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1AE84" w14:textId="43F432B4" w:rsidR="004F74D5" w:rsidRDefault="00B81698" w:rsidP="004F74D5">
      <w:pPr>
        <w:tabs>
          <w:tab w:val="left" w:pos="4407"/>
        </w:tabs>
        <w:spacing w:line="480" w:lineRule="auto"/>
        <w:ind w:left="720" w:hanging="720"/>
        <w:jc w:val="center"/>
        <w:rPr>
          <w:b/>
        </w:rPr>
      </w:pPr>
      <w:r>
        <w:rPr>
          <w:b/>
        </w:rPr>
        <w:t xml:space="preserve">Online </w:t>
      </w:r>
      <w:r w:rsidR="004F74D5">
        <w:rPr>
          <w:b/>
        </w:rPr>
        <w:t>Supplementary Materials</w:t>
      </w:r>
    </w:p>
    <w:p w14:paraId="63A0BF83" w14:textId="315E6DD9" w:rsidR="004F74D5" w:rsidRDefault="004F74D5" w:rsidP="004F74D5">
      <w:pPr>
        <w:tabs>
          <w:tab w:val="left" w:pos="4407"/>
        </w:tabs>
        <w:spacing w:line="480" w:lineRule="auto"/>
        <w:ind w:firstLine="720"/>
      </w:pPr>
      <w:bookmarkStart w:id="0" w:name="_heading=h.4d34og8" w:colFirst="0" w:colLast="0"/>
      <w:bookmarkEnd w:id="0"/>
      <w:r>
        <w:t xml:space="preserve">Supplementary </w:t>
      </w:r>
      <w:r w:rsidR="00E762B3">
        <w:t xml:space="preserve">Materials1: </w:t>
      </w:r>
      <w:r>
        <w:t>Methods</w:t>
      </w:r>
    </w:p>
    <w:p w14:paraId="28E00252" w14:textId="6F94C83C" w:rsidR="004F74D5" w:rsidRDefault="00E762B3" w:rsidP="004F74D5">
      <w:pPr>
        <w:tabs>
          <w:tab w:val="left" w:pos="4407"/>
        </w:tabs>
        <w:spacing w:line="480" w:lineRule="auto"/>
        <w:ind w:firstLine="720"/>
      </w:pPr>
      <w:bookmarkStart w:id="1" w:name="_heading=h.2s8eyo1" w:colFirst="0" w:colLast="0"/>
      <w:bookmarkEnd w:id="1"/>
      <w:r>
        <w:t>Supplementary Materials 2:</w:t>
      </w:r>
      <w:r w:rsidR="004F74D5">
        <w:t xml:space="preserve"> Regression Models </w:t>
      </w:r>
    </w:p>
    <w:p w14:paraId="34C5D5B0" w14:textId="02609C44" w:rsidR="004F74D5" w:rsidRDefault="00E762B3" w:rsidP="004F74D5">
      <w:pPr>
        <w:tabs>
          <w:tab w:val="left" w:pos="4407"/>
        </w:tabs>
        <w:spacing w:line="480" w:lineRule="auto"/>
        <w:ind w:firstLine="720"/>
      </w:pPr>
      <w:bookmarkStart w:id="2" w:name="_heading=h.7si099j868x4" w:colFirst="0" w:colLast="0"/>
      <w:bookmarkEnd w:id="2"/>
      <w:r>
        <w:t>Supplementary Materials 3:</w:t>
      </w:r>
      <w:r w:rsidR="004F74D5">
        <w:t xml:space="preserve"> Regression Models </w:t>
      </w:r>
      <w:proofErr w:type="gramStart"/>
      <w:r w:rsidR="004F74D5">
        <w:t>By</w:t>
      </w:r>
      <w:proofErr w:type="gramEnd"/>
      <w:r w:rsidR="004F74D5">
        <w:t xml:space="preserve"> Grade</w:t>
      </w:r>
    </w:p>
    <w:p w14:paraId="24A388DF" w14:textId="27525A69" w:rsidR="004F74D5" w:rsidRDefault="004F74D5" w:rsidP="004F74D5">
      <w:pPr>
        <w:tabs>
          <w:tab w:val="left" w:pos="4407"/>
        </w:tabs>
        <w:spacing w:line="480" w:lineRule="auto"/>
        <w:ind w:firstLine="720"/>
      </w:pPr>
      <w:r>
        <w:t>Table S1. Correlation Matrix</w:t>
      </w:r>
    </w:p>
    <w:p w14:paraId="30C694E0" w14:textId="77777777" w:rsidR="004F74D5" w:rsidRDefault="004F74D5" w:rsidP="004F74D5">
      <w:pPr>
        <w:tabs>
          <w:tab w:val="left" w:pos="4407"/>
        </w:tabs>
        <w:spacing w:line="480" w:lineRule="auto"/>
        <w:ind w:firstLine="720"/>
      </w:pPr>
      <w:r>
        <w:t xml:space="preserve">Table S2. Association between mathematics achievement and EFs domains combined by non-numerical and numerical </w:t>
      </w:r>
      <w:proofErr w:type="gramStart"/>
      <w:r>
        <w:t>content</w:t>
      </w:r>
      <w:proofErr w:type="gramEnd"/>
    </w:p>
    <w:p w14:paraId="4D4A2240" w14:textId="77777777" w:rsidR="004F74D5" w:rsidRDefault="004F74D5" w:rsidP="004F74D5">
      <w:pPr>
        <w:tabs>
          <w:tab w:val="left" w:pos="4407"/>
        </w:tabs>
        <w:spacing w:line="480" w:lineRule="auto"/>
        <w:ind w:firstLine="720"/>
      </w:pPr>
      <w:r>
        <w:t xml:space="preserve">Table S3. Association between mathematics achievement and each EF measure when controlling for nonsymbolic or symbolic magnitude </w:t>
      </w:r>
      <w:proofErr w:type="gramStart"/>
      <w:r>
        <w:t>processing</w:t>
      </w:r>
      <w:proofErr w:type="gramEnd"/>
    </w:p>
    <w:p w14:paraId="3010D907" w14:textId="77777777" w:rsidR="004F74D5" w:rsidRDefault="004F74D5" w:rsidP="004F74D5">
      <w:pPr>
        <w:tabs>
          <w:tab w:val="left" w:pos="4407"/>
        </w:tabs>
        <w:spacing w:line="480" w:lineRule="auto"/>
        <w:ind w:firstLine="720"/>
      </w:pPr>
    </w:p>
    <w:p w14:paraId="1162AAFA" w14:textId="77777777" w:rsidR="004F74D5" w:rsidRDefault="004F74D5" w:rsidP="004F74D5">
      <w:pPr>
        <w:tabs>
          <w:tab w:val="left" w:pos="4407"/>
        </w:tabs>
        <w:spacing w:line="480" w:lineRule="auto"/>
        <w:ind w:left="720" w:hanging="720"/>
      </w:pPr>
    </w:p>
    <w:p w14:paraId="1145EC99" w14:textId="77777777" w:rsidR="004F74D5" w:rsidRDefault="004F74D5" w:rsidP="004F74D5">
      <w:pPr>
        <w:tabs>
          <w:tab w:val="left" w:pos="4407"/>
        </w:tabs>
        <w:spacing w:line="480" w:lineRule="auto"/>
        <w:ind w:left="720" w:hanging="720"/>
      </w:pPr>
    </w:p>
    <w:p w14:paraId="429270C4" w14:textId="77777777" w:rsidR="004F74D5" w:rsidRDefault="004F74D5" w:rsidP="004F74D5">
      <w:pPr>
        <w:tabs>
          <w:tab w:val="left" w:pos="4407"/>
        </w:tabs>
        <w:spacing w:line="480" w:lineRule="auto"/>
        <w:ind w:left="720" w:hanging="720"/>
      </w:pPr>
    </w:p>
    <w:p w14:paraId="06FCD81D" w14:textId="77777777" w:rsidR="004F74D5" w:rsidRDefault="004F74D5" w:rsidP="004F74D5">
      <w:pPr>
        <w:tabs>
          <w:tab w:val="left" w:pos="4407"/>
        </w:tabs>
        <w:spacing w:line="480" w:lineRule="auto"/>
        <w:ind w:left="720" w:hanging="720"/>
      </w:pPr>
    </w:p>
    <w:p w14:paraId="2CFB79E6" w14:textId="77777777" w:rsidR="004F74D5" w:rsidRDefault="004F74D5" w:rsidP="004F74D5">
      <w:pPr>
        <w:tabs>
          <w:tab w:val="left" w:pos="4407"/>
        </w:tabs>
        <w:spacing w:line="480" w:lineRule="auto"/>
        <w:ind w:left="720" w:hanging="720"/>
      </w:pPr>
    </w:p>
    <w:p w14:paraId="46802A38" w14:textId="77777777" w:rsidR="004F74D5" w:rsidRDefault="004F74D5" w:rsidP="004F74D5">
      <w:pPr>
        <w:tabs>
          <w:tab w:val="left" w:pos="4407"/>
        </w:tabs>
        <w:spacing w:line="480" w:lineRule="auto"/>
        <w:ind w:left="720" w:hanging="720"/>
      </w:pPr>
    </w:p>
    <w:p w14:paraId="3DE092FD" w14:textId="77777777" w:rsidR="004F74D5" w:rsidRDefault="004F74D5" w:rsidP="004F74D5">
      <w:pPr>
        <w:tabs>
          <w:tab w:val="left" w:pos="4407"/>
        </w:tabs>
        <w:spacing w:line="480" w:lineRule="auto"/>
        <w:ind w:left="720" w:hanging="720"/>
      </w:pPr>
    </w:p>
    <w:p w14:paraId="6B73DC48" w14:textId="77777777" w:rsidR="004F74D5" w:rsidRDefault="004F74D5" w:rsidP="004F74D5">
      <w:pPr>
        <w:tabs>
          <w:tab w:val="left" w:pos="4407"/>
        </w:tabs>
        <w:spacing w:line="480" w:lineRule="auto"/>
        <w:ind w:left="720" w:hanging="720"/>
      </w:pPr>
    </w:p>
    <w:p w14:paraId="56D6B755" w14:textId="77777777" w:rsidR="004F74D5" w:rsidRDefault="004F74D5" w:rsidP="004F74D5">
      <w:pPr>
        <w:tabs>
          <w:tab w:val="left" w:pos="4407"/>
        </w:tabs>
        <w:spacing w:line="480" w:lineRule="auto"/>
        <w:ind w:left="720" w:hanging="720"/>
      </w:pPr>
    </w:p>
    <w:p w14:paraId="0644176B" w14:textId="77777777" w:rsidR="004F74D5" w:rsidRDefault="004F74D5" w:rsidP="004F74D5">
      <w:pPr>
        <w:tabs>
          <w:tab w:val="left" w:pos="4407"/>
        </w:tabs>
        <w:spacing w:line="480" w:lineRule="auto"/>
        <w:ind w:left="720" w:hanging="720"/>
      </w:pPr>
      <w:r>
        <w:br w:type="page"/>
      </w:r>
    </w:p>
    <w:p w14:paraId="7D4307AF" w14:textId="047F0D3C" w:rsidR="004F74D5" w:rsidRDefault="00E762B3" w:rsidP="004F74D5">
      <w:pPr>
        <w:tabs>
          <w:tab w:val="left" w:pos="4407"/>
        </w:tabs>
        <w:spacing w:line="480" w:lineRule="auto"/>
        <w:ind w:left="720" w:hanging="720"/>
        <w:jc w:val="center"/>
        <w:rPr>
          <w:b/>
        </w:rPr>
      </w:pPr>
      <w:r w:rsidRPr="00E762B3">
        <w:rPr>
          <w:b/>
        </w:rPr>
        <w:lastRenderedPageBreak/>
        <w:t xml:space="preserve">Supplementary Materials1: </w:t>
      </w:r>
      <w:r w:rsidR="004F74D5">
        <w:rPr>
          <w:b/>
        </w:rPr>
        <w:t>Methods</w:t>
      </w:r>
    </w:p>
    <w:p w14:paraId="0F8ABE09" w14:textId="77777777" w:rsidR="004F74D5" w:rsidRDefault="004F74D5" w:rsidP="004F74D5">
      <w:pPr>
        <w:spacing w:line="480" w:lineRule="auto"/>
        <w:rPr>
          <w:b/>
          <w:i/>
        </w:rPr>
      </w:pPr>
    </w:p>
    <w:p w14:paraId="58A923AE" w14:textId="77777777" w:rsidR="004F74D5" w:rsidRDefault="004F74D5" w:rsidP="004F74D5">
      <w:pPr>
        <w:spacing w:line="480" w:lineRule="auto"/>
      </w:pPr>
      <w:r>
        <w:rPr>
          <w:b/>
          <w:i/>
        </w:rPr>
        <w:t>Nonsymbolic magnitude processing</w:t>
      </w:r>
    </w:p>
    <w:p w14:paraId="6BCA9DD4" w14:textId="77777777" w:rsidR="004F74D5" w:rsidRDefault="004F74D5" w:rsidP="004F74D5">
      <w:pPr>
        <w:spacing w:line="480" w:lineRule="auto"/>
        <w:ind w:firstLine="720"/>
      </w:pPr>
      <w:r>
        <w:t xml:space="preserve">Nonsymbolic magnitude processing was assessed with a computerized dot comparison task (Nonsymbolic magnitude comparison). Participants were simultaneously presented with two sets of dots and instructed to indicate, with a button response, the set with greater numerosity. Participants pressed “Ctrl”, on the left side of a Dell Inspiron 14 laptop’s keyboard, when the left set was greater and “right arrow”, on the right side of the keyboard, when the right set was greater. In half of the trials, participants compared 16 dots (reference numerosity) to 10, 12, 13, 14, 15, 17, 18, 19, 20, or 22 dots. In the other half, they compared 32 dots (reference numerosity) to 20, 24, 26, 28, 30, 34, 36, 38, 40, or 44 dots. Each pair was presented four times, with a total of 80 testing trials. The stimulus was presented until a button response was logged with a maximum presentation of 4000ms. The inter-trial interval was 1200ms (700ms blank screen, then 500ms fixation cross). The sets of dots were generated as suggested by Dehaene and colleagues (2005) to prevent the use of non-numerical cues. In half of the trials, the dot size remained constant so that the total dot area covaried positively with numerosity. In the other half, the total dot area was fixed so that dot size covaried negatively with numerosity and total dot area was held constant. Data trimming was completed at the individual level to exclude responses ± 3 SD from each participant’s mean response time (RT). In the trimming procedure, on average, less than 2% of the trials were excluded (M = 1.40 trials, SD = 1.02, MIN = 0, MAX = 5). Participants’ inverse efficiency scores (IES = </w:t>
      </w:r>
      <m:oMath>
        <m:f>
          <m:fPr>
            <m:ctrlPr>
              <w:rPr>
                <w:rFonts w:ascii="Cambria Math" w:eastAsia="Cambria Math" w:hAnsi="Cambria Math" w:cs="Cambria Math"/>
              </w:rPr>
            </m:ctrlPr>
          </m:fPr>
          <m:num>
            <m:r>
              <w:rPr>
                <w:rFonts w:ascii="Cambria Math" w:eastAsia="Cambria Math" w:hAnsi="Cambria Math" w:cs="Cambria Math"/>
              </w:rPr>
              <m:t>RT</m:t>
            </m:r>
          </m:num>
          <m:den>
            <m:r>
              <w:rPr>
                <w:rFonts w:ascii="Cambria Math" w:eastAsia="Cambria Math" w:hAnsi="Cambria Math" w:cs="Cambria Math"/>
              </w:rPr>
              <m:t>accuracy</m:t>
            </m:r>
          </m:den>
        </m:f>
      </m:oMath>
      <w:r>
        <w:t xml:space="preserve"> ) were used in the analyses (Bruyer &amp; Brysbaert, 2011). Greater IES indicates worse performance (i.e., </w:t>
      </w:r>
      <w:proofErr w:type="gramStart"/>
      <w:r>
        <w:t>slower</w:t>
      </w:r>
      <w:proofErr w:type="gramEnd"/>
      <w:r>
        <w:t xml:space="preserve"> and less accurate responses).</w:t>
      </w:r>
    </w:p>
    <w:p w14:paraId="5715C321" w14:textId="77777777" w:rsidR="004F74D5" w:rsidRDefault="004F74D5" w:rsidP="004F74D5">
      <w:pPr>
        <w:spacing w:line="480" w:lineRule="auto"/>
        <w:rPr>
          <w:b/>
        </w:rPr>
      </w:pPr>
      <w:r>
        <w:rPr>
          <w:b/>
          <w:i/>
        </w:rPr>
        <w:t>Symbolic magnitude processing</w:t>
      </w:r>
      <w:r>
        <w:rPr>
          <w:b/>
        </w:rPr>
        <w:t xml:space="preserve"> </w:t>
      </w:r>
    </w:p>
    <w:p w14:paraId="78EB9F3A" w14:textId="77777777" w:rsidR="004F74D5" w:rsidRDefault="004F74D5" w:rsidP="004F74D5">
      <w:pPr>
        <w:spacing w:line="480" w:lineRule="auto"/>
        <w:ind w:firstLine="720"/>
      </w:pPr>
      <w:r>
        <w:lastRenderedPageBreak/>
        <w:t xml:space="preserve">Symbolic magnitude processing was assessed with a symbolic magnitude comparison task, developed based on </w:t>
      </w:r>
      <w:proofErr w:type="spellStart"/>
      <w:r>
        <w:t>Nuerk</w:t>
      </w:r>
      <w:proofErr w:type="spellEnd"/>
      <w:r>
        <w:t xml:space="preserve"> and colleagues (2001). Participants were instructed to compare two-digit Arabic numerals and decide which represented a greater number. Participants pressed “J”, on a Dell Inspiron 14 laptop’s keyboard, when the top number was greater and “N”, when the bottom number was greater. The numbers were presented on a computer screen, printed in white over a black background. The numbers ranged from 21 to 89, and the numerical distance between their decades and their units and the decade-unit compatibility (i.e., whether the greater number also has a greater unit and decade or not) were manipulated. Regarding the distance between decades, far-distance conditions were defined as those with a distance ranging from 4 to 8 (e.g., 21 vs. 67, distance between decades = 4), and near-distance conditions were defined as those with a distance ranging from 1 to 3 (e.g., 43 vs. 59, distance between decades = 1). Similar criteria were used to define the distance between units (e.g., far-distance: 43 vs. 59, distance between units = 6; near-distance: 29 vs. 47, distance between units = 2). For the decade-unit compatibility, the greater number had a greater decade and a greater unit than the other two-digit number (e.g., 59 vs. 43, 5&gt;4, and 9&gt;3). In the incompatible conditions, the greater number had a greater decade but a smaller unit (e.g., 81 vs. 34, 8&gt;3, but 1&lt;4). The task comprised two blocks of 56 trials for a total of 112 trials. The trial consisted of the presentation of two numbers on the screen for 5,000ms, followed by a 2000ms intertrial interval (500ms mask, 500ms blank screen, 1000ms fixation cross). Data trimming was completed at the individual level to exclude responses ± 3 SD from each participant’s mean RT. In the trimming procedure, on average, less than 2% of the trials were excluded (M = 1.88 trials, SD = 1.08, MIN = 0, MAX = 5). Participants’ IES were used in the analyses.</w:t>
      </w:r>
    </w:p>
    <w:p w14:paraId="024876E6" w14:textId="77777777" w:rsidR="004F74D5" w:rsidRDefault="004F74D5" w:rsidP="004F74D5">
      <w:pPr>
        <w:spacing w:line="480" w:lineRule="auto"/>
        <w:rPr>
          <w:b/>
          <w:i/>
        </w:rPr>
      </w:pPr>
      <w:r>
        <w:rPr>
          <w:b/>
          <w:i/>
        </w:rPr>
        <w:t xml:space="preserve">Executive functions assessed with non-numerical </w:t>
      </w:r>
      <w:proofErr w:type="gramStart"/>
      <w:r>
        <w:rPr>
          <w:b/>
          <w:i/>
        </w:rPr>
        <w:t>content</w:t>
      </w:r>
      <w:proofErr w:type="gramEnd"/>
    </w:p>
    <w:p w14:paraId="31060E94" w14:textId="77777777" w:rsidR="004F74D5" w:rsidRDefault="004F74D5" w:rsidP="004F74D5">
      <w:pPr>
        <w:spacing w:line="480" w:lineRule="auto"/>
        <w:ind w:firstLine="720"/>
        <w:rPr>
          <w:b/>
        </w:rPr>
      </w:pPr>
      <w:r>
        <w:t xml:space="preserve">Participants’ EFs applied to non-numerical content were investigated with two tasks: Backward Letter Span and the Contingency Naming Speed Task. </w:t>
      </w:r>
    </w:p>
    <w:p w14:paraId="506A0002" w14:textId="77777777" w:rsidR="004F74D5" w:rsidRDefault="004F74D5" w:rsidP="004F74D5">
      <w:pPr>
        <w:spacing w:line="480" w:lineRule="auto"/>
        <w:ind w:firstLine="720"/>
      </w:pPr>
      <w:r>
        <w:rPr>
          <w:b/>
        </w:rPr>
        <w:lastRenderedPageBreak/>
        <w:t>Backward Letter Span.</w:t>
      </w:r>
      <w:r>
        <w:rPr>
          <w:i/>
        </w:rPr>
        <w:t xml:space="preserve"> </w:t>
      </w:r>
      <w:r>
        <w:t xml:space="preserve">Participants’ working memory applied to non-numerical contexts was assessed with the Backward Letter Span (Non-numerical working memory). In this task, participants were verbally presented with a series of letters and instructed to repeat them verbally in reverse order. For example, if participants heard “F-H-Z,” the correct response was “Z-H-F.” Before starting the task, participants completed two practice trials and received feedback. Span increased with trials, and participants completed two attempts for each span. When participants could not solve both attempts within the same span, the task was ended. No feedback was given during the testing trials. The span of the last attempt solved correctly was used in the analyses. </w:t>
      </w:r>
    </w:p>
    <w:p w14:paraId="0D8F3F12" w14:textId="77777777" w:rsidR="004F74D5" w:rsidRDefault="004F74D5" w:rsidP="004F74D5">
      <w:pPr>
        <w:spacing w:line="480" w:lineRule="auto"/>
        <w:ind w:firstLine="720"/>
      </w:pPr>
      <w:r>
        <w:rPr>
          <w:b/>
        </w:rPr>
        <w:t>Contingency Naming Speed Task.</w:t>
      </w:r>
      <w:r>
        <w:t xml:space="preserve"> The Contingency Naming Speed Task (based on Van der Sluis et al., 2004) was used to assess participants’ inhibitory control and cognitive flexibility in non-numerical contexts. This task comprises three conditions: naming, choosing, and switching. In the naming condition (baseline), participants were presented with a series of shapes (i.e., circle, square, triangle, and diamond) and asked to name each of them verbally. In the choosing condition, participants were presented with a series of shapes with smaller shapes in their center (e.g., a triangle inside a circle) and asked to verbally name the inner shapes instead of the larger, more prominent outer shapes. Finally, participants followed different rules in the switching condition according to the stimuli’s features. They had to “name the inner shapes” when stimuli were printed in black and “name the outer shapes” when they were printed in red. Each condition was shown as one booklet page with 40 stimuli. Examiners recorded participants’ accuracy and used a stopwatch to track execution time in each condition (i.e., time to complete all trials in a booklet page). As in the magnitude processing task, participants’ IESs were used in analyses. An inhibitory control score (Non-numerical Inhibitory Control) was calculated as the difference between IES in the choosing and naming conditions (</w:t>
      </w:r>
      <w:proofErr w:type="spellStart"/>
      <w:r>
        <w:t>IES</w:t>
      </w:r>
      <w:r>
        <w:rPr>
          <w:vertAlign w:val="subscript"/>
        </w:rPr>
        <w:t>choosing</w:t>
      </w:r>
      <w:proofErr w:type="spellEnd"/>
      <w:r>
        <w:rPr>
          <w:vertAlign w:val="subscript"/>
        </w:rPr>
        <w:t xml:space="preserve"> </w:t>
      </w:r>
      <w:r>
        <w:t xml:space="preserve">– </w:t>
      </w:r>
      <w:proofErr w:type="spellStart"/>
      <w:r>
        <w:t>IES</w:t>
      </w:r>
      <w:r>
        <w:rPr>
          <w:vertAlign w:val="subscript"/>
        </w:rPr>
        <w:t>naming</w:t>
      </w:r>
      <w:proofErr w:type="spellEnd"/>
      <w:r>
        <w:t>). A cognitive flexibility score (Non-numerical Cognitive Flexibility) was calculated as the difference between the shifting and naming conditions (</w:t>
      </w:r>
      <w:proofErr w:type="spellStart"/>
      <w:r>
        <w:t>IES</w:t>
      </w:r>
      <w:r>
        <w:rPr>
          <w:vertAlign w:val="subscript"/>
        </w:rPr>
        <w:t>shifting</w:t>
      </w:r>
      <w:proofErr w:type="spellEnd"/>
      <w:r>
        <w:rPr>
          <w:vertAlign w:val="subscript"/>
        </w:rPr>
        <w:t xml:space="preserve"> </w:t>
      </w:r>
      <w:r>
        <w:t xml:space="preserve">– </w:t>
      </w:r>
      <w:proofErr w:type="spellStart"/>
      <w:r>
        <w:t>IES</w:t>
      </w:r>
      <w:r>
        <w:rPr>
          <w:vertAlign w:val="subscript"/>
        </w:rPr>
        <w:t>naming</w:t>
      </w:r>
      <w:proofErr w:type="spellEnd"/>
      <w:r>
        <w:t>).</w:t>
      </w:r>
    </w:p>
    <w:p w14:paraId="4B73500F" w14:textId="77777777" w:rsidR="004F74D5" w:rsidRDefault="004F74D5" w:rsidP="004F74D5">
      <w:pPr>
        <w:spacing w:line="480" w:lineRule="auto"/>
        <w:rPr>
          <w:b/>
          <w:i/>
        </w:rPr>
      </w:pPr>
      <w:r>
        <w:rPr>
          <w:b/>
          <w:i/>
        </w:rPr>
        <w:lastRenderedPageBreak/>
        <w:t xml:space="preserve">Executive functions assessed with numerical </w:t>
      </w:r>
      <w:proofErr w:type="gramStart"/>
      <w:r>
        <w:rPr>
          <w:b/>
          <w:i/>
        </w:rPr>
        <w:t>content</w:t>
      </w:r>
      <w:proofErr w:type="gramEnd"/>
    </w:p>
    <w:p w14:paraId="21D323F8" w14:textId="77777777" w:rsidR="004F74D5" w:rsidRDefault="004F74D5" w:rsidP="004F74D5">
      <w:pPr>
        <w:spacing w:line="480" w:lineRule="auto"/>
        <w:ind w:firstLine="720"/>
      </w:pPr>
      <w:r>
        <w:t xml:space="preserve">Participants’ EFs applied to numerical content were investigated with two tasks: Backward Digit Span and the Five-Digits Test. These tasks were </w:t>
      </w:r>
      <w:proofErr w:type="gramStart"/>
      <w:r>
        <w:t>similar to</w:t>
      </w:r>
      <w:proofErr w:type="gramEnd"/>
      <w:r>
        <w:t xml:space="preserve"> those used to assess EFs with non-numerical content.</w:t>
      </w:r>
    </w:p>
    <w:p w14:paraId="3C17B6BD" w14:textId="77777777" w:rsidR="004F74D5" w:rsidRDefault="004F74D5" w:rsidP="004F74D5">
      <w:pPr>
        <w:spacing w:line="480" w:lineRule="auto"/>
        <w:ind w:firstLine="720"/>
      </w:pPr>
      <w:r>
        <w:rPr>
          <w:b/>
        </w:rPr>
        <w:t>Backward Digit Span.</w:t>
      </w:r>
      <w:r>
        <w:rPr>
          <w:i/>
        </w:rPr>
        <w:t xml:space="preserve"> </w:t>
      </w:r>
      <w:r>
        <w:t>Participants’ working memory applied to numerical contexts was assessed with the Backward Digit Span (Numerical working memory).</w:t>
      </w:r>
      <w:r>
        <w:rPr>
          <w:i/>
        </w:rPr>
        <w:t xml:space="preserve"> </w:t>
      </w:r>
      <w:r>
        <w:t>In this task, participants were presented verbally with a series of numbers and instructed to repeat them verbally in reverse order. For example, if participants heard “3-9-2,” the correct response was “2-9-3.” Before starting the task, participants completed two practice trials and received feedback. Span increased with the trial, and participants completed two attempts for each span. When participants could not solve both attempts within the same span, the task was ended. No feedback was given during the testing trials. The span of the last attempt solved correctly was used in the analyses.</w:t>
      </w:r>
    </w:p>
    <w:p w14:paraId="74CA3BBC" w14:textId="77777777" w:rsidR="004F74D5" w:rsidRDefault="004F74D5" w:rsidP="004F74D5">
      <w:pPr>
        <w:spacing w:line="480" w:lineRule="auto"/>
        <w:ind w:firstLine="720"/>
      </w:pPr>
      <w:r>
        <w:rPr>
          <w:b/>
        </w:rPr>
        <w:t>Five-Digits Test.</w:t>
      </w:r>
      <w:r>
        <w:t xml:space="preserve"> The Five-Digits Test (</w:t>
      </w:r>
      <w:proofErr w:type="spellStart"/>
      <w:r>
        <w:t>Sedó</w:t>
      </w:r>
      <w:proofErr w:type="spellEnd"/>
      <w:r>
        <w:t xml:space="preserve">, 2007) was used to assess participants’ inhibitory control and cognitive flexibility in numerical contexts. This task comprises four conditions: reading, counting, choosing, and switching. In the reading condition (baseline), participants read an Arabic digit, which was repeated the number of times its magnitude represented (e.g., “4 4 4 4” was presented; the correct response was “four”). In the counting condition, participants counted a given quantity of asterisks (e.g., “* * * *” was presented; the correct response was “four”). In the choosing condition, participants were asked to count the number of Arabic digits, which conflicted with the magnitude the digit represented (e.g., “2 2 2 2” was presented; the correct response was “four”). Finally, participants followed different rules in the switching condition according to the stimuli’s features. They had to “count how many digits” when the stimulus was presented in a regular box (e.g., “2 2 2 2” was presented in a regular box; the correct response was “four”) and to “read the Arabic digit” when the stimulus was presented in a bolded box (e.g., “2 2 2 2” was presented in a bolded box; the correct response </w:t>
      </w:r>
      <w:r>
        <w:lastRenderedPageBreak/>
        <w:t xml:space="preserve">was “two”). In the choosing and switching conditions, the number of times the digits were presented always conflicted with the magnitude they represented. Each condition was shown as one booklet page with 50 stimuli. Examiners recorded participants’ accuracy and used a stopwatch to track execution time in each condition (i.e., time to complete all trials in a booklet page). Participants’ IES were used in the analyses, calculated with the same procedure used for the measure of inhibitory control and cognitive flexibility in non-numerical contexts.  </w:t>
      </w:r>
    </w:p>
    <w:p w14:paraId="0D629BA7" w14:textId="77777777" w:rsidR="004F74D5" w:rsidRDefault="004F74D5" w:rsidP="004F74D5">
      <w:pPr>
        <w:spacing w:line="480" w:lineRule="auto"/>
        <w:rPr>
          <w:b/>
        </w:rPr>
      </w:pPr>
      <w:r>
        <w:rPr>
          <w:b/>
        </w:rPr>
        <w:t>Mathematics Achievement</w:t>
      </w:r>
    </w:p>
    <w:p w14:paraId="1AFA0EFE" w14:textId="77777777" w:rsidR="004F74D5" w:rsidRDefault="004F74D5" w:rsidP="004F74D5">
      <w:pPr>
        <w:spacing w:line="480" w:lineRule="auto"/>
        <w:ind w:firstLine="720"/>
      </w:pPr>
      <w:r>
        <w:t xml:space="preserve">Participants’ mathematics achievement was indexed as a composite score averaging the standardized scores (calculated by grade) in the arithmetic subtest of the Brazilian School Achievement Test and the Math Fluency Task. </w:t>
      </w:r>
    </w:p>
    <w:p w14:paraId="061DD808" w14:textId="77777777" w:rsidR="004F74D5" w:rsidRDefault="004F74D5" w:rsidP="004F74D5">
      <w:pPr>
        <w:spacing w:line="480" w:lineRule="auto"/>
        <w:ind w:firstLine="720"/>
      </w:pPr>
      <w:r>
        <w:rPr>
          <w:b/>
        </w:rPr>
        <w:t>Arithmetic.</w:t>
      </w:r>
      <w:r>
        <w:t xml:space="preserve"> The arithmetic subtest of the Brazilian School Achievement Test </w:t>
      </w:r>
      <w:proofErr w:type="gramStart"/>
      <w:r>
        <w:t>( Stein</w:t>
      </w:r>
      <w:proofErr w:type="gramEnd"/>
      <w:r>
        <w:t>, 1994) is a pencil-and-paper measure. It comprises three verbally presented word problems (e.g., “If you had three candies and received four more candies, then how many candies would you have?”) and 35 written arithmetic calculations of increasing complexity. There were twenty simple operations with natural numbers (e.g., “1230+150+1620 = ___”); ten problems with rational numbers (e.g., “3/4+2/8 = ___”); one expression (e.g., “(3007-1295) + 288 =___”); two exponential problems (e.g., “6</w:t>
      </w:r>
      <w:r>
        <w:rPr>
          <w:vertAlign w:val="superscript"/>
        </w:rPr>
        <w:t>2</w:t>
      </w:r>
      <w:r>
        <w:t xml:space="preserve"> + 3</w:t>
      </w:r>
      <w:r>
        <w:rPr>
          <w:vertAlign w:val="superscript"/>
        </w:rPr>
        <w:t>3</w:t>
      </w:r>
      <w:r>
        <w:t xml:space="preserve"> =___”); and two problems with negative numbers (e.g., “-5 +9 =___”). There was no time limit to complete the task, and children were instructed to work to the best of their ability. One point was given for each problem correctly solved (max = 38).</w:t>
      </w:r>
    </w:p>
    <w:p w14:paraId="41F54F66" w14:textId="77777777" w:rsidR="004F74D5" w:rsidRDefault="004F74D5" w:rsidP="004F74D5">
      <w:pPr>
        <w:spacing w:line="480" w:lineRule="auto"/>
        <w:ind w:firstLine="720"/>
      </w:pPr>
      <w:r>
        <w:rPr>
          <w:b/>
        </w:rPr>
        <w:t>Math Fluency.</w:t>
      </w:r>
      <w:r>
        <w:t xml:space="preserve"> The Math Fluency Task (Pinheiro-Chagas et al., 2014) assesses participants’ fluency in solving operations. The task comprises two blocks of simple and complex addition, subtraction, and multiplication problems. Simple addition problems were those with sums below 10 (e.g., “3+5 =___”), and complex additions had sums between 11 and 17 (e.g., “9+5 =___”). Simple subtractions had operands below 10 (e.g., “9-6 =___”), and complex subtractions had minuends ranging between 11 and 17 (e.g., “16-9 =___”). Simple multiplication had 5 as one of the factors or products below 25 (e.g., “2 x 7 =___”), and complex </w:t>
      </w:r>
      <w:r>
        <w:lastRenderedPageBreak/>
        <w:t>multiplication had products ranging between 25 and 72 (e.g., “6 x 8 =__”). Operations only included natural numbers, and tie problems (e.g., “4+4 =___”) were not used. Participants had one minute to solve each block, and one point was given for each operation correctly solved (max = 82).</w:t>
      </w:r>
    </w:p>
    <w:p w14:paraId="7AF3C123" w14:textId="77777777" w:rsidR="004F74D5" w:rsidRDefault="004F74D5" w:rsidP="004F74D5">
      <w:pPr>
        <w:spacing w:line="480" w:lineRule="auto"/>
        <w:ind w:firstLine="720"/>
        <w:sectPr w:rsidR="004F74D5" w:rsidSect="00FE3362">
          <w:headerReference w:type="default" r:id="rId6"/>
          <w:pgSz w:w="12240" w:h="15840"/>
          <w:pgMar w:top="1440" w:right="1440" w:bottom="1440" w:left="1440" w:header="720" w:footer="720" w:gutter="0"/>
          <w:cols w:space="720"/>
        </w:sectPr>
      </w:pPr>
    </w:p>
    <w:p w14:paraId="744547AF" w14:textId="77777777" w:rsidR="004F74D5" w:rsidRDefault="004F74D5" w:rsidP="004F74D5">
      <w:pPr>
        <w:spacing w:line="480" w:lineRule="auto"/>
        <w:ind w:firstLine="720"/>
      </w:pPr>
    </w:p>
    <w:p w14:paraId="20DBFB0A" w14:textId="5E83920B" w:rsidR="004F74D5" w:rsidRDefault="00E762B3" w:rsidP="004F74D5">
      <w:pPr>
        <w:tabs>
          <w:tab w:val="left" w:pos="4407"/>
        </w:tabs>
        <w:spacing w:line="480" w:lineRule="auto"/>
        <w:ind w:left="720" w:hanging="720"/>
        <w:jc w:val="center"/>
        <w:rPr>
          <w:b/>
        </w:rPr>
      </w:pPr>
      <w:r w:rsidRPr="00E762B3">
        <w:rPr>
          <w:b/>
        </w:rPr>
        <w:t>Supplementary Materials</w:t>
      </w:r>
      <w:r>
        <w:rPr>
          <w:b/>
        </w:rPr>
        <w:t>2</w:t>
      </w:r>
      <w:r w:rsidRPr="00E762B3">
        <w:rPr>
          <w:b/>
        </w:rPr>
        <w:t>:</w:t>
      </w:r>
      <w:r w:rsidR="004F74D5">
        <w:rPr>
          <w:b/>
        </w:rPr>
        <w:t xml:space="preserve"> Regression Models</w:t>
      </w:r>
    </w:p>
    <w:p w14:paraId="323A68DA" w14:textId="77777777" w:rsidR="004F74D5" w:rsidRDefault="004F74D5" w:rsidP="004F74D5">
      <w:pPr>
        <w:tabs>
          <w:tab w:val="left" w:pos="4407"/>
        </w:tabs>
        <w:spacing w:line="480" w:lineRule="auto"/>
        <w:rPr>
          <w:b/>
        </w:rPr>
      </w:pPr>
    </w:p>
    <w:p w14:paraId="05D55235" w14:textId="77777777" w:rsidR="004F74D5" w:rsidRDefault="004F74D5" w:rsidP="004F74D5">
      <w:pPr>
        <w:spacing w:line="480" w:lineRule="auto"/>
        <w:rPr>
          <w:b/>
        </w:rPr>
      </w:pPr>
      <w:r>
        <w:rPr>
          <w:b/>
        </w:rPr>
        <w:t xml:space="preserve">1. Regression models testing the association between magnitude processing and mathematics achievement </w:t>
      </w:r>
    </w:p>
    <w:p w14:paraId="63BF7B04" w14:textId="77777777" w:rsidR="004F74D5" w:rsidRDefault="004F74D5" w:rsidP="004F74D5">
      <w:pPr>
        <w:spacing w:line="480" w:lineRule="auto"/>
        <w:ind w:firstLine="720"/>
      </w:pPr>
    </w:p>
    <w:p w14:paraId="43DF3865" w14:textId="77777777" w:rsidR="004F74D5" w:rsidRDefault="004F74D5" w:rsidP="004F74D5">
      <w:pPr>
        <w:spacing w:line="480" w:lineRule="auto"/>
        <w:ind w:right="1080"/>
        <w:rPr>
          <w:i/>
        </w:rPr>
      </w:pPr>
      <m:oMath>
        <m:r>
          <m:rPr>
            <m:sty m:val="bi"/>
          </m:rPr>
          <w:rPr>
            <w:rFonts w:ascii="Cambria Math" w:eastAsia="Cambria Math" w:hAnsi="Cambria Math" w:cs="Cambria Math"/>
          </w:rPr>
          <m:t>Step 1:</m:t>
        </m:r>
        <m:r>
          <w:rPr>
            <w:rFonts w:ascii="Cambria Math" w:eastAsia="Cambria Math" w:hAnsi="Cambria Math" w:cs="Cambria Math"/>
          </w:rPr>
          <m:t xml:space="preserve"> Mathematics Achievement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1</m:t>
            </m:r>
          </m:sub>
        </m:sSub>
        <m:d>
          <m:dPr>
            <m:ctrlPr>
              <w:rPr>
                <w:rFonts w:ascii="Cambria Math" w:eastAsia="Cambria Math" w:hAnsi="Cambria Math" w:cs="Cambria Math"/>
                <w:i/>
              </w:rPr>
            </m:ctrlPr>
          </m:dPr>
          <m:e>
            <m:r>
              <w:rPr>
                <w:rFonts w:ascii="Cambria Math" w:eastAsia="Cambria Math" w:hAnsi="Cambria Math" w:cs="Cambria Math"/>
              </w:rPr>
              <m:t>Age</m:t>
            </m:r>
          </m:e>
        </m:d>
        <m:r>
          <w:rPr>
            <w:rFonts w:ascii="Cambria Math" w:eastAsia="Cambria Math" w:hAnsi="Cambria Math" w:cs="Cambria Math"/>
          </w:rPr>
          <m:t xml:space="preserve">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2</m:t>
            </m:r>
          </m:sub>
        </m:sSub>
        <m:d>
          <m:dPr>
            <m:ctrlPr>
              <w:rPr>
                <w:rFonts w:ascii="Cambria Math" w:eastAsia="Cambria Math" w:hAnsi="Cambria Math" w:cs="Cambria Math"/>
                <w:i/>
              </w:rPr>
            </m:ctrlPr>
          </m:dPr>
          <m:e>
            <m:sSub>
              <m:sSubPr>
                <m:ctrlPr>
                  <w:rPr>
                    <w:rFonts w:ascii="Cambria Math" w:eastAsia="Cambria Math" w:hAnsi="Cambria Math" w:cs="Cambria Math"/>
                  </w:rPr>
                </m:ctrlPr>
              </m:sSubPr>
              <m:e>
                <m:r>
                  <w:rPr>
                    <w:rFonts w:ascii="Cambria Math" w:eastAsia="Cambria Math" w:hAnsi="Cambria Math" w:cs="Cambria Math"/>
                  </w:rPr>
                  <m:t>magnitude processing</m:t>
                </m:r>
              </m:e>
              <m:sub>
                <m:r>
                  <w:rPr>
                    <w:rFonts w:ascii="Cambria Math" w:eastAsia="Cambria Math" w:hAnsi="Cambria Math" w:cs="Cambria Math"/>
                  </w:rPr>
                  <m:t>nonsymbolic/symbolic</m:t>
                </m:r>
              </m:sub>
            </m:sSub>
          </m:e>
        </m:d>
        <m:r>
          <w:rPr>
            <w:rFonts w:ascii="Cambria Math" w:eastAsia="Cambria Math" w:hAnsi="Cambria Math" w:cs="Cambria Math"/>
          </w:rPr>
          <m:t xml:space="preserve">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3</m:t>
            </m:r>
          </m:sub>
        </m:sSub>
        <m:d>
          <m:dPr>
            <m:ctrlPr>
              <w:rPr>
                <w:rFonts w:ascii="Cambria Math" w:eastAsia="Cambria Math" w:hAnsi="Cambria Math" w:cs="Cambria Math"/>
                <w:i/>
              </w:rPr>
            </m:ctrlPr>
          </m:dPr>
          <m:e>
            <m:sSub>
              <m:sSubPr>
                <m:ctrlPr>
                  <w:rPr>
                    <w:rFonts w:ascii="Cambria Math" w:eastAsia="Cambria Math" w:hAnsi="Cambria Math" w:cs="Cambria Math"/>
                  </w:rPr>
                </m:ctrlPr>
              </m:sSubPr>
              <m:e>
                <m:r>
                  <w:rPr>
                    <w:rFonts w:ascii="Cambria Math" w:eastAsia="Cambria Math" w:hAnsi="Cambria Math" w:cs="Cambria Math"/>
                  </w:rPr>
                  <m:t>EF</m:t>
                </m:r>
              </m:e>
              <m:sub>
                <m:r>
                  <w:rPr>
                    <w:rFonts w:ascii="Cambria Math" w:eastAsia="Cambria Math" w:hAnsi="Cambria Math" w:cs="Cambria Math"/>
                  </w:rPr>
                  <m:t>domain &amp; content</m:t>
                </m:r>
              </m:sub>
            </m:sSub>
            <m:r>
              <w:rPr>
                <w:rFonts w:ascii="Cambria Math" w:eastAsia="Cambria Math" w:hAnsi="Cambria Math" w:cs="Cambria Math"/>
              </w:rPr>
              <m:t xml:space="preserve"> </m:t>
            </m:r>
          </m:e>
        </m:d>
        <m:r>
          <w:rPr>
            <w:rFonts w:ascii="Cambria Math" w:eastAsia="Cambria Math" w:hAnsi="Cambria Math" w:cs="Cambria Math"/>
          </w:rPr>
          <m:t xml:space="preserve"> + error</m:t>
        </m:r>
      </m:oMath>
      <w:r>
        <w:rPr>
          <w:i/>
        </w:rPr>
        <w:t xml:space="preserve"> </w:t>
      </w:r>
    </w:p>
    <w:p w14:paraId="658362C4" w14:textId="77777777" w:rsidR="004F74D5" w:rsidRDefault="004F74D5" w:rsidP="004F74D5">
      <w:pPr>
        <w:spacing w:line="480" w:lineRule="auto"/>
        <w:rPr>
          <w:i/>
        </w:rPr>
      </w:pPr>
      <m:oMath>
        <m:r>
          <m:rPr>
            <m:sty m:val="bi"/>
          </m:rPr>
          <w:rPr>
            <w:rFonts w:ascii="Cambria Math" w:eastAsia="Cambria Math" w:hAnsi="Cambria Math" w:cs="Cambria Math"/>
          </w:rPr>
          <m:t xml:space="preserve">Step 2: </m:t>
        </m:r>
        <m:r>
          <w:rPr>
            <w:rFonts w:ascii="Cambria Math" w:eastAsia="Cambria Math" w:hAnsi="Cambria Math" w:cs="Cambria Math"/>
          </w:rPr>
          <m:t xml:space="preserve">Mathematics Achievement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1</m:t>
            </m:r>
          </m:sub>
        </m:sSub>
        <m:d>
          <m:dPr>
            <m:ctrlPr>
              <w:rPr>
                <w:rFonts w:ascii="Cambria Math" w:eastAsia="Cambria Math" w:hAnsi="Cambria Math" w:cs="Cambria Math"/>
                <w:i/>
              </w:rPr>
            </m:ctrlPr>
          </m:dPr>
          <m:e>
            <m:r>
              <w:rPr>
                <w:rFonts w:ascii="Cambria Math" w:eastAsia="Cambria Math" w:hAnsi="Cambria Math" w:cs="Cambria Math"/>
              </w:rPr>
              <m:t>Age</m:t>
            </m:r>
          </m:e>
        </m:d>
        <m:r>
          <w:rPr>
            <w:rFonts w:ascii="Cambria Math" w:eastAsia="Cambria Math" w:hAnsi="Cambria Math" w:cs="Cambria Math"/>
          </w:rPr>
          <m:t xml:space="preserve">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2</m:t>
            </m:r>
          </m:sub>
        </m:sSub>
        <m:d>
          <m:dPr>
            <m:ctrlPr>
              <w:rPr>
                <w:rFonts w:ascii="Cambria Math" w:eastAsia="Cambria Math" w:hAnsi="Cambria Math" w:cs="Cambria Math"/>
                <w:i/>
              </w:rPr>
            </m:ctrlPr>
          </m:dPr>
          <m:e>
            <m:sSub>
              <m:sSubPr>
                <m:ctrlPr>
                  <w:rPr>
                    <w:rFonts w:ascii="Cambria Math" w:eastAsia="Cambria Math" w:hAnsi="Cambria Math" w:cs="Cambria Math"/>
                  </w:rPr>
                </m:ctrlPr>
              </m:sSubPr>
              <m:e>
                <m:r>
                  <w:rPr>
                    <w:rFonts w:ascii="Cambria Math" w:eastAsia="Cambria Math" w:hAnsi="Cambria Math" w:cs="Cambria Math"/>
                  </w:rPr>
                  <m:t>magnitude processing</m:t>
                </m:r>
              </m:e>
              <m:sub>
                <m:r>
                  <w:rPr>
                    <w:rFonts w:ascii="Cambria Math" w:eastAsia="Cambria Math" w:hAnsi="Cambria Math" w:cs="Cambria Math"/>
                  </w:rPr>
                  <m:t>nonsymbolic/symbolic</m:t>
                </m:r>
              </m:sub>
            </m:sSub>
          </m:e>
        </m:d>
        <m:r>
          <w:rPr>
            <w:rFonts w:ascii="Cambria Math" w:eastAsia="Cambria Math" w:hAnsi="Cambria Math" w:cs="Cambria Math"/>
          </w:rPr>
          <m:t xml:space="preserve">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3</m:t>
            </m:r>
          </m:sub>
        </m:sSub>
        <m:d>
          <m:dPr>
            <m:ctrlPr>
              <w:rPr>
                <w:rFonts w:ascii="Cambria Math" w:eastAsia="Cambria Math" w:hAnsi="Cambria Math" w:cs="Cambria Math"/>
                <w:i/>
              </w:rPr>
            </m:ctrlPr>
          </m:dPr>
          <m:e>
            <m:sSub>
              <m:sSubPr>
                <m:ctrlPr>
                  <w:rPr>
                    <w:rFonts w:ascii="Cambria Math" w:eastAsia="Cambria Math" w:hAnsi="Cambria Math" w:cs="Cambria Math"/>
                  </w:rPr>
                </m:ctrlPr>
              </m:sSubPr>
              <m:e>
                <m:r>
                  <w:rPr>
                    <w:rFonts w:ascii="Cambria Math" w:eastAsia="Cambria Math" w:hAnsi="Cambria Math" w:cs="Cambria Math"/>
                  </w:rPr>
                  <m:t>EFs</m:t>
                </m:r>
              </m:e>
              <m:sub>
                <m:r>
                  <w:rPr>
                    <w:rFonts w:ascii="Cambria Math" w:eastAsia="Cambria Math" w:hAnsi="Cambria Math" w:cs="Cambria Math"/>
                  </w:rPr>
                  <m:t>domain &amp; content</m:t>
                </m:r>
              </m:sub>
            </m:sSub>
          </m:e>
        </m:d>
        <m:r>
          <w:rPr>
            <w:rFonts w:ascii="Cambria Math" w:eastAsia="Cambria Math" w:hAnsi="Cambria Math" w:cs="Cambria Math"/>
          </w:rPr>
          <m:t xml:space="preserve"> </m:t>
        </m:r>
        <m:sSub>
          <m:sSubPr>
            <m:ctrlPr>
              <w:rPr>
                <w:rFonts w:ascii="Cambria Math" w:eastAsia="Cambria Math" w:hAnsi="Cambria Math" w:cs="Cambria Math"/>
                <w:i/>
              </w:rPr>
            </m:ctrlPr>
          </m:sSubPr>
          <m:e>
            <m:r>
              <w:rPr>
                <w:rFonts w:ascii="Cambria Math" w:eastAsia="Cambria Math" w:hAnsi="Cambria Math" w:cs="Cambria Math"/>
              </w:rPr>
              <m:t>+ β</m:t>
            </m:r>
          </m:e>
          <m:sub>
            <m:r>
              <w:rPr>
                <w:rFonts w:ascii="Cambria Math" w:eastAsia="Cambria Math" w:hAnsi="Cambria Math" w:cs="Cambria Math"/>
              </w:rPr>
              <m:t>4</m:t>
            </m:r>
          </m:sub>
        </m:sSub>
        <m:d>
          <m:dPr>
            <m:ctrlPr>
              <w:rPr>
                <w:rFonts w:ascii="Cambria Math" w:eastAsia="Cambria Math" w:hAnsi="Cambria Math" w:cs="Cambria Math"/>
                <w:i/>
              </w:rPr>
            </m:ctrlPr>
          </m:dPr>
          <m:e>
            <m:sSub>
              <m:sSubPr>
                <m:ctrlPr>
                  <w:rPr>
                    <w:rFonts w:ascii="Cambria Math" w:eastAsia="Cambria Math" w:hAnsi="Cambria Math" w:cs="Cambria Math"/>
                  </w:rPr>
                </m:ctrlPr>
              </m:sSubPr>
              <m:e>
                <m:r>
                  <w:rPr>
                    <w:rFonts w:ascii="Cambria Math" w:eastAsia="Cambria Math" w:hAnsi="Cambria Math" w:cs="Cambria Math"/>
                  </w:rPr>
                  <m:t>magnitude processing</m:t>
                </m:r>
              </m:e>
              <m:sub>
                <m:r>
                  <w:rPr>
                    <w:rFonts w:ascii="Cambria Math" w:eastAsia="Cambria Math" w:hAnsi="Cambria Math" w:cs="Cambria Math"/>
                  </w:rPr>
                  <m:t>nonsymbolic/symbolic</m:t>
                </m:r>
              </m:sub>
            </m:sSub>
          </m:e>
        </m:d>
        <m:r>
          <w:rPr>
            <w:rFonts w:ascii="Cambria Math" w:eastAsia="Cambria Math" w:hAnsi="Cambria Math" w:cs="Cambria Math"/>
          </w:rPr>
          <m:t xml:space="preserve"> x </m:t>
        </m:r>
        <m:d>
          <m:dPr>
            <m:ctrlPr>
              <w:rPr>
                <w:rFonts w:ascii="Cambria Math" w:eastAsia="Cambria Math" w:hAnsi="Cambria Math" w:cs="Cambria Math"/>
                <w:i/>
              </w:rPr>
            </m:ctrlPr>
          </m:dPr>
          <m:e>
            <m:sSub>
              <m:sSubPr>
                <m:ctrlPr>
                  <w:rPr>
                    <w:rFonts w:ascii="Cambria Math" w:eastAsia="Cambria Math" w:hAnsi="Cambria Math" w:cs="Cambria Math"/>
                  </w:rPr>
                </m:ctrlPr>
              </m:sSubPr>
              <m:e>
                <m:r>
                  <w:rPr>
                    <w:rFonts w:ascii="Cambria Math" w:eastAsia="Cambria Math" w:hAnsi="Cambria Math" w:cs="Cambria Math"/>
                  </w:rPr>
                  <m:t>EF</m:t>
                </m:r>
              </m:e>
              <m:sub>
                <m:r>
                  <w:rPr>
                    <w:rFonts w:ascii="Cambria Math" w:eastAsia="Cambria Math" w:hAnsi="Cambria Math" w:cs="Cambria Math"/>
                  </w:rPr>
                  <m:t>domain &amp; content</m:t>
                </m:r>
              </m:sub>
            </m:sSub>
          </m:e>
        </m:d>
        <m:r>
          <w:rPr>
            <w:rFonts w:ascii="Cambria Math" w:eastAsia="Cambria Math" w:hAnsi="Cambria Math" w:cs="Cambria Math"/>
          </w:rPr>
          <m:t xml:space="preserve">  + error</m:t>
        </m:r>
      </m:oMath>
      <w:r>
        <w:rPr>
          <w:i/>
        </w:rPr>
        <w:t xml:space="preserve"> </w:t>
      </w:r>
    </w:p>
    <w:p w14:paraId="7C70DE81" w14:textId="77777777" w:rsidR="004F74D5" w:rsidRDefault="004F74D5" w:rsidP="004F74D5">
      <w:pPr>
        <w:spacing w:line="480" w:lineRule="auto"/>
        <w:ind w:firstLine="720"/>
      </w:pPr>
    </w:p>
    <w:p w14:paraId="1114EAE2" w14:textId="77777777" w:rsidR="004F74D5" w:rsidRDefault="004F74D5" w:rsidP="004F74D5">
      <w:pPr>
        <w:spacing w:line="480" w:lineRule="auto"/>
        <w:rPr>
          <w:b/>
        </w:rPr>
      </w:pPr>
      <w:r>
        <w:rPr>
          <w:b/>
        </w:rPr>
        <w:t xml:space="preserve">2. Regression models testing the differential contributions of numerical and non-numerical executive functions </w:t>
      </w:r>
    </w:p>
    <w:p w14:paraId="6A83A8DB" w14:textId="77777777" w:rsidR="004F74D5" w:rsidRPr="006426B9" w:rsidRDefault="004F74D5" w:rsidP="004F74D5">
      <w:pPr>
        <w:spacing w:line="480" w:lineRule="auto"/>
        <w:rPr>
          <w:b/>
        </w:rPr>
      </w:pPr>
      <m:oMath>
        <m:r>
          <w:rPr>
            <w:rFonts w:ascii="Cambria Math" w:eastAsia="Cambria Math" w:hAnsi="Cambria Math" w:cs="Cambria Math"/>
          </w:rPr>
          <m:t xml:space="preserve">Mathematics Achievement = </m:t>
        </m:r>
        <m:sSub>
          <m:sSubPr>
            <m:ctrlPr>
              <w:rPr>
                <w:rFonts w:ascii="Cambria Math" w:eastAsia="Cambria Math" w:hAnsi="Cambria Math" w:cs="Cambria Math"/>
                <w:i/>
              </w:rPr>
            </m:ctrlPr>
          </m:sSubPr>
          <m:e>
            <m:r>
              <w:rPr>
                <w:rFonts w:ascii="Cambria Math" w:eastAsia="Cambria Math" w:hAnsi="Cambria Math" w:cs="Cambria Math"/>
              </w:rPr>
              <m:t xml:space="preserve">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1</m:t>
                </m:r>
              </m:sub>
            </m:sSub>
            <m:d>
              <m:dPr>
                <m:ctrlPr>
                  <w:rPr>
                    <w:rFonts w:ascii="Cambria Math" w:eastAsia="Cambria Math" w:hAnsi="Cambria Math" w:cs="Cambria Math"/>
                    <w:i/>
                  </w:rPr>
                </m:ctrlPr>
              </m:dPr>
              <m:e>
                <m:r>
                  <w:rPr>
                    <w:rFonts w:ascii="Cambria Math" w:eastAsia="Cambria Math" w:hAnsi="Cambria Math" w:cs="Cambria Math"/>
                  </w:rPr>
                  <m:t>Age</m:t>
                </m:r>
              </m:e>
            </m:d>
            <m:r>
              <w:rPr>
                <w:rFonts w:ascii="Cambria Math" w:eastAsia="Cambria Math" w:hAnsi="Cambria Math" w:cs="Cambria Math"/>
              </w:rPr>
              <m:t xml:space="preserve"> +β</m:t>
            </m:r>
          </m:e>
          <m:sub>
            <m:r>
              <w:rPr>
                <w:rFonts w:ascii="Cambria Math" w:eastAsia="Cambria Math" w:hAnsi="Cambria Math" w:cs="Cambria Math"/>
              </w:rPr>
              <m:t>2</m:t>
            </m:r>
          </m:sub>
        </m:sSub>
        <m:d>
          <m:dPr>
            <m:ctrlPr>
              <w:rPr>
                <w:rFonts w:ascii="Cambria Math" w:eastAsia="Cambria Math" w:hAnsi="Cambria Math" w:cs="Cambria Math"/>
                <w:i/>
              </w:rPr>
            </m:ctrlPr>
          </m:dPr>
          <m:e>
            <m:sSub>
              <m:sSubPr>
                <m:ctrlPr>
                  <w:rPr>
                    <w:rFonts w:ascii="Cambria Math" w:eastAsia="Cambria Math" w:hAnsi="Cambria Math" w:cs="Cambria Math"/>
                  </w:rPr>
                </m:ctrlPr>
              </m:sSubPr>
              <m:e>
                <m:r>
                  <w:rPr>
                    <w:rFonts w:ascii="Cambria Math" w:eastAsia="Cambria Math" w:hAnsi="Cambria Math" w:cs="Cambria Math"/>
                  </w:rPr>
                  <m:t>magnitude processing</m:t>
                </m:r>
              </m:e>
              <m:sub>
                <m:r>
                  <w:rPr>
                    <w:rFonts w:ascii="Cambria Math" w:eastAsia="Cambria Math" w:hAnsi="Cambria Math" w:cs="Cambria Math"/>
                  </w:rPr>
                  <m:t>nonsymbolic/symbolic</m:t>
                </m:r>
              </m:sub>
            </m:sSub>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3</m:t>
            </m:r>
          </m:sub>
        </m:sSub>
        <m:d>
          <m:dPr>
            <m:ctrlPr>
              <w:rPr>
                <w:rFonts w:ascii="Cambria Math" w:eastAsia="Cambria Math" w:hAnsi="Cambria Math" w:cs="Cambria Math"/>
              </w:rPr>
            </m:ctrlPr>
          </m:dPr>
          <m:e>
            <m:r>
              <w:rPr>
                <w:rFonts w:ascii="Cambria Math" w:eastAsia="Cambria Math" w:hAnsi="Cambria Math" w:cs="Cambria Math"/>
              </w:rPr>
              <m:t xml:space="preserve">numerical </m:t>
            </m:r>
            <m:sSub>
              <m:sSubPr>
                <m:ctrlPr>
                  <w:rPr>
                    <w:rFonts w:ascii="Cambria Math" w:eastAsia="Cambria Math" w:hAnsi="Cambria Math" w:cs="Cambria Math"/>
                    <w:i/>
                  </w:rPr>
                </m:ctrlPr>
              </m:sSubPr>
              <m:e>
                <m:r>
                  <w:rPr>
                    <w:rFonts w:ascii="Cambria Math" w:eastAsia="Cambria Math" w:hAnsi="Cambria Math" w:cs="Cambria Math"/>
                  </w:rPr>
                  <m:t>EFs</m:t>
                </m:r>
              </m:e>
              <m:sub>
                <m:r>
                  <w:rPr>
                    <w:rFonts w:ascii="Cambria Math" w:eastAsia="Cambria Math" w:hAnsi="Cambria Math" w:cs="Cambria Math"/>
                  </w:rPr>
                  <m:t>domain</m:t>
                </m:r>
              </m:sub>
            </m:sSub>
          </m:e>
        </m:d>
        <m:r>
          <w:rPr>
            <w:rFonts w:ascii="Cambria Math" w:eastAsia="Cambria Math" w:hAnsi="Cambria Math" w:cs="Cambria Math"/>
          </w:rPr>
          <m:t xml:space="preserve">+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4</m:t>
            </m:r>
          </m:sub>
        </m:sSub>
        <m:d>
          <m:dPr>
            <m:ctrlPr>
              <w:rPr>
                <w:rFonts w:ascii="Cambria Math" w:eastAsia="Cambria Math" w:hAnsi="Cambria Math" w:cs="Cambria Math"/>
              </w:rPr>
            </m:ctrlPr>
          </m:dPr>
          <m:e>
            <m:r>
              <w:rPr>
                <w:rFonts w:ascii="Cambria Math" w:eastAsia="Cambria Math" w:hAnsi="Cambria Math" w:cs="Cambria Math"/>
              </w:rPr>
              <m:t xml:space="preserve">non-numerical </m:t>
            </m:r>
            <m:sSub>
              <m:sSubPr>
                <m:ctrlPr>
                  <w:rPr>
                    <w:rFonts w:ascii="Cambria Math" w:eastAsia="Cambria Math" w:hAnsi="Cambria Math" w:cs="Cambria Math"/>
                    <w:i/>
                  </w:rPr>
                </m:ctrlPr>
              </m:sSubPr>
              <m:e>
                <m:r>
                  <w:rPr>
                    <w:rFonts w:ascii="Cambria Math" w:eastAsia="Cambria Math" w:hAnsi="Cambria Math" w:cs="Cambria Math"/>
                  </w:rPr>
                  <m:t>EFs</m:t>
                </m:r>
              </m:e>
              <m:sub>
                <m:r>
                  <w:rPr>
                    <w:rFonts w:ascii="Cambria Math" w:eastAsia="Cambria Math" w:hAnsi="Cambria Math" w:cs="Cambria Math"/>
                  </w:rPr>
                  <m:t>domain</m:t>
                </m:r>
              </m:sub>
            </m:sSub>
          </m:e>
        </m:d>
        <m:r>
          <w:rPr>
            <w:rFonts w:ascii="Cambria Math" w:eastAsia="Cambria Math" w:hAnsi="Cambria Math" w:cs="Cambria Math"/>
          </w:rPr>
          <m:t xml:space="preserve"> + error</m:t>
        </m:r>
      </m:oMath>
      <w:r>
        <w:rPr>
          <w:rFonts w:ascii="Cambria Math" w:eastAsia="Cambria Math" w:hAnsi="Cambria Math" w:cs="Cambria Math"/>
        </w:rPr>
        <w:t xml:space="preserve"> </w:t>
      </w:r>
    </w:p>
    <w:p w14:paraId="57F1C1B5" w14:textId="77777777" w:rsidR="004F74D5" w:rsidRDefault="004F74D5" w:rsidP="004F74D5">
      <w:pPr>
        <w:spacing w:line="480" w:lineRule="auto"/>
      </w:pPr>
    </w:p>
    <w:p w14:paraId="70A12906" w14:textId="77777777" w:rsidR="004F74D5" w:rsidRDefault="004F74D5" w:rsidP="004F74D5">
      <w:pPr>
        <w:spacing w:line="480" w:lineRule="auto"/>
        <w:rPr>
          <w:b/>
        </w:rPr>
      </w:pPr>
      <w:r>
        <w:rPr>
          <w:b/>
        </w:rPr>
        <w:t>3. Regression models testing the differential contributions of working memory, inhibitory control, and cognitive flexibility measured in different contents</w:t>
      </w:r>
    </w:p>
    <w:p w14:paraId="71AFB713" w14:textId="77777777" w:rsidR="004F74D5" w:rsidRDefault="004F74D5" w:rsidP="004F74D5">
      <w:pPr>
        <w:spacing w:line="480" w:lineRule="auto"/>
        <w:ind w:firstLine="720"/>
      </w:pPr>
    </w:p>
    <w:p w14:paraId="7D0F4351" w14:textId="77777777" w:rsidR="004F74D5" w:rsidRDefault="004F74D5" w:rsidP="004F74D5">
      <w:pPr>
        <w:tabs>
          <w:tab w:val="left" w:pos="1440"/>
        </w:tabs>
        <w:spacing w:line="480" w:lineRule="auto"/>
        <w:rPr>
          <w:i/>
        </w:rPr>
      </w:pPr>
      <m:oMath>
        <m:r>
          <w:rPr>
            <w:rFonts w:ascii="Cambria Math" w:eastAsia="Cambria Math" w:hAnsi="Cambria Math" w:cs="Cambria Math"/>
          </w:rPr>
          <w:lastRenderedPageBreak/>
          <m:t>Mathematics Achievement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1</m:t>
            </m:r>
          </m:sub>
        </m:sSub>
        <m:d>
          <m:dPr>
            <m:ctrlPr>
              <w:rPr>
                <w:rFonts w:ascii="Cambria Math" w:eastAsia="Cambria Math" w:hAnsi="Cambria Math" w:cs="Cambria Math"/>
                <w:i/>
              </w:rPr>
            </m:ctrlPr>
          </m:dPr>
          <m:e>
            <m:r>
              <w:rPr>
                <w:rFonts w:ascii="Cambria Math" w:eastAsia="Cambria Math" w:hAnsi="Cambria Math" w:cs="Cambria Math"/>
              </w:rPr>
              <m:t>Age</m:t>
            </m:r>
          </m:e>
        </m:d>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2</m:t>
            </m:r>
          </m:sub>
        </m:sSub>
        <m:d>
          <m:dPr>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magnitude processing</m:t>
                </m:r>
              </m:e>
              <m:sub>
                <m:r>
                  <w:rPr>
                    <w:rFonts w:ascii="Cambria Math" w:eastAsia="Cambria Math" w:hAnsi="Cambria Math" w:cs="Cambria Math"/>
                  </w:rPr>
                  <m:t>nonsymbolic/symbolic</m:t>
                </m:r>
              </m:sub>
            </m:sSub>
          </m:e>
        </m:d>
        <m:r>
          <w:rPr>
            <w:rFonts w:ascii="Cambria Math" w:eastAsia="Cambria Math" w:hAnsi="Cambria Math" w:cs="Cambria Math"/>
          </w:rPr>
          <m:t xml:space="preserve"> +</m:t>
        </m:r>
        <m:sSub>
          <m:sSubPr>
            <m:ctrlPr>
              <w:rPr>
                <w:rFonts w:ascii="Cambria Math" w:eastAsia="Cambria Math" w:hAnsi="Cambria Math" w:cs="Cambria Math"/>
                <w:i/>
              </w:rPr>
            </m:ctrlPr>
          </m:sSubPr>
          <m:e>
            <m:r>
              <w:rPr>
                <w:rFonts w:ascii="Cambria Math" w:eastAsia="Cambria Math" w:hAnsi="Cambria Math" w:cs="Cambria Math"/>
              </w:rPr>
              <m:t xml:space="preserve"> β</m:t>
            </m:r>
          </m:e>
          <m:sub>
            <m:r>
              <w:rPr>
                <w:rFonts w:ascii="Cambria Math" w:eastAsia="Cambria Math" w:hAnsi="Cambria Math" w:cs="Cambria Math"/>
              </w:rPr>
              <m:t>3</m:t>
            </m:r>
          </m:sub>
        </m:sSub>
        <m:d>
          <m:dPr>
            <m:ctrlPr>
              <w:rPr>
                <w:rFonts w:ascii="Cambria Math" w:eastAsia="Cambria Math" w:hAnsi="Cambria Math" w:cs="Cambria Math"/>
                <w:i/>
              </w:rPr>
            </m:ctrlPr>
          </m:dPr>
          <m:e>
            <m:sSub>
              <m:sSubPr>
                <m:ctrlPr>
                  <w:rPr>
                    <w:rFonts w:ascii="Cambria Math" w:eastAsia="Cambria Math" w:hAnsi="Cambria Math" w:cs="Cambria Math"/>
                    <w:i/>
                  </w:rPr>
                </m:ctrlPr>
              </m:sSubPr>
              <m:e>
                <m:r>
                  <w:rPr>
                    <w:rFonts w:ascii="Cambria Math" w:eastAsia="Cambria Math" w:hAnsi="Cambria Math" w:cs="Cambria Math"/>
                  </w:rPr>
                  <m:t>working memory</m:t>
                </m:r>
              </m:e>
              <m:sub>
                <m:r>
                  <w:rPr>
                    <w:rFonts w:ascii="Cambria Math" w:eastAsia="Cambria Math" w:hAnsi="Cambria Math" w:cs="Cambria Math"/>
                  </w:rPr>
                  <m:t>content</m:t>
                </m:r>
              </m:sub>
            </m:sSub>
          </m:e>
        </m:d>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4</m:t>
            </m:r>
          </m:sub>
        </m:sSub>
        <m:d>
          <m:dPr>
            <m:ctrlPr>
              <w:rPr>
                <w:rFonts w:ascii="Cambria Math" w:eastAsia="Cambria Math" w:hAnsi="Cambria Math" w:cs="Cambria Math"/>
              </w:rPr>
            </m:ctrlPr>
          </m:dPr>
          <m:e>
            <m:sSub>
              <m:sSubPr>
                <m:ctrlPr>
                  <w:rPr>
                    <w:rFonts w:ascii="Cambria Math" w:eastAsia="Cambria Math" w:hAnsi="Cambria Math" w:cs="Cambria Math"/>
                    <w:i/>
                  </w:rPr>
                </m:ctrlPr>
              </m:sSubPr>
              <m:e>
                <m:r>
                  <w:rPr>
                    <w:rFonts w:ascii="Cambria Math" w:eastAsia="Cambria Math" w:hAnsi="Cambria Math" w:cs="Cambria Math"/>
                  </w:rPr>
                  <m:t>inhibitory control</m:t>
                </m:r>
              </m:e>
              <m:sub>
                <m:r>
                  <w:rPr>
                    <w:rFonts w:ascii="Cambria Math" w:eastAsia="Cambria Math" w:hAnsi="Cambria Math" w:cs="Cambria Math"/>
                  </w:rPr>
                  <m:t>content</m:t>
                </m:r>
              </m:sub>
            </m:sSub>
          </m:e>
        </m:d>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5</m:t>
            </m:r>
          </m:sub>
        </m:sSub>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cognitive flexibility</m:t>
            </m:r>
          </m:e>
          <m:sub>
            <m:r>
              <w:rPr>
                <w:rFonts w:ascii="Cambria Math" w:eastAsia="Cambria Math" w:hAnsi="Cambria Math" w:cs="Cambria Math"/>
              </w:rPr>
              <m:t>content</m:t>
            </m:r>
          </m:sub>
        </m:sSub>
        <m:r>
          <w:rPr>
            <w:rFonts w:ascii="Cambria Math" w:hAnsi="Cambria Math"/>
          </w:rPr>
          <m:t>)</m:t>
        </m:r>
        <m:r>
          <w:rPr>
            <w:rFonts w:ascii="Cambria Math" w:eastAsia="Cambria Math" w:hAnsi="Cambria Math" w:cs="Cambria Math"/>
          </w:rPr>
          <m:t xml:space="preserve"> + error</m:t>
        </m:r>
      </m:oMath>
      <w:r>
        <w:rPr>
          <w:i/>
        </w:rPr>
        <w:t xml:space="preserve"> </w:t>
      </w:r>
    </w:p>
    <w:p w14:paraId="4D967E86" w14:textId="77777777" w:rsidR="004F74D5" w:rsidRDefault="004F74D5" w:rsidP="004F74D5">
      <w:pPr>
        <w:spacing w:line="480" w:lineRule="auto"/>
      </w:pPr>
    </w:p>
    <w:p w14:paraId="2180BD83" w14:textId="77777777" w:rsidR="004F74D5" w:rsidRDefault="004F74D5" w:rsidP="004F74D5">
      <w:pPr>
        <w:spacing w:line="480" w:lineRule="auto"/>
        <w:rPr>
          <w:b/>
        </w:rPr>
      </w:pPr>
      <w:r>
        <w:rPr>
          <w:b/>
        </w:rPr>
        <w:t xml:space="preserve">4. Comprehensive regression models testing the contributions of numerical and non-numerical working memory, inhibitory control, and cognitive flexibility </w:t>
      </w:r>
    </w:p>
    <w:p w14:paraId="62F31478" w14:textId="77777777" w:rsidR="004F74D5" w:rsidRDefault="004F74D5" w:rsidP="004F74D5">
      <w:pPr>
        <w:spacing w:line="480" w:lineRule="auto"/>
      </w:pPr>
    </w:p>
    <w:p w14:paraId="22651D2E" w14:textId="77777777" w:rsidR="004F74D5" w:rsidRDefault="004F74D5" w:rsidP="004F74D5">
      <w:pPr>
        <w:tabs>
          <w:tab w:val="left" w:pos="1440"/>
        </w:tabs>
        <w:spacing w:line="480" w:lineRule="auto"/>
        <w:rPr>
          <w:i/>
        </w:rPr>
      </w:pPr>
      <m:oMath>
        <m:r>
          <w:rPr>
            <w:rFonts w:ascii="Cambria Math" w:eastAsia="Cambria Math" w:hAnsi="Cambria Math" w:cs="Cambria Math"/>
          </w:rPr>
          <m:t xml:space="preserve">Lasso Regression Variable Selection: Mathematics Achievement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1</m:t>
            </m:r>
          </m:sub>
        </m:sSub>
        <m:d>
          <m:dPr>
            <m:ctrlPr>
              <w:rPr>
                <w:rFonts w:ascii="Cambria Math" w:eastAsia="Cambria Math" w:hAnsi="Cambria Math" w:cs="Cambria Math"/>
                <w:i/>
              </w:rPr>
            </m:ctrlPr>
          </m:dPr>
          <m:e>
            <m:r>
              <w:rPr>
                <w:rFonts w:ascii="Cambria Math" w:eastAsia="Cambria Math" w:hAnsi="Cambria Math" w:cs="Cambria Math"/>
              </w:rPr>
              <m:t>Age</m:t>
            </m:r>
          </m:e>
        </m:d>
        <m:r>
          <w:rPr>
            <w:rFonts w:ascii="Cambria Math" w:eastAsia="Cambria Math" w:hAnsi="Cambria Math" w:cs="Cambria Math"/>
          </w:rPr>
          <m:t xml:space="preserve">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2</m:t>
            </m:r>
          </m:sub>
        </m:sSub>
        <m:d>
          <m:dPr>
            <m:ctrlPr>
              <w:rPr>
                <w:rFonts w:ascii="Cambria Math" w:eastAsia="Cambria Math" w:hAnsi="Cambria Math" w:cs="Cambria Math"/>
              </w:rPr>
            </m:ctrlPr>
          </m:dPr>
          <m:e>
            <m:r>
              <w:rPr>
                <w:rFonts w:ascii="Cambria Math" w:eastAsia="Cambria Math" w:hAnsi="Cambria Math" w:cs="Cambria Math"/>
              </w:rPr>
              <m:t>nonsymbolic magnitude processing</m:t>
            </m:r>
          </m:e>
        </m:d>
        <m:r>
          <w:rPr>
            <w:rFonts w:ascii="Cambria Math" w:eastAsia="Cambria Math" w:hAnsi="Cambria Math" w:cs="Cambria Math"/>
          </w:rPr>
          <m:t xml:space="preserve">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3</m:t>
            </m:r>
          </m:sub>
        </m:sSub>
        <m:d>
          <m:dPr>
            <m:ctrlPr>
              <w:rPr>
                <w:rFonts w:ascii="Cambria Math" w:eastAsia="Cambria Math" w:hAnsi="Cambria Math" w:cs="Cambria Math"/>
              </w:rPr>
            </m:ctrlPr>
          </m:dPr>
          <m:e>
            <m:r>
              <w:rPr>
                <w:rFonts w:ascii="Cambria Math" w:eastAsia="Cambria Math" w:hAnsi="Cambria Math" w:cs="Cambria Math"/>
              </w:rPr>
              <m:t>symbolic magnitude processing</m:t>
            </m:r>
          </m:e>
        </m:d>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4</m:t>
            </m:r>
          </m:sub>
        </m:sSub>
        <m:d>
          <m:dPr>
            <m:ctrlPr>
              <w:rPr>
                <w:rFonts w:ascii="Cambria Math" w:eastAsia="Cambria Math" w:hAnsi="Cambria Math" w:cs="Cambria Math"/>
              </w:rPr>
            </m:ctrlPr>
          </m:dPr>
          <m:e>
            <m:r>
              <w:rPr>
                <w:rFonts w:ascii="Cambria Math" w:eastAsia="Cambria Math" w:hAnsi="Cambria Math" w:cs="Cambria Math"/>
              </w:rPr>
              <m:t>non-numerical working memory</m:t>
            </m:r>
          </m:e>
        </m:d>
        <m:r>
          <w:rPr>
            <w:rFonts w:ascii="Cambria Math" w:eastAsia="Cambria Math" w:hAnsi="Cambria Math" w:cs="Cambria Math"/>
          </w:rPr>
          <m:t xml:space="preserve">+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5</m:t>
            </m:r>
          </m:sub>
        </m:sSub>
        <m:d>
          <m:dPr>
            <m:ctrlPr>
              <w:rPr>
                <w:rFonts w:ascii="Cambria Math" w:eastAsia="Cambria Math" w:hAnsi="Cambria Math" w:cs="Cambria Math"/>
              </w:rPr>
            </m:ctrlPr>
          </m:dPr>
          <m:e>
            <m:r>
              <w:rPr>
                <w:rFonts w:ascii="Cambria Math" w:eastAsia="Cambria Math" w:hAnsi="Cambria Math" w:cs="Cambria Math"/>
              </w:rPr>
              <m:t>numerical working memory</m:t>
            </m:r>
          </m:e>
        </m:d>
        <m:r>
          <w:rPr>
            <w:rFonts w:ascii="Cambria Math" w:eastAsia="Cambria Math" w:hAnsi="Cambria Math" w:cs="Cambria Math"/>
          </w:rPr>
          <m:t xml:space="preserve">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6</m:t>
            </m:r>
          </m:sub>
        </m:sSub>
        <m:d>
          <m:dPr>
            <m:ctrlPr>
              <w:rPr>
                <w:rFonts w:ascii="Cambria Math" w:eastAsia="Cambria Math" w:hAnsi="Cambria Math" w:cs="Cambria Math"/>
              </w:rPr>
            </m:ctrlPr>
          </m:dPr>
          <m:e>
            <m:r>
              <w:rPr>
                <w:rFonts w:ascii="Cambria Math" w:eastAsia="Cambria Math" w:hAnsi="Cambria Math" w:cs="Cambria Math"/>
              </w:rPr>
              <m:t>non-numerical inhibitory control</m:t>
            </m:r>
          </m:e>
        </m:d>
        <m:r>
          <w:rPr>
            <w:rFonts w:ascii="Cambria Math" w:eastAsia="Cambria Math" w:hAnsi="Cambria Math" w:cs="Cambria Math"/>
          </w:rPr>
          <m:t xml:space="preserve">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7</m:t>
            </m:r>
          </m:sub>
        </m:sSub>
        <m:d>
          <m:dPr>
            <m:ctrlPr>
              <w:rPr>
                <w:rFonts w:ascii="Cambria Math" w:eastAsia="Cambria Math" w:hAnsi="Cambria Math" w:cs="Cambria Math"/>
              </w:rPr>
            </m:ctrlPr>
          </m:dPr>
          <m:e>
            <m:r>
              <w:rPr>
                <w:rFonts w:ascii="Cambria Math" w:eastAsia="Cambria Math" w:hAnsi="Cambria Math" w:cs="Cambria Math"/>
              </w:rPr>
              <m:t>numerical inhibitory control</m:t>
            </m:r>
          </m:e>
        </m:d>
        <m:r>
          <w:rPr>
            <w:rFonts w:ascii="Cambria Math" w:eastAsia="Cambria Math" w:hAnsi="Cambria Math" w:cs="Cambria Math"/>
          </w:rPr>
          <m:t xml:space="preserve">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8</m:t>
            </m:r>
          </m:sub>
        </m:sSub>
        <m:r>
          <w:rPr>
            <w:rFonts w:ascii="Cambria Math" w:eastAsia="Cambria Math" w:hAnsi="Cambria Math" w:cs="Cambria Math"/>
          </w:rPr>
          <m:t>(non-numerical cognitive flexibility</m:t>
        </m:r>
        <m:r>
          <w:rPr>
            <w:rFonts w:ascii="Cambria Math" w:hAnsi="Cambria Math"/>
          </w:rPr>
          <m:t>)</m:t>
        </m:r>
        <m:r>
          <w:rPr>
            <w:rFonts w:ascii="Cambria Math" w:eastAsia="Cambria Math" w:hAnsi="Cambria Math" w:cs="Cambria Math"/>
          </w:rPr>
          <m:t xml:space="preserve">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9</m:t>
            </m:r>
          </m:sub>
        </m:sSub>
        <m:r>
          <w:rPr>
            <w:rFonts w:ascii="Cambria Math" w:eastAsia="Cambria Math" w:hAnsi="Cambria Math" w:cs="Cambria Math"/>
          </w:rPr>
          <m:t>(numerical cognitive flexibility</m:t>
        </m:r>
        <m:r>
          <w:rPr>
            <w:rFonts w:ascii="Cambria Math" w:hAnsi="Cambria Math"/>
          </w:rPr>
          <m:t>)</m:t>
        </m:r>
        <m:r>
          <w:rPr>
            <w:rFonts w:ascii="Cambria Math" w:eastAsia="Cambria Math" w:hAnsi="Cambria Math" w:cs="Cambria Math"/>
          </w:rPr>
          <m:t xml:space="preserve"> + error</m:t>
        </m:r>
      </m:oMath>
      <w:r>
        <w:rPr>
          <w:i/>
        </w:rPr>
        <w:t xml:space="preserve"> </w:t>
      </w:r>
    </w:p>
    <w:p w14:paraId="1C1D4288" w14:textId="77777777" w:rsidR="004F74D5" w:rsidRPr="006426B9" w:rsidRDefault="004F74D5" w:rsidP="004F74D5">
      <w:pPr>
        <w:tabs>
          <w:tab w:val="left" w:pos="90"/>
          <w:tab w:val="left" w:pos="1440"/>
        </w:tabs>
        <w:spacing w:line="480" w:lineRule="auto"/>
        <w:rPr>
          <w:b/>
          <w:i/>
        </w:rPr>
      </w:pPr>
    </w:p>
    <w:p w14:paraId="298E2690" w14:textId="77777777" w:rsidR="004F74D5" w:rsidRPr="006426B9" w:rsidRDefault="004F74D5" w:rsidP="004F74D5">
      <w:pPr>
        <w:tabs>
          <w:tab w:val="left" w:pos="90"/>
          <w:tab w:val="left" w:pos="1440"/>
        </w:tabs>
        <w:spacing w:line="480" w:lineRule="auto"/>
        <w:rPr>
          <w:i/>
        </w:rPr>
      </w:pPr>
      <m:oMath>
        <m:r>
          <w:rPr>
            <w:rFonts w:ascii="Cambria Math" w:eastAsia="Cambria Math" w:hAnsi="Cambria Math" w:cs="Cambria Math"/>
          </w:rPr>
          <m:t xml:space="preserve">Model with variables selected by the Lasso regression: Mathematics Achievement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1</m:t>
            </m:r>
          </m:sub>
        </m:sSub>
        <m:d>
          <m:dPr>
            <m:ctrlPr>
              <w:rPr>
                <w:rFonts w:ascii="Cambria Math" w:eastAsia="Cambria Math" w:hAnsi="Cambria Math" w:cs="Cambria Math"/>
              </w:rPr>
            </m:ctrlPr>
          </m:dPr>
          <m:e>
            <m:r>
              <w:rPr>
                <w:rFonts w:ascii="Cambria Math" w:eastAsia="Cambria Math" w:hAnsi="Cambria Math" w:cs="Cambria Math"/>
              </w:rPr>
              <m:t>symbolic magnitude processing</m:t>
            </m:r>
          </m:e>
        </m:d>
        <m:r>
          <w:rPr>
            <w:rFonts w:ascii="Cambria Math" w:eastAsia="Cambria Math" w:hAnsi="Cambria Math" w:cs="Cambria Math"/>
          </w:rPr>
          <m:t>+</m:t>
        </m:r>
        <m:sSub>
          <m:sSubPr>
            <m:ctrlPr>
              <w:rPr>
                <w:rFonts w:ascii="Cambria Math" w:eastAsia="Cambria Math" w:hAnsi="Cambria Math" w:cs="Cambria Math"/>
                <w:i/>
              </w:rPr>
            </m:ctrlPr>
          </m:sSubPr>
          <m:e>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2</m:t>
                </m:r>
              </m:sub>
            </m:sSub>
            <m:d>
              <m:dPr>
                <m:ctrlPr>
                  <w:rPr>
                    <w:rFonts w:ascii="Cambria Math" w:eastAsia="Cambria Math" w:hAnsi="Cambria Math" w:cs="Cambria Math"/>
                    <w:i/>
                  </w:rPr>
                </m:ctrlPr>
              </m:dPr>
              <m:e>
                <m:r>
                  <w:rPr>
                    <w:rFonts w:ascii="Cambria Math" w:eastAsia="Cambria Math" w:hAnsi="Cambria Math" w:cs="Cambria Math"/>
                  </w:rPr>
                  <m:t>numerical cognitive flexibility</m:t>
                </m:r>
                <m:ctrlPr>
                  <w:rPr>
                    <w:rFonts w:ascii="Cambria Math" w:hAnsi="Cambria Math"/>
                    <w:i/>
                  </w:rPr>
                </m:ctrlPr>
              </m:e>
            </m:d>
            <m:r>
              <w:rPr>
                <w:rFonts w:ascii="Cambria Math" w:eastAsia="Cambria Math" w:hAnsi="Cambria Math" w:cs="Cambria Math"/>
              </w:rPr>
              <m:t>+β</m:t>
            </m:r>
          </m:e>
          <m:sub>
            <m:r>
              <w:rPr>
                <w:rFonts w:ascii="Cambria Math" w:eastAsia="Cambria Math" w:hAnsi="Cambria Math" w:cs="Cambria Math"/>
              </w:rPr>
              <m:t>3</m:t>
            </m:r>
          </m:sub>
        </m:sSub>
        <m:d>
          <m:dPr>
            <m:ctrlPr>
              <w:rPr>
                <w:rFonts w:ascii="Cambria Math" w:eastAsia="Cambria Math" w:hAnsi="Cambria Math" w:cs="Cambria Math"/>
              </w:rPr>
            </m:ctrlPr>
          </m:dPr>
          <m:e>
            <m:r>
              <w:rPr>
                <w:rFonts w:ascii="Cambria Math" w:eastAsia="Cambria Math" w:hAnsi="Cambria Math" w:cs="Cambria Math"/>
              </w:rPr>
              <m:t>non-numerical working memory</m:t>
            </m:r>
          </m:e>
        </m:d>
        <m:r>
          <w:rPr>
            <w:rFonts w:ascii="Cambria Math" w:eastAsia="Cambria Math" w:hAnsi="Cambria Math" w:cs="Cambria Math"/>
          </w:rPr>
          <m:t xml:space="preserve">+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4</m:t>
            </m:r>
          </m:sub>
        </m:sSub>
        <m:d>
          <m:dPr>
            <m:ctrlPr>
              <w:rPr>
                <w:rFonts w:ascii="Cambria Math" w:eastAsia="Cambria Math" w:hAnsi="Cambria Math" w:cs="Cambria Math"/>
                <w:i/>
              </w:rPr>
            </m:ctrlPr>
          </m:dPr>
          <m:e>
            <m:r>
              <w:rPr>
                <w:rFonts w:ascii="Cambria Math" w:eastAsia="Cambria Math" w:hAnsi="Cambria Math" w:cs="Cambria Math"/>
              </w:rPr>
              <m:t>non-numerical cognitive flexibility</m:t>
            </m:r>
            <m:ctrlPr>
              <w:rPr>
                <w:rFonts w:ascii="Cambria Math" w:hAnsi="Cambria Math"/>
                <w:i/>
              </w:rPr>
            </m:ctrlPr>
          </m:e>
        </m:d>
        <m:r>
          <w:rPr>
            <w:rFonts w:ascii="Cambria Math" w:eastAsia="Cambria Math" w:hAnsi="Cambria Math" w:cs="Cambria Math"/>
          </w:rPr>
          <m:t xml:space="preserve">+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5</m:t>
            </m:r>
          </m:sub>
        </m:sSub>
        <m:d>
          <m:dPr>
            <m:ctrlPr>
              <w:rPr>
                <w:rFonts w:ascii="Cambria Math" w:eastAsia="Cambria Math" w:hAnsi="Cambria Math" w:cs="Cambria Math"/>
              </w:rPr>
            </m:ctrlPr>
          </m:dPr>
          <m:e>
            <m:r>
              <w:rPr>
                <w:rFonts w:ascii="Cambria Math" w:eastAsia="Cambria Math" w:hAnsi="Cambria Math" w:cs="Cambria Math"/>
              </w:rPr>
              <m:t>numerical working memory</m:t>
            </m:r>
          </m:e>
        </m:d>
        <m:r>
          <w:rPr>
            <w:rFonts w:ascii="Cambria Math" w:eastAsia="Cambria Math" w:hAnsi="Cambria Math" w:cs="Cambria Math"/>
          </w:rPr>
          <m:t xml:space="preserve">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6</m:t>
            </m:r>
          </m:sub>
        </m:sSub>
        <m:d>
          <m:dPr>
            <m:ctrlPr>
              <w:rPr>
                <w:rFonts w:ascii="Cambria Math" w:eastAsia="Cambria Math" w:hAnsi="Cambria Math" w:cs="Cambria Math"/>
              </w:rPr>
            </m:ctrlPr>
          </m:dPr>
          <m:e>
            <m:r>
              <w:rPr>
                <w:rFonts w:ascii="Cambria Math" w:eastAsia="Cambria Math" w:hAnsi="Cambria Math" w:cs="Cambria Math"/>
              </w:rPr>
              <m:t>nonsymbolic magnitude processing</m:t>
            </m:r>
          </m:e>
        </m:d>
        <m:r>
          <w:rPr>
            <w:rFonts w:ascii="Cambria Math" w:eastAsia="Cambria Math" w:hAnsi="Cambria Math" w:cs="Cambria Math"/>
          </w:rPr>
          <m:t xml:space="preserve">+ error </m:t>
        </m:r>
      </m:oMath>
      <w:r>
        <w:rPr>
          <w:i/>
        </w:rPr>
        <w:t xml:space="preserve"> </w:t>
      </w:r>
    </w:p>
    <w:p w14:paraId="4D6A1CE8" w14:textId="77777777" w:rsidR="004F74D5" w:rsidRPr="006426B9" w:rsidRDefault="004F74D5" w:rsidP="004F74D5">
      <w:pPr>
        <w:tabs>
          <w:tab w:val="left" w:pos="1440"/>
        </w:tabs>
        <w:spacing w:line="480" w:lineRule="auto"/>
        <w:rPr>
          <w:i/>
        </w:rPr>
      </w:pPr>
    </w:p>
    <w:p w14:paraId="7AE3CBC4" w14:textId="77777777" w:rsidR="004F74D5" w:rsidRDefault="004F74D5" w:rsidP="004F74D5">
      <w:pPr>
        <w:tabs>
          <w:tab w:val="left" w:pos="1440"/>
        </w:tabs>
        <w:spacing w:line="480" w:lineRule="auto"/>
        <w:rPr>
          <w:i/>
        </w:rPr>
      </w:pPr>
      <m:oMath>
        <m:r>
          <m:rPr>
            <m:sty m:val="bi"/>
          </m:rPr>
          <w:rPr>
            <w:rFonts w:ascii="Cambria Math" w:eastAsia="Cambria Math" w:hAnsi="Cambria Math" w:cs="Cambria Math"/>
          </w:rPr>
          <m:t xml:space="preserve">Model </m:t>
        </m:r>
        <m:r>
          <w:rPr>
            <w:rFonts w:ascii="Cambria Math" w:eastAsia="Cambria Math" w:hAnsi="Cambria Math" w:cs="Cambria Math"/>
          </w:rPr>
          <m:t>3</m:t>
        </m:r>
        <m:r>
          <m:rPr>
            <m:sty m:val="bi"/>
          </m:rPr>
          <w:rPr>
            <w:rFonts w:ascii="Cambria Math" w:eastAsia="Cambria Math" w:hAnsi="Cambria Math" w:cs="Cambria Math"/>
          </w:rPr>
          <m:t>:</m:t>
        </m:r>
        <m:r>
          <w:rPr>
            <w:rFonts w:ascii="Cambria Math" w:eastAsia="Cambria Math" w:hAnsi="Cambria Math" w:cs="Cambria Math"/>
          </w:rPr>
          <m:t xml:space="preserve"> Mathematics Achievement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1</m:t>
            </m:r>
          </m:sub>
        </m:sSub>
        <m:d>
          <m:dPr>
            <m:ctrlPr>
              <w:rPr>
                <w:rFonts w:ascii="Cambria Math" w:eastAsia="Cambria Math" w:hAnsi="Cambria Math" w:cs="Cambria Math"/>
                <w:i/>
              </w:rPr>
            </m:ctrlPr>
          </m:dPr>
          <m:e>
            <m:r>
              <w:rPr>
                <w:rFonts w:ascii="Cambria Math" w:eastAsia="Cambria Math" w:hAnsi="Cambria Math" w:cs="Cambria Math"/>
              </w:rPr>
              <m:t>Age</m:t>
            </m:r>
          </m:e>
        </m:d>
        <m:r>
          <w:rPr>
            <w:rFonts w:ascii="Cambria Math" w:eastAsia="Cambria Math" w:hAnsi="Cambria Math" w:cs="Cambria Math"/>
          </w:rPr>
          <m:t xml:space="preserve">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2</m:t>
            </m:r>
          </m:sub>
        </m:sSub>
        <m:r>
          <w:rPr>
            <w:rFonts w:ascii="Cambria Math" w:eastAsia="Cambria Math" w:hAnsi="Cambria Math" w:cs="Cambria Math"/>
          </w:rPr>
          <m:t xml:space="preserve">(nonsymbolic magnitude processing)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3</m:t>
            </m:r>
          </m:sub>
        </m:sSub>
        <m:d>
          <m:dPr>
            <m:ctrlPr>
              <w:rPr>
                <w:rFonts w:ascii="Cambria Math" w:eastAsia="Cambria Math" w:hAnsi="Cambria Math" w:cs="Cambria Math"/>
              </w:rPr>
            </m:ctrlPr>
          </m:dPr>
          <m:e>
            <m:r>
              <w:rPr>
                <w:rFonts w:ascii="Cambria Math" w:eastAsia="Cambria Math" w:hAnsi="Cambria Math" w:cs="Cambria Math"/>
              </w:rPr>
              <m:t>non-numerical working memory</m:t>
            </m:r>
          </m:e>
        </m:d>
        <m:r>
          <w:rPr>
            <w:rFonts w:ascii="Cambria Math" w:eastAsia="Cambria Math" w:hAnsi="Cambria Math" w:cs="Cambria Math"/>
          </w:rPr>
          <m:t xml:space="preserve">+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4</m:t>
            </m:r>
          </m:sub>
        </m:sSub>
        <m:d>
          <m:dPr>
            <m:ctrlPr>
              <w:rPr>
                <w:rFonts w:ascii="Cambria Math" w:eastAsia="Cambria Math" w:hAnsi="Cambria Math" w:cs="Cambria Math"/>
              </w:rPr>
            </m:ctrlPr>
          </m:dPr>
          <m:e>
            <m:r>
              <w:rPr>
                <w:rFonts w:ascii="Cambria Math" w:eastAsia="Cambria Math" w:hAnsi="Cambria Math" w:cs="Cambria Math"/>
              </w:rPr>
              <m:t>numerical working memory</m:t>
            </m:r>
          </m:e>
        </m:d>
        <m:r>
          <w:rPr>
            <w:rFonts w:ascii="Cambria Math" w:eastAsia="Cambria Math" w:hAnsi="Cambria Math" w:cs="Cambria Math"/>
          </w:rPr>
          <m:t xml:space="preserve">+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5</m:t>
            </m:r>
          </m:sub>
        </m:sSub>
        <m:d>
          <m:dPr>
            <m:ctrlPr>
              <w:rPr>
                <w:rFonts w:ascii="Cambria Math" w:eastAsia="Cambria Math" w:hAnsi="Cambria Math" w:cs="Cambria Math"/>
              </w:rPr>
            </m:ctrlPr>
          </m:dPr>
          <m:e>
            <m:r>
              <w:rPr>
                <w:rFonts w:ascii="Cambria Math" w:eastAsia="Cambria Math" w:hAnsi="Cambria Math" w:cs="Cambria Math"/>
              </w:rPr>
              <m:t>non-numerical inhibitory control</m:t>
            </m:r>
          </m:e>
        </m:d>
        <m:r>
          <w:rPr>
            <w:rFonts w:ascii="Cambria Math" w:eastAsia="Cambria Math" w:hAnsi="Cambria Math" w:cs="Cambria Math"/>
          </w:rPr>
          <m:t xml:space="preserve">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6</m:t>
            </m:r>
          </m:sub>
        </m:sSub>
        <m:d>
          <m:dPr>
            <m:ctrlPr>
              <w:rPr>
                <w:rFonts w:ascii="Cambria Math" w:eastAsia="Cambria Math" w:hAnsi="Cambria Math" w:cs="Cambria Math"/>
              </w:rPr>
            </m:ctrlPr>
          </m:dPr>
          <m:e>
            <m:r>
              <w:rPr>
                <w:rFonts w:ascii="Cambria Math" w:eastAsia="Cambria Math" w:hAnsi="Cambria Math" w:cs="Cambria Math"/>
              </w:rPr>
              <m:t>numerical inhibitory control</m:t>
            </m:r>
          </m:e>
        </m:d>
        <m:r>
          <w:rPr>
            <w:rFonts w:ascii="Cambria Math" w:eastAsia="Cambria Math" w:hAnsi="Cambria Math" w:cs="Cambria Math"/>
          </w:rPr>
          <m:t xml:space="preserve">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7</m:t>
            </m:r>
          </m:sub>
        </m:sSub>
        <m:d>
          <m:dPr>
            <m:ctrlPr>
              <w:rPr>
                <w:rFonts w:ascii="Cambria Math" w:eastAsia="Cambria Math" w:hAnsi="Cambria Math" w:cs="Cambria Math"/>
              </w:rPr>
            </m:ctrlPr>
          </m:dPr>
          <m:e>
            <m:r>
              <w:rPr>
                <w:rFonts w:ascii="Cambria Math" w:eastAsia="Cambria Math" w:hAnsi="Cambria Math" w:cs="Cambria Math"/>
              </w:rPr>
              <m:t>non-numerical cognitive flexibility</m:t>
            </m:r>
          </m:e>
        </m:d>
        <m:r>
          <w:rPr>
            <w:rFonts w:ascii="Cambria Math" w:eastAsia="Cambria Math" w:hAnsi="Cambria Math" w:cs="Cambria Math"/>
          </w:rPr>
          <m:t xml:space="preserve">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8</m:t>
            </m:r>
          </m:sub>
        </m:sSub>
        <m:r>
          <w:rPr>
            <w:rFonts w:ascii="Cambria Math" w:eastAsia="Cambria Math" w:hAnsi="Cambria Math" w:cs="Cambria Math"/>
          </w:rPr>
          <m:t>(numerical cognitive flexibility</m:t>
        </m:r>
        <m:r>
          <w:rPr>
            <w:rFonts w:ascii="Cambria Math" w:hAnsi="Cambria Math"/>
          </w:rPr>
          <m:t>)</m:t>
        </m:r>
        <m:r>
          <w:rPr>
            <w:rFonts w:ascii="Cambria Math" w:eastAsia="Cambria Math" w:hAnsi="Cambria Math" w:cs="Cambria Math"/>
          </w:rPr>
          <m:t xml:space="preserve"> + error</m:t>
        </m:r>
      </m:oMath>
      <w:r>
        <w:rPr>
          <w:i/>
        </w:rPr>
        <w:t xml:space="preserve"> </w:t>
      </w:r>
    </w:p>
    <w:p w14:paraId="100D1617" w14:textId="77777777" w:rsidR="004F74D5" w:rsidRDefault="004F74D5" w:rsidP="004F74D5">
      <w:pPr>
        <w:tabs>
          <w:tab w:val="left" w:pos="1440"/>
        </w:tabs>
        <w:spacing w:line="480" w:lineRule="auto"/>
        <w:ind w:left="1440"/>
        <w:rPr>
          <w:b/>
          <w:i/>
        </w:rPr>
      </w:pPr>
    </w:p>
    <w:p w14:paraId="61153BCE" w14:textId="77777777" w:rsidR="004F74D5" w:rsidRDefault="004F74D5" w:rsidP="004F74D5">
      <w:pPr>
        <w:tabs>
          <w:tab w:val="left" w:pos="1440"/>
        </w:tabs>
        <w:spacing w:line="480" w:lineRule="auto"/>
        <w:rPr>
          <w:i/>
        </w:rPr>
        <w:sectPr w:rsidR="004F74D5" w:rsidSect="00FE3362">
          <w:pgSz w:w="15840" w:h="12240" w:orient="landscape"/>
          <w:pgMar w:top="1440" w:right="1440" w:bottom="1440" w:left="1440" w:header="720" w:footer="720" w:gutter="0"/>
          <w:cols w:space="720"/>
        </w:sectPr>
      </w:pPr>
      <m:oMath>
        <m:r>
          <m:rPr>
            <m:sty m:val="bi"/>
          </m:rPr>
          <w:rPr>
            <w:rFonts w:ascii="Cambria Math" w:eastAsia="Cambria Math" w:hAnsi="Cambria Math" w:cs="Cambria Math"/>
          </w:rPr>
          <m:t>Model 3:</m:t>
        </m:r>
        <m:r>
          <w:rPr>
            <w:rFonts w:ascii="Cambria Math" w:eastAsia="Cambria Math" w:hAnsi="Cambria Math" w:cs="Cambria Math"/>
          </w:rPr>
          <m:t xml:space="preserve"> Mathematics Achievement = </m:t>
        </m:r>
        <m:sSub>
          <m:sSubPr>
            <m:ctrlPr>
              <w:rPr>
                <w:rFonts w:ascii="Cambria Math" w:eastAsia="Cambria Math" w:hAnsi="Cambria Math" w:cs="Cambria Math"/>
                <w:i/>
              </w:rPr>
            </m:ctrlPr>
          </m:sSubPr>
          <m:e>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1</m:t>
                </m:r>
              </m:sub>
            </m:sSub>
            <m:d>
              <m:dPr>
                <m:ctrlPr>
                  <w:rPr>
                    <w:rFonts w:ascii="Cambria Math" w:eastAsia="Cambria Math" w:hAnsi="Cambria Math" w:cs="Cambria Math"/>
                    <w:i/>
                  </w:rPr>
                </m:ctrlPr>
              </m:dPr>
              <m:e>
                <m:r>
                  <w:rPr>
                    <w:rFonts w:ascii="Cambria Math" w:eastAsia="Cambria Math" w:hAnsi="Cambria Math" w:cs="Cambria Math"/>
                  </w:rPr>
                  <m:t>Age</m:t>
                </m:r>
              </m:e>
            </m:d>
            <m:r>
              <w:rPr>
                <w:rFonts w:ascii="Cambria Math" w:eastAsia="Cambria Math" w:hAnsi="Cambria Math" w:cs="Cambria Math"/>
              </w:rPr>
              <m:t xml:space="preserve"> + β</m:t>
            </m:r>
          </m:e>
          <m:sub>
            <m:r>
              <w:rPr>
                <w:rFonts w:ascii="Cambria Math" w:eastAsia="Cambria Math" w:hAnsi="Cambria Math" w:cs="Cambria Math"/>
              </w:rPr>
              <m:t>2</m:t>
            </m:r>
          </m:sub>
        </m:sSub>
        <m:d>
          <m:dPr>
            <m:ctrlPr>
              <w:rPr>
                <w:rFonts w:ascii="Cambria Math" w:eastAsia="Cambria Math" w:hAnsi="Cambria Math" w:cs="Cambria Math"/>
              </w:rPr>
            </m:ctrlPr>
          </m:dPr>
          <m:e>
            <m:r>
              <w:rPr>
                <w:rFonts w:ascii="Cambria Math" w:eastAsia="Cambria Math" w:hAnsi="Cambria Math" w:cs="Cambria Math"/>
              </w:rPr>
              <m:t>symbolic magnitude processing</m:t>
            </m:r>
          </m:e>
        </m:d>
        <m:r>
          <w:rPr>
            <w:rFonts w:ascii="Cambria Math" w:eastAsia="Cambria Math" w:hAnsi="Cambria Math" w:cs="Cambria Math"/>
          </w:rPr>
          <m:t xml:space="preserve">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3</m:t>
            </m:r>
          </m:sub>
        </m:sSub>
        <m:d>
          <m:dPr>
            <m:ctrlPr>
              <w:rPr>
                <w:rFonts w:ascii="Cambria Math" w:eastAsia="Cambria Math" w:hAnsi="Cambria Math" w:cs="Cambria Math"/>
              </w:rPr>
            </m:ctrlPr>
          </m:dPr>
          <m:e>
            <m:r>
              <w:rPr>
                <w:rFonts w:ascii="Cambria Math" w:eastAsia="Cambria Math" w:hAnsi="Cambria Math" w:cs="Cambria Math"/>
              </w:rPr>
              <m:t>non-numerical working memory</m:t>
            </m:r>
          </m:e>
        </m:d>
        <m:r>
          <w:rPr>
            <w:rFonts w:ascii="Cambria Math" w:eastAsia="Cambria Math" w:hAnsi="Cambria Math" w:cs="Cambria Math"/>
          </w:rPr>
          <m:t xml:space="preserve">+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4</m:t>
            </m:r>
          </m:sub>
        </m:sSub>
        <m:d>
          <m:dPr>
            <m:ctrlPr>
              <w:rPr>
                <w:rFonts w:ascii="Cambria Math" w:eastAsia="Cambria Math" w:hAnsi="Cambria Math" w:cs="Cambria Math"/>
              </w:rPr>
            </m:ctrlPr>
          </m:dPr>
          <m:e>
            <m:r>
              <w:rPr>
                <w:rFonts w:ascii="Cambria Math" w:eastAsia="Cambria Math" w:hAnsi="Cambria Math" w:cs="Cambria Math"/>
              </w:rPr>
              <m:t>numerical working memory</m:t>
            </m:r>
          </m:e>
        </m:d>
        <m:r>
          <w:rPr>
            <w:rFonts w:ascii="Cambria Math" w:eastAsia="Cambria Math" w:hAnsi="Cambria Math" w:cs="Cambria Math"/>
          </w:rPr>
          <m:t xml:space="preserve">+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5</m:t>
            </m:r>
          </m:sub>
        </m:sSub>
        <m:d>
          <m:dPr>
            <m:ctrlPr>
              <w:rPr>
                <w:rFonts w:ascii="Cambria Math" w:eastAsia="Cambria Math" w:hAnsi="Cambria Math" w:cs="Cambria Math"/>
              </w:rPr>
            </m:ctrlPr>
          </m:dPr>
          <m:e>
            <m:r>
              <w:rPr>
                <w:rFonts w:ascii="Cambria Math" w:eastAsia="Cambria Math" w:hAnsi="Cambria Math" w:cs="Cambria Math"/>
              </w:rPr>
              <m:t>non-numerical inhibitory control</m:t>
            </m:r>
          </m:e>
        </m:d>
        <m:r>
          <w:rPr>
            <w:rFonts w:ascii="Cambria Math" w:eastAsia="Cambria Math" w:hAnsi="Cambria Math" w:cs="Cambria Math"/>
          </w:rPr>
          <m:t xml:space="preserve">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6</m:t>
            </m:r>
          </m:sub>
        </m:sSub>
        <m:d>
          <m:dPr>
            <m:ctrlPr>
              <w:rPr>
                <w:rFonts w:ascii="Cambria Math" w:eastAsia="Cambria Math" w:hAnsi="Cambria Math" w:cs="Cambria Math"/>
              </w:rPr>
            </m:ctrlPr>
          </m:dPr>
          <m:e>
            <m:r>
              <w:rPr>
                <w:rFonts w:ascii="Cambria Math" w:eastAsia="Cambria Math" w:hAnsi="Cambria Math" w:cs="Cambria Math"/>
              </w:rPr>
              <m:t>numerical inhibitory control</m:t>
            </m:r>
          </m:e>
        </m:d>
        <m:r>
          <w:rPr>
            <w:rFonts w:ascii="Cambria Math" w:eastAsia="Cambria Math" w:hAnsi="Cambria Math" w:cs="Cambria Math"/>
          </w:rPr>
          <m:t xml:space="preserve">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7</m:t>
            </m:r>
          </m:sub>
        </m:sSub>
        <m:d>
          <m:dPr>
            <m:ctrlPr>
              <w:rPr>
                <w:rFonts w:ascii="Cambria Math" w:eastAsia="Cambria Math" w:hAnsi="Cambria Math" w:cs="Cambria Math"/>
              </w:rPr>
            </m:ctrlPr>
          </m:dPr>
          <m:e>
            <m:r>
              <w:rPr>
                <w:rFonts w:ascii="Cambria Math" w:eastAsia="Cambria Math" w:hAnsi="Cambria Math" w:cs="Cambria Math"/>
              </w:rPr>
              <m:t>non-numerical cognitive flexibility</m:t>
            </m:r>
          </m:e>
        </m:d>
        <m:r>
          <w:rPr>
            <w:rFonts w:ascii="Cambria Math" w:eastAsia="Cambria Math" w:hAnsi="Cambria Math" w:cs="Cambria Math"/>
          </w:rPr>
          <m:t xml:space="preserve"> + </m:t>
        </m:r>
        <m:sSub>
          <m:sSubPr>
            <m:ctrlPr>
              <w:rPr>
                <w:rFonts w:ascii="Cambria Math" w:eastAsia="Cambria Math" w:hAnsi="Cambria Math" w:cs="Cambria Math"/>
                <w:i/>
              </w:rPr>
            </m:ctrlPr>
          </m:sSubPr>
          <m:e>
            <m:r>
              <w:rPr>
                <w:rFonts w:ascii="Cambria Math" w:eastAsia="Cambria Math" w:hAnsi="Cambria Math" w:cs="Cambria Math"/>
              </w:rPr>
              <m:t>β</m:t>
            </m:r>
          </m:e>
          <m:sub>
            <m:r>
              <w:rPr>
                <w:rFonts w:ascii="Cambria Math" w:eastAsia="Cambria Math" w:hAnsi="Cambria Math" w:cs="Cambria Math"/>
              </w:rPr>
              <m:t>8</m:t>
            </m:r>
          </m:sub>
        </m:sSub>
        <m:r>
          <w:rPr>
            <w:rFonts w:ascii="Cambria Math" w:eastAsia="Cambria Math" w:hAnsi="Cambria Math" w:cs="Cambria Math"/>
          </w:rPr>
          <m:t>(numerical cognitive flexibility</m:t>
        </m:r>
        <m:r>
          <w:rPr>
            <w:rFonts w:ascii="Cambria Math" w:hAnsi="Cambria Math"/>
          </w:rPr>
          <m:t>)</m:t>
        </m:r>
        <m:r>
          <w:rPr>
            <w:rFonts w:ascii="Cambria Math" w:eastAsia="Cambria Math" w:hAnsi="Cambria Math" w:cs="Cambria Math"/>
          </w:rPr>
          <m:t xml:space="preserve"> + error</m:t>
        </m:r>
      </m:oMath>
      <w:r>
        <w:rPr>
          <w:i/>
        </w:rPr>
        <w:t xml:space="preserve"> </w:t>
      </w:r>
    </w:p>
    <w:p w14:paraId="06A44AAC" w14:textId="3F809FA2" w:rsidR="004F74D5" w:rsidRDefault="00E762B3" w:rsidP="004F74D5">
      <w:pPr>
        <w:tabs>
          <w:tab w:val="left" w:pos="4407"/>
        </w:tabs>
        <w:spacing w:line="480" w:lineRule="auto"/>
        <w:ind w:left="720"/>
        <w:jc w:val="center"/>
        <w:rPr>
          <w:b/>
        </w:rPr>
      </w:pPr>
      <w:r w:rsidRPr="00E762B3">
        <w:rPr>
          <w:b/>
        </w:rPr>
        <w:lastRenderedPageBreak/>
        <w:t>Supplementary Materials</w:t>
      </w:r>
      <w:r>
        <w:rPr>
          <w:b/>
        </w:rPr>
        <w:t xml:space="preserve"> 3</w:t>
      </w:r>
      <w:r w:rsidRPr="00E762B3">
        <w:rPr>
          <w:b/>
        </w:rPr>
        <w:t xml:space="preserve">: </w:t>
      </w:r>
      <w:r w:rsidR="004F74D5">
        <w:rPr>
          <w:b/>
        </w:rPr>
        <w:t>Regression Models by Grade</w:t>
      </w:r>
    </w:p>
    <w:p w14:paraId="67D14D1F" w14:textId="375272CD" w:rsidR="004F74D5" w:rsidRDefault="004F74D5" w:rsidP="004F74D5">
      <w:pPr>
        <w:spacing w:line="480" w:lineRule="auto"/>
        <w:ind w:firstLine="720"/>
        <w:rPr>
          <w:color w:val="1155CC"/>
        </w:rPr>
      </w:pPr>
      <w:r>
        <w:rPr>
          <w:color w:val="1155CC"/>
        </w:rPr>
        <w:t>For the models that investigated one type of magnitude processing and one EF measure as predictors of mathematics achievement (RQ1; Tables 3.1-3.10), the main effects of magnitude processing and EFs mirrored results shown in Table 3. Grade, both as a linear and as a quadratic term, was a significant predictor of mathematics achievement in all models, with mathematics achievement increasing by Grade. In the model with nonsymbolic magnitude processing, numerical inhibitory control, and grade as predictors of mathematics achievement, there was a significant interaction between numerical inhibitory control and the quadratic term of grade. To explore this interaction, we ran this model separately by grade. Results showed that, when controlling for nonsymbolic magnitude processing, numerical inhibitory control was a significant predictor of mathematics achievement for 4</w:t>
      </w:r>
      <w:r>
        <w:rPr>
          <w:color w:val="1155CC"/>
          <w:vertAlign w:val="superscript"/>
        </w:rPr>
        <w:t>th</w:t>
      </w:r>
      <w:r>
        <w:rPr>
          <w:color w:val="1155CC"/>
        </w:rPr>
        <w:t xml:space="preserve"> and 5</w:t>
      </w:r>
      <w:r>
        <w:rPr>
          <w:color w:val="1155CC"/>
          <w:vertAlign w:val="superscript"/>
        </w:rPr>
        <w:t>th</w:t>
      </w:r>
      <w:r>
        <w:rPr>
          <w:color w:val="1155CC"/>
        </w:rPr>
        <w:t xml:space="preserve"> graders, but not for 3</w:t>
      </w:r>
      <w:r>
        <w:rPr>
          <w:color w:val="1155CC"/>
          <w:vertAlign w:val="superscript"/>
        </w:rPr>
        <w:t>rd</w:t>
      </w:r>
      <w:r>
        <w:rPr>
          <w:color w:val="1155CC"/>
        </w:rPr>
        <w:t xml:space="preserve"> </w:t>
      </w:r>
      <w:proofErr w:type="gramStart"/>
      <w:r>
        <w:rPr>
          <w:color w:val="1155CC"/>
        </w:rPr>
        <w:t>graders  (</w:t>
      </w:r>
      <w:proofErr w:type="gramEnd"/>
      <w:r>
        <w:rPr>
          <w:color w:val="1155CC"/>
        </w:rPr>
        <w:t>Table 3.7). There was also a significant interaction between the quadratic grade term and numerical inhibitory control in the models controlling for symbolic magnitude processing. The models run for each grade showed that there was significant interaction between symbolic magnitude processing and numerical inhibitory control in 3</w:t>
      </w:r>
      <w:r>
        <w:rPr>
          <w:color w:val="1155CC"/>
          <w:vertAlign w:val="superscript"/>
        </w:rPr>
        <w:t>rd</w:t>
      </w:r>
      <w:r>
        <w:rPr>
          <w:color w:val="1155CC"/>
        </w:rPr>
        <w:t xml:space="preserve"> grade, a main effect of numerical inhibitory control in 4</w:t>
      </w:r>
      <w:r>
        <w:rPr>
          <w:color w:val="1155CC"/>
          <w:vertAlign w:val="superscript"/>
        </w:rPr>
        <w:t>th</w:t>
      </w:r>
      <w:r>
        <w:rPr>
          <w:color w:val="1155CC"/>
        </w:rPr>
        <w:t xml:space="preserve"> grade, and no significant effect of inhibitory control in 5</w:t>
      </w:r>
      <w:r>
        <w:rPr>
          <w:color w:val="1155CC"/>
          <w:vertAlign w:val="superscript"/>
        </w:rPr>
        <w:t>th</w:t>
      </w:r>
      <w:r>
        <w:rPr>
          <w:color w:val="1155CC"/>
        </w:rPr>
        <w:t xml:space="preserve"> grade (Table 3.8). In the models controlling for symbolic magnitude processing, there was also an interaction between grade and working memory. Specifically, in the model with symbolic magnitude processing, non-numerical working memory, and grade as predictors of mathematics achievement, a triple interaction was found with the quadratic grade term. Non-numerical working memory was a significant predictor of mathematics achievement for 4</w:t>
      </w:r>
      <w:r>
        <w:rPr>
          <w:color w:val="1155CC"/>
          <w:vertAlign w:val="superscript"/>
        </w:rPr>
        <w:t>th</w:t>
      </w:r>
      <w:r>
        <w:rPr>
          <w:color w:val="1155CC"/>
        </w:rPr>
        <w:t xml:space="preserve"> and 5</w:t>
      </w:r>
      <w:r>
        <w:rPr>
          <w:color w:val="1155CC"/>
          <w:vertAlign w:val="superscript"/>
        </w:rPr>
        <w:t>th</w:t>
      </w:r>
      <w:r>
        <w:rPr>
          <w:color w:val="1155CC"/>
        </w:rPr>
        <w:t xml:space="preserve"> graders, but not for 3</w:t>
      </w:r>
      <w:r>
        <w:rPr>
          <w:color w:val="1155CC"/>
          <w:vertAlign w:val="superscript"/>
        </w:rPr>
        <w:t>rd</w:t>
      </w:r>
      <w:r>
        <w:rPr>
          <w:color w:val="1155CC"/>
        </w:rPr>
        <w:t xml:space="preserve"> graders, and the interaction between symbolic magnitude processing and non-numerical working memory became stronger from 3</w:t>
      </w:r>
      <w:r>
        <w:rPr>
          <w:color w:val="1155CC"/>
          <w:vertAlign w:val="superscript"/>
        </w:rPr>
        <w:t>rd</w:t>
      </w:r>
      <w:r>
        <w:rPr>
          <w:color w:val="1155CC"/>
        </w:rPr>
        <w:t xml:space="preserve"> to 5</w:t>
      </w:r>
      <w:r>
        <w:rPr>
          <w:color w:val="1155CC"/>
          <w:vertAlign w:val="superscript"/>
        </w:rPr>
        <w:t>th</w:t>
      </w:r>
      <w:r>
        <w:rPr>
          <w:color w:val="1155CC"/>
        </w:rPr>
        <w:t xml:space="preserve"> grade, despite the interaction being only marginally significant in 5</w:t>
      </w:r>
      <w:r>
        <w:rPr>
          <w:color w:val="1155CC"/>
          <w:vertAlign w:val="superscript"/>
        </w:rPr>
        <w:t>th</w:t>
      </w:r>
      <w:r>
        <w:rPr>
          <w:color w:val="1155CC"/>
        </w:rPr>
        <w:t xml:space="preserve"> grade (3.9). There was also a triple interaction with the quadratic grade term in the model with symbolic magnitude processing, numerical working memory, and grade as predictors of mathematics achievement. The main effect of numerical </w:t>
      </w:r>
      <w:r>
        <w:rPr>
          <w:color w:val="1155CC"/>
        </w:rPr>
        <w:lastRenderedPageBreak/>
        <w:t>working memory was marginally significant in 3</w:t>
      </w:r>
      <w:r>
        <w:rPr>
          <w:color w:val="1155CC"/>
          <w:vertAlign w:val="superscript"/>
        </w:rPr>
        <w:t>rd</w:t>
      </w:r>
      <w:r>
        <w:rPr>
          <w:color w:val="1155CC"/>
        </w:rPr>
        <w:t xml:space="preserve"> grade, significant in 4</w:t>
      </w:r>
      <w:r>
        <w:rPr>
          <w:color w:val="1155CC"/>
          <w:vertAlign w:val="superscript"/>
        </w:rPr>
        <w:t>th</w:t>
      </w:r>
      <w:r>
        <w:rPr>
          <w:color w:val="1155CC"/>
        </w:rPr>
        <w:t xml:space="preserve"> grade, and non-significant in 5</w:t>
      </w:r>
      <w:r>
        <w:rPr>
          <w:color w:val="1155CC"/>
          <w:vertAlign w:val="superscript"/>
        </w:rPr>
        <w:t>th</w:t>
      </w:r>
      <w:r>
        <w:rPr>
          <w:color w:val="1155CC"/>
        </w:rPr>
        <w:t xml:space="preserve"> grade. In contrast, the interaction term between symbolic magnitude processing and numerical working memory was non-significant in 3</w:t>
      </w:r>
      <w:r>
        <w:rPr>
          <w:color w:val="1155CC"/>
          <w:vertAlign w:val="superscript"/>
        </w:rPr>
        <w:t>rd</w:t>
      </w:r>
      <w:r>
        <w:rPr>
          <w:color w:val="1155CC"/>
        </w:rPr>
        <w:t xml:space="preserve"> and 4</w:t>
      </w:r>
      <w:r>
        <w:rPr>
          <w:color w:val="1155CC"/>
          <w:vertAlign w:val="superscript"/>
        </w:rPr>
        <w:t>th</w:t>
      </w:r>
      <w:r>
        <w:rPr>
          <w:color w:val="1155CC"/>
        </w:rPr>
        <w:t xml:space="preserve"> </w:t>
      </w:r>
      <w:proofErr w:type="gramStart"/>
      <w:r>
        <w:rPr>
          <w:color w:val="1155CC"/>
        </w:rPr>
        <w:t>grade, but</w:t>
      </w:r>
      <w:proofErr w:type="gramEnd"/>
      <w:r>
        <w:rPr>
          <w:color w:val="1155CC"/>
        </w:rPr>
        <w:t xml:space="preserve"> became significant in 5</w:t>
      </w:r>
      <w:r>
        <w:rPr>
          <w:color w:val="1155CC"/>
          <w:vertAlign w:val="superscript"/>
        </w:rPr>
        <w:t>th</w:t>
      </w:r>
      <w:r>
        <w:rPr>
          <w:color w:val="1155CC"/>
        </w:rPr>
        <w:t xml:space="preserve"> grade (Table 3.10). </w:t>
      </w:r>
    </w:p>
    <w:p w14:paraId="638897A5" w14:textId="710AE874" w:rsidR="004F74D5" w:rsidRDefault="004F74D5" w:rsidP="004F74D5">
      <w:pPr>
        <w:spacing w:line="480" w:lineRule="auto"/>
        <w:ind w:firstLine="720"/>
        <w:rPr>
          <w:color w:val="1155CC"/>
        </w:rPr>
      </w:pPr>
      <w:r>
        <w:rPr>
          <w:color w:val="1155CC"/>
        </w:rPr>
        <w:t xml:space="preserve">For the models that investigated one type of magnitude processing and one EF domain measured with both numerical and non-numerical content as predictors of mathematics achievement (RQ2), most main effects were </w:t>
      </w:r>
      <w:proofErr w:type="gramStart"/>
      <w:r>
        <w:rPr>
          <w:color w:val="1155CC"/>
        </w:rPr>
        <w:t>similar to</w:t>
      </w:r>
      <w:proofErr w:type="gramEnd"/>
      <w:r>
        <w:rPr>
          <w:color w:val="1155CC"/>
        </w:rPr>
        <w:t xml:space="preserve"> the models in the main analysis (Table 4). Nonsymbolic magnitude processing and symbolic magnitude processing remained significant in all models. Similarly, grade was a significant predictor in all models. In the models testing for both numerical and non-numerical working memory, non-numerical working memory remained significant, either when controlling for nonsymbolic or symbolic magnitude processing. However, numerical working memory was only significant in the model controlling for nonsymbolic magnitude processing, but not in the model controlling for symbolic magnitude processing. There was no significant grade interaction (Table 3.11). </w:t>
      </w:r>
    </w:p>
    <w:p w14:paraId="0A2E78AD" w14:textId="6C76834C" w:rsidR="004F74D5" w:rsidRDefault="004F74D5" w:rsidP="004F74D5">
      <w:pPr>
        <w:spacing w:line="480" w:lineRule="auto"/>
        <w:ind w:firstLine="720"/>
        <w:rPr>
          <w:color w:val="1155CC"/>
        </w:rPr>
      </w:pPr>
      <w:r>
        <w:rPr>
          <w:color w:val="1155CC"/>
        </w:rPr>
        <w:t>In the models testing for numerical and non-numerical inhibitory control, there was a main effect of numerical inhibitory control, but not non-numerical inhibitory control. There was a significant interaction between numerical inhibitory control and the quadratic term of grade, when controlling either for nonsymbolic or symbolic magnitude processing (Table 3.12). In 3</w:t>
      </w:r>
      <w:r>
        <w:rPr>
          <w:color w:val="1155CC"/>
          <w:vertAlign w:val="superscript"/>
        </w:rPr>
        <w:t>rd</w:t>
      </w:r>
      <w:r>
        <w:rPr>
          <w:color w:val="1155CC"/>
        </w:rPr>
        <w:t xml:space="preserve"> grade, there was no main effect of numerical inhibitory control, and there was a marginal effect of non-numerical inhibitory control, both in the model controlling for nonsymbolic magnitude processing and the model controlling for symbolic magnitude processing. In contrast, in 4</w:t>
      </w:r>
      <w:r>
        <w:rPr>
          <w:color w:val="1155CC"/>
          <w:vertAlign w:val="superscript"/>
        </w:rPr>
        <w:t>th</w:t>
      </w:r>
      <w:r>
        <w:rPr>
          <w:color w:val="1155CC"/>
        </w:rPr>
        <w:t xml:space="preserve"> grade, numerical inhibitory control, but not non-numerical inhibitory control, was a significant predictor of mathematics achievement, in both models. Finally, in 5</w:t>
      </w:r>
      <w:r>
        <w:rPr>
          <w:color w:val="1155CC"/>
          <w:vertAlign w:val="superscript"/>
        </w:rPr>
        <w:t>th</w:t>
      </w:r>
      <w:r>
        <w:rPr>
          <w:color w:val="1155CC"/>
        </w:rPr>
        <w:t xml:space="preserve"> grade, numerical inhibitory control was a significant predictor of mathematics achievement when controlling for nonsymbolic magnitude processing, and non-numerical inhibitory control had no significant </w:t>
      </w:r>
      <w:r>
        <w:rPr>
          <w:color w:val="1155CC"/>
        </w:rPr>
        <w:lastRenderedPageBreak/>
        <w:t xml:space="preserve">effect. When controlling for symbolic magnitude processing, none of the inhibitory control measures reached significance (Tables 3.13-3.14). </w:t>
      </w:r>
    </w:p>
    <w:p w14:paraId="33D82F42" w14:textId="169F7A5F" w:rsidR="004F74D5" w:rsidRDefault="004F74D5" w:rsidP="004F74D5">
      <w:pPr>
        <w:spacing w:line="480" w:lineRule="auto"/>
        <w:ind w:firstLine="720"/>
        <w:rPr>
          <w:color w:val="1155CC"/>
        </w:rPr>
      </w:pPr>
      <w:r>
        <w:rPr>
          <w:color w:val="1155CC"/>
        </w:rPr>
        <w:t>In the models testing for numerical and non-numerical cognitive flexibility, there was no main effect of non-numerical cognitive flexibility, whereas numerical cognitive flexibility remained significant in all models. Both in the model controlling for nonsymbolic magnitude processing and symbolic magnitude processing, there was a marginal interaction of numerical cognitive flexibility and the quadratic grade term (Table 3.15). When controlling for nonsymbolic magnitude processing, there was a marginal effect of non-numerical cognitive flexibility in 3</w:t>
      </w:r>
      <w:r>
        <w:rPr>
          <w:color w:val="1155CC"/>
          <w:vertAlign w:val="superscript"/>
        </w:rPr>
        <w:t>rd</w:t>
      </w:r>
      <w:r>
        <w:rPr>
          <w:color w:val="1155CC"/>
        </w:rPr>
        <w:t xml:space="preserve"> grade, but no significant effect of numerical cognitive flexibility. In 4</w:t>
      </w:r>
      <w:r>
        <w:rPr>
          <w:color w:val="1155CC"/>
          <w:vertAlign w:val="superscript"/>
        </w:rPr>
        <w:t>th</w:t>
      </w:r>
      <w:r>
        <w:rPr>
          <w:color w:val="1155CC"/>
        </w:rPr>
        <w:t xml:space="preserve"> grade, both non-numerical and numerical cognitive flexibility were significant predictors of mathematics achievement. Finally, only numerical cognitive flexibility was a significant predictor in 5</w:t>
      </w:r>
      <w:r>
        <w:rPr>
          <w:color w:val="1155CC"/>
          <w:vertAlign w:val="superscript"/>
        </w:rPr>
        <w:t>th</w:t>
      </w:r>
      <w:r>
        <w:rPr>
          <w:color w:val="1155CC"/>
        </w:rPr>
        <w:t xml:space="preserve"> grade (Table 3.16). When controlling for symbolic magnitude processing, there was no effect of cognitive flexibility in 3</w:t>
      </w:r>
      <w:r>
        <w:rPr>
          <w:color w:val="1155CC"/>
          <w:vertAlign w:val="superscript"/>
        </w:rPr>
        <w:t>rd</w:t>
      </w:r>
      <w:r>
        <w:rPr>
          <w:color w:val="1155CC"/>
        </w:rPr>
        <w:t xml:space="preserve"> grade. In 4</w:t>
      </w:r>
      <w:r>
        <w:rPr>
          <w:color w:val="1155CC"/>
          <w:vertAlign w:val="superscript"/>
        </w:rPr>
        <w:t>th</w:t>
      </w:r>
      <w:r>
        <w:rPr>
          <w:color w:val="1155CC"/>
        </w:rPr>
        <w:t xml:space="preserve"> grade, both non-numerical and numerical cognitive flexibility were significant predictors of mathematics achievement. In 5</w:t>
      </w:r>
      <w:r>
        <w:rPr>
          <w:color w:val="1155CC"/>
          <w:vertAlign w:val="superscript"/>
        </w:rPr>
        <w:t>th</w:t>
      </w:r>
      <w:r>
        <w:rPr>
          <w:color w:val="1155CC"/>
        </w:rPr>
        <w:t xml:space="preserve"> grade, only numerical cognitive flexibility, but not non-numerical cognitive flexibility, was a significant predictor of mathematics achievement (Table 3.17). </w:t>
      </w:r>
    </w:p>
    <w:p w14:paraId="0799C97A" w14:textId="7F263C24" w:rsidR="004F74D5" w:rsidRDefault="004F74D5" w:rsidP="004F74D5">
      <w:pPr>
        <w:spacing w:line="480" w:lineRule="auto"/>
        <w:ind w:firstLine="720"/>
        <w:rPr>
          <w:b/>
          <w:color w:val="1155CC"/>
        </w:rPr>
      </w:pPr>
      <w:r>
        <w:rPr>
          <w:color w:val="1155CC"/>
        </w:rPr>
        <w:t xml:space="preserve">Finally, in the comprehensive model including the variables selected by the Lasso model (see Table 5; RQ3), no interaction was observed. This result is shown in Table 3.18. </w:t>
      </w:r>
    </w:p>
    <w:p w14:paraId="07E2D465" w14:textId="77777777" w:rsidR="0048583E" w:rsidRDefault="0048583E">
      <w:pPr>
        <w:spacing w:line="240" w:lineRule="auto"/>
        <w:rPr>
          <w:b/>
          <w:color w:val="1155CC"/>
        </w:rPr>
      </w:pPr>
      <w:r>
        <w:rPr>
          <w:b/>
          <w:color w:val="1155CC"/>
        </w:rPr>
        <w:br w:type="page"/>
      </w:r>
    </w:p>
    <w:p w14:paraId="31D30046" w14:textId="78DE22AB" w:rsidR="004F74D5" w:rsidRDefault="004F74D5" w:rsidP="0048583E">
      <w:pPr>
        <w:tabs>
          <w:tab w:val="left" w:pos="4407"/>
        </w:tabs>
        <w:spacing w:line="240" w:lineRule="auto"/>
        <w:rPr>
          <w:rFonts w:ascii="Roboto" w:eastAsia="Roboto" w:hAnsi="Roboto" w:cs="Roboto"/>
          <w:b/>
          <w:color w:val="1155CC"/>
          <w:sz w:val="20"/>
          <w:szCs w:val="20"/>
        </w:rPr>
      </w:pPr>
      <w:r>
        <w:rPr>
          <w:b/>
          <w:color w:val="1155CC"/>
        </w:rPr>
        <w:lastRenderedPageBreak/>
        <w:t>Table 3.1. Magnitude processing, non-numerical working memory, and grade as predictors of mathematics achievement</w:t>
      </w:r>
    </w:p>
    <w:tbl>
      <w:tblPr>
        <w:tblStyle w:val="21"/>
        <w:tblW w:w="9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37"/>
        <w:gridCol w:w="1238"/>
        <w:gridCol w:w="945"/>
        <w:gridCol w:w="1185"/>
        <w:gridCol w:w="960"/>
      </w:tblGrid>
      <w:tr w:rsidR="004F74D5" w14:paraId="167E9B17" w14:textId="77777777" w:rsidTr="006E7A86">
        <w:trPr>
          <w:trHeight w:val="400"/>
        </w:trPr>
        <w:tc>
          <w:tcPr>
            <w:tcW w:w="4836" w:type="dxa"/>
            <w:vMerge w:val="restart"/>
            <w:shd w:val="clear" w:color="auto" w:fill="auto"/>
            <w:tcMar>
              <w:top w:w="-44" w:type="dxa"/>
              <w:left w:w="-44" w:type="dxa"/>
              <w:bottom w:w="-44" w:type="dxa"/>
              <w:right w:w="-44" w:type="dxa"/>
            </w:tcMar>
            <w:vAlign w:val="center"/>
          </w:tcPr>
          <w:p w14:paraId="06BE44B1" w14:textId="77777777" w:rsidR="004F74D5" w:rsidRDefault="004F74D5" w:rsidP="006E7A86">
            <w:pPr>
              <w:widowControl w:val="0"/>
              <w:rPr>
                <w:color w:val="1155CC"/>
              </w:rPr>
            </w:pPr>
            <w:r>
              <w:rPr>
                <w:b/>
                <w:color w:val="1155CC"/>
              </w:rPr>
              <w:t>Factor</w:t>
            </w:r>
          </w:p>
        </w:tc>
        <w:tc>
          <w:tcPr>
            <w:tcW w:w="2183" w:type="dxa"/>
            <w:gridSpan w:val="2"/>
            <w:shd w:val="clear" w:color="auto" w:fill="auto"/>
            <w:tcMar>
              <w:top w:w="-44" w:type="dxa"/>
              <w:left w:w="-44" w:type="dxa"/>
              <w:bottom w:w="-44" w:type="dxa"/>
              <w:right w:w="-44" w:type="dxa"/>
            </w:tcMar>
            <w:vAlign w:val="center"/>
          </w:tcPr>
          <w:p w14:paraId="4C5DE3D0" w14:textId="77777777" w:rsidR="004F74D5" w:rsidRDefault="004F74D5" w:rsidP="006E7A86">
            <w:pPr>
              <w:widowControl w:val="0"/>
              <w:jc w:val="center"/>
              <w:rPr>
                <w:b/>
                <w:color w:val="1155CC"/>
              </w:rPr>
            </w:pPr>
            <w:r>
              <w:rPr>
                <w:b/>
                <w:color w:val="1155CC"/>
              </w:rPr>
              <w:t>Nonsymbolic</w:t>
            </w:r>
          </w:p>
          <w:p w14:paraId="48F96E2A"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.44, </w:t>
            </w:r>
            <w:r>
              <w:rPr>
                <w:b/>
                <w:i/>
                <w:color w:val="1155CC"/>
              </w:rPr>
              <w:t>p</w:t>
            </w:r>
            <w:r>
              <w:rPr>
                <w:b/>
                <w:color w:val="1155CC"/>
              </w:rPr>
              <w:t>&lt;.001</w:t>
            </w:r>
          </w:p>
        </w:tc>
        <w:tc>
          <w:tcPr>
            <w:tcW w:w="2145" w:type="dxa"/>
            <w:gridSpan w:val="2"/>
            <w:shd w:val="clear" w:color="auto" w:fill="auto"/>
            <w:tcMar>
              <w:top w:w="-44" w:type="dxa"/>
              <w:left w:w="-44" w:type="dxa"/>
              <w:bottom w:w="-44" w:type="dxa"/>
              <w:right w:w="-44" w:type="dxa"/>
            </w:tcMar>
            <w:vAlign w:val="center"/>
          </w:tcPr>
          <w:p w14:paraId="240425AA" w14:textId="77777777" w:rsidR="004F74D5" w:rsidRDefault="004F74D5" w:rsidP="006E7A86">
            <w:pPr>
              <w:widowControl w:val="0"/>
              <w:jc w:val="center"/>
              <w:rPr>
                <w:b/>
                <w:color w:val="1155CC"/>
              </w:rPr>
            </w:pPr>
            <w:r>
              <w:rPr>
                <w:b/>
                <w:color w:val="1155CC"/>
              </w:rPr>
              <w:t>Symbolic</w:t>
            </w:r>
          </w:p>
          <w:p w14:paraId="4E25AD85"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.51, </w:t>
            </w:r>
            <w:r>
              <w:rPr>
                <w:b/>
                <w:i/>
                <w:color w:val="1155CC"/>
              </w:rPr>
              <w:t>p</w:t>
            </w:r>
            <w:r>
              <w:rPr>
                <w:b/>
                <w:color w:val="1155CC"/>
              </w:rPr>
              <w:t>&lt;.001</w:t>
            </w:r>
          </w:p>
        </w:tc>
      </w:tr>
      <w:tr w:rsidR="004F74D5" w14:paraId="695878A3" w14:textId="77777777" w:rsidTr="006E7A86">
        <w:trPr>
          <w:trHeight w:val="400"/>
        </w:trPr>
        <w:tc>
          <w:tcPr>
            <w:tcW w:w="4836" w:type="dxa"/>
            <w:vMerge/>
            <w:shd w:val="clear" w:color="auto" w:fill="auto"/>
            <w:tcMar>
              <w:top w:w="-44" w:type="dxa"/>
              <w:left w:w="-44" w:type="dxa"/>
              <w:bottom w:w="-44" w:type="dxa"/>
              <w:right w:w="-44" w:type="dxa"/>
            </w:tcMar>
            <w:vAlign w:val="center"/>
          </w:tcPr>
          <w:p w14:paraId="121077AE" w14:textId="77777777" w:rsidR="004F74D5" w:rsidRDefault="004F74D5" w:rsidP="006E7A86">
            <w:pPr>
              <w:widowControl w:val="0"/>
              <w:pBdr>
                <w:top w:val="nil"/>
                <w:left w:val="nil"/>
                <w:bottom w:val="nil"/>
                <w:right w:val="nil"/>
                <w:between w:val="nil"/>
              </w:pBdr>
              <w:rPr>
                <w:b/>
                <w:color w:val="1155CC"/>
              </w:rPr>
            </w:pPr>
          </w:p>
        </w:tc>
        <w:tc>
          <w:tcPr>
            <w:tcW w:w="1238" w:type="dxa"/>
            <w:shd w:val="clear" w:color="auto" w:fill="auto"/>
            <w:tcMar>
              <w:top w:w="-44" w:type="dxa"/>
              <w:left w:w="-44" w:type="dxa"/>
              <w:bottom w:w="-44" w:type="dxa"/>
              <w:right w:w="-44" w:type="dxa"/>
            </w:tcMar>
            <w:vAlign w:val="center"/>
          </w:tcPr>
          <w:p w14:paraId="1CCC1C24" w14:textId="77777777" w:rsidR="004F74D5" w:rsidRDefault="004F74D5" w:rsidP="006E7A86">
            <w:pPr>
              <w:widowControl w:val="0"/>
              <w:jc w:val="center"/>
              <w:rPr>
                <w:b/>
                <w:i/>
                <w:color w:val="1155CC"/>
              </w:rPr>
            </w:pPr>
            <w:r>
              <w:rPr>
                <w:b/>
                <w:i/>
                <w:color w:val="1155CC"/>
              </w:rPr>
              <w:t>𝞫</w:t>
            </w:r>
          </w:p>
        </w:tc>
        <w:tc>
          <w:tcPr>
            <w:tcW w:w="945" w:type="dxa"/>
            <w:shd w:val="clear" w:color="auto" w:fill="auto"/>
            <w:tcMar>
              <w:top w:w="-44" w:type="dxa"/>
              <w:left w:w="-44" w:type="dxa"/>
              <w:bottom w:w="-44" w:type="dxa"/>
              <w:right w:w="-44" w:type="dxa"/>
            </w:tcMar>
            <w:vAlign w:val="center"/>
          </w:tcPr>
          <w:p w14:paraId="5D6040F5" w14:textId="77777777" w:rsidR="004F74D5" w:rsidRDefault="004F74D5" w:rsidP="006E7A86">
            <w:pPr>
              <w:widowControl w:val="0"/>
              <w:jc w:val="center"/>
              <w:rPr>
                <w:b/>
                <w:i/>
                <w:color w:val="1155CC"/>
              </w:rPr>
            </w:pPr>
            <w:r>
              <w:rPr>
                <w:b/>
                <w:i/>
                <w:color w:val="1155CC"/>
              </w:rPr>
              <w:t>p</w:t>
            </w:r>
          </w:p>
        </w:tc>
        <w:tc>
          <w:tcPr>
            <w:tcW w:w="1185" w:type="dxa"/>
            <w:shd w:val="clear" w:color="auto" w:fill="auto"/>
            <w:tcMar>
              <w:top w:w="-44" w:type="dxa"/>
              <w:left w:w="-44" w:type="dxa"/>
              <w:bottom w:w="-44" w:type="dxa"/>
              <w:right w:w="-44" w:type="dxa"/>
            </w:tcMar>
            <w:vAlign w:val="center"/>
          </w:tcPr>
          <w:p w14:paraId="50A8D377" w14:textId="77777777" w:rsidR="004F74D5" w:rsidRDefault="004F74D5" w:rsidP="006E7A86">
            <w:pPr>
              <w:widowControl w:val="0"/>
              <w:jc w:val="center"/>
              <w:rPr>
                <w:b/>
                <w:i/>
                <w:color w:val="1155CC"/>
              </w:rPr>
            </w:pPr>
            <w:r>
              <w:rPr>
                <w:b/>
                <w:i/>
                <w:color w:val="1155CC"/>
              </w:rPr>
              <w:t>𝞫</w:t>
            </w:r>
          </w:p>
        </w:tc>
        <w:tc>
          <w:tcPr>
            <w:tcW w:w="960" w:type="dxa"/>
            <w:shd w:val="clear" w:color="auto" w:fill="auto"/>
            <w:tcMar>
              <w:top w:w="-44" w:type="dxa"/>
              <w:left w:w="-44" w:type="dxa"/>
              <w:bottom w:w="-44" w:type="dxa"/>
              <w:right w:w="-44" w:type="dxa"/>
            </w:tcMar>
            <w:vAlign w:val="center"/>
          </w:tcPr>
          <w:p w14:paraId="77C55B9C" w14:textId="77777777" w:rsidR="004F74D5" w:rsidRDefault="004F74D5" w:rsidP="006E7A86">
            <w:pPr>
              <w:widowControl w:val="0"/>
              <w:jc w:val="center"/>
              <w:rPr>
                <w:b/>
                <w:i/>
                <w:color w:val="1155CC"/>
              </w:rPr>
            </w:pPr>
            <w:r>
              <w:rPr>
                <w:b/>
                <w:i/>
                <w:color w:val="1155CC"/>
              </w:rPr>
              <w:t>p</w:t>
            </w:r>
          </w:p>
        </w:tc>
      </w:tr>
      <w:tr w:rsidR="004F74D5" w14:paraId="6EA8C3A0" w14:textId="77777777" w:rsidTr="006E7A86">
        <w:tc>
          <w:tcPr>
            <w:tcW w:w="4836" w:type="dxa"/>
            <w:shd w:val="clear" w:color="auto" w:fill="auto"/>
            <w:tcMar>
              <w:top w:w="-44" w:type="dxa"/>
              <w:left w:w="-44" w:type="dxa"/>
              <w:bottom w:w="-44" w:type="dxa"/>
              <w:right w:w="-44" w:type="dxa"/>
            </w:tcMar>
            <w:vAlign w:val="center"/>
          </w:tcPr>
          <w:p w14:paraId="021906EB" w14:textId="77777777" w:rsidR="004F74D5" w:rsidRDefault="004F74D5" w:rsidP="006E7A86">
            <w:pPr>
              <w:widowControl w:val="0"/>
              <w:rPr>
                <w:b/>
                <w:color w:val="1155CC"/>
              </w:rPr>
            </w:pPr>
            <w:r>
              <w:rPr>
                <w:b/>
                <w:color w:val="1155CC"/>
              </w:rPr>
              <w:t>Magnitude Processing</w:t>
            </w:r>
          </w:p>
        </w:tc>
        <w:tc>
          <w:tcPr>
            <w:tcW w:w="1238" w:type="dxa"/>
            <w:shd w:val="clear" w:color="auto" w:fill="auto"/>
            <w:tcMar>
              <w:top w:w="-44" w:type="dxa"/>
              <w:left w:w="-44" w:type="dxa"/>
              <w:bottom w:w="-44" w:type="dxa"/>
              <w:right w:w="-44" w:type="dxa"/>
            </w:tcMar>
            <w:vAlign w:val="center"/>
          </w:tcPr>
          <w:p w14:paraId="152B28F6" w14:textId="77777777" w:rsidR="004F74D5" w:rsidRDefault="004F74D5" w:rsidP="006E7A86">
            <w:pPr>
              <w:widowControl w:val="0"/>
              <w:jc w:val="center"/>
              <w:rPr>
                <w:b/>
                <w:color w:val="1155CC"/>
              </w:rPr>
            </w:pPr>
            <w:r>
              <w:rPr>
                <w:b/>
                <w:color w:val="1155CC"/>
              </w:rPr>
              <w:t>0.191</w:t>
            </w:r>
          </w:p>
        </w:tc>
        <w:tc>
          <w:tcPr>
            <w:tcW w:w="945" w:type="dxa"/>
            <w:shd w:val="clear" w:color="auto" w:fill="auto"/>
            <w:tcMar>
              <w:top w:w="-44" w:type="dxa"/>
              <w:left w:w="-44" w:type="dxa"/>
              <w:bottom w:w="-44" w:type="dxa"/>
              <w:right w:w="-44" w:type="dxa"/>
            </w:tcMar>
            <w:vAlign w:val="center"/>
          </w:tcPr>
          <w:p w14:paraId="33CF12B4" w14:textId="77777777" w:rsidR="004F74D5" w:rsidRDefault="004F74D5" w:rsidP="006E7A86">
            <w:pPr>
              <w:widowControl w:val="0"/>
              <w:jc w:val="center"/>
              <w:rPr>
                <w:b/>
                <w:color w:val="1155CC"/>
              </w:rPr>
            </w:pPr>
            <w:r>
              <w:rPr>
                <w:b/>
                <w:color w:val="1155CC"/>
              </w:rPr>
              <w:t>&lt;.001</w:t>
            </w:r>
          </w:p>
        </w:tc>
        <w:tc>
          <w:tcPr>
            <w:tcW w:w="1185" w:type="dxa"/>
            <w:shd w:val="clear" w:color="auto" w:fill="auto"/>
            <w:tcMar>
              <w:top w:w="-44" w:type="dxa"/>
              <w:left w:w="-44" w:type="dxa"/>
              <w:bottom w:w="-44" w:type="dxa"/>
              <w:right w:w="-44" w:type="dxa"/>
            </w:tcMar>
            <w:vAlign w:val="center"/>
          </w:tcPr>
          <w:p w14:paraId="2A0D49C0" w14:textId="77777777" w:rsidR="004F74D5" w:rsidRDefault="004F74D5" w:rsidP="006E7A86">
            <w:pPr>
              <w:widowControl w:val="0"/>
              <w:jc w:val="center"/>
              <w:rPr>
                <w:b/>
                <w:color w:val="1155CC"/>
              </w:rPr>
            </w:pPr>
            <w:r>
              <w:rPr>
                <w:b/>
                <w:color w:val="1155CC"/>
              </w:rPr>
              <w:t>0.369</w:t>
            </w:r>
          </w:p>
        </w:tc>
        <w:tc>
          <w:tcPr>
            <w:tcW w:w="960" w:type="dxa"/>
            <w:shd w:val="clear" w:color="auto" w:fill="auto"/>
            <w:tcMar>
              <w:top w:w="-44" w:type="dxa"/>
              <w:left w:w="-44" w:type="dxa"/>
              <w:bottom w:w="-44" w:type="dxa"/>
              <w:right w:w="-44" w:type="dxa"/>
            </w:tcMar>
            <w:vAlign w:val="center"/>
          </w:tcPr>
          <w:p w14:paraId="5AD313BB" w14:textId="77777777" w:rsidR="004F74D5" w:rsidRDefault="004F74D5" w:rsidP="006E7A86">
            <w:pPr>
              <w:widowControl w:val="0"/>
              <w:jc w:val="center"/>
              <w:rPr>
                <w:b/>
                <w:color w:val="1155CC"/>
              </w:rPr>
            </w:pPr>
            <w:r>
              <w:rPr>
                <w:b/>
                <w:color w:val="1155CC"/>
              </w:rPr>
              <w:t>&lt;.001</w:t>
            </w:r>
          </w:p>
        </w:tc>
      </w:tr>
      <w:tr w:rsidR="004F74D5" w14:paraId="7748AAF6" w14:textId="77777777" w:rsidTr="006E7A86">
        <w:trPr>
          <w:trHeight w:val="270"/>
        </w:trPr>
        <w:tc>
          <w:tcPr>
            <w:tcW w:w="4836" w:type="dxa"/>
            <w:shd w:val="clear" w:color="auto" w:fill="auto"/>
            <w:tcMar>
              <w:top w:w="-44" w:type="dxa"/>
              <w:left w:w="-44" w:type="dxa"/>
              <w:bottom w:w="-44" w:type="dxa"/>
              <w:right w:w="-44" w:type="dxa"/>
            </w:tcMar>
            <w:vAlign w:val="center"/>
          </w:tcPr>
          <w:p w14:paraId="5B65B108" w14:textId="77777777" w:rsidR="004F74D5" w:rsidRDefault="004F74D5" w:rsidP="006E7A86">
            <w:pPr>
              <w:widowControl w:val="0"/>
              <w:rPr>
                <w:b/>
                <w:color w:val="1155CC"/>
              </w:rPr>
            </w:pPr>
            <w:r>
              <w:rPr>
                <w:b/>
                <w:color w:val="1155CC"/>
              </w:rPr>
              <w:t>Non-numerical working memory</w:t>
            </w:r>
          </w:p>
        </w:tc>
        <w:tc>
          <w:tcPr>
            <w:tcW w:w="1238" w:type="dxa"/>
            <w:shd w:val="clear" w:color="auto" w:fill="auto"/>
            <w:tcMar>
              <w:top w:w="-44" w:type="dxa"/>
              <w:left w:w="-44" w:type="dxa"/>
              <w:bottom w:w="-44" w:type="dxa"/>
              <w:right w:w="-44" w:type="dxa"/>
            </w:tcMar>
            <w:vAlign w:val="center"/>
          </w:tcPr>
          <w:p w14:paraId="67456CED" w14:textId="77777777" w:rsidR="004F74D5" w:rsidRDefault="004F74D5" w:rsidP="006E7A86">
            <w:pPr>
              <w:widowControl w:val="0"/>
              <w:jc w:val="center"/>
              <w:rPr>
                <w:b/>
                <w:color w:val="1155CC"/>
              </w:rPr>
            </w:pPr>
            <w:r>
              <w:rPr>
                <w:b/>
                <w:color w:val="1155CC"/>
              </w:rPr>
              <w:t>0.185</w:t>
            </w:r>
          </w:p>
        </w:tc>
        <w:tc>
          <w:tcPr>
            <w:tcW w:w="945" w:type="dxa"/>
            <w:shd w:val="clear" w:color="auto" w:fill="auto"/>
            <w:tcMar>
              <w:top w:w="-44" w:type="dxa"/>
              <w:left w:w="-44" w:type="dxa"/>
              <w:bottom w:w="-44" w:type="dxa"/>
              <w:right w:w="-44" w:type="dxa"/>
            </w:tcMar>
            <w:vAlign w:val="center"/>
          </w:tcPr>
          <w:p w14:paraId="6D70A4F3" w14:textId="77777777" w:rsidR="004F74D5" w:rsidRDefault="004F74D5" w:rsidP="006E7A86">
            <w:pPr>
              <w:widowControl w:val="0"/>
              <w:jc w:val="center"/>
              <w:rPr>
                <w:b/>
                <w:color w:val="1155CC"/>
              </w:rPr>
            </w:pPr>
            <w:r>
              <w:rPr>
                <w:b/>
                <w:color w:val="1155CC"/>
              </w:rPr>
              <w:t>&lt;.001</w:t>
            </w:r>
          </w:p>
        </w:tc>
        <w:tc>
          <w:tcPr>
            <w:tcW w:w="1185" w:type="dxa"/>
            <w:shd w:val="clear" w:color="auto" w:fill="auto"/>
            <w:tcMar>
              <w:top w:w="-44" w:type="dxa"/>
              <w:left w:w="-44" w:type="dxa"/>
              <w:bottom w:w="-44" w:type="dxa"/>
              <w:right w:w="-44" w:type="dxa"/>
            </w:tcMar>
            <w:vAlign w:val="center"/>
          </w:tcPr>
          <w:p w14:paraId="1574EADA" w14:textId="77777777" w:rsidR="004F74D5" w:rsidRDefault="004F74D5" w:rsidP="006E7A86">
            <w:pPr>
              <w:widowControl w:val="0"/>
              <w:jc w:val="center"/>
              <w:rPr>
                <w:b/>
                <w:color w:val="1155CC"/>
              </w:rPr>
            </w:pPr>
            <w:r>
              <w:rPr>
                <w:b/>
                <w:color w:val="1155CC"/>
              </w:rPr>
              <w:t>0.112</w:t>
            </w:r>
          </w:p>
        </w:tc>
        <w:tc>
          <w:tcPr>
            <w:tcW w:w="960" w:type="dxa"/>
            <w:shd w:val="clear" w:color="auto" w:fill="auto"/>
            <w:tcMar>
              <w:top w:w="-44" w:type="dxa"/>
              <w:left w:w="-44" w:type="dxa"/>
              <w:bottom w:w="-44" w:type="dxa"/>
              <w:right w:w="-44" w:type="dxa"/>
            </w:tcMar>
            <w:vAlign w:val="center"/>
          </w:tcPr>
          <w:p w14:paraId="41626850" w14:textId="77777777" w:rsidR="004F74D5" w:rsidRDefault="004F74D5" w:rsidP="006E7A86">
            <w:pPr>
              <w:widowControl w:val="0"/>
              <w:jc w:val="center"/>
              <w:rPr>
                <w:b/>
                <w:color w:val="1155CC"/>
              </w:rPr>
            </w:pPr>
            <w:r>
              <w:rPr>
                <w:b/>
                <w:color w:val="1155CC"/>
              </w:rPr>
              <w:t>.037</w:t>
            </w:r>
          </w:p>
        </w:tc>
      </w:tr>
      <w:tr w:rsidR="004F74D5" w14:paraId="63B6ED0A" w14:textId="77777777" w:rsidTr="006E7A86">
        <w:tc>
          <w:tcPr>
            <w:tcW w:w="4836" w:type="dxa"/>
            <w:shd w:val="clear" w:color="auto" w:fill="auto"/>
            <w:tcMar>
              <w:top w:w="-44" w:type="dxa"/>
              <w:left w:w="-44" w:type="dxa"/>
              <w:bottom w:w="-44" w:type="dxa"/>
              <w:right w:w="-44" w:type="dxa"/>
            </w:tcMar>
            <w:vAlign w:val="center"/>
          </w:tcPr>
          <w:p w14:paraId="39D3A0C5" w14:textId="77777777" w:rsidR="004F74D5" w:rsidRDefault="004F74D5" w:rsidP="006E7A86">
            <w:pPr>
              <w:widowControl w:val="0"/>
              <w:rPr>
                <w:b/>
                <w:color w:val="1155CC"/>
              </w:rPr>
            </w:pPr>
            <w:r>
              <w:rPr>
                <w:b/>
                <w:color w:val="1155CC"/>
              </w:rPr>
              <w:t>Grade Linear</w:t>
            </w:r>
          </w:p>
        </w:tc>
        <w:tc>
          <w:tcPr>
            <w:tcW w:w="1238" w:type="dxa"/>
            <w:shd w:val="clear" w:color="auto" w:fill="auto"/>
            <w:tcMar>
              <w:top w:w="-44" w:type="dxa"/>
              <w:left w:w="-44" w:type="dxa"/>
              <w:bottom w:w="-44" w:type="dxa"/>
              <w:right w:w="-44" w:type="dxa"/>
            </w:tcMar>
            <w:vAlign w:val="center"/>
          </w:tcPr>
          <w:p w14:paraId="06CB73B8" w14:textId="77777777" w:rsidR="004F74D5" w:rsidRDefault="004F74D5" w:rsidP="006E7A86">
            <w:pPr>
              <w:widowControl w:val="0"/>
              <w:jc w:val="center"/>
              <w:rPr>
                <w:b/>
                <w:color w:val="1155CC"/>
              </w:rPr>
            </w:pPr>
            <w:r>
              <w:rPr>
                <w:b/>
                <w:color w:val="1155CC"/>
              </w:rPr>
              <w:t>0.963</w:t>
            </w:r>
          </w:p>
        </w:tc>
        <w:tc>
          <w:tcPr>
            <w:tcW w:w="945" w:type="dxa"/>
            <w:shd w:val="clear" w:color="auto" w:fill="auto"/>
            <w:tcMar>
              <w:top w:w="-44" w:type="dxa"/>
              <w:left w:w="-44" w:type="dxa"/>
              <w:bottom w:w="-44" w:type="dxa"/>
              <w:right w:w="-44" w:type="dxa"/>
            </w:tcMar>
            <w:vAlign w:val="center"/>
          </w:tcPr>
          <w:p w14:paraId="46231EA1" w14:textId="77777777" w:rsidR="004F74D5" w:rsidRDefault="004F74D5" w:rsidP="006E7A86">
            <w:pPr>
              <w:widowControl w:val="0"/>
              <w:jc w:val="center"/>
              <w:rPr>
                <w:b/>
                <w:color w:val="1155CC"/>
              </w:rPr>
            </w:pPr>
            <w:r>
              <w:rPr>
                <w:b/>
                <w:color w:val="1155CC"/>
              </w:rPr>
              <w:t>&lt;.001</w:t>
            </w:r>
          </w:p>
        </w:tc>
        <w:tc>
          <w:tcPr>
            <w:tcW w:w="1185" w:type="dxa"/>
            <w:shd w:val="clear" w:color="auto" w:fill="auto"/>
            <w:tcMar>
              <w:top w:w="-44" w:type="dxa"/>
              <w:left w:w="-44" w:type="dxa"/>
              <w:bottom w:w="-44" w:type="dxa"/>
              <w:right w:w="-44" w:type="dxa"/>
            </w:tcMar>
            <w:vAlign w:val="center"/>
          </w:tcPr>
          <w:p w14:paraId="4C5AD696" w14:textId="77777777" w:rsidR="004F74D5" w:rsidRDefault="004F74D5" w:rsidP="006E7A86">
            <w:pPr>
              <w:widowControl w:val="0"/>
              <w:jc w:val="center"/>
              <w:rPr>
                <w:b/>
                <w:color w:val="1155CC"/>
              </w:rPr>
            </w:pPr>
            <w:r>
              <w:rPr>
                <w:b/>
                <w:color w:val="1155CC"/>
              </w:rPr>
              <w:t>0.741</w:t>
            </w:r>
          </w:p>
        </w:tc>
        <w:tc>
          <w:tcPr>
            <w:tcW w:w="960" w:type="dxa"/>
            <w:shd w:val="clear" w:color="auto" w:fill="auto"/>
            <w:tcMar>
              <w:top w:w="-44" w:type="dxa"/>
              <w:left w:w="-44" w:type="dxa"/>
              <w:bottom w:w="-44" w:type="dxa"/>
              <w:right w:w="-44" w:type="dxa"/>
            </w:tcMar>
            <w:vAlign w:val="center"/>
          </w:tcPr>
          <w:p w14:paraId="53E71900" w14:textId="77777777" w:rsidR="004F74D5" w:rsidRDefault="004F74D5" w:rsidP="006E7A86">
            <w:pPr>
              <w:widowControl w:val="0"/>
              <w:jc w:val="center"/>
              <w:rPr>
                <w:b/>
                <w:color w:val="1155CC"/>
              </w:rPr>
            </w:pPr>
            <w:r>
              <w:rPr>
                <w:b/>
                <w:color w:val="1155CC"/>
              </w:rPr>
              <w:t>&lt;.001</w:t>
            </w:r>
          </w:p>
        </w:tc>
      </w:tr>
      <w:tr w:rsidR="004F74D5" w14:paraId="6DCC57CF" w14:textId="77777777" w:rsidTr="006E7A86">
        <w:tc>
          <w:tcPr>
            <w:tcW w:w="4836" w:type="dxa"/>
            <w:shd w:val="clear" w:color="auto" w:fill="auto"/>
            <w:tcMar>
              <w:top w:w="-44" w:type="dxa"/>
              <w:left w:w="-44" w:type="dxa"/>
              <w:bottom w:w="-44" w:type="dxa"/>
              <w:right w:w="-44" w:type="dxa"/>
            </w:tcMar>
            <w:vAlign w:val="center"/>
          </w:tcPr>
          <w:p w14:paraId="7BB082E1" w14:textId="77777777" w:rsidR="004F74D5" w:rsidRDefault="004F74D5" w:rsidP="006E7A86">
            <w:pPr>
              <w:widowControl w:val="0"/>
              <w:rPr>
                <w:b/>
                <w:color w:val="1155CC"/>
              </w:rPr>
            </w:pPr>
            <w:r>
              <w:rPr>
                <w:b/>
                <w:color w:val="1155CC"/>
              </w:rPr>
              <w:t>Grade Quadratic</w:t>
            </w:r>
          </w:p>
        </w:tc>
        <w:tc>
          <w:tcPr>
            <w:tcW w:w="1238" w:type="dxa"/>
            <w:shd w:val="clear" w:color="auto" w:fill="auto"/>
            <w:tcMar>
              <w:top w:w="-44" w:type="dxa"/>
              <w:left w:w="-44" w:type="dxa"/>
              <w:bottom w:w="-44" w:type="dxa"/>
              <w:right w:w="-44" w:type="dxa"/>
            </w:tcMar>
            <w:vAlign w:val="center"/>
          </w:tcPr>
          <w:p w14:paraId="3D99E14F" w14:textId="77777777" w:rsidR="004F74D5" w:rsidRDefault="004F74D5" w:rsidP="006E7A86">
            <w:pPr>
              <w:widowControl w:val="0"/>
              <w:jc w:val="center"/>
              <w:rPr>
                <w:b/>
                <w:color w:val="1155CC"/>
              </w:rPr>
            </w:pPr>
            <w:r>
              <w:rPr>
                <w:b/>
                <w:color w:val="1155CC"/>
              </w:rPr>
              <w:t>-0.279</w:t>
            </w:r>
          </w:p>
        </w:tc>
        <w:tc>
          <w:tcPr>
            <w:tcW w:w="945" w:type="dxa"/>
            <w:shd w:val="clear" w:color="auto" w:fill="auto"/>
            <w:tcMar>
              <w:top w:w="-44" w:type="dxa"/>
              <w:left w:w="-44" w:type="dxa"/>
              <w:bottom w:w="-44" w:type="dxa"/>
              <w:right w:w="-44" w:type="dxa"/>
            </w:tcMar>
            <w:vAlign w:val="center"/>
          </w:tcPr>
          <w:p w14:paraId="53655902" w14:textId="77777777" w:rsidR="004F74D5" w:rsidRDefault="004F74D5" w:rsidP="006E7A86">
            <w:pPr>
              <w:widowControl w:val="0"/>
              <w:jc w:val="center"/>
              <w:rPr>
                <w:b/>
                <w:color w:val="1155CC"/>
              </w:rPr>
            </w:pPr>
            <w:r>
              <w:rPr>
                <w:b/>
                <w:color w:val="1155CC"/>
              </w:rPr>
              <w:t>&lt;.001</w:t>
            </w:r>
          </w:p>
        </w:tc>
        <w:tc>
          <w:tcPr>
            <w:tcW w:w="1185" w:type="dxa"/>
            <w:shd w:val="clear" w:color="auto" w:fill="auto"/>
            <w:tcMar>
              <w:top w:w="-44" w:type="dxa"/>
              <w:left w:w="-44" w:type="dxa"/>
              <w:bottom w:w="-44" w:type="dxa"/>
              <w:right w:w="-44" w:type="dxa"/>
            </w:tcMar>
            <w:vAlign w:val="center"/>
          </w:tcPr>
          <w:p w14:paraId="72147C3D" w14:textId="77777777" w:rsidR="004F74D5" w:rsidRDefault="004F74D5" w:rsidP="006E7A86">
            <w:pPr>
              <w:widowControl w:val="0"/>
              <w:jc w:val="center"/>
              <w:rPr>
                <w:b/>
                <w:color w:val="1155CC"/>
              </w:rPr>
            </w:pPr>
            <w:r>
              <w:rPr>
                <w:b/>
                <w:color w:val="1155CC"/>
              </w:rPr>
              <w:t>-0.234</w:t>
            </w:r>
          </w:p>
        </w:tc>
        <w:tc>
          <w:tcPr>
            <w:tcW w:w="960" w:type="dxa"/>
            <w:shd w:val="clear" w:color="auto" w:fill="auto"/>
            <w:tcMar>
              <w:top w:w="-44" w:type="dxa"/>
              <w:left w:w="-44" w:type="dxa"/>
              <w:bottom w:w="-44" w:type="dxa"/>
              <w:right w:w="-44" w:type="dxa"/>
            </w:tcMar>
            <w:vAlign w:val="center"/>
          </w:tcPr>
          <w:p w14:paraId="16EF1A30" w14:textId="77777777" w:rsidR="004F74D5" w:rsidRDefault="004F74D5" w:rsidP="006E7A86">
            <w:pPr>
              <w:widowControl w:val="0"/>
              <w:jc w:val="center"/>
              <w:rPr>
                <w:b/>
                <w:color w:val="1155CC"/>
              </w:rPr>
            </w:pPr>
            <w:r>
              <w:rPr>
                <w:b/>
                <w:color w:val="1155CC"/>
              </w:rPr>
              <w:t>.001</w:t>
            </w:r>
          </w:p>
        </w:tc>
      </w:tr>
      <w:tr w:rsidR="004F74D5" w14:paraId="4FF0A6F3" w14:textId="77777777" w:rsidTr="006E7A86">
        <w:tc>
          <w:tcPr>
            <w:tcW w:w="4836" w:type="dxa"/>
            <w:shd w:val="clear" w:color="auto" w:fill="auto"/>
            <w:tcMar>
              <w:top w:w="-44" w:type="dxa"/>
              <w:left w:w="-44" w:type="dxa"/>
              <w:bottom w:w="-44" w:type="dxa"/>
              <w:right w:w="-44" w:type="dxa"/>
            </w:tcMar>
            <w:vAlign w:val="center"/>
          </w:tcPr>
          <w:p w14:paraId="53519F20" w14:textId="77777777" w:rsidR="004F74D5" w:rsidRDefault="004F74D5" w:rsidP="006E7A86">
            <w:pPr>
              <w:widowControl w:val="0"/>
              <w:rPr>
                <w:b/>
                <w:color w:val="1155CC"/>
              </w:rPr>
            </w:pPr>
            <w:r>
              <w:rPr>
                <w:b/>
                <w:color w:val="1155CC"/>
              </w:rPr>
              <w:t>Magnitude Processing X Non-numerical working memory</w:t>
            </w:r>
          </w:p>
        </w:tc>
        <w:tc>
          <w:tcPr>
            <w:tcW w:w="1238" w:type="dxa"/>
            <w:shd w:val="clear" w:color="auto" w:fill="auto"/>
            <w:tcMar>
              <w:top w:w="-44" w:type="dxa"/>
              <w:left w:w="-44" w:type="dxa"/>
              <w:bottom w:w="-44" w:type="dxa"/>
              <w:right w:w="-44" w:type="dxa"/>
            </w:tcMar>
            <w:vAlign w:val="center"/>
          </w:tcPr>
          <w:p w14:paraId="7D528349" w14:textId="77777777" w:rsidR="004F74D5" w:rsidRDefault="004F74D5" w:rsidP="006E7A86">
            <w:pPr>
              <w:widowControl w:val="0"/>
              <w:jc w:val="center"/>
              <w:rPr>
                <w:color w:val="1155CC"/>
              </w:rPr>
            </w:pPr>
            <w:r>
              <w:rPr>
                <w:color w:val="1155CC"/>
              </w:rPr>
              <w:t>0.005</w:t>
            </w:r>
          </w:p>
        </w:tc>
        <w:tc>
          <w:tcPr>
            <w:tcW w:w="945" w:type="dxa"/>
            <w:shd w:val="clear" w:color="auto" w:fill="auto"/>
            <w:tcMar>
              <w:top w:w="-44" w:type="dxa"/>
              <w:left w:w="-44" w:type="dxa"/>
              <w:bottom w:w="-44" w:type="dxa"/>
              <w:right w:w="-44" w:type="dxa"/>
            </w:tcMar>
            <w:vAlign w:val="center"/>
          </w:tcPr>
          <w:p w14:paraId="6183809A" w14:textId="77777777" w:rsidR="004F74D5" w:rsidRDefault="004F74D5" w:rsidP="006E7A86">
            <w:pPr>
              <w:widowControl w:val="0"/>
              <w:jc w:val="center"/>
              <w:rPr>
                <w:color w:val="1155CC"/>
              </w:rPr>
            </w:pPr>
            <w:r>
              <w:rPr>
                <w:color w:val="1155CC"/>
              </w:rPr>
              <w:t>.938</w:t>
            </w:r>
          </w:p>
        </w:tc>
        <w:tc>
          <w:tcPr>
            <w:tcW w:w="1185" w:type="dxa"/>
            <w:shd w:val="clear" w:color="auto" w:fill="auto"/>
            <w:tcMar>
              <w:top w:w="-44" w:type="dxa"/>
              <w:left w:w="-44" w:type="dxa"/>
              <w:bottom w:w="-44" w:type="dxa"/>
              <w:right w:w="-44" w:type="dxa"/>
            </w:tcMar>
            <w:vAlign w:val="center"/>
          </w:tcPr>
          <w:p w14:paraId="0CE9822B" w14:textId="77777777" w:rsidR="004F74D5" w:rsidRDefault="004F74D5" w:rsidP="006E7A86">
            <w:pPr>
              <w:widowControl w:val="0"/>
              <w:jc w:val="center"/>
              <w:rPr>
                <w:color w:val="1155CC"/>
              </w:rPr>
            </w:pPr>
            <w:r>
              <w:rPr>
                <w:color w:val="1155CC"/>
              </w:rPr>
              <w:t>0.070</w:t>
            </w:r>
          </w:p>
        </w:tc>
        <w:tc>
          <w:tcPr>
            <w:tcW w:w="960" w:type="dxa"/>
            <w:shd w:val="clear" w:color="auto" w:fill="auto"/>
            <w:tcMar>
              <w:top w:w="-44" w:type="dxa"/>
              <w:left w:w="-44" w:type="dxa"/>
              <w:bottom w:w="-44" w:type="dxa"/>
              <w:right w:w="-44" w:type="dxa"/>
            </w:tcMar>
            <w:vAlign w:val="center"/>
          </w:tcPr>
          <w:p w14:paraId="75336683" w14:textId="77777777" w:rsidR="004F74D5" w:rsidRDefault="004F74D5" w:rsidP="006E7A86">
            <w:pPr>
              <w:widowControl w:val="0"/>
              <w:jc w:val="center"/>
              <w:rPr>
                <w:color w:val="1155CC"/>
              </w:rPr>
            </w:pPr>
            <w:r>
              <w:rPr>
                <w:color w:val="1155CC"/>
              </w:rPr>
              <w:t>.223</w:t>
            </w:r>
          </w:p>
        </w:tc>
      </w:tr>
      <w:tr w:rsidR="004F74D5" w14:paraId="2E75D3C0" w14:textId="77777777" w:rsidTr="006E7A86">
        <w:tc>
          <w:tcPr>
            <w:tcW w:w="4836" w:type="dxa"/>
            <w:shd w:val="clear" w:color="auto" w:fill="auto"/>
            <w:tcMar>
              <w:top w:w="-44" w:type="dxa"/>
              <w:left w:w="-44" w:type="dxa"/>
              <w:bottom w:w="-44" w:type="dxa"/>
              <w:right w:w="-44" w:type="dxa"/>
            </w:tcMar>
            <w:vAlign w:val="center"/>
          </w:tcPr>
          <w:p w14:paraId="5E419FC0" w14:textId="77777777" w:rsidR="004F74D5" w:rsidRDefault="004F74D5" w:rsidP="006E7A86">
            <w:pPr>
              <w:widowControl w:val="0"/>
              <w:rPr>
                <w:b/>
                <w:color w:val="1155CC"/>
              </w:rPr>
            </w:pPr>
            <w:r>
              <w:rPr>
                <w:b/>
                <w:color w:val="1155CC"/>
              </w:rPr>
              <w:t>Magnitude Processing X Grade Linear</w:t>
            </w:r>
          </w:p>
        </w:tc>
        <w:tc>
          <w:tcPr>
            <w:tcW w:w="1238" w:type="dxa"/>
            <w:shd w:val="clear" w:color="auto" w:fill="auto"/>
            <w:tcMar>
              <w:top w:w="-44" w:type="dxa"/>
              <w:left w:w="-44" w:type="dxa"/>
              <w:bottom w:w="-44" w:type="dxa"/>
              <w:right w:w="-44" w:type="dxa"/>
            </w:tcMar>
            <w:vAlign w:val="center"/>
          </w:tcPr>
          <w:p w14:paraId="169A8309" w14:textId="77777777" w:rsidR="004F74D5" w:rsidRDefault="004F74D5" w:rsidP="006E7A86">
            <w:pPr>
              <w:widowControl w:val="0"/>
              <w:jc w:val="center"/>
              <w:rPr>
                <w:color w:val="1155CC"/>
              </w:rPr>
            </w:pPr>
            <w:r>
              <w:rPr>
                <w:color w:val="1155CC"/>
              </w:rPr>
              <w:t>0.062</w:t>
            </w:r>
          </w:p>
        </w:tc>
        <w:tc>
          <w:tcPr>
            <w:tcW w:w="945" w:type="dxa"/>
            <w:shd w:val="clear" w:color="auto" w:fill="auto"/>
            <w:tcMar>
              <w:top w:w="-44" w:type="dxa"/>
              <w:left w:w="-44" w:type="dxa"/>
              <w:bottom w:w="-44" w:type="dxa"/>
              <w:right w:w="-44" w:type="dxa"/>
            </w:tcMar>
            <w:vAlign w:val="center"/>
          </w:tcPr>
          <w:p w14:paraId="40A1B488" w14:textId="77777777" w:rsidR="004F74D5" w:rsidRDefault="004F74D5" w:rsidP="006E7A86">
            <w:pPr>
              <w:widowControl w:val="0"/>
              <w:jc w:val="center"/>
              <w:rPr>
                <w:color w:val="1155CC"/>
              </w:rPr>
            </w:pPr>
            <w:r>
              <w:rPr>
                <w:color w:val="1155CC"/>
              </w:rPr>
              <w:t>.537</w:t>
            </w:r>
          </w:p>
        </w:tc>
        <w:tc>
          <w:tcPr>
            <w:tcW w:w="1185" w:type="dxa"/>
            <w:shd w:val="clear" w:color="auto" w:fill="auto"/>
            <w:tcMar>
              <w:top w:w="-44" w:type="dxa"/>
              <w:left w:w="-44" w:type="dxa"/>
              <w:bottom w:w="-44" w:type="dxa"/>
              <w:right w:w="-44" w:type="dxa"/>
            </w:tcMar>
            <w:vAlign w:val="center"/>
          </w:tcPr>
          <w:p w14:paraId="16978B18" w14:textId="77777777" w:rsidR="004F74D5" w:rsidRDefault="004F74D5" w:rsidP="006E7A86">
            <w:pPr>
              <w:widowControl w:val="0"/>
              <w:jc w:val="center"/>
              <w:rPr>
                <w:color w:val="1155CC"/>
              </w:rPr>
            </w:pPr>
            <w:r>
              <w:rPr>
                <w:color w:val="1155CC"/>
              </w:rPr>
              <w:t>0.050</w:t>
            </w:r>
          </w:p>
        </w:tc>
        <w:tc>
          <w:tcPr>
            <w:tcW w:w="960" w:type="dxa"/>
            <w:shd w:val="clear" w:color="auto" w:fill="auto"/>
            <w:tcMar>
              <w:top w:w="-44" w:type="dxa"/>
              <w:left w:w="-44" w:type="dxa"/>
              <w:bottom w:w="-44" w:type="dxa"/>
              <w:right w:w="-44" w:type="dxa"/>
            </w:tcMar>
            <w:vAlign w:val="center"/>
          </w:tcPr>
          <w:p w14:paraId="4EBFC859" w14:textId="77777777" w:rsidR="004F74D5" w:rsidRDefault="004F74D5" w:rsidP="006E7A86">
            <w:pPr>
              <w:widowControl w:val="0"/>
              <w:jc w:val="center"/>
              <w:rPr>
                <w:color w:val="1155CC"/>
              </w:rPr>
            </w:pPr>
            <w:r>
              <w:rPr>
                <w:color w:val="1155CC"/>
              </w:rPr>
              <w:t>.606</w:t>
            </w:r>
          </w:p>
        </w:tc>
      </w:tr>
      <w:tr w:rsidR="004F74D5" w14:paraId="760C9B6D" w14:textId="77777777" w:rsidTr="006E7A86">
        <w:tc>
          <w:tcPr>
            <w:tcW w:w="4836" w:type="dxa"/>
            <w:shd w:val="clear" w:color="auto" w:fill="auto"/>
            <w:tcMar>
              <w:top w:w="-44" w:type="dxa"/>
              <w:left w:w="-44" w:type="dxa"/>
              <w:bottom w:w="-44" w:type="dxa"/>
              <w:right w:w="-44" w:type="dxa"/>
            </w:tcMar>
            <w:vAlign w:val="center"/>
          </w:tcPr>
          <w:p w14:paraId="79494949" w14:textId="77777777" w:rsidR="004F74D5" w:rsidRDefault="004F74D5" w:rsidP="006E7A86">
            <w:pPr>
              <w:widowControl w:val="0"/>
              <w:rPr>
                <w:b/>
                <w:color w:val="1155CC"/>
              </w:rPr>
            </w:pPr>
            <w:r>
              <w:rPr>
                <w:b/>
                <w:color w:val="1155CC"/>
              </w:rPr>
              <w:t>Magnitude Processing X Grade Quadratic</w:t>
            </w:r>
          </w:p>
        </w:tc>
        <w:tc>
          <w:tcPr>
            <w:tcW w:w="1238" w:type="dxa"/>
            <w:shd w:val="clear" w:color="auto" w:fill="auto"/>
            <w:tcMar>
              <w:top w:w="-44" w:type="dxa"/>
              <w:left w:w="-44" w:type="dxa"/>
              <w:bottom w:w="-44" w:type="dxa"/>
              <w:right w:w="-44" w:type="dxa"/>
            </w:tcMar>
            <w:vAlign w:val="center"/>
          </w:tcPr>
          <w:p w14:paraId="0B8D5BE0" w14:textId="77777777" w:rsidR="004F74D5" w:rsidRDefault="004F74D5" w:rsidP="006E7A86">
            <w:pPr>
              <w:widowControl w:val="0"/>
              <w:jc w:val="center"/>
              <w:rPr>
                <w:color w:val="1155CC"/>
              </w:rPr>
            </w:pPr>
            <w:r>
              <w:rPr>
                <w:color w:val="1155CC"/>
              </w:rPr>
              <w:t>-0.117</w:t>
            </w:r>
          </w:p>
        </w:tc>
        <w:tc>
          <w:tcPr>
            <w:tcW w:w="945" w:type="dxa"/>
            <w:shd w:val="clear" w:color="auto" w:fill="auto"/>
            <w:tcMar>
              <w:top w:w="-44" w:type="dxa"/>
              <w:left w:w="-44" w:type="dxa"/>
              <w:bottom w:w="-44" w:type="dxa"/>
              <w:right w:w="-44" w:type="dxa"/>
            </w:tcMar>
            <w:vAlign w:val="center"/>
          </w:tcPr>
          <w:p w14:paraId="490A587F" w14:textId="77777777" w:rsidR="004F74D5" w:rsidRDefault="004F74D5" w:rsidP="006E7A86">
            <w:pPr>
              <w:widowControl w:val="0"/>
              <w:jc w:val="center"/>
              <w:rPr>
                <w:color w:val="1155CC"/>
              </w:rPr>
            </w:pPr>
            <w:r>
              <w:rPr>
                <w:color w:val="1155CC"/>
              </w:rPr>
              <w:t>.104</w:t>
            </w:r>
          </w:p>
        </w:tc>
        <w:tc>
          <w:tcPr>
            <w:tcW w:w="1185" w:type="dxa"/>
            <w:shd w:val="clear" w:color="auto" w:fill="auto"/>
            <w:tcMar>
              <w:top w:w="-44" w:type="dxa"/>
              <w:left w:w="-44" w:type="dxa"/>
              <w:bottom w:w="-44" w:type="dxa"/>
              <w:right w:w="-44" w:type="dxa"/>
            </w:tcMar>
            <w:vAlign w:val="center"/>
          </w:tcPr>
          <w:p w14:paraId="2CF1DBDA" w14:textId="77777777" w:rsidR="004F74D5" w:rsidRDefault="004F74D5" w:rsidP="006E7A86">
            <w:pPr>
              <w:widowControl w:val="0"/>
              <w:jc w:val="center"/>
              <w:rPr>
                <w:color w:val="1155CC"/>
              </w:rPr>
            </w:pPr>
            <w:r>
              <w:rPr>
                <w:color w:val="1155CC"/>
              </w:rPr>
              <w:t>0.003</w:t>
            </w:r>
          </w:p>
        </w:tc>
        <w:tc>
          <w:tcPr>
            <w:tcW w:w="960" w:type="dxa"/>
            <w:shd w:val="clear" w:color="auto" w:fill="auto"/>
            <w:tcMar>
              <w:top w:w="-44" w:type="dxa"/>
              <w:left w:w="-44" w:type="dxa"/>
              <w:bottom w:w="-44" w:type="dxa"/>
              <w:right w:w="-44" w:type="dxa"/>
            </w:tcMar>
            <w:vAlign w:val="center"/>
          </w:tcPr>
          <w:p w14:paraId="558BFA42" w14:textId="77777777" w:rsidR="004F74D5" w:rsidRDefault="004F74D5" w:rsidP="006E7A86">
            <w:pPr>
              <w:widowControl w:val="0"/>
              <w:jc w:val="center"/>
              <w:rPr>
                <w:color w:val="1155CC"/>
              </w:rPr>
            </w:pPr>
            <w:r>
              <w:rPr>
                <w:color w:val="1155CC"/>
              </w:rPr>
              <w:t>.964</w:t>
            </w:r>
          </w:p>
        </w:tc>
      </w:tr>
      <w:tr w:rsidR="004F74D5" w14:paraId="37AD12F7" w14:textId="77777777" w:rsidTr="006E7A86">
        <w:tc>
          <w:tcPr>
            <w:tcW w:w="4836" w:type="dxa"/>
            <w:shd w:val="clear" w:color="auto" w:fill="auto"/>
            <w:tcMar>
              <w:top w:w="-44" w:type="dxa"/>
              <w:left w:w="-44" w:type="dxa"/>
              <w:bottom w:w="-44" w:type="dxa"/>
              <w:right w:w="-44" w:type="dxa"/>
            </w:tcMar>
            <w:vAlign w:val="center"/>
          </w:tcPr>
          <w:p w14:paraId="5CB3A28D" w14:textId="77777777" w:rsidR="004F74D5" w:rsidRDefault="004F74D5" w:rsidP="006E7A86">
            <w:pPr>
              <w:widowControl w:val="0"/>
              <w:rPr>
                <w:b/>
                <w:color w:val="1155CC"/>
              </w:rPr>
            </w:pPr>
            <w:r>
              <w:rPr>
                <w:b/>
                <w:color w:val="1155CC"/>
              </w:rPr>
              <w:t>Non-numerical working memory X Grade Linear</w:t>
            </w:r>
          </w:p>
        </w:tc>
        <w:tc>
          <w:tcPr>
            <w:tcW w:w="1238" w:type="dxa"/>
            <w:shd w:val="clear" w:color="auto" w:fill="auto"/>
            <w:tcMar>
              <w:top w:w="-44" w:type="dxa"/>
              <w:left w:w="-44" w:type="dxa"/>
              <w:bottom w:w="-44" w:type="dxa"/>
              <w:right w:w="-44" w:type="dxa"/>
            </w:tcMar>
            <w:vAlign w:val="center"/>
          </w:tcPr>
          <w:p w14:paraId="726FE219" w14:textId="77777777" w:rsidR="004F74D5" w:rsidRDefault="004F74D5" w:rsidP="006E7A86">
            <w:pPr>
              <w:widowControl w:val="0"/>
              <w:jc w:val="center"/>
              <w:rPr>
                <w:color w:val="1155CC"/>
              </w:rPr>
            </w:pPr>
            <w:r>
              <w:rPr>
                <w:color w:val="1155CC"/>
              </w:rPr>
              <w:t>0.023</w:t>
            </w:r>
          </w:p>
        </w:tc>
        <w:tc>
          <w:tcPr>
            <w:tcW w:w="945" w:type="dxa"/>
            <w:shd w:val="clear" w:color="auto" w:fill="auto"/>
            <w:tcMar>
              <w:top w:w="-44" w:type="dxa"/>
              <w:left w:w="-44" w:type="dxa"/>
              <w:bottom w:w="-44" w:type="dxa"/>
              <w:right w:w="-44" w:type="dxa"/>
            </w:tcMar>
            <w:vAlign w:val="center"/>
          </w:tcPr>
          <w:p w14:paraId="4941C1FB" w14:textId="77777777" w:rsidR="004F74D5" w:rsidRDefault="004F74D5" w:rsidP="006E7A86">
            <w:pPr>
              <w:widowControl w:val="0"/>
              <w:jc w:val="center"/>
              <w:rPr>
                <w:color w:val="1155CC"/>
              </w:rPr>
            </w:pPr>
            <w:r>
              <w:rPr>
                <w:color w:val="1155CC"/>
              </w:rPr>
              <w:t>.799</w:t>
            </w:r>
          </w:p>
        </w:tc>
        <w:tc>
          <w:tcPr>
            <w:tcW w:w="1185" w:type="dxa"/>
            <w:shd w:val="clear" w:color="auto" w:fill="auto"/>
            <w:tcMar>
              <w:top w:w="-44" w:type="dxa"/>
              <w:left w:w="-44" w:type="dxa"/>
              <w:bottom w:w="-44" w:type="dxa"/>
              <w:right w:w="-44" w:type="dxa"/>
            </w:tcMar>
            <w:vAlign w:val="center"/>
          </w:tcPr>
          <w:p w14:paraId="7ABB9F69" w14:textId="77777777" w:rsidR="004F74D5" w:rsidRDefault="004F74D5" w:rsidP="006E7A86">
            <w:pPr>
              <w:widowControl w:val="0"/>
              <w:jc w:val="center"/>
              <w:rPr>
                <w:color w:val="1155CC"/>
              </w:rPr>
            </w:pPr>
            <w:r>
              <w:rPr>
                <w:color w:val="1155CC"/>
              </w:rPr>
              <w:t>-0.067</w:t>
            </w:r>
          </w:p>
        </w:tc>
        <w:tc>
          <w:tcPr>
            <w:tcW w:w="960" w:type="dxa"/>
            <w:shd w:val="clear" w:color="auto" w:fill="auto"/>
            <w:tcMar>
              <w:top w:w="-44" w:type="dxa"/>
              <w:left w:w="-44" w:type="dxa"/>
              <w:bottom w:w="-44" w:type="dxa"/>
              <w:right w:w="-44" w:type="dxa"/>
            </w:tcMar>
            <w:vAlign w:val="center"/>
          </w:tcPr>
          <w:p w14:paraId="0ADF6833" w14:textId="77777777" w:rsidR="004F74D5" w:rsidRDefault="004F74D5" w:rsidP="006E7A86">
            <w:pPr>
              <w:widowControl w:val="0"/>
              <w:jc w:val="center"/>
              <w:rPr>
                <w:color w:val="1155CC"/>
              </w:rPr>
            </w:pPr>
            <w:r>
              <w:rPr>
                <w:color w:val="1155CC"/>
              </w:rPr>
              <w:t>.539</w:t>
            </w:r>
          </w:p>
        </w:tc>
      </w:tr>
      <w:tr w:rsidR="004F74D5" w14:paraId="0A265D79" w14:textId="77777777" w:rsidTr="006E7A86">
        <w:tc>
          <w:tcPr>
            <w:tcW w:w="4836" w:type="dxa"/>
            <w:shd w:val="clear" w:color="auto" w:fill="auto"/>
            <w:tcMar>
              <w:top w:w="-44" w:type="dxa"/>
              <w:left w:w="-44" w:type="dxa"/>
              <w:bottom w:w="-44" w:type="dxa"/>
              <w:right w:w="-44" w:type="dxa"/>
            </w:tcMar>
            <w:vAlign w:val="center"/>
          </w:tcPr>
          <w:p w14:paraId="05BD6E8B" w14:textId="77777777" w:rsidR="004F74D5" w:rsidRDefault="004F74D5" w:rsidP="006E7A86">
            <w:pPr>
              <w:widowControl w:val="0"/>
              <w:rPr>
                <w:b/>
                <w:color w:val="1155CC"/>
              </w:rPr>
            </w:pPr>
            <w:r>
              <w:rPr>
                <w:b/>
                <w:color w:val="1155CC"/>
              </w:rPr>
              <w:t>Non-numerical working memory X Grade Quadratic</w:t>
            </w:r>
          </w:p>
        </w:tc>
        <w:tc>
          <w:tcPr>
            <w:tcW w:w="1238" w:type="dxa"/>
            <w:shd w:val="clear" w:color="auto" w:fill="auto"/>
            <w:tcMar>
              <w:top w:w="-44" w:type="dxa"/>
              <w:left w:w="-44" w:type="dxa"/>
              <w:bottom w:w="-44" w:type="dxa"/>
              <w:right w:w="-44" w:type="dxa"/>
            </w:tcMar>
            <w:vAlign w:val="center"/>
          </w:tcPr>
          <w:p w14:paraId="4F4671AF" w14:textId="77777777" w:rsidR="004F74D5" w:rsidRDefault="004F74D5" w:rsidP="006E7A86">
            <w:pPr>
              <w:widowControl w:val="0"/>
              <w:jc w:val="center"/>
              <w:rPr>
                <w:color w:val="1155CC"/>
              </w:rPr>
            </w:pPr>
            <w:r>
              <w:rPr>
                <w:color w:val="1155CC"/>
              </w:rPr>
              <w:t>-0.017</w:t>
            </w:r>
          </w:p>
        </w:tc>
        <w:tc>
          <w:tcPr>
            <w:tcW w:w="945" w:type="dxa"/>
            <w:shd w:val="clear" w:color="auto" w:fill="auto"/>
            <w:tcMar>
              <w:top w:w="-44" w:type="dxa"/>
              <w:left w:w="-44" w:type="dxa"/>
              <w:bottom w:w="-44" w:type="dxa"/>
              <w:right w:w="-44" w:type="dxa"/>
            </w:tcMar>
            <w:vAlign w:val="center"/>
          </w:tcPr>
          <w:p w14:paraId="5C842056" w14:textId="77777777" w:rsidR="004F74D5" w:rsidRDefault="004F74D5" w:rsidP="006E7A86">
            <w:pPr>
              <w:widowControl w:val="0"/>
              <w:jc w:val="center"/>
              <w:rPr>
                <w:color w:val="1155CC"/>
              </w:rPr>
            </w:pPr>
            <w:r>
              <w:rPr>
                <w:color w:val="1155CC"/>
              </w:rPr>
              <w:t>.794</w:t>
            </w:r>
          </w:p>
        </w:tc>
        <w:tc>
          <w:tcPr>
            <w:tcW w:w="1185" w:type="dxa"/>
            <w:shd w:val="clear" w:color="auto" w:fill="auto"/>
            <w:tcMar>
              <w:top w:w="-44" w:type="dxa"/>
              <w:left w:w="-44" w:type="dxa"/>
              <w:bottom w:w="-44" w:type="dxa"/>
              <w:right w:w="-44" w:type="dxa"/>
            </w:tcMar>
            <w:vAlign w:val="center"/>
          </w:tcPr>
          <w:p w14:paraId="53D9744F" w14:textId="77777777" w:rsidR="004F74D5" w:rsidRDefault="004F74D5" w:rsidP="006E7A86">
            <w:pPr>
              <w:widowControl w:val="0"/>
              <w:jc w:val="center"/>
              <w:rPr>
                <w:color w:val="1155CC"/>
              </w:rPr>
            </w:pPr>
            <w:r>
              <w:rPr>
                <w:color w:val="1155CC"/>
              </w:rPr>
              <w:t>-0.111</w:t>
            </w:r>
          </w:p>
        </w:tc>
        <w:tc>
          <w:tcPr>
            <w:tcW w:w="960" w:type="dxa"/>
            <w:shd w:val="clear" w:color="auto" w:fill="auto"/>
            <w:tcMar>
              <w:top w:w="-44" w:type="dxa"/>
              <w:left w:w="-44" w:type="dxa"/>
              <w:bottom w:w="-44" w:type="dxa"/>
              <w:right w:w="-44" w:type="dxa"/>
            </w:tcMar>
            <w:vAlign w:val="center"/>
          </w:tcPr>
          <w:p w14:paraId="584FD835" w14:textId="77777777" w:rsidR="004F74D5" w:rsidRDefault="004F74D5" w:rsidP="006E7A86">
            <w:pPr>
              <w:widowControl w:val="0"/>
              <w:jc w:val="center"/>
              <w:rPr>
                <w:color w:val="1155CC"/>
              </w:rPr>
            </w:pPr>
            <w:r>
              <w:rPr>
                <w:color w:val="1155CC"/>
              </w:rPr>
              <w:t>.136</w:t>
            </w:r>
          </w:p>
        </w:tc>
      </w:tr>
      <w:tr w:rsidR="004F74D5" w14:paraId="7B5F9C28" w14:textId="77777777" w:rsidTr="006E7A86">
        <w:tc>
          <w:tcPr>
            <w:tcW w:w="4836" w:type="dxa"/>
            <w:shd w:val="clear" w:color="auto" w:fill="auto"/>
            <w:tcMar>
              <w:top w:w="-44" w:type="dxa"/>
              <w:left w:w="-44" w:type="dxa"/>
              <w:bottom w:w="-44" w:type="dxa"/>
              <w:right w:w="-44" w:type="dxa"/>
            </w:tcMar>
            <w:vAlign w:val="center"/>
          </w:tcPr>
          <w:p w14:paraId="7CDC93DD" w14:textId="77777777" w:rsidR="004F74D5" w:rsidRDefault="004F74D5" w:rsidP="006E7A86">
            <w:pPr>
              <w:widowControl w:val="0"/>
              <w:rPr>
                <w:b/>
                <w:color w:val="1155CC"/>
              </w:rPr>
            </w:pPr>
            <w:r>
              <w:rPr>
                <w:b/>
                <w:color w:val="1155CC"/>
              </w:rPr>
              <w:t>Magnitude Processing X Non-numerical working memory X Grade Linear</w:t>
            </w:r>
          </w:p>
        </w:tc>
        <w:tc>
          <w:tcPr>
            <w:tcW w:w="1238" w:type="dxa"/>
            <w:shd w:val="clear" w:color="auto" w:fill="auto"/>
            <w:tcMar>
              <w:top w:w="-44" w:type="dxa"/>
              <w:left w:w="-44" w:type="dxa"/>
              <w:bottom w:w="-44" w:type="dxa"/>
              <w:right w:w="-44" w:type="dxa"/>
            </w:tcMar>
            <w:vAlign w:val="center"/>
          </w:tcPr>
          <w:p w14:paraId="35218C3B" w14:textId="77777777" w:rsidR="004F74D5" w:rsidRDefault="004F74D5" w:rsidP="006E7A86">
            <w:pPr>
              <w:widowControl w:val="0"/>
              <w:jc w:val="center"/>
              <w:rPr>
                <w:color w:val="1155CC"/>
              </w:rPr>
            </w:pPr>
            <w:r>
              <w:rPr>
                <w:color w:val="1155CC"/>
              </w:rPr>
              <w:t>0.045</w:t>
            </w:r>
          </w:p>
        </w:tc>
        <w:tc>
          <w:tcPr>
            <w:tcW w:w="945" w:type="dxa"/>
            <w:shd w:val="clear" w:color="auto" w:fill="auto"/>
            <w:tcMar>
              <w:top w:w="-44" w:type="dxa"/>
              <w:left w:w="-44" w:type="dxa"/>
              <w:bottom w:w="-44" w:type="dxa"/>
              <w:right w:w="-44" w:type="dxa"/>
            </w:tcMar>
            <w:vAlign w:val="center"/>
          </w:tcPr>
          <w:p w14:paraId="630D9284" w14:textId="77777777" w:rsidR="004F74D5" w:rsidRDefault="004F74D5" w:rsidP="006E7A86">
            <w:pPr>
              <w:widowControl w:val="0"/>
              <w:jc w:val="center"/>
              <w:rPr>
                <w:color w:val="1155CC"/>
              </w:rPr>
            </w:pPr>
            <w:r>
              <w:rPr>
                <w:color w:val="1155CC"/>
              </w:rPr>
              <w:t>.732</w:t>
            </w:r>
          </w:p>
        </w:tc>
        <w:tc>
          <w:tcPr>
            <w:tcW w:w="1185" w:type="dxa"/>
            <w:shd w:val="clear" w:color="auto" w:fill="auto"/>
            <w:tcMar>
              <w:top w:w="-44" w:type="dxa"/>
              <w:left w:w="-44" w:type="dxa"/>
              <w:bottom w:w="-44" w:type="dxa"/>
              <w:right w:w="-44" w:type="dxa"/>
            </w:tcMar>
            <w:vAlign w:val="center"/>
          </w:tcPr>
          <w:p w14:paraId="1ABABF0D" w14:textId="77777777" w:rsidR="004F74D5" w:rsidRDefault="004F74D5" w:rsidP="006E7A86">
            <w:pPr>
              <w:widowControl w:val="0"/>
              <w:jc w:val="center"/>
              <w:rPr>
                <w:color w:val="1155CC"/>
              </w:rPr>
            </w:pPr>
            <w:r>
              <w:rPr>
                <w:color w:val="1155CC"/>
              </w:rPr>
              <w:t>0.130</w:t>
            </w:r>
          </w:p>
        </w:tc>
        <w:tc>
          <w:tcPr>
            <w:tcW w:w="960" w:type="dxa"/>
            <w:shd w:val="clear" w:color="auto" w:fill="auto"/>
            <w:tcMar>
              <w:top w:w="-44" w:type="dxa"/>
              <w:left w:w="-44" w:type="dxa"/>
              <w:bottom w:w="-44" w:type="dxa"/>
              <w:right w:w="-44" w:type="dxa"/>
            </w:tcMar>
            <w:vAlign w:val="center"/>
          </w:tcPr>
          <w:p w14:paraId="09401B2F" w14:textId="77777777" w:rsidR="004F74D5" w:rsidRDefault="004F74D5" w:rsidP="006E7A86">
            <w:pPr>
              <w:widowControl w:val="0"/>
              <w:jc w:val="center"/>
              <w:rPr>
                <w:color w:val="1155CC"/>
              </w:rPr>
            </w:pPr>
            <w:r>
              <w:rPr>
                <w:color w:val="1155CC"/>
              </w:rPr>
              <w:t>.261</w:t>
            </w:r>
          </w:p>
        </w:tc>
      </w:tr>
      <w:tr w:rsidR="004F74D5" w14:paraId="08DAA082" w14:textId="77777777" w:rsidTr="006E7A86">
        <w:tc>
          <w:tcPr>
            <w:tcW w:w="4836" w:type="dxa"/>
            <w:shd w:val="clear" w:color="auto" w:fill="auto"/>
            <w:tcMar>
              <w:top w:w="-44" w:type="dxa"/>
              <w:left w:w="-44" w:type="dxa"/>
              <w:bottom w:w="-44" w:type="dxa"/>
              <w:right w:w="-44" w:type="dxa"/>
            </w:tcMar>
            <w:vAlign w:val="center"/>
          </w:tcPr>
          <w:p w14:paraId="1DF6B2AE" w14:textId="77777777" w:rsidR="004F74D5" w:rsidRDefault="004F74D5" w:rsidP="006E7A86">
            <w:pPr>
              <w:widowControl w:val="0"/>
              <w:rPr>
                <w:b/>
                <w:color w:val="1155CC"/>
              </w:rPr>
            </w:pPr>
            <w:r>
              <w:rPr>
                <w:b/>
                <w:color w:val="1155CC"/>
              </w:rPr>
              <w:t>Magnitude Processing X Non-numerical working memory X Grade Quadratic</w:t>
            </w:r>
          </w:p>
        </w:tc>
        <w:tc>
          <w:tcPr>
            <w:tcW w:w="1238" w:type="dxa"/>
            <w:shd w:val="clear" w:color="auto" w:fill="auto"/>
            <w:tcMar>
              <w:top w:w="-44" w:type="dxa"/>
              <w:left w:w="-44" w:type="dxa"/>
              <w:bottom w:w="-44" w:type="dxa"/>
              <w:right w:w="-44" w:type="dxa"/>
            </w:tcMar>
            <w:vAlign w:val="center"/>
          </w:tcPr>
          <w:p w14:paraId="1C317256" w14:textId="77777777" w:rsidR="004F74D5" w:rsidRDefault="004F74D5" w:rsidP="006E7A86">
            <w:pPr>
              <w:widowControl w:val="0"/>
              <w:jc w:val="center"/>
              <w:rPr>
                <w:color w:val="1155CC"/>
              </w:rPr>
            </w:pPr>
            <w:r>
              <w:rPr>
                <w:color w:val="1155CC"/>
              </w:rPr>
              <w:t>0.154</w:t>
            </w:r>
          </w:p>
        </w:tc>
        <w:tc>
          <w:tcPr>
            <w:tcW w:w="945" w:type="dxa"/>
            <w:shd w:val="clear" w:color="auto" w:fill="auto"/>
            <w:tcMar>
              <w:top w:w="-44" w:type="dxa"/>
              <w:left w:w="-44" w:type="dxa"/>
              <w:bottom w:w="-44" w:type="dxa"/>
              <w:right w:w="-44" w:type="dxa"/>
            </w:tcMar>
            <w:vAlign w:val="center"/>
          </w:tcPr>
          <w:p w14:paraId="2FFC1EC4" w14:textId="77777777" w:rsidR="004F74D5" w:rsidRDefault="004F74D5" w:rsidP="006E7A86">
            <w:pPr>
              <w:widowControl w:val="0"/>
              <w:jc w:val="center"/>
              <w:rPr>
                <w:color w:val="1155CC"/>
              </w:rPr>
            </w:pPr>
            <w:r>
              <w:rPr>
                <w:color w:val="1155CC"/>
              </w:rPr>
              <w:t>.075</w:t>
            </w:r>
          </w:p>
        </w:tc>
        <w:tc>
          <w:tcPr>
            <w:tcW w:w="1185" w:type="dxa"/>
            <w:shd w:val="clear" w:color="auto" w:fill="auto"/>
            <w:tcMar>
              <w:top w:w="-44" w:type="dxa"/>
              <w:left w:w="-44" w:type="dxa"/>
              <w:bottom w:w="-44" w:type="dxa"/>
              <w:right w:w="-44" w:type="dxa"/>
            </w:tcMar>
            <w:vAlign w:val="center"/>
          </w:tcPr>
          <w:p w14:paraId="763510A7" w14:textId="77777777" w:rsidR="004F74D5" w:rsidRDefault="004F74D5" w:rsidP="006E7A86">
            <w:pPr>
              <w:widowControl w:val="0"/>
              <w:jc w:val="center"/>
              <w:rPr>
                <w:b/>
                <w:color w:val="1155CC"/>
              </w:rPr>
            </w:pPr>
            <w:r>
              <w:rPr>
                <w:b/>
                <w:color w:val="1155CC"/>
              </w:rPr>
              <w:t>0.200</w:t>
            </w:r>
          </w:p>
        </w:tc>
        <w:tc>
          <w:tcPr>
            <w:tcW w:w="960" w:type="dxa"/>
            <w:shd w:val="clear" w:color="auto" w:fill="auto"/>
            <w:tcMar>
              <w:top w:w="-44" w:type="dxa"/>
              <w:left w:w="-44" w:type="dxa"/>
              <w:bottom w:w="-44" w:type="dxa"/>
              <w:right w:w="-44" w:type="dxa"/>
            </w:tcMar>
            <w:vAlign w:val="center"/>
          </w:tcPr>
          <w:p w14:paraId="6CCCD37F" w14:textId="77777777" w:rsidR="004F74D5" w:rsidRDefault="004F74D5" w:rsidP="006E7A86">
            <w:pPr>
              <w:widowControl w:val="0"/>
              <w:jc w:val="center"/>
              <w:rPr>
                <w:b/>
                <w:color w:val="1155CC"/>
              </w:rPr>
            </w:pPr>
            <w:r>
              <w:rPr>
                <w:b/>
                <w:color w:val="1155CC"/>
              </w:rPr>
              <w:t>.013</w:t>
            </w:r>
          </w:p>
        </w:tc>
      </w:tr>
    </w:tbl>
    <w:p w14:paraId="464C47F5" w14:textId="77777777" w:rsidR="004F74D5" w:rsidRDefault="004F74D5" w:rsidP="004F74D5">
      <w:pPr>
        <w:rPr>
          <w:color w:val="1155CC"/>
        </w:rPr>
      </w:pPr>
    </w:p>
    <w:p w14:paraId="77716CB3" w14:textId="73C0BDCC" w:rsidR="004F74D5" w:rsidRDefault="004F74D5" w:rsidP="0048583E">
      <w:pPr>
        <w:tabs>
          <w:tab w:val="left" w:pos="4407"/>
        </w:tabs>
        <w:spacing w:line="240" w:lineRule="auto"/>
        <w:rPr>
          <w:rFonts w:ascii="Roboto" w:eastAsia="Roboto" w:hAnsi="Roboto" w:cs="Roboto"/>
          <w:b/>
          <w:color w:val="1155CC"/>
          <w:sz w:val="20"/>
          <w:szCs w:val="20"/>
        </w:rPr>
      </w:pPr>
      <w:r>
        <w:rPr>
          <w:b/>
          <w:color w:val="1155CC"/>
        </w:rPr>
        <w:t>Table 3.2. Magnitude processing, non-numerical inhibitory control, and grade as predictors of mathematics achievement</w:t>
      </w:r>
    </w:p>
    <w:tbl>
      <w:tblPr>
        <w:tblStyle w:val="20"/>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1"/>
        <w:gridCol w:w="1365"/>
        <w:gridCol w:w="923"/>
        <w:gridCol w:w="1116"/>
        <w:gridCol w:w="975"/>
      </w:tblGrid>
      <w:tr w:rsidR="004F74D5" w14:paraId="7B9D1A54" w14:textId="77777777" w:rsidTr="006E7A86">
        <w:trPr>
          <w:trHeight w:val="400"/>
        </w:trPr>
        <w:tc>
          <w:tcPr>
            <w:tcW w:w="4800" w:type="dxa"/>
            <w:vMerge w:val="restart"/>
            <w:shd w:val="clear" w:color="auto" w:fill="auto"/>
            <w:tcMar>
              <w:top w:w="-44" w:type="dxa"/>
              <w:left w:w="-44" w:type="dxa"/>
              <w:bottom w:w="-44" w:type="dxa"/>
              <w:right w:w="-44" w:type="dxa"/>
            </w:tcMar>
            <w:vAlign w:val="center"/>
          </w:tcPr>
          <w:p w14:paraId="5564020B" w14:textId="77777777" w:rsidR="004F74D5" w:rsidRDefault="004F74D5" w:rsidP="006E7A86">
            <w:pPr>
              <w:widowControl w:val="0"/>
              <w:rPr>
                <w:color w:val="1155CC"/>
              </w:rPr>
            </w:pPr>
            <w:r>
              <w:rPr>
                <w:b/>
                <w:color w:val="1155CC"/>
              </w:rPr>
              <w:t>Factor</w:t>
            </w:r>
          </w:p>
        </w:tc>
        <w:tc>
          <w:tcPr>
            <w:tcW w:w="2288" w:type="dxa"/>
            <w:gridSpan w:val="2"/>
            <w:shd w:val="clear" w:color="auto" w:fill="auto"/>
            <w:tcMar>
              <w:top w:w="-44" w:type="dxa"/>
              <w:left w:w="-44" w:type="dxa"/>
              <w:bottom w:w="-44" w:type="dxa"/>
              <w:right w:w="-44" w:type="dxa"/>
            </w:tcMar>
            <w:vAlign w:val="center"/>
          </w:tcPr>
          <w:p w14:paraId="78AF32F0" w14:textId="77777777" w:rsidR="004F74D5" w:rsidRDefault="004F74D5" w:rsidP="006E7A86">
            <w:pPr>
              <w:widowControl w:val="0"/>
              <w:jc w:val="center"/>
              <w:rPr>
                <w:b/>
                <w:color w:val="1155CC"/>
              </w:rPr>
            </w:pPr>
            <w:r>
              <w:rPr>
                <w:b/>
                <w:color w:val="1155CC"/>
              </w:rPr>
              <w:t>Nonsymbolic</w:t>
            </w:r>
          </w:p>
          <w:p w14:paraId="7442244F"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.39, </w:t>
            </w:r>
            <w:r>
              <w:rPr>
                <w:b/>
                <w:i/>
                <w:color w:val="1155CC"/>
              </w:rPr>
              <w:t>p</w:t>
            </w:r>
            <w:r>
              <w:rPr>
                <w:b/>
                <w:color w:val="1155CC"/>
              </w:rPr>
              <w:t>&lt;.001</w:t>
            </w:r>
          </w:p>
        </w:tc>
        <w:tc>
          <w:tcPr>
            <w:tcW w:w="2091" w:type="dxa"/>
            <w:gridSpan w:val="2"/>
            <w:shd w:val="clear" w:color="auto" w:fill="auto"/>
            <w:tcMar>
              <w:top w:w="-44" w:type="dxa"/>
              <w:left w:w="-44" w:type="dxa"/>
              <w:bottom w:w="-44" w:type="dxa"/>
              <w:right w:w="-44" w:type="dxa"/>
            </w:tcMar>
            <w:vAlign w:val="center"/>
          </w:tcPr>
          <w:p w14:paraId="2877E5F5" w14:textId="77777777" w:rsidR="004F74D5" w:rsidRDefault="004F74D5" w:rsidP="006E7A86">
            <w:pPr>
              <w:widowControl w:val="0"/>
              <w:jc w:val="center"/>
              <w:rPr>
                <w:b/>
                <w:color w:val="1155CC"/>
              </w:rPr>
            </w:pPr>
            <w:r>
              <w:rPr>
                <w:b/>
                <w:color w:val="1155CC"/>
              </w:rPr>
              <w:t>Symbolic</w:t>
            </w:r>
          </w:p>
          <w:p w14:paraId="1ABDBA34"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.49, </w:t>
            </w:r>
            <w:r>
              <w:rPr>
                <w:b/>
                <w:i/>
                <w:color w:val="1155CC"/>
              </w:rPr>
              <w:t>p</w:t>
            </w:r>
            <w:r>
              <w:rPr>
                <w:b/>
                <w:color w:val="1155CC"/>
              </w:rPr>
              <w:t>&lt;.001</w:t>
            </w:r>
          </w:p>
        </w:tc>
      </w:tr>
      <w:tr w:rsidR="004F74D5" w14:paraId="3CB4AD56" w14:textId="77777777" w:rsidTr="006E7A86">
        <w:trPr>
          <w:trHeight w:val="400"/>
        </w:trPr>
        <w:tc>
          <w:tcPr>
            <w:tcW w:w="4800" w:type="dxa"/>
            <w:vMerge/>
            <w:shd w:val="clear" w:color="auto" w:fill="auto"/>
            <w:tcMar>
              <w:top w:w="-44" w:type="dxa"/>
              <w:left w:w="-44" w:type="dxa"/>
              <w:bottom w:w="-44" w:type="dxa"/>
              <w:right w:w="-44" w:type="dxa"/>
            </w:tcMar>
            <w:vAlign w:val="center"/>
          </w:tcPr>
          <w:p w14:paraId="5508069E" w14:textId="77777777" w:rsidR="004F74D5" w:rsidRDefault="004F74D5" w:rsidP="006E7A86">
            <w:pPr>
              <w:widowControl w:val="0"/>
              <w:pBdr>
                <w:top w:val="nil"/>
                <w:left w:val="nil"/>
                <w:bottom w:val="nil"/>
                <w:right w:val="nil"/>
                <w:between w:val="nil"/>
              </w:pBdr>
              <w:rPr>
                <w:b/>
                <w:color w:val="1155CC"/>
              </w:rPr>
            </w:pPr>
          </w:p>
        </w:tc>
        <w:tc>
          <w:tcPr>
            <w:tcW w:w="1365" w:type="dxa"/>
            <w:shd w:val="clear" w:color="auto" w:fill="auto"/>
            <w:tcMar>
              <w:top w:w="-44" w:type="dxa"/>
              <w:left w:w="-44" w:type="dxa"/>
              <w:bottom w:w="-44" w:type="dxa"/>
              <w:right w:w="-44" w:type="dxa"/>
            </w:tcMar>
            <w:vAlign w:val="center"/>
          </w:tcPr>
          <w:p w14:paraId="2FF2D037" w14:textId="77777777" w:rsidR="004F74D5" w:rsidRDefault="004F74D5" w:rsidP="006E7A86">
            <w:pPr>
              <w:widowControl w:val="0"/>
              <w:jc w:val="center"/>
              <w:rPr>
                <w:b/>
                <w:i/>
                <w:color w:val="1155CC"/>
              </w:rPr>
            </w:pPr>
            <w:r>
              <w:rPr>
                <w:b/>
                <w:i/>
                <w:color w:val="1155CC"/>
              </w:rPr>
              <w:t>𝞫</w:t>
            </w:r>
          </w:p>
        </w:tc>
        <w:tc>
          <w:tcPr>
            <w:tcW w:w="923" w:type="dxa"/>
            <w:shd w:val="clear" w:color="auto" w:fill="auto"/>
            <w:tcMar>
              <w:top w:w="-44" w:type="dxa"/>
              <w:left w:w="-44" w:type="dxa"/>
              <w:bottom w:w="-44" w:type="dxa"/>
              <w:right w:w="-44" w:type="dxa"/>
            </w:tcMar>
            <w:vAlign w:val="center"/>
          </w:tcPr>
          <w:p w14:paraId="112A8847" w14:textId="77777777" w:rsidR="004F74D5" w:rsidRDefault="004F74D5" w:rsidP="006E7A86">
            <w:pPr>
              <w:widowControl w:val="0"/>
              <w:jc w:val="center"/>
              <w:rPr>
                <w:b/>
                <w:i/>
                <w:color w:val="1155CC"/>
              </w:rPr>
            </w:pPr>
            <w:r>
              <w:rPr>
                <w:b/>
                <w:i/>
                <w:color w:val="1155CC"/>
              </w:rPr>
              <w:t>p</w:t>
            </w:r>
          </w:p>
        </w:tc>
        <w:tc>
          <w:tcPr>
            <w:tcW w:w="1116" w:type="dxa"/>
            <w:shd w:val="clear" w:color="auto" w:fill="auto"/>
            <w:tcMar>
              <w:top w:w="-44" w:type="dxa"/>
              <w:left w:w="-44" w:type="dxa"/>
              <w:bottom w:w="-44" w:type="dxa"/>
              <w:right w:w="-44" w:type="dxa"/>
            </w:tcMar>
            <w:vAlign w:val="center"/>
          </w:tcPr>
          <w:p w14:paraId="27BACB69" w14:textId="77777777" w:rsidR="004F74D5" w:rsidRDefault="004F74D5" w:rsidP="006E7A86">
            <w:pPr>
              <w:widowControl w:val="0"/>
              <w:jc w:val="center"/>
              <w:rPr>
                <w:b/>
                <w:i/>
                <w:color w:val="1155CC"/>
              </w:rPr>
            </w:pPr>
            <w:r>
              <w:rPr>
                <w:b/>
                <w:i/>
                <w:color w:val="1155CC"/>
              </w:rPr>
              <w:t>𝞫</w:t>
            </w:r>
          </w:p>
        </w:tc>
        <w:tc>
          <w:tcPr>
            <w:tcW w:w="975" w:type="dxa"/>
            <w:shd w:val="clear" w:color="auto" w:fill="auto"/>
            <w:tcMar>
              <w:top w:w="-44" w:type="dxa"/>
              <w:left w:w="-44" w:type="dxa"/>
              <w:bottom w:w="-44" w:type="dxa"/>
              <w:right w:w="-44" w:type="dxa"/>
            </w:tcMar>
            <w:vAlign w:val="center"/>
          </w:tcPr>
          <w:p w14:paraId="441A36CA" w14:textId="77777777" w:rsidR="004F74D5" w:rsidRDefault="004F74D5" w:rsidP="006E7A86">
            <w:pPr>
              <w:widowControl w:val="0"/>
              <w:jc w:val="center"/>
              <w:rPr>
                <w:b/>
                <w:i/>
                <w:color w:val="1155CC"/>
              </w:rPr>
            </w:pPr>
            <w:r>
              <w:rPr>
                <w:b/>
                <w:i/>
                <w:color w:val="1155CC"/>
              </w:rPr>
              <w:t>p</w:t>
            </w:r>
          </w:p>
        </w:tc>
      </w:tr>
      <w:tr w:rsidR="004F74D5" w14:paraId="43F20245" w14:textId="77777777" w:rsidTr="006E7A86">
        <w:tc>
          <w:tcPr>
            <w:tcW w:w="4800" w:type="dxa"/>
            <w:shd w:val="clear" w:color="auto" w:fill="auto"/>
            <w:tcMar>
              <w:top w:w="-44" w:type="dxa"/>
              <w:left w:w="-44" w:type="dxa"/>
              <w:bottom w:w="-44" w:type="dxa"/>
              <w:right w:w="-44" w:type="dxa"/>
            </w:tcMar>
            <w:vAlign w:val="center"/>
          </w:tcPr>
          <w:p w14:paraId="7A6AA0CB" w14:textId="77777777" w:rsidR="004F74D5" w:rsidRDefault="004F74D5" w:rsidP="006E7A86">
            <w:pPr>
              <w:widowControl w:val="0"/>
              <w:rPr>
                <w:b/>
                <w:color w:val="1155CC"/>
              </w:rPr>
            </w:pPr>
            <w:r>
              <w:rPr>
                <w:b/>
                <w:color w:val="1155CC"/>
              </w:rPr>
              <w:t>Magnitude Processing</w:t>
            </w:r>
          </w:p>
        </w:tc>
        <w:tc>
          <w:tcPr>
            <w:tcW w:w="1365" w:type="dxa"/>
            <w:shd w:val="clear" w:color="auto" w:fill="auto"/>
            <w:tcMar>
              <w:top w:w="-44" w:type="dxa"/>
              <w:left w:w="-44" w:type="dxa"/>
              <w:bottom w:w="-44" w:type="dxa"/>
              <w:right w:w="-44" w:type="dxa"/>
            </w:tcMar>
            <w:vAlign w:val="center"/>
          </w:tcPr>
          <w:p w14:paraId="67A782CE" w14:textId="77777777" w:rsidR="004F74D5" w:rsidRDefault="004F74D5" w:rsidP="006E7A86">
            <w:pPr>
              <w:widowControl w:val="0"/>
              <w:jc w:val="center"/>
              <w:rPr>
                <w:b/>
                <w:color w:val="1155CC"/>
              </w:rPr>
            </w:pPr>
            <w:r>
              <w:rPr>
                <w:b/>
                <w:color w:val="1155CC"/>
              </w:rPr>
              <w:t>0.171</w:t>
            </w:r>
          </w:p>
        </w:tc>
        <w:tc>
          <w:tcPr>
            <w:tcW w:w="923" w:type="dxa"/>
            <w:shd w:val="clear" w:color="auto" w:fill="auto"/>
            <w:tcMar>
              <w:top w:w="-44" w:type="dxa"/>
              <w:left w:w="-44" w:type="dxa"/>
              <w:bottom w:w="-44" w:type="dxa"/>
              <w:right w:w="-44" w:type="dxa"/>
            </w:tcMar>
            <w:vAlign w:val="center"/>
          </w:tcPr>
          <w:p w14:paraId="20520ACE" w14:textId="77777777" w:rsidR="004F74D5" w:rsidRDefault="004F74D5" w:rsidP="006E7A86">
            <w:pPr>
              <w:widowControl w:val="0"/>
              <w:jc w:val="center"/>
              <w:rPr>
                <w:b/>
                <w:color w:val="1155CC"/>
              </w:rPr>
            </w:pPr>
            <w:r>
              <w:rPr>
                <w:b/>
                <w:color w:val="1155CC"/>
              </w:rPr>
              <w:t>.002</w:t>
            </w:r>
          </w:p>
        </w:tc>
        <w:tc>
          <w:tcPr>
            <w:tcW w:w="1116" w:type="dxa"/>
            <w:shd w:val="clear" w:color="auto" w:fill="auto"/>
            <w:tcMar>
              <w:top w:w="-44" w:type="dxa"/>
              <w:left w:w="-44" w:type="dxa"/>
              <w:bottom w:w="-44" w:type="dxa"/>
              <w:right w:w="-44" w:type="dxa"/>
            </w:tcMar>
            <w:vAlign w:val="center"/>
          </w:tcPr>
          <w:p w14:paraId="06753EE1" w14:textId="77777777" w:rsidR="004F74D5" w:rsidRDefault="004F74D5" w:rsidP="006E7A86">
            <w:pPr>
              <w:widowControl w:val="0"/>
              <w:jc w:val="center"/>
              <w:rPr>
                <w:b/>
                <w:color w:val="1155CC"/>
              </w:rPr>
            </w:pPr>
            <w:r>
              <w:rPr>
                <w:b/>
                <w:color w:val="1155CC"/>
              </w:rPr>
              <w:t>0.379</w:t>
            </w:r>
          </w:p>
        </w:tc>
        <w:tc>
          <w:tcPr>
            <w:tcW w:w="975" w:type="dxa"/>
            <w:shd w:val="clear" w:color="auto" w:fill="auto"/>
            <w:tcMar>
              <w:top w:w="-44" w:type="dxa"/>
              <w:left w:w="-44" w:type="dxa"/>
              <w:bottom w:w="-44" w:type="dxa"/>
              <w:right w:w="-44" w:type="dxa"/>
            </w:tcMar>
            <w:vAlign w:val="center"/>
          </w:tcPr>
          <w:p w14:paraId="5AFA0080" w14:textId="77777777" w:rsidR="004F74D5" w:rsidRDefault="004F74D5" w:rsidP="006E7A86">
            <w:pPr>
              <w:widowControl w:val="0"/>
              <w:jc w:val="center"/>
              <w:rPr>
                <w:b/>
                <w:color w:val="1155CC"/>
              </w:rPr>
            </w:pPr>
            <w:r>
              <w:rPr>
                <w:b/>
                <w:color w:val="1155CC"/>
              </w:rPr>
              <w:t>&lt;.001</w:t>
            </w:r>
          </w:p>
        </w:tc>
      </w:tr>
      <w:tr w:rsidR="004F74D5" w14:paraId="2CDEBC3B" w14:textId="77777777" w:rsidTr="006E7A86">
        <w:trPr>
          <w:trHeight w:val="270"/>
        </w:trPr>
        <w:tc>
          <w:tcPr>
            <w:tcW w:w="4800" w:type="dxa"/>
            <w:shd w:val="clear" w:color="auto" w:fill="auto"/>
            <w:tcMar>
              <w:top w:w="-44" w:type="dxa"/>
              <w:left w:w="-44" w:type="dxa"/>
              <w:bottom w:w="-44" w:type="dxa"/>
              <w:right w:w="-44" w:type="dxa"/>
            </w:tcMar>
            <w:vAlign w:val="center"/>
          </w:tcPr>
          <w:p w14:paraId="364DEDC1" w14:textId="77777777" w:rsidR="004F74D5" w:rsidRDefault="004F74D5" w:rsidP="006E7A86">
            <w:pPr>
              <w:widowControl w:val="0"/>
              <w:rPr>
                <w:b/>
                <w:color w:val="1155CC"/>
              </w:rPr>
            </w:pPr>
            <w:r>
              <w:rPr>
                <w:b/>
                <w:color w:val="1155CC"/>
              </w:rPr>
              <w:t>Non-numerical inhibitory control</w:t>
            </w:r>
          </w:p>
        </w:tc>
        <w:tc>
          <w:tcPr>
            <w:tcW w:w="1365" w:type="dxa"/>
            <w:shd w:val="clear" w:color="auto" w:fill="auto"/>
            <w:tcMar>
              <w:top w:w="-44" w:type="dxa"/>
              <w:left w:w="-44" w:type="dxa"/>
              <w:bottom w:w="-44" w:type="dxa"/>
              <w:right w:w="-44" w:type="dxa"/>
            </w:tcMar>
            <w:vAlign w:val="center"/>
          </w:tcPr>
          <w:p w14:paraId="66A6D309" w14:textId="77777777" w:rsidR="004F74D5" w:rsidRDefault="004F74D5" w:rsidP="006E7A86">
            <w:pPr>
              <w:widowControl w:val="0"/>
              <w:jc w:val="center"/>
              <w:rPr>
                <w:color w:val="1155CC"/>
              </w:rPr>
            </w:pPr>
            <w:r>
              <w:rPr>
                <w:color w:val="1155CC"/>
              </w:rPr>
              <w:t>0.051</w:t>
            </w:r>
          </w:p>
        </w:tc>
        <w:tc>
          <w:tcPr>
            <w:tcW w:w="923" w:type="dxa"/>
            <w:shd w:val="clear" w:color="auto" w:fill="auto"/>
            <w:tcMar>
              <w:top w:w="-44" w:type="dxa"/>
              <w:left w:w="-44" w:type="dxa"/>
              <w:bottom w:w="-44" w:type="dxa"/>
              <w:right w:w="-44" w:type="dxa"/>
            </w:tcMar>
            <w:vAlign w:val="center"/>
          </w:tcPr>
          <w:p w14:paraId="28FAFCE1" w14:textId="77777777" w:rsidR="004F74D5" w:rsidRDefault="004F74D5" w:rsidP="006E7A86">
            <w:pPr>
              <w:widowControl w:val="0"/>
              <w:jc w:val="center"/>
              <w:rPr>
                <w:color w:val="1155CC"/>
              </w:rPr>
            </w:pPr>
            <w:r>
              <w:rPr>
                <w:color w:val="1155CC"/>
              </w:rPr>
              <w:t>.324</w:t>
            </w:r>
          </w:p>
        </w:tc>
        <w:tc>
          <w:tcPr>
            <w:tcW w:w="1116" w:type="dxa"/>
            <w:shd w:val="clear" w:color="auto" w:fill="auto"/>
            <w:tcMar>
              <w:top w:w="-44" w:type="dxa"/>
              <w:left w:w="-44" w:type="dxa"/>
              <w:bottom w:w="-44" w:type="dxa"/>
              <w:right w:w="-44" w:type="dxa"/>
            </w:tcMar>
            <w:vAlign w:val="center"/>
          </w:tcPr>
          <w:p w14:paraId="3FC3F9D6" w14:textId="77777777" w:rsidR="004F74D5" w:rsidRDefault="004F74D5" w:rsidP="006E7A86">
            <w:pPr>
              <w:widowControl w:val="0"/>
              <w:jc w:val="center"/>
              <w:rPr>
                <w:color w:val="1155CC"/>
              </w:rPr>
            </w:pPr>
            <w:r>
              <w:rPr>
                <w:color w:val="1155CC"/>
              </w:rPr>
              <w:t>0.049</w:t>
            </w:r>
          </w:p>
        </w:tc>
        <w:tc>
          <w:tcPr>
            <w:tcW w:w="975" w:type="dxa"/>
            <w:shd w:val="clear" w:color="auto" w:fill="auto"/>
            <w:tcMar>
              <w:top w:w="-44" w:type="dxa"/>
              <w:left w:w="-44" w:type="dxa"/>
              <w:bottom w:w="-44" w:type="dxa"/>
              <w:right w:w="-44" w:type="dxa"/>
            </w:tcMar>
            <w:vAlign w:val="center"/>
          </w:tcPr>
          <w:p w14:paraId="5C546620" w14:textId="77777777" w:rsidR="004F74D5" w:rsidRDefault="004F74D5" w:rsidP="006E7A86">
            <w:pPr>
              <w:widowControl w:val="0"/>
              <w:jc w:val="center"/>
              <w:rPr>
                <w:color w:val="1155CC"/>
              </w:rPr>
            </w:pPr>
            <w:r>
              <w:rPr>
                <w:color w:val="1155CC"/>
              </w:rPr>
              <w:t>.459</w:t>
            </w:r>
          </w:p>
        </w:tc>
      </w:tr>
      <w:tr w:rsidR="004F74D5" w14:paraId="50B210F0" w14:textId="77777777" w:rsidTr="006E7A86">
        <w:tc>
          <w:tcPr>
            <w:tcW w:w="4800" w:type="dxa"/>
            <w:shd w:val="clear" w:color="auto" w:fill="auto"/>
            <w:tcMar>
              <w:top w:w="-44" w:type="dxa"/>
              <w:left w:w="-44" w:type="dxa"/>
              <w:bottom w:w="-44" w:type="dxa"/>
              <w:right w:w="-44" w:type="dxa"/>
            </w:tcMar>
            <w:vAlign w:val="center"/>
          </w:tcPr>
          <w:p w14:paraId="77E7FEC5" w14:textId="77777777" w:rsidR="004F74D5" w:rsidRDefault="004F74D5" w:rsidP="006E7A86">
            <w:pPr>
              <w:widowControl w:val="0"/>
              <w:rPr>
                <w:b/>
                <w:color w:val="1155CC"/>
              </w:rPr>
            </w:pPr>
            <w:r>
              <w:rPr>
                <w:b/>
                <w:color w:val="1155CC"/>
              </w:rPr>
              <w:t>Grade Linear</w:t>
            </w:r>
          </w:p>
        </w:tc>
        <w:tc>
          <w:tcPr>
            <w:tcW w:w="1365" w:type="dxa"/>
            <w:shd w:val="clear" w:color="auto" w:fill="auto"/>
            <w:tcMar>
              <w:top w:w="-44" w:type="dxa"/>
              <w:left w:w="-44" w:type="dxa"/>
              <w:bottom w:w="-44" w:type="dxa"/>
              <w:right w:w="-44" w:type="dxa"/>
            </w:tcMar>
            <w:vAlign w:val="center"/>
          </w:tcPr>
          <w:p w14:paraId="1A25B585" w14:textId="77777777" w:rsidR="004F74D5" w:rsidRDefault="004F74D5" w:rsidP="006E7A86">
            <w:pPr>
              <w:widowControl w:val="0"/>
              <w:jc w:val="center"/>
              <w:rPr>
                <w:b/>
                <w:color w:val="1155CC"/>
              </w:rPr>
            </w:pPr>
            <w:r>
              <w:rPr>
                <w:b/>
                <w:color w:val="1155CC"/>
              </w:rPr>
              <w:t>1.016</w:t>
            </w:r>
          </w:p>
        </w:tc>
        <w:tc>
          <w:tcPr>
            <w:tcW w:w="923" w:type="dxa"/>
            <w:shd w:val="clear" w:color="auto" w:fill="auto"/>
            <w:tcMar>
              <w:top w:w="-44" w:type="dxa"/>
              <w:left w:w="-44" w:type="dxa"/>
              <w:bottom w:w="-44" w:type="dxa"/>
              <w:right w:w="-44" w:type="dxa"/>
            </w:tcMar>
            <w:vAlign w:val="center"/>
          </w:tcPr>
          <w:p w14:paraId="33B15CA6" w14:textId="77777777" w:rsidR="004F74D5" w:rsidRDefault="004F74D5" w:rsidP="006E7A86">
            <w:pPr>
              <w:widowControl w:val="0"/>
              <w:jc w:val="center"/>
              <w:rPr>
                <w:b/>
                <w:color w:val="1155CC"/>
              </w:rPr>
            </w:pPr>
            <w:r>
              <w:rPr>
                <w:b/>
                <w:color w:val="1155CC"/>
              </w:rPr>
              <w:t>&lt;.001</w:t>
            </w:r>
          </w:p>
        </w:tc>
        <w:tc>
          <w:tcPr>
            <w:tcW w:w="1116" w:type="dxa"/>
            <w:shd w:val="clear" w:color="auto" w:fill="auto"/>
            <w:tcMar>
              <w:top w:w="-44" w:type="dxa"/>
              <w:left w:w="-44" w:type="dxa"/>
              <w:bottom w:w="-44" w:type="dxa"/>
              <w:right w:w="-44" w:type="dxa"/>
            </w:tcMar>
            <w:vAlign w:val="center"/>
          </w:tcPr>
          <w:p w14:paraId="363C2206" w14:textId="77777777" w:rsidR="004F74D5" w:rsidRDefault="004F74D5" w:rsidP="006E7A86">
            <w:pPr>
              <w:widowControl w:val="0"/>
              <w:jc w:val="center"/>
              <w:rPr>
                <w:b/>
                <w:color w:val="1155CC"/>
              </w:rPr>
            </w:pPr>
            <w:r>
              <w:rPr>
                <w:b/>
                <w:color w:val="1155CC"/>
              </w:rPr>
              <w:t>0.786</w:t>
            </w:r>
          </w:p>
        </w:tc>
        <w:tc>
          <w:tcPr>
            <w:tcW w:w="975" w:type="dxa"/>
            <w:shd w:val="clear" w:color="auto" w:fill="auto"/>
            <w:tcMar>
              <w:top w:w="-44" w:type="dxa"/>
              <w:left w:w="-44" w:type="dxa"/>
              <w:bottom w:w="-44" w:type="dxa"/>
              <w:right w:w="-44" w:type="dxa"/>
            </w:tcMar>
            <w:vAlign w:val="center"/>
          </w:tcPr>
          <w:p w14:paraId="3BF2123A" w14:textId="77777777" w:rsidR="004F74D5" w:rsidRDefault="004F74D5" w:rsidP="006E7A86">
            <w:pPr>
              <w:widowControl w:val="0"/>
              <w:jc w:val="center"/>
              <w:rPr>
                <w:b/>
                <w:color w:val="1155CC"/>
              </w:rPr>
            </w:pPr>
            <w:r>
              <w:rPr>
                <w:b/>
                <w:color w:val="1155CC"/>
              </w:rPr>
              <w:t>&lt;.001</w:t>
            </w:r>
          </w:p>
        </w:tc>
      </w:tr>
      <w:tr w:rsidR="004F74D5" w14:paraId="3A3C1BB5" w14:textId="77777777" w:rsidTr="006E7A86">
        <w:tc>
          <w:tcPr>
            <w:tcW w:w="4800" w:type="dxa"/>
            <w:shd w:val="clear" w:color="auto" w:fill="auto"/>
            <w:tcMar>
              <w:top w:w="-44" w:type="dxa"/>
              <w:left w:w="-44" w:type="dxa"/>
              <w:bottom w:w="-44" w:type="dxa"/>
              <w:right w:w="-44" w:type="dxa"/>
            </w:tcMar>
            <w:vAlign w:val="center"/>
          </w:tcPr>
          <w:p w14:paraId="5A40A72B" w14:textId="77777777" w:rsidR="004F74D5" w:rsidRDefault="004F74D5" w:rsidP="006E7A86">
            <w:pPr>
              <w:widowControl w:val="0"/>
              <w:rPr>
                <w:b/>
                <w:color w:val="1155CC"/>
              </w:rPr>
            </w:pPr>
            <w:r>
              <w:rPr>
                <w:b/>
                <w:color w:val="1155CC"/>
              </w:rPr>
              <w:t>Grade Quadratic</w:t>
            </w:r>
          </w:p>
        </w:tc>
        <w:tc>
          <w:tcPr>
            <w:tcW w:w="1365" w:type="dxa"/>
            <w:shd w:val="clear" w:color="auto" w:fill="auto"/>
            <w:tcMar>
              <w:top w:w="-44" w:type="dxa"/>
              <w:left w:w="-44" w:type="dxa"/>
              <w:bottom w:w="-44" w:type="dxa"/>
              <w:right w:w="-44" w:type="dxa"/>
            </w:tcMar>
            <w:vAlign w:val="center"/>
          </w:tcPr>
          <w:p w14:paraId="7D5A109B" w14:textId="77777777" w:rsidR="004F74D5" w:rsidRDefault="004F74D5" w:rsidP="006E7A86">
            <w:pPr>
              <w:widowControl w:val="0"/>
              <w:jc w:val="center"/>
              <w:rPr>
                <w:b/>
                <w:color w:val="1155CC"/>
              </w:rPr>
            </w:pPr>
            <w:r>
              <w:rPr>
                <w:b/>
                <w:color w:val="1155CC"/>
              </w:rPr>
              <w:t>-0.287</w:t>
            </w:r>
          </w:p>
        </w:tc>
        <w:tc>
          <w:tcPr>
            <w:tcW w:w="923" w:type="dxa"/>
            <w:shd w:val="clear" w:color="auto" w:fill="auto"/>
            <w:tcMar>
              <w:top w:w="-44" w:type="dxa"/>
              <w:left w:w="-44" w:type="dxa"/>
              <w:bottom w:w="-44" w:type="dxa"/>
              <w:right w:w="-44" w:type="dxa"/>
            </w:tcMar>
            <w:vAlign w:val="center"/>
          </w:tcPr>
          <w:p w14:paraId="033C1169" w14:textId="77777777" w:rsidR="004F74D5" w:rsidRDefault="004F74D5" w:rsidP="006E7A86">
            <w:pPr>
              <w:widowControl w:val="0"/>
              <w:jc w:val="center"/>
              <w:rPr>
                <w:b/>
                <w:color w:val="1155CC"/>
              </w:rPr>
            </w:pPr>
            <w:r>
              <w:rPr>
                <w:b/>
                <w:color w:val="1155CC"/>
              </w:rPr>
              <w:t>&lt;.001</w:t>
            </w:r>
          </w:p>
        </w:tc>
        <w:tc>
          <w:tcPr>
            <w:tcW w:w="1116" w:type="dxa"/>
            <w:shd w:val="clear" w:color="auto" w:fill="auto"/>
            <w:tcMar>
              <w:top w:w="-44" w:type="dxa"/>
              <w:left w:w="-44" w:type="dxa"/>
              <w:bottom w:w="-44" w:type="dxa"/>
              <w:right w:w="-44" w:type="dxa"/>
            </w:tcMar>
            <w:vAlign w:val="center"/>
          </w:tcPr>
          <w:p w14:paraId="32748971" w14:textId="77777777" w:rsidR="004F74D5" w:rsidRDefault="004F74D5" w:rsidP="006E7A86">
            <w:pPr>
              <w:widowControl w:val="0"/>
              <w:jc w:val="center"/>
              <w:rPr>
                <w:b/>
                <w:color w:val="1155CC"/>
              </w:rPr>
            </w:pPr>
            <w:r>
              <w:rPr>
                <w:b/>
                <w:color w:val="1155CC"/>
              </w:rPr>
              <w:t>-0.217</w:t>
            </w:r>
          </w:p>
        </w:tc>
        <w:tc>
          <w:tcPr>
            <w:tcW w:w="975" w:type="dxa"/>
            <w:shd w:val="clear" w:color="auto" w:fill="auto"/>
            <w:tcMar>
              <w:top w:w="-44" w:type="dxa"/>
              <w:left w:w="-44" w:type="dxa"/>
              <w:bottom w:w="-44" w:type="dxa"/>
              <w:right w:w="-44" w:type="dxa"/>
            </w:tcMar>
            <w:vAlign w:val="center"/>
          </w:tcPr>
          <w:p w14:paraId="3BC9728B" w14:textId="77777777" w:rsidR="004F74D5" w:rsidRDefault="004F74D5" w:rsidP="006E7A86">
            <w:pPr>
              <w:widowControl w:val="0"/>
              <w:jc w:val="center"/>
              <w:rPr>
                <w:b/>
                <w:color w:val="1155CC"/>
              </w:rPr>
            </w:pPr>
            <w:r>
              <w:rPr>
                <w:b/>
                <w:color w:val="1155CC"/>
              </w:rPr>
              <w:t>.003</w:t>
            </w:r>
          </w:p>
        </w:tc>
      </w:tr>
      <w:tr w:rsidR="004F74D5" w14:paraId="7ECB0F97" w14:textId="77777777" w:rsidTr="006E7A86">
        <w:tc>
          <w:tcPr>
            <w:tcW w:w="4800" w:type="dxa"/>
            <w:shd w:val="clear" w:color="auto" w:fill="auto"/>
            <w:tcMar>
              <w:top w:w="-44" w:type="dxa"/>
              <w:left w:w="-44" w:type="dxa"/>
              <w:bottom w:w="-44" w:type="dxa"/>
              <w:right w:w="-44" w:type="dxa"/>
            </w:tcMar>
            <w:vAlign w:val="center"/>
          </w:tcPr>
          <w:p w14:paraId="2EFFC719" w14:textId="77777777" w:rsidR="004F74D5" w:rsidRDefault="004F74D5" w:rsidP="006E7A86">
            <w:pPr>
              <w:widowControl w:val="0"/>
              <w:rPr>
                <w:b/>
                <w:color w:val="1155CC"/>
              </w:rPr>
            </w:pPr>
            <w:r>
              <w:rPr>
                <w:b/>
                <w:color w:val="1155CC"/>
              </w:rPr>
              <w:t>Magnitude Processing X Non-numerical inhibitory control</w:t>
            </w:r>
          </w:p>
        </w:tc>
        <w:tc>
          <w:tcPr>
            <w:tcW w:w="1365" w:type="dxa"/>
            <w:shd w:val="clear" w:color="auto" w:fill="auto"/>
            <w:tcMar>
              <w:top w:w="-44" w:type="dxa"/>
              <w:left w:w="-44" w:type="dxa"/>
              <w:bottom w:w="-44" w:type="dxa"/>
              <w:right w:w="-44" w:type="dxa"/>
            </w:tcMar>
            <w:vAlign w:val="center"/>
          </w:tcPr>
          <w:p w14:paraId="2585C37B" w14:textId="77777777" w:rsidR="004F74D5" w:rsidRDefault="004F74D5" w:rsidP="006E7A86">
            <w:pPr>
              <w:widowControl w:val="0"/>
              <w:jc w:val="center"/>
              <w:rPr>
                <w:color w:val="1155CC"/>
              </w:rPr>
            </w:pPr>
            <w:r>
              <w:rPr>
                <w:color w:val="1155CC"/>
              </w:rPr>
              <w:t>0.007</w:t>
            </w:r>
          </w:p>
        </w:tc>
        <w:tc>
          <w:tcPr>
            <w:tcW w:w="923" w:type="dxa"/>
            <w:shd w:val="clear" w:color="auto" w:fill="auto"/>
            <w:tcMar>
              <w:top w:w="-44" w:type="dxa"/>
              <w:left w:w="-44" w:type="dxa"/>
              <w:bottom w:w="-44" w:type="dxa"/>
              <w:right w:w="-44" w:type="dxa"/>
            </w:tcMar>
            <w:vAlign w:val="center"/>
          </w:tcPr>
          <w:p w14:paraId="17A8FE68" w14:textId="77777777" w:rsidR="004F74D5" w:rsidRDefault="004F74D5" w:rsidP="006E7A86">
            <w:pPr>
              <w:widowControl w:val="0"/>
              <w:jc w:val="center"/>
              <w:rPr>
                <w:color w:val="1155CC"/>
              </w:rPr>
            </w:pPr>
            <w:r>
              <w:rPr>
                <w:color w:val="1155CC"/>
              </w:rPr>
              <w:t>.923</w:t>
            </w:r>
          </w:p>
        </w:tc>
        <w:tc>
          <w:tcPr>
            <w:tcW w:w="1116" w:type="dxa"/>
            <w:shd w:val="clear" w:color="auto" w:fill="auto"/>
            <w:tcMar>
              <w:top w:w="-44" w:type="dxa"/>
              <w:left w:w="-44" w:type="dxa"/>
              <w:bottom w:w="-44" w:type="dxa"/>
              <w:right w:w="-44" w:type="dxa"/>
            </w:tcMar>
            <w:vAlign w:val="center"/>
          </w:tcPr>
          <w:p w14:paraId="4934A283" w14:textId="77777777" w:rsidR="004F74D5" w:rsidRDefault="004F74D5" w:rsidP="006E7A86">
            <w:pPr>
              <w:widowControl w:val="0"/>
              <w:jc w:val="center"/>
              <w:rPr>
                <w:b/>
                <w:color w:val="1155CC"/>
              </w:rPr>
            </w:pPr>
            <w:r>
              <w:rPr>
                <w:b/>
                <w:color w:val="1155CC"/>
              </w:rPr>
              <w:t>0.191</w:t>
            </w:r>
          </w:p>
        </w:tc>
        <w:tc>
          <w:tcPr>
            <w:tcW w:w="975" w:type="dxa"/>
            <w:shd w:val="clear" w:color="auto" w:fill="auto"/>
            <w:tcMar>
              <w:top w:w="-44" w:type="dxa"/>
              <w:left w:w="-44" w:type="dxa"/>
              <w:bottom w:w="-44" w:type="dxa"/>
              <w:right w:w="-44" w:type="dxa"/>
            </w:tcMar>
            <w:vAlign w:val="center"/>
          </w:tcPr>
          <w:p w14:paraId="034B676A" w14:textId="77777777" w:rsidR="004F74D5" w:rsidRDefault="004F74D5" w:rsidP="006E7A86">
            <w:pPr>
              <w:widowControl w:val="0"/>
              <w:jc w:val="center"/>
              <w:rPr>
                <w:b/>
                <w:color w:val="1155CC"/>
              </w:rPr>
            </w:pPr>
            <w:r>
              <w:rPr>
                <w:b/>
                <w:color w:val="1155CC"/>
              </w:rPr>
              <w:t>.001</w:t>
            </w:r>
          </w:p>
        </w:tc>
      </w:tr>
      <w:tr w:rsidR="004F74D5" w14:paraId="050F8542" w14:textId="77777777" w:rsidTr="006E7A86">
        <w:tc>
          <w:tcPr>
            <w:tcW w:w="4800" w:type="dxa"/>
            <w:shd w:val="clear" w:color="auto" w:fill="auto"/>
            <w:tcMar>
              <w:top w:w="-44" w:type="dxa"/>
              <w:left w:w="-44" w:type="dxa"/>
              <w:bottom w:w="-44" w:type="dxa"/>
              <w:right w:w="-44" w:type="dxa"/>
            </w:tcMar>
            <w:vAlign w:val="center"/>
          </w:tcPr>
          <w:p w14:paraId="4F221C00" w14:textId="77777777" w:rsidR="004F74D5" w:rsidRDefault="004F74D5" w:rsidP="006E7A86">
            <w:pPr>
              <w:widowControl w:val="0"/>
              <w:rPr>
                <w:b/>
                <w:color w:val="1155CC"/>
              </w:rPr>
            </w:pPr>
            <w:r>
              <w:rPr>
                <w:b/>
                <w:color w:val="1155CC"/>
              </w:rPr>
              <w:t>Magnitude Processing X Grade Linear</w:t>
            </w:r>
          </w:p>
        </w:tc>
        <w:tc>
          <w:tcPr>
            <w:tcW w:w="1365" w:type="dxa"/>
            <w:shd w:val="clear" w:color="auto" w:fill="auto"/>
            <w:tcMar>
              <w:top w:w="-44" w:type="dxa"/>
              <w:left w:w="-44" w:type="dxa"/>
              <w:bottom w:w="-44" w:type="dxa"/>
              <w:right w:w="-44" w:type="dxa"/>
            </w:tcMar>
            <w:vAlign w:val="center"/>
          </w:tcPr>
          <w:p w14:paraId="6A991E6A" w14:textId="77777777" w:rsidR="004F74D5" w:rsidRDefault="004F74D5" w:rsidP="006E7A86">
            <w:pPr>
              <w:widowControl w:val="0"/>
              <w:jc w:val="center"/>
              <w:rPr>
                <w:color w:val="1155CC"/>
              </w:rPr>
            </w:pPr>
            <w:r>
              <w:rPr>
                <w:color w:val="1155CC"/>
              </w:rPr>
              <w:t>0.072</w:t>
            </w:r>
          </w:p>
        </w:tc>
        <w:tc>
          <w:tcPr>
            <w:tcW w:w="923" w:type="dxa"/>
            <w:shd w:val="clear" w:color="auto" w:fill="auto"/>
            <w:tcMar>
              <w:top w:w="-44" w:type="dxa"/>
              <w:left w:w="-44" w:type="dxa"/>
              <w:bottom w:w="-44" w:type="dxa"/>
              <w:right w:w="-44" w:type="dxa"/>
            </w:tcMar>
            <w:vAlign w:val="center"/>
          </w:tcPr>
          <w:p w14:paraId="0F30B05D" w14:textId="77777777" w:rsidR="004F74D5" w:rsidRDefault="004F74D5" w:rsidP="006E7A86">
            <w:pPr>
              <w:widowControl w:val="0"/>
              <w:jc w:val="center"/>
              <w:rPr>
                <w:color w:val="1155CC"/>
              </w:rPr>
            </w:pPr>
            <w:r>
              <w:rPr>
                <w:color w:val="1155CC"/>
              </w:rPr>
              <w:t>.501</w:t>
            </w:r>
          </w:p>
        </w:tc>
        <w:tc>
          <w:tcPr>
            <w:tcW w:w="1116" w:type="dxa"/>
            <w:shd w:val="clear" w:color="auto" w:fill="auto"/>
            <w:tcMar>
              <w:top w:w="-44" w:type="dxa"/>
              <w:left w:w="-44" w:type="dxa"/>
              <w:bottom w:w="-44" w:type="dxa"/>
              <w:right w:w="-44" w:type="dxa"/>
            </w:tcMar>
            <w:vAlign w:val="center"/>
          </w:tcPr>
          <w:p w14:paraId="59EA89D2" w14:textId="77777777" w:rsidR="004F74D5" w:rsidRDefault="004F74D5" w:rsidP="006E7A86">
            <w:pPr>
              <w:widowControl w:val="0"/>
              <w:jc w:val="center"/>
              <w:rPr>
                <w:color w:val="1155CC"/>
              </w:rPr>
            </w:pPr>
            <w:r>
              <w:rPr>
                <w:color w:val="1155CC"/>
              </w:rPr>
              <w:t>0.062</w:t>
            </w:r>
          </w:p>
        </w:tc>
        <w:tc>
          <w:tcPr>
            <w:tcW w:w="975" w:type="dxa"/>
            <w:shd w:val="clear" w:color="auto" w:fill="auto"/>
            <w:tcMar>
              <w:top w:w="-44" w:type="dxa"/>
              <w:left w:w="-44" w:type="dxa"/>
              <w:bottom w:w="-44" w:type="dxa"/>
              <w:right w:w="-44" w:type="dxa"/>
            </w:tcMar>
            <w:vAlign w:val="center"/>
          </w:tcPr>
          <w:p w14:paraId="15B6134F" w14:textId="77777777" w:rsidR="004F74D5" w:rsidRDefault="004F74D5" w:rsidP="006E7A86">
            <w:pPr>
              <w:widowControl w:val="0"/>
              <w:jc w:val="center"/>
              <w:rPr>
                <w:color w:val="1155CC"/>
              </w:rPr>
            </w:pPr>
            <w:r>
              <w:rPr>
                <w:color w:val="1155CC"/>
              </w:rPr>
              <w:t>.537</w:t>
            </w:r>
          </w:p>
        </w:tc>
      </w:tr>
      <w:tr w:rsidR="004F74D5" w14:paraId="3863CF09" w14:textId="77777777" w:rsidTr="006E7A86">
        <w:tc>
          <w:tcPr>
            <w:tcW w:w="4800" w:type="dxa"/>
            <w:shd w:val="clear" w:color="auto" w:fill="auto"/>
            <w:tcMar>
              <w:top w:w="-44" w:type="dxa"/>
              <w:left w:w="-44" w:type="dxa"/>
              <w:bottom w:w="-44" w:type="dxa"/>
              <w:right w:w="-44" w:type="dxa"/>
            </w:tcMar>
            <w:vAlign w:val="center"/>
          </w:tcPr>
          <w:p w14:paraId="3F77FA5C" w14:textId="77777777" w:rsidR="004F74D5" w:rsidRDefault="004F74D5" w:rsidP="006E7A86">
            <w:pPr>
              <w:widowControl w:val="0"/>
              <w:rPr>
                <w:b/>
                <w:color w:val="1155CC"/>
              </w:rPr>
            </w:pPr>
            <w:r>
              <w:rPr>
                <w:b/>
                <w:color w:val="1155CC"/>
              </w:rPr>
              <w:t>Magnitude Processing X Grade Quadratic</w:t>
            </w:r>
          </w:p>
        </w:tc>
        <w:tc>
          <w:tcPr>
            <w:tcW w:w="1365" w:type="dxa"/>
            <w:shd w:val="clear" w:color="auto" w:fill="auto"/>
            <w:tcMar>
              <w:top w:w="-44" w:type="dxa"/>
              <w:left w:w="-44" w:type="dxa"/>
              <w:bottom w:w="-44" w:type="dxa"/>
              <w:right w:w="-44" w:type="dxa"/>
            </w:tcMar>
            <w:vAlign w:val="center"/>
          </w:tcPr>
          <w:p w14:paraId="78CC7CE7" w14:textId="77777777" w:rsidR="004F74D5" w:rsidRDefault="004F74D5" w:rsidP="006E7A86">
            <w:pPr>
              <w:widowControl w:val="0"/>
              <w:jc w:val="center"/>
              <w:rPr>
                <w:color w:val="1155CC"/>
              </w:rPr>
            </w:pPr>
            <w:r>
              <w:rPr>
                <w:color w:val="1155CC"/>
              </w:rPr>
              <w:t>-0.132</w:t>
            </w:r>
          </w:p>
        </w:tc>
        <w:tc>
          <w:tcPr>
            <w:tcW w:w="923" w:type="dxa"/>
            <w:shd w:val="clear" w:color="auto" w:fill="auto"/>
            <w:tcMar>
              <w:top w:w="-44" w:type="dxa"/>
              <w:left w:w="-44" w:type="dxa"/>
              <w:bottom w:w="-44" w:type="dxa"/>
              <w:right w:w="-44" w:type="dxa"/>
            </w:tcMar>
            <w:vAlign w:val="center"/>
          </w:tcPr>
          <w:p w14:paraId="57E08FD2" w14:textId="77777777" w:rsidR="004F74D5" w:rsidRDefault="004F74D5" w:rsidP="006E7A86">
            <w:pPr>
              <w:widowControl w:val="0"/>
              <w:jc w:val="center"/>
              <w:rPr>
                <w:color w:val="1155CC"/>
              </w:rPr>
            </w:pPr>
            <w:r>
              <w:rPr>
                <w:color w:val="1155CC"/>
              </w:rPr>
              <w:t>.082</w:t>
            </w:r>
          </w:p>
        </w:tc>
        <w:tc>
          <w:tcPr>
            <w:tcW w:w="1116" w:type="dxa"/>
            <w:shd w:val="clear" w:color="auto" w:fill="auto"/>
            <w:tcMar>
              <w:top w:w="-44" w:type="dxa"/>
              <w:left w:w="-44" w:type="dxa"/>
              <w:bottom w:w="-44" w:type="dxa"/>
              <w:right w:w="-44" w:type="dxa"/>
            </w:tcMar>
            <w:vAlign w:val="center"/>
          </w:tcPr>
          <w:p w14:paraId="5CFA4653" w14:textId="77777777" w:rsidR="004F74D5" w:rsidRDefault="004F74D5" w:rsidP="006E7A86">
            <w:pPr>
              <w:widowControl w:val="0"/>
              <w:jc w:val="center"/>
              <w:rPr>
                <w:color w:val="1155CC"/>
              </w:rPr>
            </w:pPr>
            <w:r>
              <w:rPr>
                <w:color w:val="1155CC"/>
              </w:rPr>
              <w:t>-0.008</w:t>
            </w:r>
          </w:p>
        </w:tc>
        <w:tc>
          <w:tcPr>
            <w:tcW w:w="975" w:type="dxa"/>
            <w:shd w:val="clear" w:color="auto" w:fill="auto"/>
            <w:tcMar>
              <w:top w:w="-44" w:type="dxa"/>
              <w:left w:w="-44" w:type="dxa"/>
              <w:bottom w:w="-44" w:type="dxa"/>
              <w:right w:w="-44" w:type="dxa"/>
            </w:tcMar>
            <w:vAlign w:val="center"/>
          </w:tcPr>
          <w:p w14:paraId="0868D298" w14:textId="77777777" w:rsidR="004F74D5" w:rsidRDefault="004F74D5" w:rsidP="006E7A86">
            <w:pPr>
              <w:widowControl w:val="0"/>
              <w:jc w:val="center"/>
              <w:rPr>
                <w:color w:val="1155CC"/>
              </w:rPr>
            </w:pPr>
            <w:r>
              <w:rPr>
                <w:color w:val="1155CC"/>
              </w:rPr>
              <w:t>.912</w:t>
            </w:r>
          </w:p>
        </w:tc>
      </w:tr>
      <w:tr w:rsidR="004F74D5" w14:paraId="1F0B72F2" w14:textId="77777777" w:rsidTr="006E7A86">
        <w:tc>
          <w:tcPr>
            <w:tcW w:w="4800" w:type="dxa"/>
            <w:shd w:val="clear" w:color="auto" w:fill="auto"/>
            <w:tcMar>
              <w:top w:w="-44" w:type="dxa"/>
              <w:left w:w="-44" w:type="dxa"/>
              <w:bottom w:w="-44" w:type="dxa"/>
              <w:right w:w="-44" w:type="dxa"/>
            </w:tcMar>
            <w:vAlign w:val="center"/>
          </w:tcPr>
          <w:p w14:paraId="680A607D" w14:textId="77777777" w:rsidR="004F74D5" w:rsidRDefault="004F74D5" w:rsidP="006E7A86">
            <w:pPr>
              <w:widowControl w:val="0"/>
              <w:rPr>
                <w:b/>
                <w:color w:val="1155CC"/>
              </w:rPr>
            </w:pPr>
            <w:r>
              <w:rPr>
                <w:b/>
                <w:color w:val="1155CC"/>
              </w:rPr>
              <w:t>Non-numerical inhibitory control X Grade Linear</w:t>
            </w:r>
          </w:p>
        </w:tc>
        <w:tc>
          <w:tcPr>
            <w:tcW w:w="1365" w:type="dxa"/>
            <w:shd w:val="clear" w:color="auto" w:fill="auto"/>
            <w:tcMar>
              <w:top w:w="-44" w:type="dxa"/>
              <w:left w:w="-44" w:type="dxa"/>
              <w:bottom w:w="-44" w:type="dxa"/>
              <w:right w:w="-44" w:type="dxa"/>
            </w:tcMar>
            <w:vAlign w:val="center"/>
          </w:tcPr>
          <w:p w14:paraId="71247B8A" w14:textId="77777777" w:rsidR="004F74D5" w:rsidRDefault="004F74D5" w:rsidP="006E7A86">
            <w:pPr>
              <w:widowControl w:val="0"/>
              <w:jc w:val="center"/>
              <w:rPr>
                <w:color w:val="1155CC"/>
              </w:rPr>
            </w:pPr>
            <w:r>
              <w:rPr>
                <w:color w:val="1155CC"/>
              </w:rPr>
              <w:t>-0.068</w:t>
            </w:r>
          </w:p>
        </w:tc>
        <w:tc>
          <w:tcPr>
            <w:tcW w:w="923" w:type="dxa"/>
            <w:shd w:val="clear" w:color="auto" w:fill="auto"/>
            <w:tcMar>
              <w:top w:w="-44" w:type="dxa"/>
              <w:left w:w="-44" w:type="dxa"/>
              <w:bottom w:w="-44" w:type="dxa"/>
              <w:right w:w="-44" w:type="dxa"/>
            </w:tcMar>
            <w:vAlign w:val="center"/>
          </w:tcPr>
          <w:p w14:paraId="1FA45F10" w14:textId="77777777" w:rsidR="004F74D5" w:rsidRDefault="004F74D5" w:rsidP="006E7A86">
            <w:pPr>
              <w:widowControl w:val="0"/>
              <w:jc w:val="center"/>
              <w:rPr>
                <w:color w:val="1155CC"/>
              </w:rPr>
            </w:pPr>
            <w:r>
              <w:rPr>
                <w:color w:val="1155CC"/>
              </w:rPr>
              <w:t>.505</w:t>
            </w:r>
          </w:p>
        </w:tc>
        <w:tc>
          <w:tcPr>
            <w:tcW w:w="1116" w:type="dxa"/>
            <w:shd w:val="clear" w:color="auto" w:fill="auto"/>
            <w:tcMar>
              <w:top w:w="-44" w:type="dxa"/>
              <w:left w:w="-44" w:type="dxa"/>
              <w:bottom w:w="-44" w:type="dxa"/>
              <w:right w:w="-44" w:type="dxa"/>
            </w:tcMar>
            <w:vAlign w:val="center"/>
          </w:tcPr>
          <w:p w14:paraId="7FDF9AF0" w14:textId="77777777" w:rsidR="004F74D5" w:rsidRDefault="004F74D5" w:rsidP="006E7A86">
            <w:pPr>
              <w:widowControl w:val="0"/>
              <w:jc w:val="center"/>
              <w:rPr>
                <w:color w:val="1155CC"/>
              </w:rPr>
            </w:pPr>
            <w:r>
              <w:rPr>
                <w:color w:val="1155CC"/>
              </w:rPr>
              <w:t>-0.251</w:t>
            </w:r>
          </w:p>
        </w:tc>
        <w:tc>
          <w:tcPr>
            <w:tcW w:w="975" w:type="dxa"/>
            <w:shd w:val="clear" w:color="auto" w:fill="auto"/>
            <w:tcMar>
              <w:top w:w="-44" w:type="dxa"/>
              <w:left w:w="-44" w:type="dxa"/>
              <w:bottom w:w="-44" w:type="dxa"/>
              <w:right w:w="-44" w:type="dxa"/>
            </w:tcMar>
            <w:vAlign w:val="center"/>
          </w:tcPr>
          <w:p w14:paraId="4047D6E2" w14:textId="77777777" w:rsidR="004F74D5" w:rsidRDefault="004F74D5" w:rsidP="006E7A86">
            <w:pPr>
              <w:widowControl w:val="0"/>
              <w:jc w:val="center"/>
              <w:rPr>
                <w:color w:val="1155CC"/>
              </w:rPr>
            </w:pPr>
            <w:r>
              <w:rPr>
                <w:color w:val="1155CC"/>
              </w:rPr>
              <w:t>.062</w:t>
            </w:r>
          </w:p>
        </w:tc>
      </w:tr>
      <w:tr w:rsidR="004F74D5" w14:paraId="1ABC569B" w14:textId="77777777" w:rsidTr="006E7A86">
        <w:tc>
          <w:tcPr>
            <w:tcW w:w="4800" w:type="dxa"/>
            <w:shd w:val="clear" w:color="auto" w:fill="auto"/>
            <w:tcMar>
              <w:top w:w="-44" w:type="dxa"/>
              <w:left w:w="-44" w:type="dxa"/>
              <w:bottom w:w="-44" w:type="dxa"/>
              <w:right w:w="-44" w:type="dxa"/>
            </w:tcMar>
            <w:vAlign w:val="center"/>
          </w:tcPr>
          <w:p w14:paraId="15457566" w14:textId="77777777" w:rsidR="004F74D5" w:rsidRDefault="004F74D5" w:rsidP="006E7A86">
            <w:pPr>
              <w:widowControl w:val="0"/>
              <w:rPr>
                <w:b/>
                <w:color w:val="1155CC"/>
              </w:rPr>
            </w:pPr>
            <w:r>
              <w:rPr>
                <w:b/>
                <w:color w:val="1155CC"/>
              </w:rPr>
              <w:t>Non-numerical inhibitory control X Grade Quadratic</w:t>
            </w:r>
          </w:p>
        </w:tc>
        <w:tc>
          <w:tcPr>
            <w:tcW w:w="1365" w:type="dxa"/>
            <w:shd w:val="clear" w:color="auto" w:fill="auto"/>
            <w:tcMar>
              <w:top w:w="-44" w:type="dxa"/>
              <w:left w:w="-44" w:type="dxa"/>
              <w:bottom w:w="-44" w:type="dxa"/>
              <w:right w:w="-44" w:type="dxa"/>
            </w:tcMar>
            <w:vAlign w:val="center"/>
          </w:tcPr>
          <w:p w14:paraId="24B58879" w14:textId="77777777" w:rsidR="004F74D5" w:rsidRDefault="004F74D5" w:rsidP="006E7A86">
            <w:pPr>
              <w:widowControl w:val="0"/>
              <w:jc w:val="center"/>
              <w:rPr>
                <w:color w:val="1155CC"/>
              </w:rPr>
            </w:pPr>
            <w:r>
              <w:rPr>
                <w:color w:val="1155CC"/>
              </w:rPr>
              <w:t>0.001</w:t>
            </w:r>
          </w:p>
        </w:tc>
        <w:tc>
          <w:tcPr>
            <w:tcW w:w="923" w:type="dxa"/>
            <w:shd w:val="clear" w:color="auto" w:fill="auto"/>
            <w:tcMar>
              <w:top w:w="-44" w:type="dxa"/>
              <w:left w:w="-44" w:type="dxa"/>
              <w:bottom w:w="-44" w:type="dxa"/>
              <w:right w:w="-44" w:type="dxa"/>
            </w:tcMar>
            <w:vAlign w:val="center"/>
          </w:tcPr>
          <w:p w14:paraId="63414932" w14:textId="77777777" w:rsidR="004F74D5" w:rsidRDefault="004F74D5" w:rsidP="006E7A86">
            <w:pPr>
              <w:widowControl w:val="0"/>
              <w:jc w:val="center"/>
              <w:rPr>
                <w:color w:val="1155CC"/>
              </w:rPr>
            </w:pPr>
            <w:r>
              <w:rPr>
                <w:color w:val="1155CC"/>
              </w:rPr>
              <w:t>.986</w:t>
            </w:r>
          </w:p>
        </w:tc>
        <w:tc>
          <w:tcPr>
            <w:tcW w:w="1116" w:type="dxa"/>
            <w:shd w:val="clear" w:color="auto" w:fill="auto"/>
            <w:tcMar>
              <w:top w:w="-44" w:type="dxa"/>
              <w:left w:w="-44" w:type="dxa"/>
              <w:bottom w:w="-44" w:type="dxa"/>
              <w:right w:w="-44" w:type="dxa"/>
            </w:tcMar>
            <w:vAlign w:val="center"/>
          </w:tcPr>
          <w:p w14:paraId="5AA1E8B1" w14:textId="77777777" w:rsidR="004F74D5" w:rsidRDefault="004F74D5" w:rsidP="006E7A86">
            <w:pPr>
              <w:widowControl w:val="0"/>
              <w:jc w:val="center"/>
              <w:rPr>
                <w:color w:val="1155CC"/>
              </w:rPr>
            </w:pPr>
            <w:r>
              <w:rPr>
                <w:color w:val="1155CC"/>
              </w:rPr>
              <w:t>-0.048</w:t>
            </w:r>
          </w:p>
        </w:tc>
        <w:tc>
          <w:tcPr>
            <w:tcW w:w="975" w:type="dxa"/>
            <w:shd w:val="clear" w:color="auto" w:fill="auto"/>
            <w:tcMar>
              <w:top w:w="-44" w:type="dxa"/>
              <w:left w:w="-44" w:type="dxa"/>
              <w:bottom w:w="-44" w:type="dxa"/>
              <w:right w:w="-44" w:type="dxa"/>
            </w:tcMar>
            <w:vAlign w:val="center"/>
          </w:tcPr>
          <w:p w14:paraId="1068ACDD" w14:textId="77777777" w:rsidR="004F74D5" w:rsidRDefault="004F74D5" w:rsidP="006E7A86">
            <w:pPr>
              <w:widowControl w:val="0"/>
              <w:jc w:val="center"/>
              <w:rPr>
                <w:color w:val="1155CC"/>
              </w:rPr>
            </w:pPr>
            <w:r>
              <w:rPr>
                <w:color w:val="1155CC"/>
              </w:rPr>
              <w:t>.590</w:t>
            </w:r>
          </w:p>
        </w:tc>
      </w:tr>
      <w:tr w:rsidR="004F74D5" w14:paraId="4EFC6EBA" w14:textId="77777777" w:rsidTr="006E7A86">
        <w:tc>
          <w:tcPr>
            <w:tcW w:w="4800" w:type="dxa"/>
            <w:shd w:val="clear" w:color="auto" w:fill="auto"/>
            <w:tcMar>
              <w:top w:w="-44" w:type="dxa"/>
              <w:left w:w="-44" w:type="dxa"/>
              <w:bottom w:w="-44" w:type="dxa"/>
              <w:right w:w="-44" w:type="dxa"/>
            </w:tcMar>
            <w:vAlign w:val="center"/>
          </w:tcPr>
          <w:p w14:paraId="46533440" w14:textId="77777777" w:rsidR="004F74D5" w:rsidRDefault="004F74D5" w:rsidP="006E7A86">
            <w:pPr>
              <w:widowControl w:val="0"/>
              <w:rPr>
                <w:b/>
                <w:color w:val="1155CC"/>
              </w:rPr>
            </w:pPr>
            <w:r>
              <w:rPr>
                <w:b/>
                <w:color w:val="1155CC"/>
              </w:rPr>
              <w:t>Magnitude Processing X Non-numerical inhibitory control X Grade Linear</w:t>
            </w:r>
          </w:p>
        </w:tc>
        <w:tc>
          <w:tcPr>
            <w:tcW w:w="1365" w:type="dxa"/>
            <w:shd w:val="clear" w:color="auto" w:fill="auto"/>
            <w:tcMar>
              <w:top w:w="-44" w:type="dxa"/>
              <w:left w:w="-44" w:type="dxa"/>
              <w:bottom w:w="-44" w:type="dxa"/>
              <w:right w:w="-44" w:type="dxa"/>
            </w:tcMar>
            <w:vAlign w:val="center"/>
          </w:tcPr>
          <w:p w14:paraId="01086115" w14:textId="77777777" w:rsidR="004F74D5" w:rsidRDefault="004F74D5" w:rsidP="006E7A86">
            <w:pPr>
              <w:widowControl w:val="0"/>
              <w:jc w:val="center"/>
              <w:rPr>
                <w:color w:val="1155CC"/>
              </w:rPr>
            </w:pPr>
            <w:r>
              <w:rPr>
                <w:color w:val="1155CC"/>
              </w:rPr>
              <w:t>0.007</w:t>
            </w:r>
          </w:p>
        </w:tc>
        <w:tc>
          <w:tcPr>
            <w:tcW w:w="923" w:type="dxa"/>
            <w:shd w:val="clear" w:color="auto" w:fill="auto"/>
            <w:tcMar>
              <w:top w:w="-44" w:type="dxa"/>
              <w:left w:w="-44" w:type="dxa"/>
              <w:bottom w:w="-44" w:type="dxa"/>
              <w:right w:w="-44" w:type="dxa"/>
            </w:tcMar>
            <w:vAlign w:val="center"/>
          </w:tcPr>
          <w:p w14:paraId="39811056" w14:textId="77777777" w:rsidR="004F74D5" w:rsidRDefault="004F74D5" w:rsidP="006E7A86">
            <w:pPr>
              <w:widowControl w:val="0"/>
              <w:jc w:val="center"/>
              <w:rPr>
                <w:color w:val="1155CC"/>
              </w:rPr>
            </w:pPr>
            <w:r>
              <w:rPr>
                <w:color w:val="1155CC"/>
              </w:rPr>
              <w:t>.958</w:t>
            </w:r>
          </w:p>
        </w:tc>
        <w:tc>
          <w:tcPr>
            <w:tcW w:w="1116" w:type="dxa"/>
            <w:shd w:val="clear" w:color="auto" w:fill="auto"/>
            <w:tcMar>
              <w:top w:w="-44" w:type="dxa"/>
              <w:left w:w="-44" w:type="dxa"/>
              <w:bottom w:w="-44" w:type="dxa"/>
              <w:right w:w="-44" w:type="dxa"/>
            </w:tcMar>
            <w:vAlign w:val="center"/>
          </w:tcPr>
          <w:p w14:paraId="275C8571" w14:textId="77777777" w:rsidR="004F74D5" w:rsidRDefault="004F74D5" w:rsidP="006E7A86">
            <w:pPr>
              <w:widowControl w:val="0"/>
              <w:jc w:val="center"/>
              <w:rPr>
                <w:color w:val="1155CC"/>
              </w:rPr>
            </w:pPr>
            <w:r>
              <w:rPr>
                <w:color w:val="1155CC"/>
              </w:rPr>
              <w:t>0.161</w:t>
            </w:r>
          </w:p>
        </w:tc>
        <w:tc>
          <w:tcPr>
            <w:tcW w:w="975" w:type="dxa"/>
            <w:shd w:val="clear" w:color="auto" w:fill="auto"/>
            <w:tcMar>
              <w:top w:w="-44" w:type="dxa"/>
              <w:left w:w="-44" w:type="dxa"/>
              <w:bottom w:w="-44" w:type="dxa"/>
              <w:right w:w="-44" w:type="dxa"/>
            </w:tcMar>
            <w:vAlign w:val="center"/>
          </w:tcPr>
          <w:p w14:paraId="237808F5" w14:textId="77777777" w:rsidR="004F74D5" w:rsidRDefault="004F74D5" w:rsidP="006E7A86">
            <w:pPr>
              <w:widowControl w:val="0"/>
              <w:jc w:val="center"/>
              <w:rPr>
                <w:color w:val="1155CC"/>
              </w:rPr>
            </w:pPr>
            <w:r>
              <w:rPr>
                <w:color w:val="1155CC"/>
              </w:rPr>
              <w:t>.184</w:t>
            </w:r>
          </w:p>
        </w:tc>
      </w:tr>
      <w:tr w:rsidR="004F74D5" w14:paraId="73376A60" w14:textId="77777777" w:rsidTr="006E7A86">
        <w:tc>
          <w:tcPr>
            <w:tcW w:w="4800" w:type="dxa"/>
            <w:shd w:val="clear" w:color="auto" w:fill="auto"/>
            <w:tcMar>
              <w:top w:w="-44" w:type="dxa"/>
              <w:left w:w="-44" w:type="dxa"/>
              <w:bottom w:w="-44" w:type="dxa"/>
              <w:right w:w="-44" w:type="dxa"/>
            </w:tcMar>
            <w:vAlign w:val="center"/>
          </w:tcPr>
          <w:p w14:paraId="4530B999" w14:textId="77777777" w:rsidR="004F74D5" w:rsidRDefault="004F74D5" w:rsidP="006E7A86">
            <w:pPr>
              <w:widowControl w:val="0"/>
              <w:rPr>
                <w:b/>
                <w:color w:val="1155CC"/>
              </w:rPr>
            </w:pPr>
            <w:r>
              <w:rPr>
                <w:b/>
                <w:color w:val="1155CC"/>
              </w:rPr>
              <w:t>Magnitude Processing X Non-numerical inhibitory control X Grade Quadratic</w:t>
            </w:r>
          </w:p>
        </w:tc>
        <w:tc>
          <w:tcPr>
            <w:tcW w:w="1365" w:type="dxa"/>
            <w:shd w:val="clear" w:color="auto" w:fill="auto"/>
            <w:tcMar>
              <w:top w:w="-44" w:type="dxa"/>
              <w:left w:w="-44" w:type="dxa"/>
              <w:bottom w:w="-44" w:type="dxa"/>
              <w:right w:w="-44" w:type="dxa"/>
            </w:tcMar>
            <w:vAlign w:val="center"/>
          </w:tcPr>
          <w:p w14:paraId="794D0F3A" w14:textId="77777777" w:rsidR="004F74D5" w:rsidRDefault="004F74D5" w:rsidP="006E7A86">
            <w:pPr>
              <w:widowControl w:val="0"/>
              <w:jc w:val="center"/>
              <w:rPr>
                <w:color w:val="1155CC"/>
              </w:rPr>
            </w:pPr>
            <w:r>
              <w:rPr>
                <w:color w:val="1155CC"/>
              </w:rPr>
              <w:t>0.028</w:t>
            </w:r>
          </w:p>
        </w:tc>
        <w:tc>
          <w:tcPr>
            <w:tcW w:w="923" w:type="dxa"/>
            <w:shd w:val="clear" w:color="auto" w:fill="auto"/>
            <w:tcMar>
              <w:top w:w="-44" w:type="dxa"/>
              <w:left w:w="-44" w:type="dxa"/>
              <w:bottom w:w="-44" w:type="dxa"/>
              <w:right w:w="-44" w:type="dxa"/>
            </w:tcMar>
            <w:vAlign w:val="center"/>
          </w:tcPr>
          <w:p w14:paraId="1C4E0C73" w14:textId="77777777" w:rsidR="004F74D5" w:rsidRDefault="004F74D5" w:rsidP="006E7A86">
            <w:pPr>
              <w:widowControl w:val="0"/>
              <w:jc w:val="center"/>
              <w:rPr>
                <w:color w:val="1155CC"/>
              </w:rPr>
            </w:pPr>
            <w:r>
              <w:rPr>
                <w:color w:val="1155CC"/>
              </w:rPr>
              <w:t>.763</w:t>
            </w:r>
          </w:p>
        </w:tc>
        <w:tc>
          <w:tcPr>
            <w:tcW w:w="1116" w:type="dxa"/>
            <w:shd w:val="clear" w:color="auto" w:fill="auto"/>
            <w:tcMar>
              <w:top w:w="-44" w:type="dxa"/>
              <w:left w:w="-44" w:type="dxa"/>
              <w:bottom w:w="-44" w:type="dxa"/>
              <w:right w:w="-44" w:type="dxa"/>
            </w:tcMar>
            <w:vAlign w:val="center"/>
          </w:tcPr>
          <w:p w14:paraId="79404C4D" w14:textId="77777777" w:rsidR="004F74D5" w:rsidRDefault="004F74D5" w:rsidP="006E7A86">
            <w:pPr>
              <w:widowControl w:val="0"/>
              <w:jc w:val="center"/>
              <w:rPr>
                <w:color w:val="1155CC"/>
              </w:rPr>
            </w:pPr>
            <w:r>
              <w:rPr>
                <w:color w:val="1155CC"/>
              </w:rPr>
              <w:t>0.087</w:t>
            </w:r>
          </w:p>
        </w:tc>
        <w:tc>
          <w:tcPr>
            <w:tcW w:w="975" w:type="dxa"/>
            <w:shd w:val="clear" w:color="auto" w:fill="auto"/>
            <w:tcMar>
              <w:top w:w="-44" w:type="dxa"/>
              <w:left w:w="-44" w:type="dxa"/>
              <w:bottom w:w="-44" w:type="dxa"/>
              <w:right w:w="-44" w:type="dxa"/>
            </w:tcMar>
            <w:vAlign w:val="center"/>
          </w:tcPr>
          <w:p w14:paraId="32BC0C7A" w14:textId="77777777" w:rsidR="004F74D5" w:rsidRDefault="004F74D5" w:rsidP="006E7A86">
            <w:pPr>
              <w:widowControl w:val="0"/>
              <w:jc w:val="center"/>
              <w:rPr>
                <w:color w:val="1155CC"/>
              </w:rPr>
            </w:pPr>
            <w:r>
              <w:rPr>
                <w:color w:val="1155CC"/>
              </w:rPr>
              <w:t>.291</w:t>
            </w:r>
          </w:p>
        </w:tc>
      </w:tr>
    </w:tbl>
    <w:p w14:paraId="2FF8DEB6" w14:textId="77777777" w:rsidR="004F74D5" w:rsidRDefault="004F74D5" w:rsidP="004F74D5">
      <w:pPr>
        <w:rPr>
          <w:rFonts w:ascii="Roboto" w:eastAsia="Roboto" w:hAnsi="Roboto" w:cs="Roboto"/>
          <w:color w:val="1155CC"/>
          <w:sz w:val="20"/>
          <w:szCs w:val="20"/>
        </w:rPr>
      </w:pPr>
    </w:p>
    <w:p w14:paraId="7984ACED" w14:textId="7CE4E20B" w:rsidR="004F74D5" w:rsidRDefault="004F74D5" w:rsidP="0048583E">
      <w:pPr>
        <w:tabs>
          <w:tab w:val="left" w:pos="4407"/>
        </w:tabs>
        <w:spacing w:line="240" w:lineRule="auto"/>
        <w:rPr>
          <w:rFonts w:ascii="Roboto" w:eastAsia="Roboto" w:hAnsi="Roboto" w:cs="Roboto"/>
          <w:b/>
          <w:color w:val="1155CC"/>
          <w:sz w:val="20"/>
          <w:szCs w:val="20"/>
        </w:rPr>
      </w:pPr>
      <w:r>
        <w:rPr>
          <w:b/>
          <w:color w:val="1155CC"/>
        </w:rPr>
        <w:lastRenderedPageBreak/>
        <w:t>Table 3.3. Magnitude processing, non-numerical cognitive flexibility, and grade as predictors of mathematics achievement</w:t>
      </w:r>
    </w:p>
    <w:tbl>
      <w:tblPr>
        <w:tblStyle w:val="19"/>
        <w:tblW w:w="9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47"/>
        <w:gridCol w:w="1288"/>
        <w:gridCol w:w="870"/>
        <w:gridCol w:w="1230"/>
        <w:gridCol w:w="900"/>
      </w:tblGrid>
      <w:tr w:rsidR="004F74D5" w14:paraId="6D2409C8" w14:textId="77777777" w:rsidTr="006E7A86">
        <w:trPr>
          <w:trHeight w:val="400"/>
        </w:trPr>
        <w:tc>
          <w:tcPr>
            <w:tcW w:w="4846" w:type="dxa"/>
            <w:vMerge w:val="restart"/>
            <w:shd w:val="clear" w:color="auto" w:fill="auto"/>
            <w:tcMar>
              <w:top w:w="-44" w:type="dxa"/>
              <w:left w:w="-44" w:type="dxa"/>
              <w:bottom w:w="-44" w:type="dxa"/>
              <w:right w:w="-44" w:type="dxa"/>
            </w:tcMar>
            <w:vAlign w:val="center"/>
          </w:tcPr>
          <w:p w14:paraId="71EB04DE" w14:textId="77777777" w:rsidR="004F74D5" w:rsidRDefault="004F74D5" w:rsidP="006E7A86">
            <w:pPr>
              <w:widowControl w:val="0"/>
              <w:rPr>
                <w:b/>
                <w:color w:val="1155CC"/>
              </w:rPr>
            </w:pPr>
            <w:r>
              <w:rPr>
                <w:b/>
                <w:color w:val="1155CC"/>
              </w:rPr>
              <w:t>Factor</w:t>
            </w:r>
          </w:p>
        </w:tc>
        <w:tc>
          <w:tcPr>
            <w:tcW w:w="2158" w:type="dxa"/>
            <w:gridSpan w:val="2"/>
            <w:shd w:val="clear" w:color="auto" w:fill="auto"/>
            <w:tcMar>
              <w:top w:w="-44" w:type="dxa"/>
              <w:left w:w="-44" w:type="dxa"/>
              <w:bottom w:w="-44" w:type="dxa"/>
              <w:right w:w="-44" w:type="dxa"/>
            </w:tcMar>
            <w:vAlign w:val="center"/>
          </w:tcPr>
          <w:p w14:paraId="6026B3C1" w14:textId="77777777" w:rsidR="004F74D5" w:rsidRDefault="004F74D5" w:rsidP="006E7A86">
            <w:pPr>
              <w:widowControl w:val="0"/>
              <w:jc w:val="center"/>
              <w:rPr>
                <w:b/>
                <w:color w:val="1155CC"/>
              </w:rPr>
            </w:pPr>
            <w:r>
              <w:rPr>
                <w:b/>
                <w:color w:val="1155CC"/>
              </w:rPr>
              <w:t>Nonsymbolic</w:t>
            </w:r>
          </w:p>
          <w:p w14:paraId="47CADDBC" w14:textId="77777777" w:rsidR="004F74D5" w:rsidRDefault="004F74D5" w:rsidP="006E7A86">
            <w:pPr>
              <w:widowControl w:val="0"/>
              <w:jc w:val="center"/>
              <w:rPr>
                <w:b/>
                <w:color w:val="1155CC"/>
              </w:rPr>
            </w:pPr>
            <w:r>
              <w:rPr>
                <w:b/>
                <w:color w:val="1155CC"/>
              </w:rPr>
              <w:t>Adj R</w:t>
            </w:r>
            <w:r>
              <w:rPr>
                <w:b/>
                <w:color w:val="1155CC"/>
                <w:vertAlign w:val="superscript"/>
              </w:rPr>
              <w:t xml:space="preserve">2 </w:t>
            </w:r>
            <w:r>
              <w:rPr>
                <w:b/>
                <w:color w:val="1155CC"/>
              </w:rPr>
              <w:t xml:space="preserve">= .44, </w:t>
            </w:r>
            <w:r>
              <w:rPr>
                <w:b/>
                <w:i/>
                <w:color w:val="1155CC"/>
              </w:rPr>
              <w:t>p</w:t>
            </w:r>
            <w:r>
              <w:rPr>
                <w:b/>
                <w:color w:val="1155CC"/>
              </w:rPr>
              <w:t>&lt;.001</w:t>
            </w:r>
          </w:p>
        </w:tc>
        <w:tc>
          <w:tcPr>
            <w:tcW w:w="2130" w:type="dxa"/>
            <w:gridSpan w:val="2"/>
            <w:shd w:val="clear" w:color="auto" w:fill="auto"/>
            <w:tcMar>
              <w:top w:w="-44" w:type="dxa"/>
              <w:left w:w="-44" w:type="dxa"/>
              <w:bottom w:w="-44" w:type="dxa"/>
              <w:right w:w="-44" w:type="dxa"/>
            </w:tcMar>
            <w:vAlign w:val="center"/>
          </w:tcPr>
          <w:p w14:paraId="4CA96158" w14:textId="77777777" w:rsidR="004F74D5" w:rsidRDefault="004F74D5" w:rsidP="006E7A86">
            <w:pPr>
              <w:widowControl w:val="0"/>
              <w:jc w:val="center"/>
              <w:rPr>
                <w:b/>
                <w:color w:val="1155CC"/>
              </w:rPr>
            </w:pPr>
            <w:r>
              <w:rPr>
                <w:b/>
                <w:color w:val="1155CC"/>
              </w:rPr>
              <w:t>Symbolic</w:t>
            </w:r>
          </w:p>
          <w:p w14:paraId="190843F7"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.51, </w:t>
            </w:r>
            <w:r>
              <w:rPr>
                <w:b/>
                <w:i/>
                <w:color w:val="1155CC"/>
              </w:rPr>
              <w:t>p</w:t>
            </w:r>
            <w:r>
              <w:rPr>
                <w:b/>
                <w:color w:val="1155CC"/>
              </w:rPr>
              <w:t>&lt;.001</w:t>
            </w:r>
          </w:p>
        </w:tc>
      </w:tr>
      <w:tr w:rsidR="004F74D5" w14:paraId="664509AD" w14:textId="77777777" w:rsidTr="006E7A86">
        <w:trPr>
          <w:trHeight w:val="400"/>
        </w:trPr>
        <w:tc>
          <w:tcPr>
            <w:tcW w:w="4846" w:type="dxa"/>
            <w:vMerge/>
            <w:shd w:val="clear" w:color="auto" w:fill="auto"/>
            <w:tcMar>
              <w:top w:w="-44" w:type="dxa"/>
              <w:left w:w="-44" w:type="dxa"/>
              <w:bottom w:w="-44" w:type="dxa"/>
              <w:right w:w="-44" w:type="dxa"/>
            </w:tcMar>
            <w:vAlign w:val="center"/>
          </w:tcPr>
          <w:p w14:paraId="1A98408F" w14:textId="77777777" w:rsidR="004F74D5" w:rsidRDefault="004F74D5" w:rsidP="006E7A86">
            <w:pPr>
              <w:widowControl w:val="0"/>
              <w:pBdr>
                <w:top w:val="nil"/>
                <w:left w:val="nil"/>
                <w:bottom w:val="nil"/>
                <w:right w:val="nil"/>
                <w:between w:val="nil"/>
              </w:pBdr>
              <w:rPr>
                <w:b/>
                <w:color w:val="1155CC"/>
              </w:rPr>
            </w:pPr>
          </w:p>
        </w:tc>
        <w:tc>
          <w:tcPr>
            <w:tcW w:w="1288" w:type="dxa"/>
            <w:shd w:val="clear" w:color="auto" w:fill="auto"/>
            <w:tcMar>
              <w:top w:w="-44" w:type="dxa"/>
              <w:left w:w="-44" w:type="dxa"/>
              <w:bottom w:w="-44" w:type="dxa"/>
              <w:right w:w="-44" w:type="dxa"/>
            </w:tcMar>
            <w:vAlign w:val="center"/>
          </w:tcPr>
          <w:p w14:paraId="5DF16E03" w14:textId="77777777" w:rsidR="004F74D5" w:rsidRDefault="004F74D5" w:rsidP="006E7A86">
            <w:pPr>
              <w:widowControl w:val="0"/>
              <w:jc w:val="center"/>
              <w:rPr>
                <w:b/>
                <w:i/>
                <w:color w:val="1155CC"/>
              </w:rPr>
            </w:pPr>
            <w:r>
              <w:rPr>
                <w:b/>
                <w:i/>
                <w:color w:val="1155CC"/>
              </w:rPr>
              <w:t>𝞫</w:t>
            </w:r>
          </w:p>
        </w:tc>
        <w:tc>
          <w:tcPr>
            <w:tcW w:w="870" w:type="dxa"/>
            <w:shd w:val="clear" w:color="auto" w:fill="auto"/>
            <w:tcMar>
              <w:top w:w="-44" w:type="dxa"/>
              <w:left w:w="-44" w:type="dxa"/>
              <w:bottom w:w="-44" w:type="dxa"/>
              <w:right w:w="-44" w:type="dxa"/>
            </w:tcMar>
            <w:vAlign w:val="center"/>
          </w:tcPr>
          <w:p w14:paraId="12164E8C" w14:textId="77777777" w:rsidR="004F74D5" w:rsidRDefault="004F74D5" w:rsidP="006E7A86">
            <w:pPr>
              <w:widowControl w:val="0"/>
              <w:jc w:val="center"/>
              <w:rPr>
                <w:b/>
                <w:i/>
                <w:color w:val="1155CC"/>
              </w:rPr>
            </w:pPr>
            <w:r>
              <w:rPr>
                <w:b/>
                <w:i/>
                <w:color w:val="1155CC"/>
              </w:rPr>
              <w:t>p</w:t>
            </w:r>
          </w:p>
        </w:tc>
        <w:tc>
          <w:tcPr>
            <w:tcW w:w="1230" w:type="dxa"/>
            <w:shd w:val="clear" w:color="auto" w:fill="auto"/>
            <w:tcMar>
              <w:top w:w="-44" w:type="dxa"/>
              <w:left w:w="-44" w:type="dxa"/>
              <w:bottom w:w="-44" w:type="dxa"/>
              <w:right w:w="-44" w:type="dxa"/>
            </w:tcMar>
            <w:vAlign w:val="center"/>
          </w:tcPr>
          <w:p w14:paraId="7CD00215" w14:textId="77777777" w:rsidR="004F74D5" w:rsidRDefault="004F74D5" w:rsidP="006E7A86">
            <w:pPr>
              <w:widowControl w:val="0"/>
              <w:jc w:val="center"/>
              <w:rPr>
                <w:b/>
                <w:i/>
                <w:color w:val="1155CC"/>
              </w:rPr>
            </w:pPr>
            <w:r>
              <w:rPr>
                <w:b/>
                <w:i/>
                <w:color w:val="1155CC"/>
              </w:rPr>
              <w:t>𝞫</w:t>
            </w:r>
          </w:p>
        </w:tc>
        <w:tc>
          <w:tcPr>
            <w:tcW w:w="900" w:type="dxa"/>
            <w:shd w:val="clear" w:color="auto" w:fill="auto"/>
            <w:tcMar>
              <w:top w:w="-44" w:type="dxa"/>
              <w:left w:w="-44" w:type="dxa"/>
              <w:bottom w:w="-44" w:type="dxa"/>
              <w:right w:w="-44" w:type="dxa"/>
            </w:tcMar>
            <w:vAlign w:val="center"/>
          </w:tcPr>
          <w:p w14:paraId="52ECECCB" w14:textId="77777777" w:rsidR="004F74D5" w:rsidRDefault="004F74D5" w:rsidP="006E7A86">
            <w:pPr>
              <w:widowControl w:val="0"/>
              <w:jc w:val="center"/>
              <w:rPr>
                <w:b/>
                <w:i/>
                <w:color w:val="1155CC"/>
              </w:rPr>
            </w:pPr>
            <w:r>
              <w:rPr>
                <w:b/>
                <w:i/>
                <w:color w:val="1155CC"/>
              </w:rPr>
              <w:t>p</w:t>
            </w:r>
          </w:p>
        </w:tc>
      </w:tr>
      <w:tr w:rsidR="004F74D5" w14:paraId="699E69D8" w14:textId="77777777" w:rsidTr="006E7A86">
        <w:tc>
          <w:tcPr>
            <w:tcW w:w="4846" w:type="dxa"/>
            <w:shd w:val="clear" w:color="auto" w:fill="auto"/>
            <w:tcMar>
              <w:top w:w="-44" w:type="dxa"/>
              <w:left w:w="-44" w:type="dxa"/>
              <w:bottom w:w="-44" w:type="dxa"/>
              <w:right w:w="-44" w:type="dxa"/>
            </w:tcMar>
            <w:vAlign w:val="center"/>
          </w:tcPr>
          <w:p w14:paraId="01911B33" w14:textId="77777777" w:rsidR="004F74D5" w:rsidRDefault="004F74D5" w:rsidP="006E7A86">
            <w:pPr>
              <w:widowControl w:val="0"/>
              <w:rPr>
                <w:b/>
                <w:color w:val="1155CC"/>
              </w:rPr>
            </w:pPr>
            <w:r>
              <w:rPr>
                <w:b/>
                <w:color w:val="1155CC"/>
              </w:rPr>
              <w:t>Magnitude Processing</w:t>
            </w:r>
          </w:p>
        </w:tc>
        <w:tc>
          <w:tcPr>
            <w:tcW w:w="1288" w:type="dxa"/>
            <w:shd w:val="clear" w:color="auto" w:fill="auto"/>
            <w:tcMar>
              <w:top w:w="-44" w:type="dxa"/>
              <w:left w:w="-44" w:type="dxa"/>
              <w:bottom w:w="-44" w:type="dxa"/>
              <w:right w:w="-44" w:type="dxa"/>
            </w:tcMar>
            <w:vAlign w:val="center"/>
          </w:tcPr>
          <w:p w14:paraId="36CD35D7" w14:textId="77777777" w:rsidR="004F74D5" w:rsidRDefault="004F74D5" w:rsidP="006E7A86">
            <w:pPr>
              <w:widowControl w:val="0"/>
              <w:jc w:val="center"/>
              <w:rPr>
                <w:b/>
                <w:color w:val="1155CC"/>
              </w:rPr>
            </w:pPr>
            <w:r>
              <w:rPr>
                <w:b/>
                <w:color w:val="1155CC"/>
              </w:rPr>
              <w:t>0.133</w:t>
            </w:r>
          </w:p>
        </w:tc>
        <w:tc>
          <w:tcPr>
            <w:tcW w:w="870" w:type="dxa"/>
            <w:shd w:val="clear" w:color="auto" w:fill="auto"/>
            <w:tcMar>
              <w:top w:w="-44" w:type="dxa"/>
              <w:left w:w="-44" w:type="dxa"/>
              <w:bottom w:w="-44" w:type="dxa"/>
              <w:right w:w="-44" w:type="dxa"/>
            </w:tcMar>
            <w:vAlign w:val="center"/>
          </w:tcPr>
          <w:p w14:paraId="7997496D" w14:textId="77777777" w:rsidR="004F74D5" w:rsidRDefault="004F74D5" w:rsidP="006E7A86">
            <w:pPr>
              <w:widowControl w:val="0"/>
              <w:jc w:val="center"/>
              <w:rPr>
                <w:b/>
                <w:color w:val="1155CC"/>
              </w:rPr>
            </w:pPr>
            <w:r>
              <w:rPr>
                <w:b/>
                <w:color w:val="1155CC"/>
              </w:rPr>
              <w:t>.009</w:t>
            </w:r>
          </w:p>
        </w:tc>
        <w:tc>
          <w:tcPr>
            <w:tcW w:w="1230" w:type="dxa"/>
            <w:shd w:val="clear" w:color="auto" w:fill="auto"/>
            <w:tcMar>
              <w:top w:w="-44" w:type="dxa"/>
              <w:left w:w="-44" w:type="dxa"/>
              <w:bottom w:w="-44" w:type="dxa"/>
              <w:right w:w="-44" w:type="dxa"/>
            </w:tcMar>
            <w:vAlign w:val="center"/>
          </w:tcPr>
          <w:p w14:paraId="3BE8DB7A" w14:textId="77777777" w:rsidR="004F74D5" w:rsidRDefault="004F74D5" w:rsidP="006E7A86">
            <w:pPr>
              <w:widowControl w:val="0"/>
              <w:jc w:val="center"/>
              <w:rPr>
                <w:b/>
                <w:color w:val="1155CC"/>
              </w:rPr>
            </w:pPr>
            <w:r>
              <w:rPr>
                <w:b/>
                <w:color w:val="1155CC"/>
              </w:rPr>
              <w:t>0.354</w:t>
            </w:r>
          </w:p>
        </w:tc>
        <w:tc>
          <w:tcPr>
            <w:tcW w:w="900" w:type="dxa"/>
            <w:shd w:val="clear" w:color="auto" w:fill="auto"/>
            <w:tcMar>
              <w:top w:w="-44" w:type="dxa"/>
              <w:left w:w="-44" w:type="dxa"/>
              <w:bottom w:w="-44" w:type="dxa"/>
              <w:right w:w="-44" w:type="dxa"/>
            </w:tcMar>
            <w:vAlign w:val="center"/>
          </w:tcPr>
          <w:p w14:paraId="6F389AFA" w14:textId="77777777" w:rsidR="004F74D5" w:rsidRDefault="004F74D5" w:rsidP="006E7A86">
            <w:pPr>
              <w:widowControl w:val="0"/>
              <w:jc w:val="center"/>
              <w:rPr>
                <w:b/>
                <w:color w:val="1155CC"/>
              </w:rPr>
            </w:pPr>
            <w:r>
              <w:rPr>
                <w:b/>
                <w:color w:val="1155CC"/>
              </w:rPr>
              <w:t>&lt;.001</w:t>
            </w:r>
          </w:p>
        </w:tc>
      </w:tr>
      <w:tr w:rsidR="004F74D5" w14:paraId="41E8D56C" w14:textId="77777777" w:rsidTr="006E7A86">
        <w:trPr>
          <w:trHeight w:val="270"/>
        </w:trPr>
        <w:tc>
          <w:tcPr>
            <w:tcW w:w="4846" w:type="dxa"/>
            <w:shd w:val="clear" w:color="auto" w:fill="auto"/>
            <w:tcMar>
              <w:top w:w="-44" w:type="dxa"/>
              <w:left w:w="-44" w:type="dxa"/>
              <w:bottom w:w="-44" w:type="dxa"/>
              <w:right w:w="-44" w:type="dxa"/>
            </w:tcMar>
            <w:vAlign w:val="center"/>
          </w:tcPr>
          <w:p w14:paraId="7D4F7B6D" w14:textId="77777777" w:rsidR="004F74D5" w:rsidRDefault="004F74D5" w:rsidP="006E7A86">
            <w:pPr>
              <w:widowControl w:val="0"/>
              <w:rPr>
                <w:b/>
                <w:color w:val="1155CC"/>
              </w:rPr>
            </w:pPr>
            <w:r>
              <w:rPr>
                <w:b/>
                <w:color w:val="1155CC"/>
              </w:rPr>
              <w:t>Non-numerical cognitive flexibility</w:t>
            </w:r>
          </w:p>
        </w:tc>
        <w:tc>
          <w:tcPr>
            <w:tcW w:w="1288" w:type="dxa"/>
            <w:shd w:val="clear" w:color="auto" w:fill="auto"/>
            <w:tcMar>
              <w:top w:w="-44" w:type="dxa"/>
              <w:left w:w="-44" w:type="dxa"/>
              <w:bottom w:w="-44" w:type="dxa"/>
              <w:right w:w="-44" w:type="dxa"/>
            </w:tcMar>
            <w:vAlign w:val="center"/>
          </w:tcPr>
          <w:p w14:paraId="6D3EFD61" w14:textId="77777777" w:rsidR="004F74D5" w:rsidRDefault="004F74D5" w:rsidP="006E7A86">
            <w:pPr>
              <w:widowControl w:val="0"/>
              <w:jc w:val="center"/>
              <w:rPr>
                <w:b/>
                <w:color w:val="1155CC"/>
              </w:rPr>
            </w:pPr>
            <w:r>
              <w:rPr>
                <w:b/>
                <w:color w:val="1155CC"/>
              </w:rPr>
              <w:t>0.178</w:t>
            </w:r>
          </w:p>
        </w:tc>
        <w:tc>
          <w:tcPr>
            <w:tcW w:w="870" w:type="dxa"/>
            <w:shd w:val="clear" w:color="auto" w:fill="auto"/>
            <w:tcMar>
              <w:top w:w="-44" w:type="dxa"/>
              <w:left w:w="-44" w:type="dxa"/>
              <w:bottom w:w="-44" w:type="dxa"/>
              <w:right w:w="-44" w:type="dxa"/>
            </w:tcMar>
            <w:vAlign w:val="center"/>
          </w:tcPr>
          <w:p w14:paraId="248B6AF3" w14:textId="77777777" w:rsidR="004F74D5" w:rsidRDefault="004F74D5" w:rsidP="006E7A86">
            <w:pPr>
              <w:widowControl w:val="0"/>
              <w:jc w:val="center"/>
              <w:rPr>
                <w:b/>
                <w:color w:val="1155CC"/>
              </w:rPr>
            </w:pPr>
            <w:r>
              <w:rPr>
                <w:b/>
                <w:color w:val="1155CC"/>
              </w:rPr>
              <w:t>.001</w:t>
            </w:r>
          </w:p>
        </w:tc>
        <w:tc>
          <w:tcPr>
            <w:tcW w:w="1230" w:type="dxa"/>
            <w:shd w:val="clear" w:color="auto" w:fill="auto"/>
            <w:tcMar>
              <w:top w:w="-44" w:type="dxa"/>
              <w:left w:w="-44" w:type="dxa"/>
              <w:bottom w:w="-44" w:type="dxa"/>
              <w:right w:w="-44" w:type="dxa"/>
            </w:tcMar>
            <w:vAlign w:val="center"/>
          </w:tcPr>
          <w:p w14:paraId="1392B7BC" w14:textId="77777777" w:rsidR="004F74D5" w:rsidRDefault="004F74D5" w:rsidP="006E7A86">
            <w:pPr>
              <w:widowControl w:val="0"/>
              <w:jc w:val="center"/>
              <w:rPr>
                <w:b/>
                <w:color w:val="1155CC"/>
              </w:rPr>
            </w:pPr>
            <w:r>
              <w:rPr>
                <w:b/>
                <w:color w:val="1155CC"/>
              </w:rPr>
              <w:t>0.166</w:t>
            </w:r>
          </w:p>
        </w:tc>
        <w:tc>
          <w:tcPr>
            <w:tcW w:w="900" w:type="dxa"/>
            <w:shd w:val="clear" w:color="auto" w:fill="auto"/>
            <w:tcMar>
              <w:top w:w="-44" w:type="dxa"/>
              <w:left w:w="-44" w:type="dxa"/>
              <w:bottom w:w="-44" w:type="dxa"/>
              <w:right w:w="-44" w:type="dxa"/>
            </w:tcMar>
            <w:vAlign w:val="center"/>
          </w:tcPr>
          <w:p w14:paraId="7E9F5766" w14:textId="77777777" w:rsidR="004F74D5" w:rsidRDefault="004F74D5" w:rsidP="006E7A86">
            <w:pPr>
              <w:widowControl w:val="0"/>
              <w:jc w:val="center"/>
              <w:rPr>
                <w:b/>
                <w:color w:val="1155CC"/>
              </w:rPr>
            </w:pPr>
            <w:r>
              <w:rPr>
                <w:b/>
                <w:color w:val="1155CC"/>
              </w:rPr>
              <w:t>.002</w:t>
            </w:r>
          </w:p>
        </w:tc>
      </w:tr>
      <w:tr w:rsidR="004F74D5" w14:paraId="19AA9704" w14:textId="77777777" w:rsidTr="006E7A86">
        <w:tc>
          <w:tcPr>
            <w:tcW w:w="4846" w:type="dxa"/>
            <w:shd w:val="clear" w:color="auto" w:fill="auto"/>
            <w:tcMar>
              <w:top w:w="-44" w:type="dxa"/>
              <w:left w:w="-44" w:type="dxa"/>
              <w:bottom w:w="-44" w:type="dxa"/>
              <w:right w:w="-44" w:type="dxa"/>
            </w:tcMar>
            <w:vAlign w:val="center"/>
          </w:tcPr>
          <w:p w14:paraId="1C506355" w14:textId="77777777" w:rsidR="004F74D5" w:rsidRDefault="004F74D5" w:rsidP="006E7A86">
            <w:pPr>
              <w:widowControl w:val="0"/>
              <w:rPr>
                <w:b/>
                <w:color w:val="1155CC"/>
              </w:rPr>
            </w:pPr>
            <w:r>
              <w:rPr>
                <w:b/>
                <w:color w:val="1155CC"/>
              </w:rPr>
              <w:t>Grade Linear</w:t>
            </w:r>
          </w:p>
        </w:tc>
        <w:tc>
          <w:tcPr>
            <w:tcW w:w="1288" w:type="dxa"/>
            <w:shd w:val="clear" w:color="auto" w:fill="auto"/>
            <w:tcMar>
              <w:top w:w="-44" w:type="dxa"/>
              <w:left w:w="-44" w:type="dxa"/>
              <w:bottom w:w="-44" w:type="dxa"/>
              <w:right w:w="-44" w:type="dxa"/>
            </w:tcMar>
            <w:vAlign w:val="center"/>
          </w:tcPr>
          <w:p w14:paraId="52FF7836" w14:textId="77777777" w:rsidR="004F74D5" w:rsidRDefault="004F74D5" w:rsidP="006E7A86">
            <w:pPr>
              <w:widowControl w:val="0"/>
              <w:jc w:val="center"/>
              <w:rPr>
                <w:b/>
                <w:color w:val="1155CC"/>
              </w:rPr>
            </w:pPr>
            <w:r>
              <w:rPr>
                <w:b/>
                <w:color w:val="1155CC"/>
              </w:rPr>
              <w:t>0.995</w:t>
            </w:r>
          </w:p>
        </w:tc>
        <w:tc>
          <w:tcPr>
            <w:tcW w:w="870" w:type="dxa"/>
            <w:shd w:val="clear" w:color="auto" w:fill="auto"/>
            <w:tcMar>
              <w:top w:w="-44" w:type="dxa"/>
              <w:left w:w="-44" w:type="dxa"/>
              <w:bottom w:w="-44" w:type="dxa"/>
              <w:right w:w="-44" w:type="dxa"/>
            </w:tcMar>
            <w:vAlign w:val="center"/>
          </w:tcPr>
          <w:p w14:paraId="2DB3A2A2" w14:textId="77777777" w:rsidR="004F74D5" w:rsidRDefault="004F74D5" w:rsidP="006E7A86">
            <w:pPr>
              <w:widowControl w:val="0"/>
              <w:jc w:val="center"/>
              <w:rPr>
                <w:b/>
                <w:color w:val="1155CC"/>
              </w:rPr>
            </w:pPr>
            <w:r>
              <w:rPr>
                <w:b/>
                <w:color w:val="1155CC"/>
              </w:rPr>
              <w:t>&lt;.001</w:t>
            </w:r>
          </w:p>
        </w:tc>
        <w:tc>
          <w:tcPr>
            <w:tcW w:w="1230" w:type="dxa"/>
            <w:shd w:val="clear" w:color="auto" w:fill="auto"/>
            <w:tcMar>
              <w:top w:w="-44" w:type="dxa"/>
              <w:left w:w="-44" w:type="dxa"/>
              <w:bottom w:w="-44" w:type="dxa"/>
              <w:right w:w="-44" w:type="dxa"/>
            </w:tcMar>
            <w:vAlign w:val="center"/>
          </w:tcPr>
          <w:p w14:paraId="5F72F3B8" w14:textId="77777777" w:rsidR="004F74D5" w:rsidRDefault="004F74D5" w:rsidP="006E7A86">
            <w:pPr>
              <w:widowControl w:val="0"/>
              <w:jc w:val="center"/>
              <w:rPr>
                <w:b/>
                <w:color w:val="1155CC"/>
              </w:rPr>
            </w:pPr>
            <w:r>
              <w:rPr>
                <w:b/>
                <w:color w:val="1155CC"/>
              </w:rPr>
              <w:t>0.689</w:t>
            </w:r>
          </w:p>
        </w:tc>
        <w:tc>
          <w:tcPr>
            <w:tcW w:w="900" w:type="dxa"/>
            <w:shd w:val="clear" w:color="auto" w:fill="auto"/>
            <w:tcMar>
              <w:top w:w="-44" w:type="dxa"/>
              <w:left w:w="-44" w:type="dxa"/>
              <w:bottom w:w="-44" w:type="dxa"/>
              <w:right w:w="-44" w:type="dxa"/>
            </w:tcMar>
            <w:vAlign w:val="center"/>
          </w:tcPr>
          <w:p w14:paraId="57FCD600" w14:textId="77777777" w:rsidR="004F74D5" w:rsidRDefault="004F74D5" w:rsidP="006E7A86">
            <w:pPr>
              <w:widowControl w:val="0"/>
              <w:jc w:val="center"/>
              <w:rPr>
                <w:b/>
                <w:color w:val="1155CC"/>
              </w:rPr>
            </w:pPr>
            <w:r>
              <w:rPr>
                <w:b/>
                <w:color w:val="1155CC"/>
              </w:rPr>
              <w:t>&lt;.001</w:t>
            </w:r>
          </w:p>
        </w:tc>
      </w:tr>
      <w:tr w:rsidR="004F74D5" w14:paraId="35A94A9E" w14:textId="77777777" w:rsidTr="006E7A86">
        <w:tc>
          <w:tcPr>
            <w:tcW w:w="4846" w:type="dxa"/>
            <w:shd w:val="clear" w:color="auto" w:fill="auto"/>
            <w:tcMar>
              <w:top w:w="-44" w:type="dxa"/>
              <w:left w:w="-44" w:type="dxa"/>
              <w:bottom w:w="-44" w:type="dxa"/>
              <w:right w:w="-44" w:type="dxa"/>
            </w:tcMar>
            <w:vAlign w:val="center"/>
          </w:tcPr>
          <w:p w14:paraId="40704633" w14:textId="77777777" w:rsidR="004F74D5" w:rsidRDefault="004F74D5" w:rsidP="006E7A86">
            <w:pPr>
              <w:widowControl w:val="0"/>
              <w:rPr>
                <w:b/>
                <w:color w:val="1155CC"/>
              </w:rPr>
            </w:pPr>
            <w:r>
              <w:rPr>
                <w:b/>
                <w:color w:val="1155CC"/>
              </w:rPr>
              <w:t>Grade Quadratic</w:t>
            </w:r>
          </w:p>
        </w:tc>
        <w:tc>
          <w:tcPr>
            <w:tcW w:w="1288" w:type="dxa"/>
            <w:shd w:val="clear" w:color="auto" w:fill="auto"/>
            <w:tcMar>
              <w:top w:w="-44" w:type="dxa"/>
              <w:left w:w="-44" w:type="dxa"/>
              <w:bottom w:w="-44" w:type="dxa"/>
              <w:right w:w="-44" w:type="dxa"/>
            </w:tcMar>
            <w:vAlign w:val="center"/>
          </w:tcPr>
          <w:p w14:paraId="2E41F2E3" w14:textId="77777777" w:rsidR="004F74D5" w:rsidRDefault="004F74D5" w:rsidP="006E7A86">
            <w:pPr>
              <w:widowControl w:val="0"/>
              <w:jc w:val="center"/>
              <w:rPr>
                <w:b/>
                <w:color w:val="1155CC"/>
              </w:rPr>
            </w:pPr>
            <w:r>
              <w:rPr>
                <w:b/>
                <w:color w:val="1155CC"/>
              </w:rPr>
              <w:t>-0.285</w:t>
            </w:r>
          </w:p>
        </w:tc>
        <w:tc>
          <w:tcPr>
            <w:tcW w:w="870" w:type="dxa"/>
            <w:shd w:val="clear" w:color="auto" w:fill="auto"/>
            <w:tcMar>
              <w:top w:w="-44" w:type="dxa"/>
              <w:left w:w="-44" w:type="dxa"/>
              <w:bottom w:w="-44" w:type="dxa"/>
              <w:right w:w="-44" w:type="dxa"/>
            </w:tcMar>
            <w:vAlign w:val="center"/>
          </w:tcPr>
          <w:p w14:paraId="330FB892" w14:textId="77777777" w:rsidR="004F74D5" w:rsidRDefault="004F74D5" w:rsidP="006E7A86">
            <w:pPr>
              <w:widowControl w:val="0"/>
              <w:jc w:val="center"/>
              <w:rPr>
                <w:b/>
                <w:color w:val="1155CC"/>
              </w:rPr>
            </w:pPr>
            <w:r>
              <w:rPr>
                <w:b/>
                <w:color w:val="1155CC"/>
              </w:rPr>
              <w:t>&lt;.001</w:t>
            </w:r>
          </w:p>
        </w:tc>
        <w:tc>
          <w:tcPr>
            <w:tcW w:w="1230" w:type="dxa"/>
            <w:shd w:val="clear" w:color="auto" w:fill="auto"/>
            <w:tcMar>
              <w:top w:w="-44" w:type="dxa"/>
              <w:left w:w="-44" w:type="dxa"/>
              <w:bottom w:w="-44" w:type="dxa"/>
              <w:right w:w="-44" w:type="dxa"/>
            </w:tcMar>
            <w:vAlign w:val="center"/>
          </w:tcPr>
          <w:p w14:paraId="7D28852A" w14:textId="77777777" w:rsidR="004F74D5" w:rsidRDefault="004F74D5" w:rsidP="006E7A86">
            <w:pPr>
              <w:widowControl w:val="0"/>
              <w:jc w:val="center"/>
              <w:rPr>
                <w:b/>
                <w:color w:val="1155CC"/>
              </w:rPr>
            </w:pPr>
            <w:r>
              <w:rPr>
                <w:b/>
                <w:color w:val="1155CC"/>
              </w:rPr>
              <w:t>-0.275</w:t>
            </w:r>
          </w:p>
        </w:tc>
        <w:tc>
          <w:tcPr>
            <w:tcW w:w="900" w:type="dxa"/>
            <w:shd w:val="clear" w:color="auto" w:fill="auto"/>
            <w:tcMar>
              <w:top w:w="-44" w:type="dxa"/>
              <w:left w:w="-44" w:type="dxa"/>
              <w:bottom w:w="-44" w:type="dxa"/>
              <w:right w:w="-44" w:type="dxa"/>
            </w:tcMar>
            <w:vAlign w:val="center"/>
          </w:tcPr>
          <w:p w14:paraId="16898B14" w14:textId="77777777" w:rsidR="004F74D5" w:rsidRDefault="004F74D5" w:rsidP="006E7A86">
            <w:pPr>
              <w:widowControl w:val="0"/>
              <w:jc w:val="center"/>
              <w:rPr>
                <w:b/>
                <w:color w:val="1155CC"/>
              </w:rPr>
            </w:pPr>
            <w:r>
              <w:rPr>
                <w:b/>
                <w:color w:val="1155CC"/>
              </w:rPr>
              <w:t>&lt;.001</w:t>
            </w:r>
          </w:p>
        </w:tc>
      </w:tr>
      <w:tr w:rsidR="004F74D5" w14:paraId="40627715" w14:textId="77777777" w:rsidTr="006E7A86">
        <w:tc>
          <w:tcPr>
            <w:tcW w:w="4846" w:type="dxa"/>
            <w:shd w:val="clear" w:color="auto" w:fill="auto"/>
            <w:tcMar>
              <w:top w:w="-44" w:type="dxa"/>
              <w:left w:w="-44" w:type="dxa"/>
              <w:bottom w:w="-44" w:type="dxa"/>
              <w:right w:w="-44" w:type="dxa"/>
            </w:tcMar>
            <w:vAlign w:val="center"/>
          </w:tcPr>
          <w:p w14:paraId="3AA06CC2" w14:textId="77777777" w:rsidR="004F74D5" w:rsidRDefault="004F74D5" w:rsidP="006E7A86">
            <w:pPr>
              <w:widowControl w:val="0"/>
              <w:rPr>
                <w:b/>
                <w:color w:val="1155CC"/>
              </w:rPr>
            </w:pPr>
            <w:r>
              <w:rPr>
                <w:b/>
                <w:color w:val="1155CC"/>
              </w:rPr>
              <w:t>Magnitude Processing X Non-numerical cognitive flexibility</w:t>
            </w:r>
          </w:p>
        </w:tc>
        <w:tc>
          <w:tcPr>
            <w:tcW w:w="1288" w:type="dxa"/>
            <w:shd w:val="clear" w:color="auto" w:fill="auto"/>
            <w:tcMar>
              <w:top w:w="-44" w:type="dxa"/>
              <w:left w:w="-44" w:type="dxa"/>
              <w:bottom w:w="-44" w:type="dxa"/>
              <w:right w:w="-44" w:type="dxa"/>
            </w:tcMar>
            <w:vAlign w:val="center"/>
          </w:tcPr>
          <w:p w14:paraId="377934C1" w14:textId="77777777" w:rsidR="004F74D5" w:rsidRDefault="004F74D5" w:rsidP="006E7A86">
            <w:pPr>
              <w:widowControl w:val="0"/>
              <w:jc w:val="center"/>
              <w:rPr>
                <w:color w:val="1155CC"/>
              </w:rPr>
            </w:pPr>
            <w:r>
              <w:rPr>
                <w:color w:val="1155CC"/>
              </w:rPr>
              <w:t>-0.014</w:t>
            </w:r>
          </w:p>
        </w:tc>
        <w:tc>
          <w:tcPr>
            <w:tcW w:w="870" w:type="dxa"/>
            <w:shd w:val="clear" w:color="auto" w:fill="auto"/>
            <w:tcMar>
              <w:top w:w="-44" w:type="dxa"/>
              <w:left w:w="-44" w:type="dxa"/>
              <w:bottom w:w="-44" w:type="dxa"/>
              <w:right w:w="-44" w:type="dxa"/>
            </w:tcMar>
            <w:vAlign w:val="center"/>
          </w:tcPr>
          <w:p w14:paraId="3FE9A7A1" w14:textId="77777777" w:rsidR="004F74D5" w:rsidRDefault="004F74D5" w:rsidP="006E7A86">
            <w:pPr>
              <w:widowControl w:val="0"/>
              <w:jc w:val="center"/>
              <w:rPr>
                <w:color w:val="1155CC"/>
              </w:rPr>
            </w:pPr>
            <w:r>
              <w:rPr>
                <w:color w:val="1155CC"/>
              </w:rPr>
              <w:t>.740</w:t>
            </w:r>
          </w:p>
        </w:tc>
        <w:tc>
          <w:tcPr>
            <w:tcW w:w="1230" w:type="dxa"/>
            <w:shd w:val="clear" w:color="auto" w:fill="auto"/>
            <w:tcMar>
              <w:top w:w="-44" w:type="dxa"/>
              <w:left w:w="-44" w:type="dxa"/>
              <w:bottom w:w="-44" w:type="dxa"/>
              <w:right w:w="-44" w:type="dxa"/>
            </w:tcMar>
            <w:vAlign w:val="center"/>
          </w:tcPr>
          <w:p w14:paraId="01D0AB53" w14:textId="77777777" w:rsidR="004F74D5" w:rsidRDefault="004F74D5" w:rsidP="006E7A86">
            <w:pPr>
              <w:widowControl w:val="0"/>
              <w:jc w:val="center"/>
              <w:rPr>
                <w:b/>
                <w:color w:val="1155CC"/>
              </w:rPr>
            </w:pPr>
            <w:r>
              <w:rPr>
                <w:b/>
                <w:color w:val="1155CC"/>
              </w:rPr>
              <w:t>0.103</w:t>
            </w:r>
          </w:p>
        </w:tc>
        <w:tc>
          <w:tcPr>
            <w:tcW w:w="900" w:type="dxa"/>
            <w:shd w:val="clear" w:color="auto" w:fill="auto"/>
            <w:tcMar>
              <w:top w:w="-44" w:type="dxa"/>
              <w:left w:w="-44" w:type="dxa"/>
              <w:bottom w:w="-44" w:type="dxa"/>
              <w:right w:w="-44" w:type="dxa"/>
            </w:tcMar>
            <w:vAlign w:val="center"/>
          </w:tcPr>
          <w:p w14:paraId="3D494ED8" w14:textId="77777777" w:rsidR="004F74D5" w:rsidRDefault="004F74D5" w:rsidP="006E7A86">
            <w:pPr>
              <w:widowControl w:val="0"/>
              <w:jc w:val="center"/>
              <w:rPr>
                <w:b/>
                <w:color w:val="1155CC"/>
              </w:rPr>
            </w:pPr>
            <w:r>
              <w:rPr>
                <w:b/>
                <w:color w:val="1155CC"/>
              </w:rPr>
              <w:t>.049</w:t>
            </w:r>
          </w:p>
        </w:tc>
      </w:tr>
      <w:tr w:rsidR="004F74D5" w14:paraId="339FAA5B" w14:textId="77777777" w:rsidTr="006E7A86">
        <w:tc>
          <w:tcPr>
            <w:tcW w:w="4846" w:type="dxa"/>
            <w:shd w:val="clear" w:color="auto" w:fill="auto"/>
            <w:tcMar>
              <w:top w:w="-44" w:type="dxa"/>
              <w:left w:w="-44" w:type="dxa"/>
              <w:bottom w:w="-44" w:type="dxa"/>
              <w:right w:w="-44" w:type="dxa"/>
            </w:tcMar>
            <w:vAlign w:val="center"/>
          </w:tcPr>
          <w:p w14:paraId="1C7F3D78" w14:textId="77777777" w:rsidR="004F74D5" w:rsidRDefault="004F74D5" w:rsidP="006E7A86">
            <w:pPr>
              <w:widowControl w:val="0"/>
              <w:rPr>
                <w:b/>
                <w:color w:val="1155CC"/>
              </w:rPr>
            </w:pPr>
            <w:r>
              <w:rPr>
                <w:b/>
                <w:color w:val="1155CC"/>
              </w:rPr>
              <w:t>Magnitude Processing X Grade Linear</w:t>
            </w:r>
          </w:p>
        </w:tc>
        <w:tc>
          <w:tcPr>
            <w:tcW w:w="1288" w:type="dxa"/>
            <w:shd w:val="clear" w:color="auto" w:fill="auto"/>
            <w:tcMar>
              <w:top w:w="-44" w:type="dxa"/>
              <w:left w:w="-44" w:type="dxa"/>
              <w:bottom w:w="-44" w:type="dxa"/>
              <w:right w:w="-44" w:type="dxa"/>
            </w:tcMar>
            <w:vAlign w:val="center"/>
          </w:tcPr>
          <w:p w14:paraId="5865DA17" w14:textId="77777777" w:rsidR="004F74D5" w:rsidRDefault="004F74D5" w:rsidP="006E7A86">
            <w:pPr>
              <w:widowControl w:val="0"/>
              <w:jc w:val="center"/>
              <w:rPr>
                <w:color w:val="1155CC"/>
              </w:rPr>
            </w:pPr>
            <w:r>
              <w:rPr>
                <w:color w:val="1155CC"/>
              </w:rPr>
              <w:t>0.066</w:t>
            </w:r>
          </w:p>
        </w:tc>
        <w:tc>
          <w:tcPr>
            <w:tcW w:w="870" w:type="dxa"/>
            <w:shd w:val="clear" w:color="auto" w:fill="auto"/>
            <w:tcMar>
              <w:top w:w="-44" w:type="dxa"/>
              <w:left w:w="-44" w:type="dxa"/>
              <w:bottom w:w="-44" w:type="dxa"/>
              <w:right w:w="-44" w:type="dxa"/>
            </w:tcMar>
            <w:vAlign w:val="center"/>
          </w:tcPr>
          <w:p w14:paraId="566C98B8" w14:textId="77777777" w:rsidR="004F74D5" w:rsidRDefault="004F74D5" w:rsidP="006E7A86">
            <w:pPr>
              <w:widowControl w:val="0"/>
              <w:jc w:val="center"/>
              <w:rPr>
                <w:color w:val="1155CC"/>
              </w:rPr>
            </w:pPr>
            <w:r>
              <w:rPr>
                <w:color w:val="1155CC"/>
              </w:rPr>
              <w:t>.516</w:t>
            </w:r>
          </w:p>
        </w:tc>
        <w:tc>
          <w:tcPr>
            <w:tcW w:w="1230" w:type="dxa"/>
            <w:shd w:val="clear" w:color="auto" w:fill="auto"/>
            <w:tcMar>
              <w:top w:w="-44" w:type="dxa"/>
              <w:left w:w="-44" w:type="dxa"/>
              <w:bottom w:w="-44" w:type="dxa"/>
              <w:right w:w="-44" w:type="dxa"/>
            </w:tcMar>
            <w:vAlign w:val="center"/>
          </w:tcPr>
          <w:p w14:paraId="1F2BA80F" w14:textId="77777777" w:rsidR="004F74D5" w:rsidRDefault="004F74D5" w:rsidP="006E7A86">
            <w:pPr>
              <w:widowControl w:val="0"/>
              <w:jc w:val="center"/>
              <w:rPr>
                <w:color w:val="1155CC"/>
              </w:rPr>
            </w:pPr>
            <w:r>
              <w:rPr>
                <w:color w:val="1155CC"/>
              </w:rPr>
              <w:t>0.038</w:t>
            </w:r>
          </w:p>
        </w:tc>
        <w:tc>
          <w:tcPr>
            <w:tcW w:w="900" w:type="dxa"/>
            <w:shd w:val="clear" w:color="auto" w:fill="auto"/>
            <w:tcMar>
              <w:top w:w="-44" w:type="dxa"/>
              <w:left w:w="-44" w:type="dxa"/>
              <w:bottom w:w="-44" w:type="dxa"/>
              <w:right w:w="-44" w:type="dxa"/>
            </w:tcMar>
            <w:vAlign w:val="center"/>
          </w:tcPr>
          <w:p w14:paraId="68DAF96D" w14:textId="77777777" w:rsidR="004F74D5" w:rsidRDefault="004F74D5" w:rsidP="006E7A86">
            <w:pPr>
              <w:widowControl w:val="0"/>
              <w:jc w:val="center"/>
              <w:rPr>
                <w:color w:val="1155CC"/>
              </w:rPr>
            </w:pPr>
            <w:r>
              <w:rPr>
                <w:color w:val="1155CC"/>
              </w:rPr>
              <w:t>.713</w:t>
            </w:r>
          </w:p>
        </w:tc>
      </w:tr>
      <w:tr w:rsidR="004F74D5" w14:paraId="159C6363" w14:textId="77777777" w:rsidTr="006E7A86">
        <w:tc>
          <w:tcPr>
            <w:tcW w:w="4846" w:type="dxa"/>
            <w:shd w:val="clear" w:color="auto" w:fill="auto"/>
            <w:tcMar>
              <w:top w:w="-44" w:type="dxa"/>
              <w:left w:w="-44" w:type="dxa"/>
              <w:bottom w:w="-44" w:type="dxa"/>
              <w:right w:w="-44" w:type="dxa"/>
            </w:tcMar>
            <w:vAlign w:val="center"/>
          </w:tcPr>
          <w:p w14:paraId="0F574425" w14:textId="77777777" w:rsidR="004F74D5" w:rsidRDefault="004F74D5" w:rsidP="006E7A86">
            <w:pPr>
              <w:widowControl w:val="0"/>
              <w:rPr>
                <w:b/>
                <w:color w:val="1155CC"/>
              </w:rPr>
            </w:pPr>
            <w:r>
              <w:rPr>
                <w:b/>
                <w:color w:val="1155CC"/>
              </w:rPr>
              <w:t>Magnitude Processing X Grade Quadratic</w:t>
            </w:r>
          </w:p>
        </w:tc>
        <w:tc>
          <w:tcPr>
            <w:tcW w:w="1288" w:type="dxa"/>
            <w:shd w:val="clear" w:color="auto" w:fill="auto"/>
            <w:tcMar>
              <w:top w:w="-44" w:type="dxa"/>
              <w:left w:w="-44" w:type="dxa"/>
              <w:bottom w:w="-44" w:type="dxa"/>
              <w:right w:w="-44" w:type="dxa"/>
            </w:tcMar>
            <w:vAlign w:val="center"/>
          </w:tcPr>
          <w:p w14:paraId="21DE062D" w14:textId="77777777" w:rsidR="004F74D5" w:rsidRDefault="004F74D5" w:rsidP="006E7A86">
            <w:pPr>
              <w:widowControl w:val="0"/>
              <w:jc w:val="center"/>
              <w:rPr>
                <w:color w:val="1155CC"/>
              </w:rPr>
            </w:pPr>
            <w:r>
              <w:rPr>
                <w:color w:val="1155CC"/>
              </w:rPr>
              <w:t>-0.133</w:t>
            </w:r>
          </w:p>
        </w:tc>
        <w:tc>
          <w:tcPr>
            <w:tcW w:w="870" w:type="dxa"/>
            <w:shd w:val="clear" w:color="auto" w:fill="auto"/>
            <w:tcMar>
              <w:top w:w="-44" w:type="dxa"/>
              <w:left w:w="-44" w:type="dxa"/>
              <w:bottom w:w="-44" w:type="dxa"/>
              <w:right w:w="-44" w:type="dxa"/>
            </w:tcMar>
            <w:vAlign w:val="center"/>
          </w:tcPr>
          <w:p w14:paraId="5D9FB1CE" w14:textId="77777777" w:rsidR="004F74D5" w:rsidRDefault="004F74D5" w:rsidP="006E7A86">
            <w:pPr>
              <w:widowControl w:val="0"/>
              <w:jc w:val="center"/>
              <w:rPr>
                <w:color w:val="1155CC"/>
              </w:rPr>
            </w:pPr>
            <w:r>
              <w:rPr>
                <w:color w:val="1155CC"/>
              </w:rPr>
              <w:t>.068</w:t>
            </w:r>
          </w:p>
        </w:tc>
        <w:tc>
          <w:tcPr>
            <w:tcW w:w="1230" w:type="dxa"/>
            <w:shd w:val="clear" w:color="auto" w:fill="auto"/>
            <w:tcMar>
              <w:top w:w="-44" w:type="dxa"/>
              <w:left w:w="-44" w:type="dxa"/>
              <w:bottom w:w="-44" w:type="dxa"/>
              <w:right w:w="-44" w:type="dxa"/>
            </w:tcMar>
            <w:vAlign w:val="center"/>
          </w:tcPr>
          <w:p w14:paraId="52751449" w14:textId="77777777" w:rsidR="004F74D5" w:rsidRDefault="004F74D5" w:rsidP="006E7A86">
            <w:pPr>
              <w:widowControl w:val="0"/>
              <w:jc w:val="center"/>
              <w:rPr>
                <w:color w:val="1155CC"/>
              </w:rPr>
            </w:pPr>
            <w:r>
              <w:rPr>
                <w:color w:val="1155CC"/>
              </w:rPr>
              <w:t>0.017</w:t>
            </w:r>
          </w:p>
        </w:tc>
        <w:tc>
          <w:tcPr>
            <w:tcW w:w="900" w:type="dxa"/>
            <w:shd w:val="clear" w:color="auto" w:fill="auto"/>
            <w:tcMar>
              <w:top w:w="-44" w:type="dxa"/>
              <w:left w:w="-44" w:type="dxa"/>
              <w:bottom w:w="-44" w:type="dxa"/>
              <w:right w:w="-44" w:type="dxa"/>
            </w:tcMar>
            <w:vAlign w:val="center"/>
          </w:tcPr>
          <w:p w14:paraId="7098164C" w14:textId="77777777" w:rsidR="004F74D5" w:rsidRDefault="004F74D5" w:rsidP="006E7A86">
            <w:pPr>
              <w:widowControl w:val="0"/>
              <w:jc w:val="center"/>
              <w:rPr>
                <w:color w:val="1155CC"/>
              </w:rPr>
            </w:pPr>
            <w:r>
              <w:rPr>
                <w:color w:val="1155CC"/>
              </w:rPr>
              <w:t>.827</w:t>
            </w:r>
          </w:p>
        </w:tc>
      </w:tr>
      <w:tr w:rsidR="004F74D5" w14:paraId="015558CE" w14:textId="77777777" w:rsidTr="006E7A86">
        <w:tc>
          <w:tcPr>
            <w:tcW w:w="4846" w:type="dxa"/>
            <w:shd w:val="clear" w:color="auto" w:fill="auto"/>
            <w:tcMar>
              <w:top w:w="-44" w:type="dxa"/>
              <w:left w:w="-44" w:type="dxa"/>
              <w:bottom w:w="-44" w:type="dxa"/>
              <w:right w:w="-44" w:type="dxa"/>
            </w:tcMar>
            <w:vAlign w:val="center"/>
          </w:tcPr>
          <w:p w14:paraId="2B9D9785" w14:textId="77777777" w:rsidR="004F74D5" w:rsidRDefault="004F74D5" w:rsidP="006E7A86">
            <w:pPr>
              <w:widowControl w:val="0"/>
              <w:rPr>
                <w:b/>
                <w:color w:val="1155CC"/>
              </w:rPr>
            </w:pPr>
            <w:r>
              <w:rPr>
                <w:b/>
                <w:color w:val="1155CC"/>
              </w:rPr>
              <w:t>Non-numerical cognitive flexibility X Grade Linear</w:t>
            </w:r>
          </w:p>
        </w:tc>
        <w:tc>
          <w:tcPr>
            <w:tcW w:w="1288" w:type="dxa"/>
            <w:shd w:val="clear" w:color="auto" w:fill="auto"/>
            <w:tcMar>
              <w:top w:w="-44" w:type="dxa"/>
              <w:left w:w="-44" w:type="dxa"/>
              <w:bottom w:w="-44" w:type="dxa"/>
              <w:right w:w="-44" w:type="dxa"/>
            </w:tcMar>
            <w:vAlign w:val="center"/>
          </w:tcPr>
          <w:p w14:paraId="57CA98E4" w14:textId="77777777" w:rsidR="004F74D5" w:rsidRDefault="004F74D5" w:rsidP="006E7A86">
            <w:pPr>
              <w:widowControl w:val="0"/>
              <w:jc w:val="center"/>
              <w:rPr>
                <w:color w:val="1155CC"/>
              </w:rPr>
            </w:pPr>
            <w:r>
              <w:rPr>
                <w:color w:val="1155CC"/>
              </w:rPr>
              <w:t>0.033</w:t>
            </w:r>
          </w:p>
        </w:tc>
        <w:tc>
          <w:tcPr>
            <w:tcW w:w="870" w:type="dxa"/>
            <w:shd w:val="clear" w:color="auto" w:fill="auto"/>
            <w:tcMar>
              <w:top w:w="-44" w:type="dxa"/>
              <w:left w:w="-44" w:type="dxa"/>
              <w:bottom w:w="-44" w:type="dxa"/>
              <w:right w:w="-44" w:type="dxa"/>
            </w:tcMar>
            <w:vAlign w:val="center"/>
          </w:tcPr>
          <w:p w14:paraId="125838ED" w14:textId="77777777" w:rsidR="004F74D5" w:rsidRDefault="004F74D5" w:rsidP="006E7A86">
            <w:pPr>
              <w:widowControl w:val="0"/>
              <w:jc w:val="center"/>
              <w:rPr>
                <w:color w:val="1155CC"/>
              </w:rPr>
            </w:pPr>
            <w:r>
              <w:rPr>
                <w:color w:val="1155CC"/>
              </w:rPr>
              <w:t>.746</w:t>
            </w:r>
          </w:p>
        </w:tc>
        <w:tc>
          <w:tcPr>
            <w:tcW w:w="1230" w:type="dxa"/>
            <w:shd w:val="clear" w:color="auto" w:fill="auto"/>
            <w:tcMar>
              <w:top w:w="-44" w:type="dxa"/>
              <w:left w:w="-44" w:type="dxa"/>
              <w:bottom w:w="-44" w:type="dxa"/>
              <w:right w:w="-44" w:type="dxa"/>
            </w:tcMar>
            <w:vAlign w:val="center"/>
          </w:tcPr>
          <w:p w14:paraId="5D8C8442" w14:textId="77777777" w:rsidR="004F74D5" w:rsidRDefault="004F74D5" w:rsidP="006E7A86">
            <w:pPr>
              <w:widowControl w:val="0"/>
              <w:jc w:val="center"/>
              <w:rPr>
                <w:color w:val="1155CC"/>
              </w:rPr>
            </w:pPr>
            <w:r>
              <w:rPr>
                <w:color w:val="1155CC"/>
              </w:rPr>
              <w:t>0.010</w:t>
            </w:r>
          </w:p>
        </w:tc>
        <w:tc>
          <w:tcPr>
            <w:tcW w:w="900" w:type="dxa"/>
            <w:shd w:val="clear" w:color="auto" w:fill="auto"/>
            <w:tcMar>
              <w:top w:w="-44" w:type="dxa"/>
              <w:left w:w="-44" w:type="dxa"/>
              <w:bottom w:w="-44" w:type="dxa"/>
              <w:right w:w="-44" w:type="dxa"/>
            </w:tcMar>
            <w:vAlign w:val="center"/>
          </w:tcPr>
          <w:p w14:paraId="72BABF9A" w14:textId="77777777" w:rsidR="004F74D5" w:rsidRDefault="004F74D5" w:rsidP="006E7A86">
            <w:pPr>
              <w:widowControl w:val="0"/>
              <w:jc w:val="center"/>
              <w:rPr>
                <w:color w:val="1155CC"/>
              </w:rPr>
            </w:pPr>
            <w:r>
              <w:rPr>
                <w:color w:val="1155CC"/>
              </w:rPr>
              <w:t>.926</w:t>
            </w:r>
          </w:p>
        </w:tc>
      </w:tr>
      <w:tr w:rsidR="004F74D5" w14:paraId="2D807B6D" w14:textId="77777777" w:rsidTr="006E7A86">
        <w:tc>
          <w:tcPr>
            <w:tcW w:w="4846" w:type="dxa"/>
            <w:shd w:val="clear" w:color="auto" w:fill="auto"/>
            <w:tcMar>
              <w:top w:w="-44" w:type="dxa"/>
              <w:left w:w="-44" w:type="dxa"/>
              <w:bottom w:w="-44" w:type="dxa"/>
              <w:right w:w="-44" w:type="dxa"/>
            </w:tcMar>
            <w:vAlign w:val="center"/>
          </w:tcPr>
          <w:p w14:paraId="423C92DB" w14:textId="77777777" w:rsidR="004F74D5" w:rsidRDefault="004F74D5" w:rsidP="006E7A86">
            <w:pPr>
              <w:widowControl w:val="0"/>
              <w:rPr>
                <w:b/>
                <w:color w:val="1155CC"/>
              </w:rPr>
            </w:pPr>
            <w:r>
              <w:rPr>
                <w:b/>
                <w:color w:val="1155CC"/>
              </w:rPr>
              <w:t>Non-numerical cognitive flexibility X Grade Quadratic</w:t>
            </w:r>
          </w:p>
        </w:tc>
        <w:tc>
          <w:tcPr>
            <w:tcW w:w="1288" w:type="dxa"/>
            <w:shd w:val="clear" w:color="auto" w:fill="auto"/>
            <w:tcMar>
              <w:top w:w="-44" w:type="dxa"/>
              <w:left w:w="-44" w:type="dxa"/>
              <w:bottom w:w="-44" w:type="dxa"/>
              <w:right w:w="-44" w:type="dxa"/>
            </w:tcMar>
            <w:vAlign w:val="center"/>
          </w:tcPr>
          <w:p w14:paraId="28DAA1FE" w14:textId="77777777" w:rsidR="004F74D5" w:rsidRDefault="004F74D5" w:rsidP="006E7A86">
            <w:pPr>
              <w:widowControl w:val="0"/>
              <w:jc w:val="center"/>
              <w:rPr>
                <w:color w:val="1155CC"/>
              </w:rPr>
            </w:pPr>
            <w:r>
              <w:rPr>
                <w:color w:val="1155CC"/>
              </w:rPr>
              <w:t>-0.140</w:t>
            </w:r>
          </w:p>
        </w:tc>
        <w:tc>
          <w:tcPr>
            <w:tcW w:w="870" w:type="dxa"/>
            <w:shd w:val="clear" w:color="auto" w:fill="auto"/>
            <w:tcMar>
              <w:top w:w="-44" w:type="dxa"/>
              <w:left w:w="-44" w:type="dxa"/>
              <w:bottom w:w="-44" w:type="dxa"/>
              <w:right w:w="-44" w:type="dxa"/>
            </w:tcMar>
            <w:vAlign w:val="center"/>
          </w:tcPr>
          <w:p w14:paraId="668568AF" w14:textId="77777777" w:rsidR="004F74D5" w:rsidRDefault="004F74D5" w:rsidP="006E7A86">
            <w:pPr>
              <w:widowControl w:val="0"/>
              <w:jc w:val="center"/>
              <w:rPr>
                <w:color w:val="1155CC"/>
              </w:rPr>
            </w:pPr>
            <w:r>
              <w:rPr>
                <w:color w:val="1155CC"/>
              </w:rPr>
              <w:t>.062</w:t>
            </w:r>
          </w:p>
        </w:tc>
        <w:tc>
          <w:tcPr>
            <w:tcW w:w="1230" w:type="dxa"/>
            <w:shd w:val="clear" w:color="auto" w:fill="auto"/>
            <w:tcMar>
              <w:top w:w="-44" w:type="dxa"/>
              <w:left w:w="-44" w:type="dxa"/>
              <w:bottom w:w="-44" w:type="dxa"/>
              <w:right w:w="-44" w:type="dxa"/>
            </w:tcMar>
            <w:vAlign w:val="center"/>
          </w:tcPr>
          <w:p w14:paraId="270DF27E" w14:textId="77777777" w:rsidR="004F74D5" w:rsidRDefault="004F74D5" w:rsidP="006E7A86">
            <w:pPr>
              <w:widowControl w:val="0"/>
              <w:jc w:val="center"/>
              <w:rPr>
                <w:color w:val="1155CC"/>
              </w:rPr>
            </w:pPr>
            <w:r>
              <w:rPr>
                <w:color w:val="1155CC"/>
              </w:rPr>
              <w:t>-0.108</w:t>
            </w:r>
          </w:p>
        </w:tc>
        <w:tc>
          <w:tcPr>
            <w:tcW w:w="900" w:type="dxa"/>
            <w:shd w:val="clear" w:color="auto" w:fill="auto"/>
            <w:tcMar>
              <w:top w:w="-44" w:type="dxa"/>
              <w:left w:w="-44" w:type="dxa"/>
              <w:bottom w:w="-44" w:type="dxa"/>
              <w:right w:w="-44" w:type="dxa"/>
            </w:tcMar>
            <w:vAlign w:val="center"/>
          </w:tcPr>
          <w:p w14:paraId="5D1C9B59" w14:textId="77777777" w:rsidR="004F74D5" w:rsidRDefault="004F74D5" w:rsidP="006E7A86">
            <w:pPr>
              <w:widowControl w:val="0"/>
              <w:jc w:val="center"/>
              <w:rPr>
                <w:color w:val="1155CC"/>
              </w:rPr>
            </w:pPr>
            <w:r>
              <w:rPr>
                <w:color w:val="1155CC"/>
              </w:rPr>
              <w:t>.146</w:t>
            </w:r>
          </w:p>
        </w:tc>
      </w:tr>
      <w:tr w:rsidR="004F74D5" w14:paraId="1C81ABD2" w14:textId="77777777" w:rsidTr="006E7A86">
        <w:tc>
          <w:tcPr>
            <w:tcW w:w="4846" w:type="dxa"/>
            <w:shd w:val="clear" w:color="auto" w:fill="auto"/>
            <w:tcMar>
              <w:top w:w="-44" w:type="dxa"/>
              <w:left w:w="-44" w:type="dxa"/>
              <w:bottom w:w="-44" w:type="dxa"/>
              <w:right w:w="-44" w:type="dxa"/>
            </w:tcMar>
            <w:vAlign w:val="center"/>
          </w:tcPr>
          <w:p w14:paraId="350BD320" w14:textId="77777777" w:rsidR="004F74D5" w:rsidRDefault="004F74D5" w:rsidP="006E7A86">
            <w:pPr>
              <w:widowControl w:val="0"/>
              <w:rPr>
                <w:b/>
                <w:color w:val="1155CC"/>
              </w:rPr>
            </w:pPr>
            <w:r>
              <w:rPr>
                <w:b/>
                <w:color w:val="1155CC"/>
              </w:rPr>
              <w:t>Magnitude Processing X Non-numerical cognitive flexibility X Grade Linear</w:t>
            </w:r>
          </w:p>
        </w:tc>
        <w:tc>
          <w:tcPr>
            <w:tcW w:w="1288" w:type="dxa"/>
            <w:shd w:val="clear" w:color="auto" w:fill="auto"/>
            <w:tcMar>
              <w:top w:w="-44" w:type="dxa"/>
              <w:left w:w="-44" w:type="dxa"/>
              <w:bottom w:w="-44" w:type="dxa"/>
              <w:right w:w="-44" w:type="dxa"/>
            </w:tcMar>
            <w:vAlign w:val="center"/>
          </w:tcPr>
          <w:p w14:paraId="21AF33E4" w14:textId="77777777" w:rsidR="004F74D5" w:rsidRDefault="004F74D5" w:rsidP="006E7A86">
            <w:pPr>
              <w:widowControl w:val="0"/>
              <w:jc w:val="center"/>
              <w:rPr>
                <w:color w:val="1155CC"/>
              </w:rPr>
            </w:pPr>
            <w:r>
              <w:rPr>
                <w:color w:val="1155CC"/>
              </w:rPr>
              <w:t>0.018</w:t>
            </w:r>
          </w:p>
        </w:tc>
        <w:tc>
          <w:tcPr>
            <w:tcW w:w="870" w:type="dxa"/>
            <w:shd w:val="clear" w:color="auto" w:fill="auto"/>
            <w:tcMar>
              <w:top w:w="-44" w:type="dxa"/>
              <w:left w:w="-44" w:type="dxa"/>
              <w:bottom w:w="-44" w:type="dxa"/>
              <w:right w:w="-44" w:type="dxa"/>
            </w:tcMar>
            <w:vAlign w:val="center"/>
          </w:tcPr>
          <w:p w14:paraId="59666D52" w14:textId="77777777" w:rsidR="004F74D5" w:rsidRDefault="004F74D5" w:rsidP="006E7A86">
            <w:pPr>
              <w:widowControl w:val="0"/>
              <w:jc w:val="center"/>
              <w:rPr>
                <w:color w:val="1155CC"/>
              </w:rPr>
            </w:pPr>
            <w:r>
              <w:rPr>
                <w:color w:val="1155CC"/>
              </w:rPr>
              <w:t>.838</w:t>
            </w:r>
          </w:p>
        </w:tc>
        <w:tc>
          <w:tcPr>
            <w:tcW w:w="1230" w:type="dxa"/>
            <w:shd w:val="clear" w:color="auto" w:fill="auto"/>
            <w:tcMar>
              <w:top w:w="-44" w:type="dxa"/>
              <w:left w:w="-44" w:type="dxa"/>
              <w:bottom w:w="-44" w:type="dxa"/>
              <w:right w:w="-44" w:type="dxa"/>
            </w:tcMar>
            <w:vAlign w:val="center"/>
          </w:tcPr>
          <w:p w14:paraId="497CC52B" w14:textId="77777777" w:rsidR="004F74D5" w:rsidRDefault="004F74D5" w:rsidP="006E7A86">
            <w:pPr>
              <w:widowControl w:val="0"/>
              <w:jc w:val="center"/>
              <w:rPr>
                <w:color w:val="1155CC"/>
              </w:rPr>
            </w:pPr>
            <w:r>
              <w:rPr>
                <w:color w:val="1155CC"/>
              </w:rPr>
              <w:t>0.107</w:t>
            </w:r>
          </w:p>
        </w:tc>
        <w:tc>
          <w:tcPr>
            <w:tcW w:w="900" w:type="dxa"/>
            <w:shd w:val="clear" w:color="auto" w:fill="auto"/>
            <w:tcMar>
              <w:top w:w="-44" w:type="dxa"/>
              <w:left w:w="-44" w:type="dxa"/>
              <w:bottom w:w="-44" w:type="dxa"/>
              <w:right w:w="-44" w:type="dxa"/>
            </w:tcMar>
            <w:vAlign w:val="center"/>
          </w:tcPr>
          <w:p w14:paraId="52A4EF6B" w14:textId="77777777" w:rsidR="004F74D5" w:rsidRDefault="004F74D5" w:rsidP="006E7A86">
            <w:pPr>
              <w:widowControl w:val="0"/>
              <w:jc w:val="center"/>
              <w:rPr>
                <w:color w:val="1155CC"/>
              </w:rPr>
            </w:pPr>
            <w:r>
              <w:rPr>
                <w:color w:val="1155CC"/>
              </w:rPr>
              <w:t>.329</w:t>
            </w:r>
          </w:p>
        </w:tc>
      </w:tr>
      <w:tr w:rsidR="004F74D5" w14:paraId="50FC92A1" w14:textId="77777777" w:rsidTr="006E7A86">
        <w:tc>
          <w:tcPr>
            <w:tcW w:w="4846" w:type="dxa"/>
            <w:shd w:val="clear" w:color="auto" w:fill="auto"/>
            <w:tcMar>
              <w:top w:w="-44" w:type="dxa"/>
              <w:left w:w="-44" w:type="dxa"/>
              <w:bottom w:w="-44" w:type="dxa"/>
              <w:right w:w="-44" w:type="dxa"/>
            </w:tcMar>
            <w:vAlign w:val="center"/>
          </w:tcPr>
          <w:p w14:paraId="35A969DC" w14:textId="77777777" w:rsidR="004F74D5" w:rsidRDefault="004F74D5" w:rsidP="006E7A86">
            <w:pPr>
              <w:widowControl w:val="0"/>
              <w:rPr>
                <w:b/>
                <w:color w:val="1155CC"/>
              </w:rPr>
            </w:pPr>
            <w:r>
              <w:rPr>
                <w:b/>
                <w:color w:val="1155CC"/>
              </w:rPr>
              <w:t>Magnitude Processing X Non-numerical cognitive flexibility X Grade Quadratic</w:t>
            </w:r>
          </w:p>
        </w:tc>
        <w:tc>
          <w:tcPr>
            <w:tcW w:w="1288" w:type="dxa"/>
            <w:shd w:val="clear" w:color="auto" w:fill="auto"/>
            <w:tcMar>
              <w:top w:w="-44" w:type="dxa"/>
              <w:left w:w="-44" w:type="dxa"/>
              <w:bottom w:w="-44" w:type="dxa"/>
              <w:right w:w="-44" w:type="dxa"/>
            </w:tcMar>
            <w:vAlign w:val="center"/>
          </w:tcPr>
          <w:p w14:paraId="3F4EFD35" w14:textId="77777777" w:rsidR="004F74D5" w:rsidRDefault="004F74D5" w:rsidP="006E7A86">
            <w:pPr>
              <w:widowControl w:val="0"/>
              <w:jc w:val="center"/>
              <w:rPr>
                <w:color w:val="1155CC"/>
              </w:rPr>
            </w:pPr>
            <w:r>
              <w:rPr>
                <w:color w:val="1155CC"/>
              </w:rPr>
              <w:t>-0.117</w:t>
            </w:r>
          </w:p>
        </w:tc>
        <w:tc>
          <w:tcPr>
            <w:tcW w:w="870" w:type="dxa"/>
            <w:shd w:val="clear" w:color="auto" w:fill="auto"/>
            <w:tcMar>
              <w:top w:w="-44" w:type="dxa"/>
              <w:left w:w="-44" w:type="dxa"/>
              <w:bottom w:w="-44" w:type="dxa"/>
              <w:right w:w="-44" w:type="dxa"/>
            </w:tcMar>
            <w:vAlign w:val="center"/>
          </w:tcPr>
          <w:p w14:paraId="54549D64" w14:textId="77777777" w:rsidR="004F74D5" w:rsidRDefault="004F74D5" w:rsidP="006E7A86">
            <w:pPr>
              <w:widowControl w:val="0"/>
              <w:jc w:val="center"/>
              <w:rPr>
                <w:color w:val="1155CC"/>
              </w:rPr>
            </w:pPr>
            <w:r>
              <w:rPr>
                <w:color w:val="1155CC"/>
              </w:rPr>
              <w:t>.062</w:t>
            </w:r>
          </w:p>
        </w:tc>
        <w:tc>
          <w:tcPr>
            <w:tcW w:w="1230" w:type="dxa"/>
            <w:shd w:val="clear" w:color="auto" w:fill="auto"/>
            <w:tcMar>
              <w:top w:w="-44" w:type="dxa"/>
              <w:left w:w="-44" w:type="dxa"/>
              <w:bottom w:w="-44" w:type="dxa"/>
              <w:right w:w="-44" w:type="dxa"/>
            </w:tcMar>
            <w:vAlign w:val="center"/>
          </w:tcPr>
          <w:p w14:paraId="4D26D593" w14:textId="77777777" w:rsidR="004F74D5" w:rsidRDefault="004F74D5" w:rsidP="006E7A86">
            <w:pPr>
              <w:widowControl w:val="0"/>
              <w:jc w:val="center"/>
              <w:rPr>
                <w:color w:val="1155CC"/>
              </w:rPr>
            </w:pPr>
            <w:r>
              <w:rPr>
                <w:color w:val="1155CC"/>
              </w:rPr>
              <w:t>0.050</w:t>
            </w:r>
          </w:p>
        </w:tc>
        <w:tc>
          <w:tcPr>
            <w:tcW w:w="900" w:type="dxa"/>
            <w:shd w:val="clear" w:color="auto" w:fill="auto"/>
            <w:tcMar>
              <w:top w:w="-44" w:type="dxa"/>
              <w:left w:w="-44" w:type="dxa"/>
              <w:bottom w:w="-44" w:type="dxa"/>
              <w:right w:w="-44" w:type="dxa"/>
            </w:tcMar>
            <w:vAlign w:val="center"/>
          </w:tcPr>
          <w:p w14:paraId="65DC56D8" w14:textId="77777777" w:rsidR="004F74D5" w:rsidRDefault="004F74D5" w:rsidP="006E7A86">
            <w:pPr>
              <w:widowControl w:val="0"/>
              <w:jc w:val="center"/>
              <w:rPr>
                <w:color w:val="1155CC"/>
              </w:rPr>
            </w:pPr>
            <w:r>
              <w:rPr>
                <w:color w:val="1155CC"/>
              </w:rPr>
              <w:t>.463</w:t>
            </w:r>
          </w:p>
        </w:tc>
      </w:tr>
    </w:tbl>
    <w:p w14:paraId="0492157D" w14:textId="77777777" w:rsidR="004F74D5" w:rsidRDefault="004F74D5" w:rsidP="004F74D5">
      <w:pPr>
        <w:rPr>
          <w:rFonts w:ascii="Roboto" w:eastAsia="Roboto" w:hAnsi="Roboto" w:cs="Roboto"/>
          <w:i/>
          <w:color w:val="1155CC"/>
          <w:sz w:val="20"/>
          <w:szCs w:val="20"/>
        </w:rPr>
      </w:pPr>
    </w:p>
    <w:p w14:paraId="734F1E92" w14:textId="443E3A6A" w:rsidR="004F74D5" w:rsidRDefault="004F74D5" w:rsidP="0048583E">
      <w:pPr>
        <w:tabs>
          <w:tab w:val="left" w:pos="4407"/>
        </w:tabs>
        <w:spacing w:line="240" w:lineRule="auto"/>
        <w:rPr>
          <w:rFonts w:ascii="Roboto" w:eastAsia="Roboto" w:hAnsi="Roboto" w:cs="Roboto"/>
          <w:color w:val="1155CC"/>
          <w:sz w:val="20"/>
          <w:szCs w:val="20"/>
        </w:rPr>
      </w:pPr>
      <w:r>
        <w:rPr>
          <w:b/>
          <w:color w:val="1155CC"/>
        </w:rPr>
        <w:t>Table 3.4. Magnitude processing, numerical working memory, and grade as predictors of mathematics achievement</w:t>
      </w:r>
    </w:p>
    <w:tbl>
      <w:tblPr>
        <w:tblStyle w:val="18"/>
        <w:tblW w:w="9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90"/>
        <w:gridCol w:w="1125"/>
        <w:gridCol w:w="1005"/>
        <w:gridCol w:w="1230"/>
        <w:gridCol w:w="885"/>
      </w:tblGrid>
      <w:tr w:rsidR="004F74D5" w14:paraId="0C4623B1" w14:textId="77777777" w:rsidTr="006E7A86">
        <w:trPr>
          <w:trHeight w:val="400"/>
        </w:trPr>
        <w:tc>
          <w:tcPr>
            <w:tcW w:w="4890" w:type="dxa"/>
            <w:vMerge w:val="restart"/>
            <w:shd w:val="clear" w:color="auto" w:fill="auto"/>
            <w:tcMar>
              <w:top w:w="-44" w:type="dxa"/>
              <w:left w:w="-44" w:type="dxa"/>
              <w:bottom w:w="-44" w:type="dxa"/>
              <w:right w:w="-44" w:type="dxa"/>
            </w:tcMar>
            <w:vAlign w:val="center"/>
          </w:tcPr>
          <w:p w14:paraId="3D54AFCA" w14:textId="77777777" w:rsidR="004F74D5" w:rsidRDefault="004F74D5" w:rsidP="006E7A86">
            <w:pPr>
              <w:widowControl w:val="0"/>
              <w:rPr>
                <w:color w:val="1155CC"/>
              </w:rPr>
            </w:pPr>
            <w:r>
              <w:rPr>
                <w:b/>
                <w:color w:val="1155CC"/>
              </w:rPr>
              <w:t>Factor</w:t>
            </w:r>
          </w:p>
        </w:tc>
        <w:tc>
          <w:tcPr>
            <w:tcW w:w="2130" w:type="dxa"/>
            <w:gridSpan w:val="2"/>
            <w:shd w:val="clear" w:color="auto" w:fill="auto"/>
            <w:tcMar>
              <w:top w:w="-44" w:type="dxa"/>
              <w:left w:w="-44" w:type="dxa"/>
              <w:bottom w:w="-44" w:type="dxa"/>
              <w:right w:w="-44" w:type="dxa"/>
            </w:tcMar>
            <w:vAlign w:val="center"/>
          </w:tcPr>
          <w:p w14:paraId="74E8AFAC" w14:textId="77777777" w:rsidR="004F74D5" w:rsidRDefault="004F74D5" w:rsidP="006E7A86">
            <w:pPr>
              <w:widowControl w:val="0"/>
              <w:jc w:val="center"/>
              <w:rPr>
                <w:b/>
                <w:color w:val="1155CC"/>
              </w:rPr>
            </w:pPr>
            <w:r>
              <w:rPr>
                <w:b/>
                <w:color w:val="1155CC"/>
              </w:rPr>
              <w:t>Nonsymbolic</w:t>
            </w:r>
          </w:p>
          <w:p w14:paraId="1DA84AC7" w14:textId="77777777" w:rsidR="004F74D5" w:rsidRDefault="004F74D5" w:rsidP="006E7A86">
            <w:pPr>
              <w:widowControl w:val="0"/>
              <w:jc w:val="center"/>
              <w:rPr>
                <w:b/>
                <w:color w:val="1155CC"/>
              </w:rPr>
            </w:pPr>
            <w:r>
              <w:rPr>
                <w:b/>
                <w:color w:val="1155CC"/>
              </w:rPr>
              <w:t>Adj R</w:t>
            </w:r>
            <w:r>
              <w:rPr>
                <w:b/>
                <w:color w:val="1155CC"/>
                <w:vertAlign w:val="superscript"/>
              </w:rPr>
              <w:t xml:space="preserve">2 </w:t>
            </w:r>
            <w:r>
              <w:rPr>
                <w:b/>
                <w:color w:val="1155CC"/>
              </w:rPr>
              <w:t xml:space="preserve">= .42, </w:t>
            </w:r>
            <w:r>
              <w:rPr>
                <w:b/>
                <w:i/>
                <w:color w:val="1155CC"/>
              </w:rPr>
              <w:t>p</w:t>
            </w:r>
            <w:r>
              <w:rPr>
                <w:b/>
                <w:color w:val="1155CC"/>
              </w:rPr>
              <w:t>&lt;.001</w:t>
            </w:r>
          </w:p>
        </w:tc>
        <w:tc>
          <w:tcPr>
            <w:tcW w:w="2115" w:type="dxa"/>
            <w:gridSpan w:val="2"/>
            <w:shd w:val="clear" w:color="auto" w:fill="auto"/>
            <w:tcMar>
              <w:top w:w="-44" w:type="dxa"/>
              <w:left w:w="-44" w:type="dxa"/>
              <w:bottom w:w="-44" w:type="dxa"/>
              <w:right w:w="-44" w:type="dxa"/>
            </w:tcMar>
            <w:vAlign w:val="center"/>
          </w:tcPr>
          <w:p w14:paraId="5C498058" w14:textId="77777777" w:rsidR="004F74D5" w:rsidRDefault="004F74D5" w:rsidP="006E7A86">
            <w:pPr>
              <w:widowControl w:val="0"/>
              <w:jc w:val="center"/>
              <w:rPr>
                <w:b/>
                <w:color w:val="1155CC"/>
              </w:rPr>
            </w:pPr>
            <w:r>
              <w:rPr>
                <w:b/>
                <w:color w:val="1155CC"/>
              </w:rPr>
              <w:t>Symbolic</w:t>
            </w:r>
          </w:p>
          <w:p w14:paraId="0ACD97D3" w14:textId="77777777" w:rsidR="004F74D5" w:rsidRDefault="004F74D5" w:rsidP="006E7A86">
            <w:pPr>
              <w:widowControl w:val="0"/>
              <w:jc w:val="center"/>
              <w:rPr>
                <w:b/>
                <w:color w:val="1155CC"/>
              </w:rPr>
            </w:pPr>
            <w:r>
              <w:rPr>
                <w:b/>
                <w:color w:val="1155CC"/>
              </w:rPr>
              <w:t>Adj R</w:t>
            </w:r>
            <w:r>
              <w:rPr>
                <w:b/>
                <w:color w:val="1155CC"/>
                <w:vertAlign w:val="superscript"/>
              </w:rPr>
              <w:t xml:space="preserve">2 </w:t>
            </w:r>
            <w:r>
              <w:rPr>
                <w:b/>
                <w:color w:val="1155CC"/>
              </w:rPr>
              <w:t xml:space="preserve">= .50, </w:t>
            </w:r>
            <w:r>
              <w:rPr>
                <w:b/>
                <w:i/>
                <w:color w:val="1155CC"/>
              </w:rPr>
              <w:t>p</w:t>
            </w:r>
            <w:r>
              <w:rPr>
                <w:b/>
                <w:color w:val="1155CC"/>
              </w:rPr>
              <w:t>&lt;.001</w:t>
            </w:r>
          </w:p>
        </w:tc>
      </w:tr>
      <w:tr w:rsidR="004F74D5" w14:paraId="1092FD4A" w14:textId="77777777" w:rsidTr="006E7A86">
        <w:trPr>
          <w:trHeight w:val="400"/>
        </w:trPr>
        <w:tc>
          <w:tcPr>
            <w:tcW w:w="4890" w:type="dxa"/>
            <w:vMerge/>
            <w:shd w:val="clear" w:color="auto" w:fill="auto"/>
            <w:tcMar>
              <w:top w:w="-44" w:type="dxa"/>
              <w:left w:w="-44" w:type="dxa"/>
              <w:bottom w:w="-44" w:type="dxa"/>
              <w:right w:w="-44" w:type="dxa"/>
            </w:tcMar>
            <w:vAlign w:val="center"/>
          </w:tcPr>
          <w:p w14:paraId="79D3ECF4" w14:textId="77777777" w:rsidR="004F74D5" w:rsidRDefault="004F74D5" w:rsidP="006E7A86">
            <w:pPr>
              <w:widowControl w:val="0"/>
              <w:pBdr>
                <w:top w:val="nil"/>
                <w:left w:val="nil"/>
                <w:bottom w:val="nil"/>
                <w:right w:val="nil"/>
                <w:between w:val="nil"/>
              </w:pBdr>
              <w:rPr>
                <w:b/>
                <w:color w:val="1155CC"/>
              </w:rPr>
            </w:pPr>
          </w:p>
        </w:tc>
        <w:tc>
          <w:tcPr>
            <w:tcW w:w="1125" w:type="dxa"/>
            <w:shd w:val="clear" w:color="auto" w:fill="auto"/>
            <w:tcMar>
              <w:top w:w="-44" w:type="dxa"/>
              <w:left w:w="-44" w:type="dxa"/>
              <w:bottom w:w="-44" w:type="dxa"/>
              <w:right w:w="-44" w:type="dxa"/>
            </w:tcMar>
            <w:vAlign w:val="center"/>
          </w:tcPr>
          <w:p w14:paraId="52363A8F" w14:textId="77777777" w:rsidR="004F74D5" w:rsidRDefault="004F74D5" w:rsidP="006E7A86">
            <w:pPr>
              <w:widowControl w:val="0"/>
              <w:jc w:val="center"/>
              <w:rPr>
                <w:b/>
                <w:i/>
                <w:color w:val="1155CC"/>
              </w:rPr>
            </w:pPr>
            <w:r>
              <w:rPr>
                <w:b/>
                <w:i/>
                <w:color w:val="1155CC"/>
              </w:rPr>
              <w:t>𝞫</w:t>
            </w:r>
          </w:p>
        </w:tc>
        <w:tc>
          <w:tcPr>
            <w:tcW w:w="1005" w:type="dxa"/>
            <w:shd w:val="clear" w:color="auto" w:fill="auto"/>
            <w:tcMar>
              <w:top w:w="-44" w:type="dxa"/>
              <w:left w:w="-44" w:type="dxa"/>
              <w:bottom w:w="-44" w:type="dxa"/>
              <w:right w:w="-44" w:type="dxa"/>
            </w:tcMar>
            <w:vAlign w:val="center"/>
          </w:tcPr>
          <w:p w14:paraId="05716BC6" w14:textId="77777777" w:rsidR="004F74D5" w:rsidRDefault="004F74D5" w:rsidP="006E7A86">
            <w:pPr>
              <w:widowControl w:val="0"/>
              <w:jc w:val="center"/>
              <w:rPr>
                <w:b/>
                <w:i/>
                <w:color w:val="1155CC"/>
              </w:rPr>
            </w:pPr>
            <w:r>
              <w:rPr>
                <w:b/>
                <w:i/>
                <w:color w:val="1155CC"/>
              </w:rPr>
              <w:t>p</w:t>
            </w:r>
          </w:p>
        </w:tc>
        <w:tc>
          <w:tcPr>
            <w:tcW w:w="1230" w:type="dxa"/>
            <w:shd w:val="clear" w:color="auto" w:fill="auto"/>
            <w:tcMar>
              <w:top w:w="-44" w:type="dxa"/>
              <w:left w:w="-44" w:type="dxa"/>
              <w:bottom w:w="-44" w:type="dxa"/>
              <w:right w:w="-44" w:type="dxa"/>
            </w:tcMar>
            <w:vAlign w:val="center"/>
          </w:tcPr>
          <w:p w14:paraId="6B404D04" w14:textId="77777777" w:rsidR="004F74D5" w:rsidRDefault="004F74D5" w:rsidP="006E7A86">
            <w:pPr>
              <w:widowControl w:val="0"/>
              <w:jc w:val="center"/>
              <w:rPr>
                <w:b/>
                <w:i/>
                <w:color w:val="1155CC"/>
              </w:rPr>
            </w:pPr>
            <w:r>
              <w:rPr>
                <w:b/>
                <w:i/>
                <w:color w:val="1155CC"/>
              </w:rPr>
              <w:t>𝞫</w:t>
            </w:r>
          </w:p>
        </w:tc>
        <w:tc>
          <w:tcPr>
            <w:tcW w:w="885" w:type="dxa"/>
            <w:shd w:val="clear" w:color="auto" w:fill="auto"/>
            <w:tcMar>
              <w:top w:w="-44" w:type="dxa"/>
              <w:left w:w="-44" w:type="dxa"/>
              <w:bottom w:w="-44" w:type="dxa"/>
              <w:right w:w="-44" w:type="dxa"/>
            </w:tcMar>
            <w:vAlign w:val="center"/>
          </w:tcPr>
          <w:p w14:paraId="1CD7743D" w14:textId="77777777" w:rsidR="004F74D5" w:rsidRDefault="004F74D5" w:rsidP="006E7A86">
            <w:pPr>
              <w:widowControl w:val="0"/>
              <w:jc w:val="center"/>
              <w:rPr>
                <w:b/>
                <w:i/>
                <w:color w:val="1155CC"/>
              </w:rPr>
            </w:pPr>
            <w:r>
              <w:rPr>
                <w:b/>
                <w:i/>
                <w:color w:val="1155CC"/>
              </w:rPr>
              <w:t>p</w:t>
            </w:r>
          </w:p>
        </w:tc>
      </w:tr>
      <w:tr w:rsidR="004F74D5" w14:paraId="6D65DED6" w14:textId="77777777" w:rsidTr="006E7A86">
        <w:tc>
          <w:tcPr>
            <w:tcW w:w="4890" w:type="dxa"/>
            <w:shd w:val="clear" w:color="auto" w:fill="auto"/>
            <w:tcMar>
              <w:top w:w="-44" w:type="dxa"/>
              <w:left w:w="-44" w:type="dxa"/>
              <w:bottom w:w="-44" w:type="dxa"/>
              <w:right w:w="-44" w:type="dxa"/>
            </w:tcMar>
            <w:vAlign w:val="center"/>
          </w:tcPr>
          <w:p w14:paraId="720BAB0A" w14:textId="77777777" w:rsidR="004F74D5" w:rsidRDefault="004F74D5" w:rsidP="006E7A86">
            <w:pPr>
              <w:widowControl w:val="0"/>
              <w:rPr>
                <w:b/>
                <w:color w:val="1155CC"/>
              </w:rPr>
            </w:pPr>
            <w:r>
              <w:rPr>
                <w:b/>
                <w:color w:val="1155CC"/>
              </w:rPr>
              <w:t>Magnitude Processing</w:t>
            </w:r>
          </w:p>
        </w:tc>
        <w:tc>
          <w:tcPr>
            <w:tcW w:w="1125" w:type="dxa"/>
            <w:shd w:val="clear" w:color="auto" w:fill="auto"/>
            <w:tcMar>
              <w:top w:w="-44" w:type="dxa"/>
              <w:left w:w="-44" w:type="dxa"/>
              <w:bottom w:w="-44" w:type="dxa"/>
              <w:right w:w="-44" w:type="dxa"/>
            </w:tcMar>
            <w:vAlign w:val="center"/>
          </w:tcPr>
          <w:p w14:paraId="44AD9073" w14:textId="77777777" w:rsidR="004F74D5" w:rsidRDefault="004F74D5" w:rsidP="006E7A86">
            <w:pPr>
              <w:widowControl w:val="0"/>
              <w:jc w:val="center"/>
              <w:rPr>
                <w:b/>
                <w:color w:val="1155CC"/>
              </w:rPr>
            </w:pPr>
            <w:r>
              <w:rPr>
                <w:b/>
                <w:color w:val="1155CC"/>
              </w:rPr>
              <w:t>0.161</w:t>
            </w:r>
          </w:p>
        </w:tc>
        <w:tc>
          <w:tcPr>
            <w:tcW w:w="1005" w:type="dxa"/>
            <w:shd w:val="clear" w:color="auto" w:fill="auto"/>
            <w:tcMar>
              <w:top w:w="-44" w:type="dxa"/>
              <w:left w:w="-44" w:type="dxa"/>
              <w:bottom w:w="-44" w:type="dxa"/>
              <w:right w:w="-44" w:type="dxa"/>
            </w:tcMar>
            <w:vAlign w:val="center"/>
          </w:tcPr>
          <w:p w14:paraId="518B6252" w14:textId="77777777" w:rsidR="004F74D5" w:rsidRDefault="004F74D5" w:rsidP="006E7A86">
            <w:pPr>
              <w:widowControl w:val="0"/>
              <w:jc w:val="center"/>
              <w:rPr>
                <w:b/>
                <w:color w:val="1155CC"/>
              </w:rPr>
            </w:pPr>
            <w:r>
              <w:rPr>
                <w:b/>
                <w:color w:val="1155CC"/>
              </w:rPr>
              <w:t>.002</w:t>
            </w:r>
          </w:p>
        </w:tc>
        <w:tc>
          <w:tcPr>
            <w:tcW w:w="1230" w:type="dxa"/>
            <w:shd w:val="clear" w:color="auto" w:fill="auto"/>
            <w:tcMar>
              <w:top w:w="-44" w:type="dxa"/>
              <w:left w:w="-44" w:type="dxa"/>
              <w:bottom w:w="-44" w:type="dxa"/>
              <w:right w:w="-44" w:type="dxa"/>
            </w:tcMar>
            <w:vAlign w:val="center"/>
          </w:tcPr>
          <w:p w14:paraId="6B47B5C2" w14:textId="77777777" w:rsidR="004F74D5" w:rsidRDefault="004F74D5" w:rsidP="006E7A86">
            <w:pPr>
              <w:widowControl w:val="0"/>
              <w:jc w:val="center"/>
              <w:rPr>
                <w:b/>
                <w:color w:val="1155CC"/>
              </w:rPr>
            </w:pPr>
            <w:r>
              <w:rPr>
                <w:b/>
                <w:color w:val="1155CC"/>
              </w:rPr>
              <w:t>0.410</w:t>
            </w:r>
          </w:p>
        </w:tc>
        <w:tc>
          <w:tcPr>
            <w:tcW w:w="885" w:type="dxa"/>
            <w:shd w:val="clear" w:color="auto" w:fill="auto"/>
            <w:tcMar>
              <w:top w:w="-44" w:type="dxa"/>
              <w:left w:w="-44" w:type="dxa"/>
              <w:bottom w:w="-44" w:type="dxa"/>
              <w:right w:w="-44" w:type="dxa"/>
            </w:tcMar>
            <w:vAlign w:val="center"/>
          </w:tcPr>
          <w:p w14:paraId="3914C8BD" w14:textId="77777777" w:rsidR="004F74D5" w:rsidRDefault="004F74D5" w:rsidP="006E7A86">
            <w:pPr>
              <w:widowControl w:val="0"/>
              <w:jc w:val="center"/>
              <w:rPr>
                <w:b/>
                <w:color w:val="1155CC"/>
              </w:rPr>
            </w:pPr>
            <w:r>
              <w:rPr>
                <w:b/>
                <w:color w:val="1155CC"/>
              </w:rPr>
              <w:t>&lt;.001</w:t>
            </w:r>
          </w:p>
        </w:tc>
      </w:tr>
      <w:tr w:rsidR="004F74D5" w14:paraId="5A68AE43" w14:textId="77777777" w:rsidTr="006E7A86">
        <w:trPr>
          <w:trHeight w:val="270"/>
        </w:trPr>
        <w:tc>
          <w:tcPr>
            <w:tcW w:w="4890" w:type="dxa"/>
            <w:shd w:val="clear" w:color="auto" w:fill="auto"/>
            <w:tcMar>
              <w:top w:w="-44" w:type="dxa"/>
              <w:left w:w="-44" w:type="dxa"/>
              <w:bottom w:w="-44" w:type="dxa"/>
              <w:right w:w="-44" w:type="dxa"/>
            </w:tcMar>
            <w:vAlign w:val="center"/>
          </w:tcPr>
          <w:p w14:paraId="7822B252" w14:textId="77777777" w:rsidR="004F74D5" w:rsidRDefault="004F74D5" w:rsidP="006E7A86">
            <w:pPr>
              <w:widowControl w:val="0"/>
              <w:rPr>
                <w:b/>
                <w:color w:val="1155CC"/>
              </w:rPr>
            </w:pPr>
            <w:r>
              <w:rPr>
                <w:b/>
                <w:color w:val="1155CC"/>
              </w:rPr>
              <w:t>Numerical working memory</w:t>
            </w:r>
          </w:p>
        </w:tc>
        <w:tc>
          <w:tcPr>
            <w:tcW w:w="1125" w:type="dxa"/>
            <w:shd w:val="clear" w:color="auto" w:fill="auto"/>
            <w:tcMar>
              <w:top w:w="-44" w:type="dxa"/>
              <w:left w:w="-44" w:type="dxa"/>
              <w:bottom w:w="-44" w:type="dxa"/>
              <w:right w:w="-44" w:type="dxa"/>
            </w:tcMar>
            <w:vAlign w:val="center"/>
          </w:tcPr>
          <w:p w14:paraId="661FFA49" w14:textId="77777777" w:rsidR="004F74D5" w:rsidRDefault="004F74D5" w:rsidP="006E7A86">
            <w:pPr>
              <w:widowControl w:val="0"/>
              <w:jc w:val="center"/>
              <w:rPr>
                <w:b/>
                <w:color w:val="1155CC"/>
              </w:rPr>
            </w:pPr>
            <w:r>
              <w:rPr>
                <w:b/>
                <w:color w:val="1155CC"/>
              </w:rPr>
              <w:t>0.136</w:t>
            </w:r>
          </w:p>
        </w:tc>
        <w:tc>
          <w:tcPr>
            <w:tcW w:w="1005" w:type="dxa"/>
            <w:shd w:val="clear" w:color="auto" w:fill="auto"/>
            <w:tcMar>
              <w:top w:w="-44" w:type="dxa"/>
              <w:left w:w="-44" w:type="dxa"/>
              <w:bottom w:w="-44" w:type="dxa"/>
              <w:right w:w="-44" w:type="dxa"/>
            </w:tcMar>
            <w:vAlign w:val="center"/>
          </w:tcPr>
          <w:p w14:paraId="73D19E27" w14:textId="77777777" w:rsidR="004F74D5" w:rsidRDefault="004F74D5" w:rsidP="006E7A86">
            <w:pPr>
              <w:widowControl w:val="0"/>
              <w:jc w:val="center"/>
              <w:rPr>
                <w:b/>
                <w:color w:val="1155CC"/>
              </w:rPr>
            </w:pPr>
            <w:r>
              <w:rPr>
                <w:b/>
                <w:color w:val="1155CC"/>
              </w:rPr>
              <w:t>.006</w:t>
            </w:r>
          </w:p>
        </w:tc>
        <w:tc>
          <w:tcPr>
            <w:tcW w:w="1230" w:type="dxa"/>
            <w:shd w:val="clear" w:color="auto" w:fill="auto"/>
            <w:tcMar>
              <w:top w:w="-44" w:type="dxa"/>
              <w:left w:w="-44" w:type="dxa"/>
              <w:bottom w:w="-44" w:type="dxa"/>
              <w:right w:w="-44" w:type="dxa"/>
            </w:tcMar>
            <w:vAlign w:val="center"/>
          </w:tcPr>
          <w:p w14:paraId="4BAD43FD" w14:textId="77777777" w:rsidR="004F74D5" w:rsidRDefault="004F74D5" w:rsidP="006E7A86">
            <w:pPr>
              <w:widowControl w:val="0"/>
              <w:jc w:val="center"/>
              <w:rPr>
                <w:color w:val="1155CC"/>
              </w:rPr>
            </w:pPr>
            <w:r>
              <w:rPr>
                <w:color w:val="1155CC"/>
              </w:rPr>
              <w:t>0.053</w:t>
            </w:r>
          </w:p>
        </w:tc>
        <w:tc>
          <w:tcPr>
            <w:tcW w:w="885" w:type="dxa"/>
            <w:shd w:val="clear" w:color="auto" w:fill="auto"/>
            <w:tcMar>
              <w:top w:w="-44" w:type="dxa"/>
              <w:left w:w="-44" w:type="dxa"/>
              <w:bottom w:w="-44" w:type="dxa"/>
              <w:right w:w="-44" w:type="dxa"/>
            </w:tcMar>
            <w:vAlign w:val="center"/>
          </w:tcPr>
          <w:p w14:paraId="51162A7C" w14:textId="77777777" w:rsidR="004F74D5" w:rsidRDefault="004F74D5" w:rsidP="006E7A86">
            <w:pPr>
              <w:widowControl w:val="0"/>
              <w:jc w:val="center"/>
              <w:rPr>
                <w:color w:val="1155CC"/>
              </w:rPr>
            </w:pPr>
            <w:r>
              <w:rPr>
                <w:color w:val="1155CC"/>
              </w:rPr>
              <w:t>.298</w:t>
            </w:r>
          </w:p>
        </w:tc>
      </w:tr>
      <w:tr w:rsidR="004F74D5" w14:paraId="7423E2E5" w14:textId="77777777" w:rsidTr="006E7A86">
        <w:tc>
          <w:tcPr>
            <w:tcW w:w="4890" w:type="dxa"/>
            <w:shd w:val="clear" w:color="auto" w:fill="auto"/>
            <w:tcMar>
              <w:top w:w="-44" w:type="dxa"/>
              <w:left w:w="-44" w:type="dxa"/>
              <w:bottom w:w="-44" w:type="dxa"/>
              <w:right w:w="-44" w:type="dxa"/>
            </w:tcMar>
            <w:vAlign w:val="center"/>
          </w:tcPr>
          <w:p w14:paraId="7CF22AA9" w14:textId="77777777" w:rsidR="004F74D5" w:rsidRDefault="004F74D5" w:rsidP="006E7A86">
            <w:pPr>
              <w:widowControl w:val="0"/>
              <w:rPr>
                <w:b/>
                <w:color w:val="1155CC"/>
              </w:rPr>
            </w:pPr>
            <w:r>
              <w:rPr>
                <w:b/>
                <w:color w:val="1155CC"/>
              </w:rPr>
              <w:t>Grade Linear</w:t>
            </w:r>
          </w:p>
        </w:tc>
        <w:tc>
          <w:tcPr>
            <w:tcW w:w="1125" w:type="dxa"/>
            <w:shd w:val="clear" w:color="auto" w:fill="auto"/>
            <w:tcMar>
              <w:top w:w="-44" w:type="dxa"/>
              <w:left w:w="-44" w:type="dxa"/>
              <w:bottom w:w="-44" w:type="dxa"/>
              <w:right w:w="-44" w:type="dxa"/>
            </w:tcMar>
            <w:vAlign w:val="center"/>
          </w:tcPr>
          <w:p w14:paraId="715B8BEE" w14:textId="77777777" w:rsidR="004F74D5" w:rsidRDefault="004F74D5" w:rsidP="006E7A86">
            <w:pPr>
              <w:widowControl w:val="0"/>
              <w:jc w:val="center"/>
              <w:rPr>
                <w:b/>
                <w:color w:val="1155CC"/>
              </w:rPr>
            </w:pPr>
            <w:r>
              <w:rPr>
                <w:b/>
                <w:color w:val="1155CC"/>
              </w:rPr>
              <w:t>0.992</w:t>
            </w:r>
          </w:p>
        </w:tc>
        <w:tc>
          <w:tcPr>
            <w:tcW w:w="1005" w:type="dxa"/>
            <w:shd w:val="clear" w:color="auto" w:fill="auto"/>
            <w:tcMar>
              <w:top w:w="-44" w:type="dxa"/>
              <w:left w:w="-44" w:type="dxa"/>
              <w:bottom w:w="-44" w:type="dxa"/>
              <w:right w:w="-44" w:type="dxa"/>
            </w:tcMar>
            <w:vAlign w:val="center"/>
          </w:tcPr>
          <w:p w14:paraId="601410EF" w14:textId="77777777" w:rsidR="004F74D5" w:rsidRDefault="004F74D5" w:rsidP="006E7A86">
            <w:pPr>
              <w:widowControl w:val="0"/>
              <w:jc w:val="center"/>
              <w:rPr>
                <w:b/>
                <w:color w:val="1155CC"/>
              </w:rPr>
            </w:pPr>
            <w:r>
              <w:rPr>
                <w:b/>
                <w:color w:val="1155CC"/>
              </w:rPr>
              <w:t>&lt;.001</w:t>
            </w:r>
          </w:p>
        </w:tc>
        <w:tc>
          <w:tcPr>
            <w:tcW w:w="1230" w:type="dxa"/>
            <w:shd w:val="clear" w:color="auto" w:fill="auto"/>
            <w:tcMar>
              <w:top w:w="-44" w:type="dxa"/>
              <w:left w:w="-44" w:type="dxa"/>
              <w:bottom w:w="-44" w:type="dxa"/>
              <w:right w:w="-44" w:type="dxa"/>
            </w:tcMar>
            <w:vAlign w:val="center"/>
          </w:tcPr>
          <w:p w14:paraId="7CDA9B2E" w14:textId="77777777" w:rsidR="004F74D5" w:rsidRDefault="004F74D5" w:rsidP="006E7A86">
            <w:pPr>
              <w:widowControl w:val="0"/>
              <w:jc w:val="center"/>
              <w:rPr>
                <w:b/>
                <w:color w:val="1155CC"/>
              </w:rPr>
            </w:pPr>
            <w:r>
              <w:rPr>
                <w:b/>
                <w:color w:val="1155CC"/>
              </w:rPr>
              <w:t>0.657</w:t>
            </w:r>
          </w:p>
        </w:tc>
        <w:tc>
          <w:tcPr>
            <w:tcW w:w="885" w:type="dxa"/>
            <w:shd w:val="clear" w:color="auto" w:fill="auto"/>
            <w:tcMar>
              <w:top w:w="-44" w:type="dxa"/>
              <w:left w:w="-44" w:type="dxa"/>
              <w:bottom w:w="-44" w:type="dxa"/>
              <w:right w:w="-44" w:type="dxa"/>
            </w:tcMar>
            <w:vAlign w:val="center"/>
          </w:tcPr>
          <w:p w14:paraId="6980254D" w14:textId="77777777" w:rsidR="004F74D5" w:rsidRDefault="004F74D5" w:rsidP="006E7A86">
            <w:pPr>
              <w:widowControl w:val="0"/>
              <w:jc w:val="center"/>
              <w:rPr>
                <w:b/>
                <w:color w:val="1155CC"/>
              </w:rPr>
            </w:pPr>
            <w:r>
              <w:rPr>
                <w:b/>
                <w:color w:val="1155CC"/>
              </w:rPr>
              <w:t>&lt;.001</w:t>
            </w:r>
          </w:p>
        </w:tc>
      </w:tr>
      <w:tr w:rsidR="004F74D5" w14:paraId="5388ED98" w14:textId="77777777" w:rsidTr="006E7A86">
        <w:tc>
          <w:tcPr>
            <w:tcW w:w="4890" w:type="dxa"/>
            <w:shd w:val="clear" w:color="auto" w:fill="auto"/>
            <w:tcMar>
              <w:top w:w="-44" w:type="dxa"/>
              <w:left w:w="-44" w:type="dxa"/>
              <w:bottom w:w="-44" w:type="dxa"/>
              <w:right w:w="-44" w:type="dxa"/>
            </w:tcMar>
            <w:vAlign w:val="center"/>
          </w:tcPr>
          <w:p w14:paraId="1FC468EC" w14:textId="77777777" w:rsidR="004F74D5" w:rsidRDefault="004F74D5" w:rsidP="006E7A86">
            <w:pPr>
              <w:widowControl w:val="0"/>
              <w:rPr>
                <w:b/>
                <w:color w:val="1155CC"/>
              </w:rPr>
            </w:pPr>
            <w:r>
              <w:rPr>
                <w:b/>
                <w:color w:val="1155CC"/>
              </w:rPr>
              <w:t>Grade Quadratic</w:t>
            </w:r>
          </w:p>
        </w:tc>
        <w:tc>
          <w:tcPr>
            <w:tcW w:w="1125" w:type="dxa"/>
            <w:shd w:val="clear" w:color="auto" w:fill="auto"/>
            <w:tcMar>
              <w:top w:w="-44" w:type="dxa"/>
              <w:left w:w="-44" w:type="dxa"/>
              <w:bottom w:w="-44" w:type="dxa"/>
              <w:right w:w="-44" w:type="dxa"/>
            </w:tcMar>
            <w:vAlign w:val="center"/>
          </w:tcPr>
          <w:p w14:paraId="4CF9F7A1" w14:textId="77777777" w:rsidR="004F74D5" w:rsidRDefault="004F74D5" w:rsidP="006E7A86">
            <w:pPr>
              <w:widowControl w:val="0"/>
              <w:jc w:val="center"/>
              <w:rPr>
                <w:b/>
                <w:color w:val="1155CC"/>
              </w:rPr>
            </w:pPr>
            <w:r>
              <w:rPr>
                <w:b/>
                <w:color w:val="1155CC"/>
              </w:rPr>
              <w:t>-0.273</w:t>
            </w:r>
          </w:p>
        </w:tc>
        <w:tc>
          <w:tcPr>
            <w:tcW w:w="1005" w:type="dxa"/>
            <w:shd w:val="clear" w:color="auto" w:fill="auto"/>
            <w:tcMar>
              <w:top w:w="-44" w:type="dxa"/>
              <w:left w:w="-44" w:type="dxa"/>
              <w:bottom w:w="-44" w:type="dxa"/>
              <w:right w:w="-44" w:type="dxa"/>
            </w:tcMar>
            <w:vAlign w:val="center"/>
          </w:tcPr>
          <w:p w14:paraId="2C9DC9C9" w14:textId="77777777" w:rsidR="004F74D5" w:rsidRDefault="004F74D5" w:rsidP="006E7A86">
            <w:pPr>
              <w:widowControl w:val="0"/>
              <w:jc w:val="center"/>
              <w:rPr>
                <w:b/>
                <w:color w:val="1155CC"/>
              </w:rPr>
            </w:pPr>
            <w:r>
              <w:rPr>
                <w:b/>
                <w:color w:val="1155CC"/>
              </w:rPr>
              <w:t>&lt;.001</w:t>
            </w:r>
          </w:p>
        </w:tc>
        <w:tc>
          <w:tcPr>
            <w:tcW w:w="1230" w:type="dxa"/>
            <w:shd w:val="clear" w:color="auto" w:fill="auto"/>
            <w:tcMar>
              <w:top w:w="-44" w:type="dxa"/>
              <w:left w:w="-44" w:type="dxa"/>
              <w:bottom w:w="-44" w:type="dxa"/>
              <w:right w:w="-44" w:type="dxa"/>
            </w:tcMar>
            <w:vAlign w:val="center"/>
          </w:tcPr>
          <w:p w14:paraId="3C52E5E2" w14:textId="77777777" w:rsidR="004F74D5" w:rsidRDefault="004F74D5" w:rsidP="006E7A86">
            <w:pPr>
              <w:widowControl w:val="0"/>
              <w:jc w:val="center"/>
              <w:rPr>
                <w:b/>
                <w:color w:val="1155CC"/>
              </w:rPr>
            </w:pPr>
            <w:r>
              <w:rPr>
                <w:b/>
                <w:color w:val="1155CC"/>
              </w:rPr>
              <w:t>-0.273</w:t>
            </w:r>
          </w:p>
        </w:tc>
        <w:tc>
          <w:tcPr>
            <w:tcW w:w="885" w:type="dxa"/>
            <w:shd w:val="clear" w:color="auto" w:fill="auto"/>
            <w:tcMar>
              <w:top w:w="-44" w:type="dxa"/>
              <w:left w:w="-44" w:type="dxa"/>
              <w:bottom w:w="-44" w:type="dxa"/>
              <w:right w:w="-44" w:type="dxa"/>
            </w:tcMar>
            <w:vAlign w:val="center"/>
          </w:tcPr>
          <w:p w14:paraId="5349DBFA" w14:textId="77777777" w:rsidR="004F74D5" w:rsidRDefault="004F74D5" w:rsidP="006E7A86">
            <w:pPr>
              <w:widowControl w:val="0"/>
              <w:jc w:val="center"/>
              <w:rPr>
                <w:b/>
                <w:color w:val="1155CC"/>
              </w:rPr>
            </w:pPr>
            <w:r>
              <w:rPr>
                <w:b/>
                <w:color w:val="1155CC"/>
              </w:rPr>
              <w:t>&lt;.001</w:t>
            </w:r>
          </w:p>
        </w:tc>
      </w:tr>
      <w:tr w:rsidR="004F74D5" w14:paraId="55CACC7A" w14:textId="77777777" w:rsidTr="006E7A86">
        <w:tc>
          <w:tcPr>
            <w:tcW w:w="4890" w:type="dxa"/>
            <w:shd w:val="clear" w:color="auto" w:fill="auto"/>
            <w:tcMar>
              <w:top w:w="-44" w:type="dxa"/>
              <w:left w:w="-44" w:type="dxa"/>
              <w:bottom w:w="-44" w:type="dxa"/>
              <w:right w:w="-44" w:type="dxa"/>
            </w:tcMar>
            <w:vAlign w:val="center"/>
          </w:tcPr>
          <w:p w14:paraId="470FD003" w14:textId="77777777" w:rsidR="004F74D5" w:rsidRDefault="004F74D5" w:rsidP="006E7A86">
            <w:pPr>
              <w:widowControl w:val="0"/>
              <w:rPr>
                <w:b/>
                <w:color w:val="1155CC"/>
              </w:rPr>
            </w:pPr>
            <w:r>
              <w:rPr>
                <w:b/>
                <w:color w:val="1155CC"/>
              </w:rPr>
              <w:t>Magnitude Processing X Numerical working memory</w:t>
            </w:r>
          </w:p>
        </w:tc>
        <w:tc>
          <w:tcPr>
            <w:tcW w:w="1125" w:type="dxa"/>
            <w:shd w:val="clear" w:color="auto" w:fill="auto"/>
            <w:tcMar>
              <w:top w:w="-44" w:type="dxa"/>
              <w:left w:w="-44" w:type="dxa"/>
              <w:bottom w:w="-44" w:type="dxa"/>
              <w:right w:w="-44" w:type="dxa"/>
            </w:tcMar>
            <w:vAlign w:val="center"/>
          </w:tcPr>
          <w:p w14:paraId="44ABDD3B" w14:textId="77777777" w:rsidR="004F74D5" w:rsidRDefault="004F74D5" w:rsidP="006E7A86">
            <w:pPr>
              <w:widowControl w:val="0"/>
              <w:jc w:val="center"/>
              <w:rPr>
                <w:color w:val="1155CC"/>
              </w:rPr>
            </w:pPr>
            <w:r>
              <w:rPr>
                <w:color w:val="1155CC"/>
              </w:rPr>
              <w:t>-0.016</w:t>
            </w:r>
          </w:p>
        </w:tc>
        <w:tc>
          <w:tcPr>
            <w:tcW w:w="1005" w:type="dxa"/>
            <w:shd w:val="clear" w:color="auto" w:fill="auto"/>
            <w:tcMar>
              <w:top w:w="-44" w:type="dxa"/>
              <w:left w:w="-44" w:type="dxa"/>
              <w:bottom w:w="-44" w:type="dxa"/>
              <w:right w:w="-44" w:type="dxa"/>
            </w:tcMar>
            <w:vAlign w:val="center"/>
          </w:tcPr>
          <w:p w14:paraId="1052E79E" w14:textId="77777777" w:rsidR="004F74D5" w:rsidRDefault="004F74D5" w:rsidP="006E7A86">
            <w:pPr>
              <w:widowControl w:val="0"/>
              <w:jc w:val="center"/>
              <w:rPr>
                <w:color w:val="1155CC"/>
              </w:rPr>
            </w:pPr>
            <w:r>
              <w:rPr>
                <w:color w:val="1155CC"/>
              </w:rPr>
              <w:t>.788</w:t>
            </w:r>
          </w:p>
        </w:tc>
        <w:tc>
          <w:tcPr>
            <w:tcW w:w="1230" w:type="dxa"/>
            <w:shd w:val="clear" w:color="auto" w:fill="auto"/>
            <w:tcMar>
              <w:top w:w="-44" w:type="dxa"/>
              <w:left w:w="-44" w:type="dxa"/>
              <w:bottom w:w="-44" w:type="dxa"/>
              <w:right w:w="-44" w:type="dxa"/>
            </w:tcMar>
            <w:vAlign w:val="center"/>
          </w:tcPr>
          <w:p w14:paraId="578C614D" w14:textId="77777777" w:rsidR="004F74D5" w:rsidRDefault="004F74D5" w:rsidP="006E7A86">
            <w:pPr>
              <w:widowControl w:val="0"/>
              <w:jc w:val="center"/>
              <w:rPr>
                <w:b/>
                <w:color w:val="1155CC"/>
              </w:rPr>
            </w:pPr>
            <w:r>
              <w:rPr>
                <w:b/>
                <w:color w:val="1155CC"/>
              </w:rPr>
              <w:t>0.096</w:t>
            </w:r>
          </w:p>
        </w:tc>
        <w:tc>
          <w:tcPr>
            <w:tcW w:w="885" w:type="dxa"/>
            <w:shd w:val="clear" w:color="auto" w:fill="auto"/>
            <w:tcMar>
              <w:top w:w="-44" w:type="dxa"/>
              <w:left w:w="-44" w:type="dxa"/>
              <w:bottom w:w="-44" w:type="dxa"/>
              <w:right w:w="-44" w:type="dxa"/>
            </w:tcMar>
            <w:vAlign w:val="center"/>
          </w:tcPr>
          <w:p w14:paraId="3F7DBD0F" w14:textId="77777777" w:rsidR="004F74D5" w:rsidRDefault="004F74D5" w:rsidP="006E7A86">
            <w:pPr>
              <w:widowControl w:val="0"/>
              <w:jc w:val="center"/>
              <w:rPr>
                <w:b/>
                <w:color w:val="1155CC"/>
              </w:rPr>
            </w:pPr>
            <w:r>
              <w:rPr>
                <w:b/>
                <w:color w:val="1155CC"/>
              </w:rPr>
              <w:t>.036</w:t>
            </w:r>
          </w:p>
        </w:tc>
      </w:tr>
      <w:tr w:rsidR="004F74D5" w14:paraId="15F4367B" w14:textId="77777777" w:rsidTr="006E7A86">
        <w:tc>
          <w:tcPr>
            <w:tcW w:w="4890" w:type="dxa"/>
            <w:shd w:val="clear" w:color="auto" w:fill="auto"/>
            <w:tcMar>
              <w:top w:w="-44" w:type="dxa"/>
              <w:left w:w="-44" w:type="dxa"/>
              <w:bottom w:w="-44" w:type="dxa"/>
              <w:right w:w="-44" w:type="dxa"/>
            </w:tcMar>
            <w:vAlign w:val="center"/>
          </w:tcPr>
          <w:p w14:paraId="601350F7" w14:textId="77777777" w:rsidR="004F74D5" w:rsidRDefault="004F74D5" w:rsidP="006E7A86">
            <w:pPr>
              <w:widowControl w:val="0"/>
              <w:rPr>
                <w:b/>
                <w:color w:val="1155CC"/>
              </w:rPr>
            </w:pPr>
            <w:r>
              <w:rPr>
                <w:b/>
                <w:color w:val="1155CC"/>
              </w:rPr>
              <w:t>Magnitude Processing X Grade Linear</w:t>
            </w:r>
          </w:p>
        </w:tc>
        <w:tc>
          <w:tcPr>
            <w:tcW w:w="1125" w:type="dxa"/>
            <w:shd w:val="clear" w:color="auto" w:fill="auto"/>
            <w:tcMar>
              <w:top w:w="-44" w:type="dxa"/>
              <w:left w:w="-44" w:type="dxa"/>
              <w:bottom w:w="-44" w:type="dxa"/>
              <w:right w:w="-44" w:type="dxa"/>
            </w:tcMar>
            <w:vAlign w:val="center"/>
          </w:tcPr>
          <w:p w14:paraId="6015FC1B" w14:textId="77777777" w:rsidR="004F74D5" w:rsidRDefault="004F74D5" w:rsidP="006E7A86">
            <w:pPr>
              <w:widowControl w:val="0"/>
              <w:jc w:val="center"/>
              <w:rPr>
                <w:color w:val="1155CC"/>
              </w:rPr>
            </w:pPr>
            <w:r>
              <w:rPr>
                <w:color w:val="1155CC"/>
              </w:rPr>
              <w:t>0.071</w:t>
            </w:r>
          </w:p>
        </w:tc>
        <w:tc>
          <w:tcPr>
            <w:tcW w:w="1005" w:type="dxa"/>
            <w:shd w:val="clear" w:color="auto" w:fill="auto"/>
            <w:tcMar>
              <w:top w:w="-44" w:type="dxa"/>
              <w:left w:w="-44" w:type="dxa"/>
              <w:bottom w:w="-44" w:type="dxa"/>
              <w:right w:w="-44" w:type="dxa"/>
            </w:tcMar>
            <w:vAlign w:val="center"/>
          </w:tcPr>
          <w:p w14:paraId="4675729F" w14:textId="77777777" w:rsidR="004F74D5" w:rsidRDefault="004F74D5" w:rsidP="006E7A86">
            <w:pPr>
              <w:widowControl w:val="0"/>
              <w:jc w:val="center"/>
              <w:rPr>
                <w:color w:val="1155CC"/>
              </w:rPr>
            </w:pPr>
            <w:r>
              <w:rPr>
                <w:color w:val="1155CC"/>
              </w:rPr>
              <w:t>.502</w:t>
            </w:r>
          </w:p>
        </w:tc>
        <w:tc>
          <w:tcPr>
            <w:tcW w:w="1230" w:type="dxa"/>
            <w:shd w:val="clear" w:color="auto" w:fill="auto"/>
            <w:tcMar>
              <w:top w:w="-44" w:type="dxa"/>
              <w:left w:w="-44" w:type="dxa"/>
              <w:bottom w:w="-44" w:type="dxa"/>
              <w:right w:w="-44" w:type="dxa"/>
            </w:tcMar>
            <w:vAlign w:val="center"/>
          </w:tcPr>
          <w:p w14:paraId="22BB1D4C" w14:textId="77777777" w:rsidR="004F74D5" w:rsidRDefault="004F74D5" w:rsidP="006E7A86">
            <w:pPr>
              <w:widowControl w:val="0"/>
              <w:jc w:val="center"/>
              <w:rPr>
                <w:color w:val="1155CC"/>
              </w:rPr>
            </w:pPr>
            <w:r>
              <w:rPr>
                <w:color w:val="1155CC"/>
              </w:rPr>
              <w:t>0.155</w:t>
            </w:r>
          </w:p>
        </w:tc>
        <w:tc>
          <w:tcPr>
            <w:tcW w:w="885" w:type="dxa"/>
            <w:shd w:val="clear" w:color="auto" w:fill="auto"/>
            <w:tcMar>
              <w:top w:w="-44" w:type="dxa"/>
              <w:left w:w="-44" w:type="dxa"/>
              <w:bottom w:w="-44" w:type="dxa"/>
              <w:right w:w="-44" w:type="dxa"/>
            </w:tcMar>
            <w:vAlign w:val="center"/>
          </w:tcPr>
          <w:p w14:paraId="7F5FB6C9" w14:textId="77777777" w:rsidR="004F74D5" w:rsidRDefault="004F74D5" w:rsidP="006E7A86">
            <w:pPr>
              <w:widowControl w:val="0"/>
              <w:jc w:val="center"/>
              <w:rPr>
                <w:color w:val="1155CC"/>
              </w:rPr>
            </w:pPr>
            <w:r>
              <w:rPr>
                <w:color w:val="1155CC"/>
              </w:rPr>
              <w:t>.121</w:t>
            </w:r>
          </w:p>
        </w:tc>
      </w:tr>
      <w:tr w:rsidR="004F74D5" w14:paraId="002307D2" w14:textId="77777777" w:rsidTr="006E7A86">
        <w:tc>
          <w:tcPr>
            <w:tcW w:w="4890" w:type="dxa"/>
            <w:shd w:val="clear" w:color="auto" w:fill="auto"/>
            <w:tcMar>
              <w:top w:w="-44" w:type="dxa"/>
              <w:left w:w="-44" w:type="dxa"/>
              <w:bottom w:w="-44" w:type="dxa"/>
              <w:right w:w="-44" w:type="dxa"/>
            </w:tcMar>
            <w:vAlign w:val="center"/>
          </w:tcPr>
          <w:p w14:paraId="54DAD118" w14:textId="77777777" w:rsidR="004F74D5" w:rsidRDefault="004F74D5" w:rsidP="006E7A86">
            <w:pPr>
              <w:widowControl w:val="0"/>
              <w:rPr>
                <w:b/>
                <w:color w:val="1155CC"/>
              </w:rPr>
            </w:pPr>
            <w:r>
              <w:rPr>
                <w:b/>
                <w:color w:val="1155CC"/>
              </w:rPr>
              <w:t>Magnitude Processing X Grade Quadratic</w:t>
            </w:r>
          </w:p>
        </w:tc>
        <w:tc>
          <w:tcPr>
            <w:tcW w:w="1125" w:type="dxa"/>
            <w:shd w:val="clear" w:color="auto" w:fill="auto"/>
            <w:tcMar>
              <w:top w:w="-44" w:type="dxa"/>
              <w:left w:w="-44" w:type="dxa"/>
              <w:bottom w:w="-44" w:type="dxa"/>
              <w:right w:w="-44" w:type="dxa"/>
            </w:tcMar>
            <w:vAlign w:val="center"/>
          </w:tcPr>
          <w:p w14:paraId="69945956" w14:textId="77777777" w:rsidR="004F74D5" w:rsidRDefault="004F74D5" w:rsidP="006E7A86">
            <w:pPr>
              <w:widowControl w:val="0"/>
              <w:jc w:val="center"/>
              <w:rPr>
                <w:color w:val="1155CC"/>
              </w:rPr>
            </w:pPr>
            <w:r>
              <w:rPr>
                <w:color w:val="1155CC"/>
              </w:rPr>
              <w:t>-0.114</w:t>
            </w:r>
          </w:p>
        </w:tc>
        <w:tc>
          <w:tcPr>
            <w:tcW w:w="1005" w:type="dxa"/>
            <w:shd w:val="clear" w:color="auto" w:fill="auto"/>
            <w:tcMar>
              <w:top w:w="-44" w:type="dxa"/>
              <w:left w:w="-44" w:type="dxa"/>
              <w:bottom w:w="-44" w:type="dxa"/>
              <w:right w:w="-44" w:type="dxa"/>
            </w:tcMar>
            <w:vAlign w:val="center"/>
          </w:tcPr>
          <w:p w14:paraId="7B342D5A" w14:textId="77777777" w:rsidR="004F74D5" w:rsidRDefault="004F74D5" w:rsidP="006E7A86">
            <w:pPr>
              <w:widowControl w:val="0"/>
              <w:jc w:val="center"/>
              <w:rPr>
                <w:color w:val="1155CC"/>
              </w:rPr>
            </w:pPr>
            <w:r>
              <w:rPr>
                <w:color w:val="1155CC"/>
              </w:rPr>
              <w:t>.128</w:t>
            </w:r>
          </w:p>
        </w:tc>
        <w:tc>
          <w:tcPr>
            <w:tcW w:w="1230" w:type="dxa"/>
            <w:shd w:val="clear" w:color="auto" w:fill="auto"/>
            <w:tcMar>
              <w:top w:w="-44" w:type="dxa"/>
              <w:left w:w="-44" w:type="dxa"/>
              <w:bottom w:w="-44" w:type="dxa"/>
              <w:right w:w="-44" w:type="dxa"/>
            </w:tcMar>
            <w:vAlign w:val="center"/>
          </w:tcPr>
          <w:p w14:paraId="1BBCD23B" w14:textId="77777777" w:rsidR="004F74D5" w:rsidRDefault="004F74D5" w:rsidP="006E7A86">
            <w:pPr>
              <w:widowControl w:val="0"/>
              <w:jc w:val="center"/>
              <w:rPr>
                <w:color w:val="1155CC"/>
              </w:rPr>
            </w:pPr>
            <w:r>
              <w:rPr>
                <w:color w:val="1155CC"/>
              </w:rPr>
              <w:t>0.090</w:t>
            </w:r>
          </w:p>
        </w:tc>
        <w:tc>
          <w:tcPr>
            <w:tcW w:w="885" w:type="dxa"/>
            <w:shd w:val="clear" w:color="auto" w:fill="auto"/>
            <w:tcMar>
              <w:top w:w="-44" w:type="dxa"/>
              <w:left w:w="-44" w:type="dxa"/>
              <w:bottom w:w="-44" w:type="dxa"/>
              <w:right w:w="-44" w:type="dxa"/>
            </w:tcMar>
            <w:vAlign w:val="center"/>
          </w:tcPr>
          <w:p w14:paraId="35D9D090" w14:textId="77777777" w:rsidR="004F74D5" w:rsidRDefault="004F74D5" w:rsidP="006E7A86">
            <w:pPr>
              <w:widowControl w:val="0"/>
              <w:jc w:val="center"/>
              <w:rPr>
                <w:color w:val="1155CC"/>
              </w:rPr>
            </w:pPr>
            <w:r>
              <w:rPr>
                <w:color w:val="1155CC"/>
              </w:rPr>
              <w:t>.221</w:t>
            </w:r>
          </w:p>
        </w:tc>
      </w:tr>
      <w:tr w:rsidR="004F74D5" w14:paraId="3AB184E9" w14:textId="77777777" w:rsidTr="006E7A86">
        <w:tc>
          <w:tcPr>
            <w:tcW w:w="4890" w:type="dxa"/>
            <w:shd w:val="clear" w:color="auto" w:fill="auto"/>
            <w:tcMar>
              <w:top w:w="-44" w:type="dxa"/>
              <w:left w:w="-44" w:type="dxa"/>
              <w:bottom w:w="-44" w:type="dxa"/>
              <w:right w:w="-44" w:type="dxa"/>
            </w:tcMar>
            <w:vAlign w:val="center"/>
          </w:tcPr>
          <w:p w14:paraId="5AEFBF28" w14:textId="77777777" w:rsidR="004F74D5" w:rsidRDefault="004F74D5" w:rsidP="006E7A86">
            <w:pPr>
              <w:widowControl w:val="0"/>
              <w:rPr>
                <w:b/>
                <w:color w:val="1155CC"/>
              </w:rPr>
            </w:pPr>
            <w:r>
              <w:rPr>
                <w:b/>
                <w:color w:val="1155CC"/>
              </w:rPr>
              <w:t>Numerical working memory X Grade Linear</w:t>
            </w:r>
          </w:p>
        </w:tc>
        <w:tc>
          <w:tcPr>
            <w:tcW w:w="1125" w:type="dxa"/>
            <w:shd w:val="clear" w:color="auto" w:fill="auto"/>
            <w:tcMar>
              <w:top w:w="-44" w:type="dxa"/>
              <w:left w:w="-44" w:type="dxa"/>
              <w:bottom w:w="-44" w:type="dxa"/>
              <w:right w:w="-44" w:type="dxa"/>
            </w:tcMar>
            <w:vAlign w:val="center"/>
          </w:tcPr>
          <w:p w14:paraId="3A854065" w14:textId="77777777" w:rsidR="004F74D5" w:rsidRDefault="004F74D5" w:rsidP="006E7A86">
            <w:pPr>
              <w:widowControl w:val="0"/>
              <w:jc w:val="center"/>
              <w:rPr>
                <w:color w:val="1155CC"/>
              </w:rPr>
            </w:pPr>
            <w:r>
              <w:rPr>
                <w:color w:val="1155CC"/>
              </w:rPr>
              <w:t>-0.039</w:t>
            </w:r>
          </w:p>
        </w:tc>
        <w:tc>
          <w:tcPr>
            <w:tcW w:w="1005" w:type="dxa"/>
            <w:shd w:val="clear" w:color="auto" w:fill="auto"/>
            <w:tcMar>
              <w:top w:w="-44" w:type="dxa"/>
              <w:left w:w="-44" w:type="dxa"/>
              <w:bottom w:w="-44" w:type="dxa"/>
              <w:right w:w="-44" w:type="dxa"/>
            </w:tcMar>
            <w:vAlign w:val="center"/>
          </w:tcPr>
          <w:p w14:paraId="250422E8" w14:textId="77777777" w:rsidR="004F74D5" w:rsidRDefault="004F74D5" w:rsidP="006E7A86">
            <w:pPr>
              <w:widowControl w:val="0"/>
              <w:jc w:val="center"/>
              <w:rPr>
                <w:color w:val="1155CC"/>
              </w:rPr>
            </w:pPr>
            <w:r>
              <w:rPr>
                <w:color w:val="1155CC"/>
              </w:rPr>
              <w:t>.693</w:t>
            </w:r>
          </w:p>
        </w:tc>
        <w:tc>
          <w:tcPr>
            <w:tcW w:w="1230" w:type="dxa"/>
            <w:shd w:val="clear" w:color="auto" w:fill="auto"/>
            <w:tcMar>
              <w:top w:w="-44" w:type="dxa"/>
              <w:left w:w="-44" w:type="dxa"/>
              <w:bottom w:w="-44" w:type="dxa"/>
              <w:right w:w="-44" w:type="dxa"/>
            </w:tcMar>
            <w:vAlign w:val="center"/>
          </w:tcPr>
          <w:p w14:paraId="2ABBEB4F" w14:textId="77777777" w:rsidR="004F74D5" w:rsidRDefault="004F74D5" w:rsidP="006E7A86">
            <w:pPr>
              <w:widowControl w:val="0"/>
              <w:jc w:val="center"/>
              <w:rPr>
                <w:color w:val="1155CC"/>
              </w:rPr>
            </w:pPr>
            <w:r>
              <w:rPr>
                <w:color w:val="1155CC"/>
              </w:rPr>
              <w:t>-0.185</w:t>
            </w:r>
          </w:p>
        </w:tc>
        <w:tc>
          <w:tcPr>
            <w:tcW w:w="885" w:type="dxa"/>
            <w:shd w:val="clear" w:color="auto" w:fill="auto"/>
            <w:tcMar>
              <w:top w:w="-44" w:type="dxa"/>
              <w:left w:w="-44" w:type="dxa"/>
              <w:bottom w:w="-44" w:type="dxa"/>
              <w:right w:w="-44" w:type="dxa"/>
            </w:tcMar>
            <w:vAlign w:val="center"/>
          </w:tcPr>
          <w:p w14:paraId="063F050D" w14:textId="77777777" w:rsidR="004F74D5" w:rsidRDefault="004F74D5" w:rsidP="006E7A86">
            <w:pPr>
              <w:widowControl w:val="0"/>
              <w:jc w:val="center"/>
              <w:rPr>
                <w:color w:val="1155CC"/>
              </w:rPr>
            </w:pPr>
            <w:r>
              <w:rPr>
                <w:color w:val="1155CC"/>
              </w:rPr>
              <w:t>.071</w:t>
            </w:r>
          </w:p>
        </w:tc>
      </w:tr>
      <w:tr w:rsidR="004F74D5" w14:paraId="25557892" w14:textId="77777777" w:rsidTr="006E7A86">
        <w:tc>
          <w:tcPr>
            <w:tcW w:w="4890" w:type="dxa"/>
            <w:shd w:val="clear" w:color="auto" w:fill="auto"/>
            <w:tcMar>
              <w:top w:w="-44" w:type="dxa"/>
              <w:left w:w="-44" w:type="dxa"/>
              <w:bottom w:w="-44" w:type="dxa"/>
              <w:right w:w="-44" w:type="dxa"/>
            </w:tcMar>
            <w:vAlign w:val="center"/>
          </w:tcPr>
          <w:p w14:paraId="4744B988" w14:textId="77777777" w:rsidR="004F74D5" w:rsidRDefault="004F74D5" w:rsidP="006E7A86">
            <w:pPr>
              <w:widowControl w:val="0"/>
              <w:rPr>
                <w:b/>
                <w:color w:val="1155CC"/>
              </w:rPr>
            </w:pPr>
            <w:r>
              <w:rPr>
                <w:b/>
                <w:color w:val="1155CC"/>
              </w:rPr>
              <w:t>Numerical working memory X Grade Quadratic</w:t>
            </w:r>
          </w:p>
        </w:tc>
        <w:tc>
          <w:tcPr>
            <w:tcW w:w="1125" w:type="dxa"/>
            <w:shd w:val="clear" w:color="auto" w:fill="auto"/>
            <w:tcMar>
              <w:top w:w="-44" w:type="dxa"/>
              <w:left w:w="-44" w:type="dxa"/>
              <w:bottom w:w="-44" w:type="dxa"/>
              <w:right w:w="-44" w:type="dxa"/>
            </w:tcMar>
            <w:vAlign w:val="center"/>
          </w:tcPr>
          <w:p w14:paraId="328E7CE9" w14:textId="77777777" w:rsidR="004F74D5" w:rsidRDefault="004F74D5" w:rsidP="006E7A86">
            <w:pPr>
              <w:widowControl w:val="0"/>
              <w:jc w:val="center"/>
              <w:rPr>
                <w:color w:val="1155CC"/>
              </w:rPr>
            </w:pPr>
            <w:r>
              <w:rPr>
                <w:color w:val="1155CC"/>
              </w:rPr>
              <w:t>-0.031</w:t>
            </w:r>
          </w:p>
        </w:tc>
        <w:tc>
          <w:tcPr>
            <w:tcW w:w="1005" w:type="dxa"/>
            <w:shd w:val="clear" w:color="auto" w:fill="auto"/>
            <w:tcMar>
              <w:top w:w="-44" w:type="dxa"/>
              <w:left w:w="-44" w:type="dxa"/>
              <w:bottom w:w="-44" w:type="dxa"/>
              <w:right w:w="-44" w:type="dxa"/>
            </w:tcMar>
            <w:vAlign w:val="center"/>
          </w:tcPr>
          <w:p w14:paraId="1F5ABCB4" w14:textId="77777777" w:rsidR="004F74D5" w:rsidRDefault="004F74D5" w:rsidP="006E7A86">
            <w:pPr>
              <w:widowControl w:val="0"/>
              <w:jc w:val="center"/>
              <w:rPr>
                <w:color w:val="1155CC"/>
              </w:rPr>
            </w:pPr>
            <w:r>
              <w:rPr>
                <w:color w:val="1155CC"/>
              </w:rPr>
              <w:t>.654</w:t>
            </w:r>
          </w:p>
        </w:tc>
        <w:tc>
          <w:tcPr>
            <w:tcW w:w="1230" w:type="dxa"/>
            <w:shd w:val="clear" w:color="auto" w:fill="auto"/>
            <w:tcMar>
              <w:top w:w="-44" w:type="dxa"/>
              <w:left w:w="-44" w:type="dxa"/>
              <w:bottom w:w="-44" w:type="dxa"/>
              <w:right w:w="-44" w:type="dxa"/>
            </w:tcMar>
            <w:vAlign w:val="center"/>
          </w:tcPr>
          <w:p w14:paraId="770618DC" w14:textId="77777777" w:rsidR="004F74D5" w:rsidRDefault="004F74D5" w:rsidP="006E7A86">
            <w:pPr>
              <w:widowControl w:val="0"/>
              <w:jc w:val="center"/>
              <w:rPr>
                <w:color w:val="1155CC"/>
              </w:rPr>
            </w:pPr>
            <w:r>
              <w:rPr>
                <w:color w:val="1155CC"/>
              </w:rPr>
              <w:t>-0.117</w:t>
            </w:r>
          </w:p>
        </w:tc>
        <w:tc>
          <w:tcPr>
            <w:tcW w:w="885" w:type="dxa"/>
            <w:shd w:val="clear" w:color="auto" w:fill="auto"/>
            <w:tcMar>
              <w:top w:w="-44" w:type="dxa"/>
              <w:left w:w="-44" w:type="dxa"/>
              <w:bottom w:w="-44" w:type="dxa"/>
              <w:right w:w="-44" w:type="dxa"/>
            </w:tcMar>
            <w:vAlign w:val="center"/>
          </w:tcPr>
          <w:p w14:paraId="3FF49719" w14:textId="77777777" w:rsidR="004F74D5" w:rsidRDefault="004F74D5" w:rsidP="006E7A86">
            <w:pPr>
              <w:widowControl w:val="0"/>
              <w:jc w:val="center"/>
              <w:rPr>
                <w:color w:val="1155CC"/>
              </w:rPr>
            </w:pPr>
            <w:r>
              <w:rPr>
                <w:color w:val="1155CC"/>
              </w:rPr>
              <w:t>.096</w:t>
            </w:r>
          </w:p>
        </w:tc>
      </w:tr>
      <w:tr w:rsidR="004F74D5" w14:paraId="57FDA3DE" w14:textId="77777777" w:rsidTr="006E7A86">
        <w:tc>
          <w:tcPr>
            <w:tcW w:w="4890" w:type="dxa"/>
            <w:shd w:val="clear" w:color="auto" w:fill="auto"/>
            <w:tcMar>
              <w:top w:w="-44" w:type="dxa"/>
              <w:left w:w="-44" w:type="dxa"/>
              <w:bottom w:w="-44" w:type="dxa"/>
              <w:right w:w="-44" w:type="dxa"/>
            </w:tcMar>
            <w:vAlign w:val="center"/>
          </w:tcPr>
          <w:p w14:paraId="5AFF2E63" w14:textId="77777777" w:rsidR="004F74D5" w:rsidRDefault="004F74D5" w:rsidP="006E7A86">
            <w:pPr>
              <w:widowControl w:val="0"/>
              <w:rPr>
                <w:b/>
                <w:color w:val="1155CC"/>
              </w:rPr>
            </w:pPr>
            <w:r>
              <w:rPr>
                <w:b/>
                <w:color w:val="1155CC"/>
              </w:rPr>
              <w:t>Magnitude Processing X Numerical working memory X Grade Linear</w:t>
            </w:r>
          </w:p>
        </w:tc>
        <w:tc>
          <w:tcPr>
            <w:tcW w:w="1125" w:type="dxa"/>
            <w:shd w:val="clear" w:color="auto" w:fill="auto"/>
            <w:tcMar>
              <w:top w:w="-44" w:type="dxa"/>
              <w:left w:w="-44" w:type="dxa"/>
              <w:bottom w:w="-44" w:type="dxa"/>
              <w:right w:w="-44" w:type="dxa"/>
            </w:tcMar>
            <w:vAlign w:val="center"/>
          </w:tcPr>
          <w:p w14:paraId="0AA37265" w14:textId="77777777" w:rsidR="004F74D5" w:rsidRDefault="004F74D5" w:rsidP="006E7A86">
            <w:pPr>
              <w:widowControl w:val="0"/>
              <w:jc w:val="center"/>
              <w:rPr>
                <w:color w:val="1155CC"/>
              </w:rPr>
            </w:pPr>
            <w:r>
              <w:rPr>
                <w:color w:val="1155CC"/>
              </w:rPr>
              <w:t>0.103</w:t>
            </w:r>
          </w:p>
        </w:tc>
        <w:tc>
          <w:tcPr>
            <w:tcW w:w="1005" w:type="dxa"/>
            <w:shd w:val="clear" w:color="auto" w:fill="auto"/>
            <w:tcMar>
              <w:top w:w="-44" w:type="dxa"/>
              <w:left w:w="-44" w:type="dxa"/>
              <w:bottom w:w="-44" w:type="dxa"/>
              <w:right w:w="-44" w:type="dxa"/>
            </w:tcMar>
            <w:vAlign w:val="center"/>
          </w:tcPr>
          <w:p w14:paraId="3B684BC8" w14:textId="77777777" w:rsidR="004F74D5" w:rsidRDefault="004F74D5" w:rsidP="006E7A86">
            <w:pPr>
              <w:widowControl w:val="0"/>
              <w:jc w:val="center"/>
              <w:rPr>
                <w:color w:val="1155CC"/>
              </w:rPr>
            </w:pPr>
            <w:r>
              <w:rPr>
                <w:color w:val="1155CC"/>
              </w:rPr>
              <w:t>.410</w:t>
            </w:r>
          </w:p>
        </w:tc>
        <w:tc>
          <w:tcPr>
            <w:tcW w:w="1230" w:type="dxa"/>
            <w:shd w:val="clear" w:color="auto" w:fill="auto"/>
            <w:tcMar>
              <w:top w:w="-44" w:type="dxa"/>
              <w:left w:w="-44" w:type="dxa"/>
              <w:bottom w:w="-44" w:type="dxa"/>
              <w:right w:w="-44" w:type="dxa"/>
            </w:tcMar>
            <w:vAlign w:val="center"/>
          </w:tcPr>
          <w:p w14:paraId="2B300F40" w14:textId="77777777" w:rsidR="004F74D5" w:rsidRDefault="004F74D5" w:rsidP="006E7A86">
            <w:pPr>
              <w:widowControl w:val="0"/>
              <w:jc w:val="center"/>
              <w:rPr>
                <w:color w:val="1155CC"/>
              </w:rPr>
            </w:pPr>
            <w:r>
              <w:rPr>
                <w:color w:val="1155CC"/>
              </w:rPr>
              <w:t>0.177</w:t>
            </w:r>
          </w:p>
        </w:tc>
        <w:tc>
          <w:tcPr>
            <w:tcW w:w="885" w:type="dxa"/>
            <w:shd w:val="clear" w:color="auto" w:fill="auto"/>
            <w:tcMar>
              <w:top w:w="-44" w:type="dxa"/>
              <w:left w:w="-44" w:type="dxa"/>
              <w:bottom w:w="-44" w:type="dxa"/>
              <w:right w:w="-44" w:type="dxa"/>
            </w:tcMar>
            <w:vAlign w:val="center"/>
          </w:tcPr>
          <w:p w14:paraId="6DC5CAB0" w14:textId="77777777" w:rsidR="004F74D5" w:rsidRDefault="004F74D5" w:rsidP="006E7A86">
            <w:pPr>
              <w:widowControl w:val="0"/>
              <w:jc w:val="center"/>
              <w:rPr>
                <w:color w:val="1155CC"/>
              </w:rPr>
            </w:pPr>
            <w:r>
              <w:rPr>
                <w:color w:val="1155CC"/>
              </w:rPr>
              <w:t>.051</w:t>
            </w:r>
          </w:p>
        </w:tc>
      </w:tr>
      <w:tr w:rsidR="004F74D5" w14:paraId="09B34245" w14:textId="77777777" w:rsidTr="006E7A86">
        <w:tc>
          <w:tcPr>
            <w:tcW w:w="4890" w:type="dxa"/>
            <w:shd w:val="clear" w:color="auto" w:fill="auto"/>
            <w:tcMar>
              <w:top w:w="-44" w:type="dxa"/>
              <w:left w:w="-44" w:type="dxa"/>
              <w:bottom w:w="-44" w:type="dxa"/>
              <w:right w:w="-44" w:type="dxa"/>
            </w:tcMar>
            <w:vAlign w:val="center"/>
          </w:tcPr>
          <w:p w14:paraId="38846513" w14:textId="77777777" w:rsidR="004F74D5" w:rsidRDefault="004F74D5" w:rsidP="006E7A86">
            <w:pPr>
              <w:widowControl w:val="0"/>
              <w:rPr>
                <w:b/>
                <w:color w:val="1155CC"/>
              </w:rPr>
            </w:pPr>
            <w:r>
              <w:rPr>
                <w:b/>
                <w:color w:val="1155CC"/>
              </w:rPr>
              <w:t>Magnitude Processing X Numerical working memory X Grade Quadratic</w:t>
            </w:r>
          </w:p>
        </w:tc>
        <w:tc>
          <w:tcPr>
            <w:tcW w:w="1125" w:type="dxa"/>
            <w:shd w:val="clear" w:color="auto" w:fill="auto"/>
            <w:tcMar>
              <w:top w:w="-44" w:type="dxa"/>
              <w:left w:w="-44" w:type="dxa"/>
              <w:bottom w:w="-44" w:type="dxa"/>
              <w:right w:w="-44" w:type="dxa"/>
            </w:tcMar>
            <w:vAlign w:val="center"/>
          </w:tcPr>
          <w:p w14:paraId="4A26532F" w14:textId="77777777" w:rsidR="004F74D5" w:rsidRDefault="004F74D5" w:rsidP="006E7A86">
            <w:pPr>
              <w:widowControl w:val="0"/>
              <w:jc w:val="center"/>
              <w:rPr>
                <w:color w:val="1155CC"/>
              </w:rPr>
            </w:pPr>
            <w:r>
              <w:rPr>
                <w:color w:val="1155CC"/>
              </w:rPr>
              <w:t>0.100</w:t>
            </w:r>
          </w:p>
        </w:tc>
        <w:tc>
          <w:tcPr>
            <w:tcW w:w="1005" w:type="dxa"/>
            <w:shd w:val="clear" w:color="auto" w:fill="auto"/>
            <w:tcMar>
              <w:top w:w="-44" w:type="dxa"/>
              <w:left w:w="-44" w:type="dxa"/>
              <w:bottom w:w="-44" w:type="dxa"/>
              <w:right w:w="-44" w:type="dxa"/>
            </w:tcMar>
            <w:vAlign w:val="center"/>
          </w:tcPr>
          <w:p w14:paraId="3B51FE47" w14:textId="77777777" w:rsidR="004F74D5" w:rsidRDefault="004F74D5" w:rsidP="006E7A86">
            <w:pPr>
              <w:widowControl w:val="0"/>
              <w:jc w:val="center"/>
              <w:rPr>
                <w:color w:val="1155CC"/>
              </w:rPr>
            </w:pPr>
            <w:r>
              <w:rPr>
                <w:color w:val="1155CC"/>
              </w:rPr>
              <w:t>.221</w:t>
            </w:r>
          </w:p>
        </w:tc>
        <w:tc>
          <w:tcPr>
            <w:tcW w:w="1230" w:type="dxa"/>
            <w:shd w:val="clear" w:color="auto" w:fill="auto"/>
            <w:tcMar>
              <w:top w:w="-44" w:type="dxa"/>
              <w:left w:w="-44" w:type="dxa"/>
              <w:bottom w:w="-44" w:type="dxa"/>
              <w:right w:w="-44" w:type="dxa"/>
            </w:tcMar>
            <w:vAlign w:val="center"/>
          </w:tcPr>
          <w:p w14:paraId="5394B937" w14:textId="77777777" w:rsidR="004F74D5" w:rsidRDefault="004F74D5" w:rsidP="006E7A86">
            <w:pPr>
              <w:widowControl w:val="0"/>
              <w:jc w:val="center"/>
              <w:rPr>
                <w:b/>
                <w:color w:val="1155CC"/>
              </w:rPr>
            </w:pPr>
            <w:r>
              <w:rPr>
                <w:b/>
                <w:color w:val="1155CC"/>
              </w:rPr>
              <w:t>0.167</w:t>
            </w:r>
          </w:p>
        </w:tc>
        <w:tc>
          <w:tcPr>
            <w:tcW w:w="885" w:type="dxa"/>
            <w:shd w:val="clear" w:color="auto" w:fill="auto"/>
            <w:tcMar>
              <w:top w:w="-44" w:type="dxa"/>
              <w:left w:w="-44" w:type="dxa"/>
              <w:bottom w:w="-44" w:type="dxa"/>
              <w:right w:w="-44" w:type="dxa"/>
            </w:tcMar>
            <w:vAlign w:val="center"/>
          </w:tcPr>
          <w:p w14:paraId="0B926181" w14:textId="77777777" w:rsidR="004F74D5" w:rsidRDefault="004F74D5" w:rsidP="006E7A86">
            <w:pPr>
              <w:widowControl w:val="0"/>
              <w:jc w:val="center"/>
              <w:rPr>
                <w:b/>
                <w:color w:val="1155CC"/>
              </w:rPr>
            </w:pPr>
            <w:r>
              <w:rPr>
                <w:b/>
                <w:color w:val="1155CC"/>
              </w:rPr>
              <w:t>.011</w:t>
            </w:r>
          </w:p>
        </w:tc>
      </w:tr>
    </w:tbl>
    <w:p w14:paraId="3D021195" w14:textId="77777777" w:rsidR="004F74D5" w:rsidRDefault="004F74D5" w:rsidP="004F74D5">
      <w:pPr>
        <w:rPr>
          <w:color w:val="1155CC"/>
        </w:rPr>
      </w:pPr>
    </w:p>
    <w:p w14:paraId="136943AB" w14:textId="2253BF5D" w:rsidR="004F74D5" w:rsidRDefault="004F74D5" w:rsidP="0048583E">
      <w:pPr>
        <w:tabs>
          <w:tab w:val="left" w:pos="4407"/>
        </w:tabs>
        <w:spacing w:line="240" w:lineRule="auto"/>
        <w:rPr>
          <w:rFonts w:ascii="Roboto" w:eastAsia="Roboto" w:hAnsi="Roboto" w:cs="Roboto"/>
          <w:b/>
          <w:color w:val="1155CC"/>
          <w:sz w:val="20"/>
          <w:szCs w:val="20"/>
        </w:rPr>
      </w:pPr>
      <w:r>
        <w:rPr>
          <w:b/>
          <w:color w:val="1155CC"/>
        </w:rPr>
        <w:lastRenderedPageBreak/>
        <w:t>Table 3.5. Magnitude processing, numerical inhibitory control, and grade as predictors of mathematics achievement</w:t>
      </w:r>
    </w:p>
    <w:tbl>
      <w:tblPr>
        <w:tblStyle w:val="17"/>
        <w:tblW w:w="9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60"/>
        <w:gridCol w:w="1200"/>
        <w:gridCol w:w="990"/>
        <w:gridCol w:w="1245"/>
        <w:gridCol w:w="858"/>
      </w:tblGrid>
      <w:tr w:rsidR="004F74D5" w14:paraId="07A8FA6F" w14:textId="77777777" w:rsidTr="006E7A86">
        <w:trPr>
          <w:trHeight w:val="400"/>
        </w:trPr>
        <w:tc>
          <w:tcPr>
            <w:tcW w:w="4860" w:type="dxa"/>
            <w:vMerge w:val="restart"/>
            <w:shd w:val="clear" w:color="auto" w:fill="auto"/>
            <w:tcMar>
              <w:top w:w="-44" w:type="dxa"/>
              <w:left w:w="-44" w:type="dxa"/>
              <w:bottom w:w="-44" w:type="dxa"/>
              <w:right w:w="-44" w:type="dxa"/>
            </w:tcMar>
            <w:vAlign w:val="center"/>
          </w:tcPr>
          <w:p w14:paraId="4855B5FC" w14:textId="77777777" w:rsidR="004F74D5" w:rsidRDefault="004F74D5" w:rsidP="006E7A86">
            <w:pPr>
              <w:widowControl w:val="0"/>
              <w:rPr>
                <w:color w:val="1155CC"/>
              </w:rPr>
            </w:pPr>
            <w:r>
              <w:rPr>
                <w:b/>
                <w:color w:val="1155CC"/>
              </w:rPr>
              <w:t>Factor</w:t>
            </w:r>
          </w:p>
        </w:tc>
        <w:tc>
          <w:tcPr>
            <w:tcW w:w="2190" w:type="dxa"/>
            <w:gridSpan w:val="2"/>
            <w:shd w:val="clear" w:color="auto" w:fill="auto"/>
            <w:tcMar>
              <w:top w:w="-44" w:type="dxa"/>
              <w:left w:w="-44" w:type="dxa"/>
              <w:bottom w:w="-44" w:type="dxa"/>
              <w:right w:w="-44" w:type="dxa"/>
            </w:tcMar>
            <w:vAlign w:val="center"/>
          </w:tcPr>
          <w:p w14:paraId="1B336D99" w14:textId="77777777" w:rsidR="004F74D5" w:rsidRDefault="004F74D5" w:rsidP="006E7A86">
            <w:pPr>
              <w:widowControl w:val="0"/>
              <w:jc w:val="center"/>
              <w:rPr>
                <w:b/>
                <w:color w:val="1155CC"/>
              </w:rPr>
            </w:pPr>
            <w:r>
              <w:rPr>
                <w:b/>
                <w:color w:val="1155CC"/>
              </w:rPr>
              <w:t>Nonsymbolic</w:t>
            </w:r>
          </w:p>
          <w:p w14:paraId="1F005363"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.44, </w:t>
            </w:r>
            <w:r>
              <w:rPr>
                <w:b/>
                <w:i/>
                <w:color w:val="1155CC"/>
              </w:rPr>
              <w:t>p</w:t>
            </w:r>
            <w:r>
              <w:rPr>
                <w:b/>
                <w:color w:val="1155CC"/>
              </w:rPr>
              <w:t>&lt;.001</w:t>
            </w:r>
          </w:p>
        </w:tc>
        <w:tc>
          <w:tcPr>
            <w:tcW w:w="2103" w:type="dxa"/>
            <w:gridSpan w:val="2"/>
            <w:shd w:val="clear" w:color="auto" w:fill="auto"/>
            <w:tcMar>
              <w:top w:w="-44" w:type="dxa"/>
              <w:left w:w="-44" w:type="dxa"/>
              <w:bottom w:w="-44" w:type="dxa"/>
              <w:right w:w="-44" w:type="dxa"/>
            </w:tcMar>
            <w:vAlign w:val="center"/>
          </w:tcPr>
          <w:p w14:paraId="6A8BB768" w14:textId="77777777" w:rsidR="004F74D5" w:rsidRDefault="004F74D5" w:rsidP="006E7A86">
            <w:pPr>
              <w:widowControl w:val="0"/>
              <w:jc w:val="center"/>
              <w:rPr>
                <w:b/>
                <w:color w:val="1155CC"/>
              </w:rPr>
            </w:pPr>
            <w:r>
              <w:rPr>
                <w:b/>
                <w:color w:val="1155CC"/>
              </w:rPr>
              <w:t>Symbolic</w:t>
            </w:r>
          </w:p>
          <w:p w14:paraId="0D0804B3"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.51, </w:t>
            </w:r>
            <w:r>
              <w:rPr>
                <w:b/>
                <w:i/>
                <w:color w:val="1155CC"/>
              </w:rPr>
              <w:t>p</w:t>
            </w:r>
            <w:r>
              <w:rPr>
                <w:b/>
                <w:color w:val="1155CC"/>
              </w:rPr>
              <w:t>&lt;.001</w:t>
            </w:r>
          </w:p>
        </w:tc>
      </w:tr>
      <w:tr w:rsidR="004F74D5" w14:paraId="2CCC9A31" w14:textId="77777777" w:rsidTr="006E7A86">
        <w:trPr>
          <w:trHeight w:val="400"/>
        </w:trPr>
        <w:tc>
          <w:tcPr>
            <w:tcW w:w="4860" w:type="dxa"/>
            <w:vMerge/>
            <w:shd w:val="clear" w:color="auto" w:fill="auto"/>
            <w:tcMar>
              <w:top w:w="-44" w:type="dxa"/>
              <w:left w:w="-44" w:type="dxa"/>
              <w:bottom w:w="-44" w:type="dxa"/>
              <w:right w:w="-44" w:type="dxa"/>
            </w:tcMar>
            <w:vAlign w:val="center"/>
          </w:tcPr>
          <w:p w14:paraId="789C18A9" w14:textId="77777777" w:rsidR="004F74D5" w:rsidRDefault="004F74D5" w:rsidP="006E7A86">
            <w:pPr>
              <w:widowControl w:val="0"/>
              <w:pBdr>
                <w:top w:val="nil"/>
                <w:left w:val="nil"/>
                <w:bottom w:val="nil"/>
                <w:right w:val="nil"/>
                <w:between w:val="nil"/>
              </w:pBdr>
              <w:rPr>
                <w:b/>
                <w:color w:val="1155CC"/>
              </w:rPr>
            </w:pPr>
          </w:p>
        </w:tc>
        <w:tc>
          <w:tcPr>
            <w:tcW w:w="1200" w:type="dxa"/>
            <w:shd w:val="clear" w:color="auto" w:fill="auto"/>
            <w:tcMar>
              <w:top w:w="-44" w:type="dxa"/>
              <w:left w:w="-44" w:type="dxa"/>
              <w:bottom w:w="-44" w:type="dxa"/>
              <w:right w:w="-44" w:type="dxa"/>
            </w:tcMar>
            <w:vAlign w:val="center"/>
          </w:tcPr>
          <w:p w14:paraId="176B0F45" w14:textId="77777777" w:rsidR="004F74D5" w:rsidRDefault="004F74D5" w:rsidP="006E7A86">
            <w:pPr>
              <w:widowControl w:val="0"/>
              <w:jc w:val="center"/>
              <w:rPr>
                <w:b/>
                <w:i/>
                <w:color w:val="1155CC"/>
              </w:rPr>
            </w:pPr>
            <w:r>
              <w:rPr>
                <w:b/>
                <w:i/>
                <w:color w:val="1155CC"/>
              </w:rPr>
              <w:t>𝞫</w:t>
            </w:r>
          </w:p>
        </w:tc>
        <w:tc>
          <w:tcPr>
            <w:tcW w:w="990" w:type="dxa"/>
            <w:shd w:val="clear" w:color="auto" w:fill="auto"/>
            <w:tcMar>
              <w:top w:w="-44" w:type="dxa"/>
              <w:left w:w="-44" w:type="dxa"/>
              <w:bottom w:w="-44" w:type="dxa"/>
              <w:right w:w="-44" w:type="dxa"/>
            </w:tcMar>
            <w:vAlign w:val="center"/>
          </w:tcPr>
          <w:p w14:paraId="013597EC" w14:textId="77777777" w:rsidR="004F74D5" w:rsidRDefault="004F74D5" w:rsidP="006E7A86">
            <w:pPr>
              <w:widowControl w:val="0"/>
              <w:jc w:val="center"/>
              <w:rPr>
                <w:b/>
                <w:i/>
                <w:color w:val="1155CC"/>
              </w:rPr>
            </w:pPr>
            <w:r>
              <w:rPr>
                <w:b/>
                <w:i/>
                <w:color w:val="1155CC"/>
              </w:rPr>
              <w:t>p</w:t>
            </w:r>
          </w:p>
        </w:tc>
        <w:tc>
          <w:tcPr>
            <w:tcW w:w="1245" w:type="dxa"/>
            <w:shd w:val="clear" w:color="auto" w:fill="auto"/>
            <w:tcMar>
              <w:top w:w="-44" w:type="dxa"/>
              <w:left w:w="-44" w:type="dxa"/>
              <w:bottom w:w="-44" w:type="dxa"/>
              <w:right w:w="-44" w:type="dxa"/>
            </w:tcMar>
            <w:vAlign w:val="center"/>
          </w:tcPr>
          <w:p w14:paraId="0011E1A6" w14:textId="77777777" w:rsidR="004F74D5" w:rsidRDefault="004F74D5" w:rsidP="006E7A86">
            <w:pPr>
              <w:widowControl w:val="0"/>
              <w:jc w:val="center"/>
              <w:rPr>
                <w:b/>
                <w:i/>
                <w:color w:val="1155CC"/>
              </w:rPr>
            </w:pPr>
            <w:r>
              <w:rPr>
                <w:b/>
                <w:i/>
                <w:color w:val="1155CC"/>
              </w:rPr>
              <w:t>𝞫</w:t>
            </w:r>
          </w:p>
        </w:tc>
        <w:tc>
          <w:tcPr>
            <w:tcW w:w="858" w:type="dxa"/>
            <w:shd w:val="clear" w:color="auto" w:fill="auto"/>
            <w:tcMar>
              <w:top w:w="-44" w:type="dxa"/>
              <w:left w:w="-44" w:type="dxa"/>
              <w:bottom w:w="-44" w:type="dxa"/>
              <w:right w:w="-44" w:type="dxa"/>
            </w:tcMar>
            <w:vAlign w:val="center"/>
          </w:tcPr>
          <w:p w14:paraId="490A5786" w14:textId="77777777" w:rsidR="004F74D5" w:rsidRDefault="004F74D5" w:rsidP="006E7A86">
            <w:pPr>
              <w:widowControl w:val="0"/>
              <w:jc w:val="center"/>
              <w:rPr>
                <w:b/>
                <w:i/>
                <w:color w:val="1155CC"/>
              </w:rPr>
            </w:pPr>
            <w:r>
              <w:rPr>
                <w:b/>
                <w:i/>
                <w:color w:val="1155CC"/>
              </w:rPr>
              <w:t>p</w:t>
            </w:r>
          </w:p>
        </w:tc>
      </w:tr>
      <w:tr w:rsidR="004F74D5" w14:paraId="5FEABF28" w14:textId="77777777" w:rsidTr="006E7A86">
        <w:tc>
          <w:tcPr>
            <w:tcW w:w="4860" w:type="dxa"/>
            <w:shd w:val="clear" w:color="auto" w:fill="auto"/>
            <w:tcMar>
              <w:top w:w="-44" w:type="dxa"/>
              <w:left w:w="-44" w:type="dxa"/>
              <w:bottom w:w="-44" w:type="dxa"/>
              <w:right w:w="-44" w:type="dxa"/>
            </w:tcMar>
            <w:vAlign w:val="center"/>
          </w:tcPr>
          <w:p w14:paraId="40440359" w14:textId="77777777" w:rsidR="004F74D5" w:rsidRDefault="004F74D5" w:rsidP="006E7A86">
            <w:pPr>
              <w:widowControl w:val="0"/>
              <w:rPr>
                <w:b/>
                <w:color w:val="1155CC"/>
              </w:rPr>
            </w:pPr>
            <w:r>
              <w:rPr>
                <w:b/>
                <w:color w:val="1155CC"/>
              </w:rPr>
              <w:t>Magnitude Processing</w:t>
            </w:r>
          </w:p>
        </w:tc>
        <w:tc>
          <w:tcPr>
            <w:tcW w:w="1200" w:type="dxa"/>
            <w:shd w:val="clear" w:color="auto" w:fill="auto"/>
            <w:tcMar>
              <w:top w:w="-44" w:type="dxa"/>
              <w:left w:w="-44" w:type="dxa"/>
              <w:bottom w:w="-44" w:type="dxa"/>
              <w:right w:w="-44" w:type="dxa"/>
            </w:tcMar>
            <w:vAlign w:val="center"/>
          </w:tcPr>
          <w:p w14:paraId="0C4133FE" w14:textId="77777777" w:rsidR="004F74D5" w:rsidRDefault="004F74D5" w:rsidP="006E7A86">
            <w:pPr>
              <w:widowControl w:val="0"/>
              <w:jc w:val="center"/>
              <w:rPr>
                <w:b/>
                <w:color w:val="1155CC"/>
              </w:rPr>
            </w:pPr>
            <w:r>
              <w:rPr>
                <w:b/>
                <w:color w:val="1155CC"/>
              </w:rPr>
              <w:t>0.188</w:t>
            </w:r>
          </w:p>
        </w:tc>
        <w:tc>
          <w:tcPr>
            <w:tcW w:w="990" w:type="dxa"/>
            <w:shd w:val="clear" w:color="auto" w:fill="auto"/>
            <w:tcMar>
              <w:top w:w="-44" w:type="dxa"/>
              <w:left w:w="-44" w:type="dxa"/>
              <w:bottom w:w="-44" w:type="dxa"/>
              <w:right w:w="-44" w:type="dxa"/>
            </w:tcMar>
            <w:vAlign w:val="center"/>
          </w:tcPr>
          <w:p w14:paraId="3C7455C4" w14:textId="77777777" w:rsidR="004F74D5" w:rsidRDefault="004F74D5" w:rsidP="006E7A86">
            <w:pPr>
              <w:widowControl w:val="0"/>
              <w:jc w:val="center"/>
              <w:rPr>
                <w:b/>
                <w:color w:val="1155CC"/>
              </w:rPr>
            </w:pPr>
            <w:r>
              <w:rPr>
                <w:b/>
                <w:color w:val="1155CC"/>
              </w:rPr>
              <w:t>.001</w:t>
            </w:r>
          </w:p>
        </w:tc>
        <w:tc>
          <w:tcPr>
            <w:tcW w:w="1245" w:type="dxa"/>
            <w:shd w:val="clear" w:color="auto" w:fill="auto"/>
            <w:tcMar>
              <w:top w:w="-44" w:type="dxa"/>
              <w:left w:w="-44" w:type="dxa"/>
              <w:bottom w:w="-44" w:type="dxa"/>
              <w:right w:w="-44" w:type="dxa"/>
            </w:tcMar>
            <w:vAlign w:val="center"/>
          </w:tcPr>
          <w:p w14:paraId="560B0669" w14:textId="77777777" w:rsidR="004F74D5" w:rsidRDefault="004F74D5" w:rsidP="006E7A86">
            <w:pPr>
              <w:widowControl w:val="0"/>
              <w:jc w:val="center"/>
              <w:rPr>
                <w:b/>
                <w:color w:val="1155CC"/>
              </w:rPr>
            </w:pPr>
            <w:r>
              <w:rPr>
                <w:b/>
                <w:color w:val="1155CC"/>
              </w:rPr>
              <w:t>0.359</w:t>
            </w:r>
          </w:p>
        </w:tc>
        <w:tc>
          <w:tcPr>
            <w:tcW w:w="858" w:type="dxa"/>
            <w:shd w:val="clear" w:color="auto" w:fill="auto"/>
            <w:tcMar>
              <w:top w:w="-44" w:type="dxa"/>
              <w:left w:w="-44" w:type="dxa"/>
              <w:bottom w:w="-44" w:type="dxa"/>
              <w:right w:w="-44" w:type="dxa"/>
            </w:tcMar>
            <w:vAlign w:val="center"/>
          </w:tcPr>
          <w:p w14:paraId="0001CB8E" w14:textId="77777777" w:rsidR="004F74D5" w:rsidRDefault="004F74D5" w:rsidP="006E7A86">
            <w:pPr>
              <w:widowControl w:val="0"/>
              <w:jc w:val="center"/>
              <w:rPr>
                <w:b/>
                <w:color w:val="1155CC"/>
              </w:rPr>
            </w:pPr>
            <w:r>
              <w:rPr>
                <w:b/>
                <w:color w:val="1155CC"/>
              </w:rPr>
              <w:t>&lt;.001</w:t>
            </w:r>
          </w:p>
        </w:tc>
      </w:tr>
      <w:tr w:rsidR="004F74D5" w14:paraId="26FAE194" w14:textId="77777777" w:rsidTr="006E7A86">
        <w:trPr>
          <w:trHeight w:val="270"/>
        </w:trPr>
        <w:tc>
          <w:tcPr>
            <w:tcW w:w="4860" w:type="dxa"/>
            <w:shd w:val="clear" w:color="auto" w:fill="auto"/>
            <w:tcMar>
              <w:top w:w="-44" w:type="dxa"/>
              <w:left w:w="-44" w:type="dxa"/>
              <w:bottom w:w="-44" w:type="dxa"/>
              <w:right w:w="-44" w:type="dxa"/>
            </w:tcMar>
            <w:vAlign w:val="center"/>
          </w:tcPr>
          <w:p w14:paraId="4BB440B1" w14:textId="77777777" w:rsidR="004F74D5" w:rsidRDefault="004F74D5" w:rsidP="006E7A86">
            <w:pPr>
              <w:widowControl w:val="0"/>
              <w:rPr>
                <w:b/>
                <w:color w:val="1155CC"/>
              </w:rPr>
            </w:pPr>
            <w:r>
              <w:rPr>
                <w:b/>
                <w:color w:val="1155CC"/>
              </w:rPr>
              <w:t>Numerical inhibitory control</w:t>
            </w:r>
          </w:p>
        </w:tc>
        <w:tc>
          <w:tcPr>
            <w:tcW w:w="1200" w:type="dxa"/>
            <w:shd w:val="clear" w:color="auto" w:fill="auto"/>
            <w:tcMar>
              <w:top w:w="-44" w:type="dxa"/>
              <w:left w:w="-44" w:type="dxa"/>
              <w:bottom w:w="-44" w:type="dxa"/>
              <w:right w:w="-44" w:type="dxa"/>
            </w:tcMar>
            <w:vAlign w:val="center"/>
          </w:tcPr>
          <w:p w14:paraId="5D22A1DD" w14:textId="77777777" w:rsidR="004F74D5" w:rsidRDefault="004F74D5" w:rsidP="006E7A86">
            <w:pPr>
              <w:widowControl w:val="0"/>
              <w:jc w:val="center"/>
              <w:rPr>
                <w:b/>
                <w:color w:val="1155CC"/>
              </w:rPr>
            </w:pPr>
            <w:r>
              <w:rPr>
                <w:b/>
                <w:color w:val="1155CC"/>
              </w:rPr>
              <w:t>0.178</w:t>
            </w:r>
          </w:p>
        </w:tc>
        <w:tc>
          <w:tcPr>
            <w:tcW w:w="990" w:type="dxa"/>
            <w:shd w:val="clear" w:color="auto" w:fill="auto"/>
            <w:tcMar>
              <w:top w:w="-44" w:type="dxa"/>
              <w:left w:w="-44" w:type="dxa"/>
              <w:bottom w:w="-44" w:type="dxa"/>
              <w:right w:w="-44" w:type="dxa"/>
            </w:tcMar>
            <w:vAlign w:val="center"/>
          </w:tcPr>
          <w:p w14:paraId="14A873C7" w14:textId="77777777" w:rsidR="004F74D5" w:rsidRDefault="004F74D5" w:rsidP="006E7A86">
            <w:pPr>
              <w:widowControl w:val="0"/>
              <w:jc w:val="center"/>
              <w:rPr>
                <w:b/>
                <w:color w:val="1155CC"/>
              </w:rPr>
            </w:pPr>
            <w:r>
              <w:rPr>
                <w:b/>
                <w:color w:val="1155CC"/>
              </w:rPr>
              <w:t>&lt;.001</w:t>
            </w:r>
          </w:p>
        </w:tc>
        <w:tc>
          <w:tcPr>
            <w:tcW w:w="1245" w:type="dxa"/>
            <w:shd w:val="clear" w:color="auto" w:fill="auto"/>
            <w:tcMar>
              <w:top w:w="-44" w:type="dxa"/>
              <w:left w:w="-44" w:type="dxa"/>
              <w:bottom w:w="-44" w:type="dxa"/>
              <w:right w:w="-44" w:type="dxa"/>
            </w:tcMar>
            <w:vAlign w:val="center"/>
          </w:tcPr>
          <w:p w14:paraId="1D6E60A1" w14:textId="77777777" w:rsidR="004F74D5" w:rsidRDefault="004F74D5" w:rsidP="006E7A86">
            <w:pPr>
              <w:widowControl w:val="0"/>
              <w:jc w:val="center"/>
              <w:rPr>
                <w:b/>
                <w:color w:val="1155CC"/>
              </w:rPr>
            </w:pPr>
            <w:r>
              <w:rPr>
                <w:b/>
                <w:color w:val="1155CC"/>
              </w:rPr>
              <w:t>0.147</w:t>
            </w:r>
          </w:p>
        </w:tc>
        <w:tc>
          <w:tcPr>
            <w:tcW w:w="858" w:type="dxa"/>
            <w:shd w:val="clear" w:color="auto" w:fill="auto"/>
            <w:tcMar>
              <w:top w:w="-44" w:type="dxa"/>
              <w:left w:w="-44" w:type="dxa"/>
              <w:bottom w:w="-44" w:type="dxa"/>
              <w:right w:w="-44" w:type="dxa"/>
            </w:tcMar>
            <w:vAlign w:val="center"/>
          </w:tcPr>
          <w:p w14:paraId="2E7DB0F8" w14:textId="77777777" w:rsidR="004F74D5" w:rsidRDefault="004F74D5" w:rsidP="006E7A86">
            <w:pPr>
              <w:widowControl w:val="0"/>
              <w:jc w:val="center"/>
              <w:rPr>
                <w:b/>
                <w:color w:val="1155CC"/>
              </w:rPr>
            </w:pPr>
            <w:r>
              <w:rPr>
                <w:b/>
                <w:color w:val="1155CC"/>
              </w:rPr>
              <w:t>.012</w:t>
            </w:r>
          </w:p>
        </w:tc>
      </w:tr>
      <w:tr w:rsidR="004F74D5" w14:paraId="0347212E" w14:textId="77777777" w:rsidTr="006E7A86">
        <w:tc>
          <w:tcPr>
            <w:tcW w:w="4860" w:type="dxa"/>
            <w:shd w:val="clear" w:color="auto" w:fill="auto"/>
            <w:tcMar>
              <w:top w:w="-44" w:type="dxa"/>
              <w:left w:w="-44" w:type="dxa"/>
              <w:bottom w:w="-44" w:type="dxa"/>
              <w:right w:w="-44" w:type="dxa"/>
            </w:tcMar>
            <w:vAlign w:val="center"/>
          </w:tcPr>
          <w:p w14:paraId="01ACA92F" w14:textId="77777777" w:rsidR="004F74D5" w:rsidRDefault="004F74D5" w:rsidP="006E7A86">
            <w:pPr>
              <w:widowControl w:val="0"/>
              <w:rPr>
                <w:b/>
                <w:color w:val="1155CC"/>
              </w:rPr>
            </w:pPr>
            <w:r>
              <w:rPr>
                <w:b/>
                <w:color w:val="1155CC"/>
              </w:rPr>
              <w:t>Grade Linear</w:t>
            </w:r>
          </w:p>
        </w:tc>
        <w:tc>
          <w:tcPr>
            <w:tcW w:w="1200" w:type="dxa"/>
            <w:shd w:val="clear" w:color="auto" w:fill="auto"/>
            <w:tcMar>
              <w:top w:w="-44" w:type="dxa"/>
              <w:left w:w="-44" w:type="dxa"/>
              <w:bottom w:w="-44" w:type="dxa"/>
              <w:right w:w="-44" w:type="dxa"/>
            </w:tcMar>
            <w:vAlign w:val="center"/>
          </w:tcPr>
          <w:p w14:paraId="57E32F50" w14:textId="77777777" w:rsidR="004F74D5" w:rsidRDefault="004F74D5" w:rsidP="006E7A86">
            <w:pPr>
              <w:widowControl w:val="0"/>
              <w:jc w:val="center"/>
              <w:rPr>
                <w:b/>
                <w:color w:val="1155CC"/>
              </w:rPr>
            </w:pPr>
            <w:r>
              <w:rPr>
                <w:b/>
                <w:color w:val="1155CC"/>
              </w:rPr>
              <w:t>0.915</w:t>
            </w:r>
          </w:p>
        </w:tc>
        <w:tc>
          <w:tcPr>
            <w:tcW w:w="990" w:type="dxa"/>
            <w:shd w:val="clear" w:color="auto" w:fill="auto"/>
            <w:tcMar>
              <w:top w:w="-44" w:type="dxa"/>
              <w:left w:w="-44" w:type="dxa"/>
              <w:bottom w:w="-44" w:type="dxa"/>
              <w:right w:w="-44" w:type="dxa"/>
            </w:tcMar>
            <w:vAlign w:val="center"/>
          </w:tcPr>
          <w:p w14:paraId="419AF598" w14:textId="77777777" w:rsidR="004F74D5" w:rsidRDefault="004F74D5" w:rsidP="006E7A86">
            <w:pPr>
              <w:widowControl w:val="0"/>
              <w:jc w:val="center"/>
              <w:rPr>
                <w:b/>
                <w:color w:val="1155CC"/>
              </w:rPr>
            </w:pPr>
            <w:r>
              <w:rPr>
                <w:b/>
                <w:color w:val="1155CC"/>
              </w:rPr>
              <w:t>&lt;.001</w:t>
            </w:r>
          </w:p>
        </w:tc>
        <w:tc>
          <w:tcPr>
            <w:tcW w:w="1245" w:type="dxa"/>
            <w:shd w:val="clear" w:color="auto" w:fill="auto"/>
            <w:tcMar>
              <w:top w:w="-44" w:type="dxa"/>
              <w:left w:w="-44" w:type="dxa"/>
              <w:bottom w:w="-44" w:type="dxa"/>
              <w:right w:w="-44" w:type="dxa"/>
            </w:tcMar>
            <w:vAlign w:val="center"/>
          </w:tcPr>
          <w:p w14:paraId="70CC976A" w14:textId="77777777" w:rsidR="004F74D5" w:rsidRDefault="004F74D5" w:rsidP="006E7A86">
            <w:pPr>
              <w:widowControl w:val="0"/>
              <w:jc w:val="center"/>
              <w:rPr>
                <w:b/>
                <w:color w:val="1155CC"/>
              </w:rPr>
            </w:pPr>
            <w:r>
              <w:rPr>
                <w:b/>
                <w:color w:val="1155CC"/>
              </w:rPr>
              <w:t>0.692</w:t>
            </w:r>
          </w:p>
        </w:tc>
        <w:tc>
          <w:tcPr>
            <w:tcW w:w="858" w:type="dxa"/>
            <w:shd w:val="clear" w:color="auto" w:fill="auto"/>
            <w:tcMar>
              <w:top w:w="-44" w:type="dxa"/>
              <w:left w:w="-44" w:type="dxa"/>
              <w:bottom w:w="-44" w:type="dxa"/>
              <w:right w:w="-44" w:type="dxa"/>
            </w:tcMar>
            <w:vAlign w:val="center"/>
          </w:tcPr>
          <w:p w14:paraId="73D9BD7C" w14:textId="77777777" w:rsidR="004F74D5" w:rsidRDefault="004F74D5" w:rsidP="006E7A86">
            <w:pPr>
              <w:widowControl w:val="0"/>
              <w:jc w:val="center"/>
              <w:rPr>
                <w:b/>
                <w:color w:val="1155CC"/>
              </w:rPr>
            </w:pPr>
            <w:r>
              <w:rPr>
                <w:b/>
                <w:color w:val="1155CC"/>
              </w:rPr>
              <w:t>&lt;.001</w:t>
            </w:r>
          </w:p>
        </w:tc>
      </w:tr>
      <w:tr w:rsidR="004F74D5" w14:paraId="691351B8" w14:textId="77777777" w:rsidTr="006E7A86">
        <w:tc>
          <w:tcPr>
            <w:tcW w:w="4860" w:type="dxa"/>
            <w:shd w:val="clear" w:color="auto" w:fill="auto"/>
            <w:tcMar>
              <w:top w:w="-44" w:type="dxa"/>
              <w:left w:w="-44" w:type="dxa"/>
              <w:bottom w:w="-44" w:type="dxa"/>
              <w:right w:w="-44" w:type="dxa"/>
            </w:tcMar>
            <w:vAlign w:val="center"/>
          </w:tcPr>
          <w:p w14:paraId="5AD0A12D" w14:textId="77777777" w:rsidR="004F74D5" w:rsidRDefault="004F74D5" w:rsidP="006E7A86">
            <w:pPr>
              <w:widowControl w:val="0"/>
              <w:rPr>
                <w:b/>
                <w:color w:val="1155CC"/>
              </w:rPr>
            </w:pPr>
            <w:r>
              <w:rPr>
                <w:b/>
                <w:color w:val="1155CC"/>
              </w:rPr>
              <w:t>Grade Quadratic</w:t>
            </w:r>
          </w:p>
        </w:tc>
        <w:tc>
          <w:tcPr>
            <w:tcW w:w="1200" w:type="dxa"/>
            <w:shd w:val="clear" w:color="auto" w:fill="auto"/>
            <w:tcMar>
              <w:top w:w="-44" w:type="dxa"/>
              <w:left w:w="-44" w:type="dxa"/>
              <w:bottom w:w="-44" w:type="dxa"/>
              <w:right w:w="-44" w:type="dxa"/>
            </w:tcMar>
            <w:vAlign w:val="center"/>
          </w:tcPr>
          <w:p w14:paraId="10C40F6C" w14:textId="77777777" w:rsidR="004F74D5" w:rsidRDefault="004F74D5" w:rsidP="006E7A86">
            <w:pPr>
              <w:widowControl w:val="0"/>
              <w:jc w:val="center"/>
              <w:rPr>
                <w:b/>
                <w:color w:val="1155CC"/>
              </w:rPr>
            </w:pPr>
            <w:r>
              <w:rPr>
                <w:b/>
                <w:color w:val="1155CC"/>
              </w:rPr>
              <w:t>-0.334</w:t>
            </w:r>
          </w:p>
        </w:tc>
        <w:tc>
          <w:tcPr>
            <w:tcW w:w="990" w:type="dxa"/>
            <w:shd w:val="clear" w:color="auto" w:fill="auto"/>
            <w:tcMar>
              <w:top w:w="-44" w:type="dxa"/>
              <w:left w:w="-44" w:type="dxa"/>
              <w:bottom w:w="-44" w:type="dxa"/>
              <w:right w:w="-44" w:type="dxa"/>
            </w:tcMar>
            <w:vAlign w:val="center"/>
          </w:tcPr>
          <w:p w14:paraId="4C906512" w14:textId="77777777" w:rsidR="004F74D5" w:rsidRDefault="004F74D5" w:rsidP="006E7A86">
            <w:pPr>
              <w:widowControl w:val="0"/>
              <w:jc w:val="center"/>
              <w:rPr>
                <w:b/>
                <w:color w:val="1155CC"/>
              </w:rPr>
            </w:pPr>
            <w:r>
              <w:rPr>
                <w:b/>
                <w:color w:val="1155CC"/>
              </w:rPr>
              <w:t>&lt;.001</w:t>
            </w:r>
          </w:p>
        </w:tc>
        <w:tc>
          <w:tcPr>
            <w:tcW w:w="1245" w:type="dxa"/>
            <w:shd w:val="clear" w:color="auto" w:fill="auto"/>
            <w:tcMar>
              <w:top w:w="-44" w:type="dxa"/>
              <w:left w:w="-44" w:type="dxa"/>
              <w:bottom w:w="-44" w:type="dxa"/>
              <w:right w:w="-44" w:type="dxa"/>
            </w:tcMar>
            <w:vAlign w:val="center"/>
          </w:tcPr>
          <w:p w14:paraId="5A823E47" w14:textId="77777777" w:rsidR="004F74D5" w:rsidRDefault="004F74D5" w:rsidP="006E7A86">
            <w:pPr>
              <w:widowControl w:val="0"/>
              <w:jc w:val="center"/>
              <w:rPr>
                <w:b/>
                <w:color w:val="1155CC"/>
              </w:rPr>
            </w:pPr>
            <w:r>
              <w:rPr>
                <w:b/>
                <w:color w:val="1155CC"/>
              </w:rPr>
              <w:t>-0.247</w:t>
            </w:r>
          </w:p>
        </w:tc>
        <w:tc>
          <w:tcPr>
            <w:tcW w:w="858" w:type="dxa"/>
            <w:shd w:val="clear" w:color="auto" w:fill="auto"/>
            <w:tcMar>
              <w:top w:w="-44" w:type="dxa"/>
              <w:left w:w="-44" w:type="dxa"/>
              <w:bottom w:w="-44" w:type="dxa"/>
              <w:right w:w="-44" w:type="dxa"/>
            </w:tcMar>
            <w:vAlign w:val="center"/>
          </w:tcPr>
          <w:p w14:paraId="519C025C" w14:textId="77777777" w:rsidR="004F74D5" w:rsidRDefault="004F74D5" w:rsidP="006E7A86">
            <w:pPr>
              <w:widowControl w:val="0"/>
              <w:jc w:val="center"/>
              <w:rPr>
                <w:b/>
                <w:color w:val="1155CC"/>
              </w:rPr>
            </w:pPr>
            <w:r>
              <w:rPr>
                <w:b/>
                <w:color w:val="1155CC"/>
              </w:rPr>
              <w:t>&lt;.001</w:t>
            </w:r>
          </w:p>
        </w:tc>
      </w:tr>
      <w:tr w:rsidR="004F74D5" w14:paraId="77D0FC00" w14:textId="77777777" w:rsidTr="006E7A86">
        <w:tc>
          <w:tcPr>
            <w:tcW w:w="4860" w:type="dxa"/>
            <w:shd w:val="clear" w:color="auto" w:fill="auto"/>
            <w:tcMar>
              <w:top w:w="-44" w:type="dxa"/>
              <w:left w:w="-44" w:type="dxa"/>
              <w:bottom w:w="-44" w:type="dxa"/>
              <w:right w:w="-44" w:type="dxa"/>
            </w:tcMar>
            <w:vAlign w:val="center"/>
          </w:tcPr>
          <w:p w14:paraId="2532F8EE" w14:textId="77777777" w:rsidR="004F74D5" w:rsidRDefault="004F74D5" w:rsidP="006E7A86">
            <w:pPr>
              <w:widowControl w:val="0"/>
              <w:rPr>
                <w:b/>
                <w:color w:val="1155CC"/>
              </w:rPr>
            </w:pPr>
            <w:r>
              <w:rPr>
                <w:b/>
                <w:color w:val="1155CC"/>
              </w:rPr>
              <w:t>Magnitude Processing X Numerical inhibitory control</w:t>
            </w:r>
          </w:p>
        </w:tc>
        <w:tc>
          <w:tcPr>
            <w:tcW w:w="1200" w:type="dxa"/>
            <w:shd w:val="clear" w:color="auto" w:fill="auto"/>
            <w:tcMar>
              <w:top w:w="-44" w:type="dxa"/>
              <w:left w:w="-44" w:type="dxa"/>
              <w:bottom w:w="-44" w:type="dxa"/>
              <w:right w:w="-44" w:type="dxa"/>
            </w:tcMar>
            <w:vAlign w:val="center"/>
          </w:tcPr>
          <w:p w14:paraId="2F848A52" w14:textId="77777777" w:rsidR="004F74D5" w:rsidRDefault="004F74D5" w:rsidP="006E7A86">
            <w:pPr>
              <w:widowControl w:val="0"/>
              <w:jc w:val="center"/>
              <w:rPr>
                <w:color w:val="1155CC"/>
              </w:rPr>
            </w:pPr>
            <w:r>
              <w:rPr>
                <w:color w:val="1155CC"/>
              </w:rPr>
              <w:t>-0.031</w:t>
            </w:r>
          </w:p>
        </w:tc>
        <w:tc>
          <w:tcPr>
            <w:tcW w:w="990" w:type="dxa"/>
            <w:shd w:val="clear" w:color="auto" w:fill="auto"/>
            <w:tcMar>
              <w:top w:w="-44" w:type="dxa"/>
              <w:left w:w="-44" w:type="dxa"/>
              <w:bottom w:w="-44" w:type="dxa"/>
              <w:right w:w="-44" w:type="dxa"/>
            </w:tcMar>
            <w:vAlign w:val="center"/>
          </w:tcPr>
          <w:p w14:paraId="0ABB26B0" w14:textId="77777777" w:rsidR="004F74D5" w:rsidRDefault="004F74D5" w:rsidP="006E7A86">
            <w:pPr>
              <w:widowControl w:val="0"/>
              <w:jc w:val="center"/>
              <w:rPr>
                <w:color w:val="1155CC"/>
              </w:rPr>
            </w:pPr>
            <w:r>
              <w:rPr>
                <w:color w:val="1155CC"/>
              </w:rPr>
              <w:t>.506</w:t>
            </w:r>
          </w:p>
        </w:tc>
        <w:tc>
          <w:tcPr>
            <w:tcW w:w="1245" w:type="dxa"/>
            <w:shd w:val="clear" w:color="auto" w:fill="auto"/>
            <w:tcMar>
              <w:top w:w="-44" w:type="dxa"/>
              <w:left w:w="-44" w:type="dxa"/>
              <w:bottom w:w="-44" w:type="dxa"/>
              <w:right w:w="-44" w:type="dxa"/>
            </w:tcMar>
            <w:vAlign w:val="center"/>
          </w:tcPr>
          <w:p w14:paraId="48C7D892" w14:textId="77777777" w:rsidR="004F74D5" w:rsidRDefault="004F74D5" w:rsidP="006E7A86">
            <w:pPr>
              <w:widowControl w:val="0"/>
              <w:jc w:val="center"/>
              <w:rPr>
                <w:color w:val="1155CC"/>
              </w:rPr>
            </w:pPr>
            <w:r>
              <w:rPr>
                <w:color w:val="1155CC"/>
              </w:rPr>
              <w:t>0.066</w:t>
            </w:r>
          </w:p>
        </w:tc>
        <w:tc>
          <w:tcPr>
            <w:tcW w:w="858" w:type="dxa"/>
            <w:shd w:val="clear" w:color="auto" w:fill="auto"/>
            <w:tcMar>
              <w:top w:w="-44" w:type="dxa"/>
              <w:left w:w="-44" w:type="dxa"/>
              <w:bottom w:w="-44" w:type="dxa"/>
              <w:right w:w="-44" w:type="dxa"/>
            </w:tcMar>
            <w:vAlign w:val="center"/>
          </w:tcPr>
          <w:p w14:paraId="35CC4071" w14:textId="77777777" w:rsidR="004F74D5" w:rsidRDefault="004F74D5" w:rsidP="006E7A86">
            <w:pPr>
              <w:widowControl w:val="0"/>
              <w:jc w:val="center"/>
              <w:rPr>
                <w:color w:val="1155CC"/>
              </w:rPr>
            </w:pPr>
            <w:r>
              <w:rPr>
                <w:color w:val="1155CC"/>
              </w:rPr>
              <w:t>.260</w:t>
            </w:r>
          </w:p>
        </w:tc>
      </w:tr>
      <w:tr w:rsidR="004F74D5" w14:paraId="52F90BF2" w14:textId="77777777" w:rsidTr="006E7A86">
        <w:trPr>
          <w:trHeight w:val="220"/>
        </w:trPr>
        <w:tc>
          <w:tcPr>
            <w:tcW w:w="4860" w:type="dxa"/>
            <w:shd w:val="clear" w:color="auto" w:fill="auto"/>
            <w:tcMar>
              <w:top w:w="-44" w:type="dxa"/>
              <w:left w:w="-44" w:type="dxa"/>
              <w:bottom w:w="-44" w:type="dxa"/>
              <w:right w:w="-44" w:type="dxa"/>
            </w:tcMar>
            <w:vAlign w:val="center"/>
          </w:tcPr>
          <w:p w14:paraId="27607ABF" w14:textId="77777777" w:rsidR="004F74D5" w:rsidRDefault="004F74D5" w:rsidP="006E7A86">
            <w:pPr>
              <w:widowControl w:val="0"/>
              <w:rPr>
                <w:b/>
                <w:color w:val="1155CC"/>
              </w:rPr>
            </w:pPr>
            <w:r>
              <w:rPr>
                <w:b/>
                <w:color w:val="1155CC"/>
              </w:rPr>
              <w:t>Magnitude Processing X Grade Linear</w:t>
            </w:r>
          </w:p>
        </w:tc>
        <w:tc>
          <w:tcPr>
            <w:tcW w:w="1200" w:type="dxa"/>
            <w:shd w:val="clear" w:color="auto" w:fill="auto"/>
            <w:tcMar>
              <w:top w:w="-44" w:type="dxa"/>
              <w:left w:w="-44" w:type="dxa"/>
              <w:bottom w:w="-44" w:type="dxa"/>
              <w:right w:w="-44" w:type="dxa"/>
            </w:tcMar>
            <w:vAlign w:val="center"/>
          </w:tcPr>
          <w:p w14:paraId="3B51B6B2" w14:textId="77777777" w:rsidR="004F74D5" w:rsidRDefault="004F74D5" w:rsidP="006E7A86">
            <w:pPr>
              <w:widowControl w:val="0"/>
              <w:jc w:val="center"/>
              <w:rPr>
                <w:color w:val="1155CC"/>
              </w:rPr>
            </w:pPr>
            <w:r>
              <w:rPr>
                <w:color w:val="1155CC"/>
              </w:rPr>
              <w:t>0.129</w:t>
            </w:r>
          </w:p>
        </w:tc>
        <w:tc>
          <w:tcPr>
            <w:tcW w:w="990" w:type="dxa"/>
            <w:shd w:val="clear" w:color="auto" w:fill="auto"/>
            <w:tcMar>
              <w:top w:w="-44" w:type="dxa"/>
              <w:left w:w="-44" w:type="dxa"/>
              <w:bottom w:w="-44" w:type="dxa"/>
              <w:right w:w="-44" w:type="dxa"/>
            </w:tcMar>
            <w:vAlign w:val="center"/>
          </w:tcPr>
          <w:p w14:paraId="48DAA52D" w14:textId="77777777" w:rsidR="004F74D5" w:rsidRDefault="004F74D5" w:rsidP="006E7A86">
            <w:pPr>
              <w:widowControl w:val="0"/>
              <w:jc w:val="center"/>
              <w:rPr>
                <w:color w:val="1155CC"/>
              </w:rPr>
            </w:pPr>
            <w:r>
              <w:rPr>
                <w:color w:val="1155CC"/>
              </w:rPr>
              <w:t>.259</w:t>
            </w:r>
          </w:p>
        </w:tc>
        <w:tc>
          <w:tcPr>
            <w:tcW w:w="1245" w:type="dxa"/>
            <w:shd w:val="clear" w:color="auto" w:fill="auto"/>
            <w:tcMar>
              <w:top w:w="-44" w:type="dxa"/>
              <w:left w:w="-44" w:type="dxa"/>
              <w:bottom w:w="-44" w:type="dxa"/>
              <w:right w:w="-44" w:type="dxa"/>
            </w:tcMar>
            <w:vAlign w:val="center"/>
          </w:tcPr>
          <w:p w14:paraId="06FF9960" w14:textId="77777777" w:rsidR="004F74D5" w:rsidRDefault="004F74D5" w:rsidP="006E7A86">
            <w:pPr>
              <w:widowControl w:val="0"/>
              <w:jc w:val="center"/>
              <w:rPr>
                <w:color w:val="1155CC"/>
              </w:rPr>
            </w:pPr>
            <w:r>
              <w:rPr>
                <w:color w:val="1155CC"/>
              </w:rPr>
              <w:t>0.031</w:t>
            </w:r>
          </w:p>
        </w:tc>
        <w:tc>
          <w:tcPr>
            <w:tcW w:w="858" w:type="dxa"/>
            <w:shd w:val="clear" w:color="auto" w:fill="auto"/>
            <w:tcMar>
              <w:top w:w="-44" w:type="dxa"/>
              <w:left w:w="-44" w:type="dxa"/>
              <w:bottom w:w="-44" w:type="dxa"/>
              <w:right w:w="-44" w:type="dxa"/>
            </w:tcMar>
            <w:vAlign w:val="center"/>
          </w:tcPr>
          <w:p w14:paraId="16ABAC2E" w14:textId="77777777" w:rsidR="004F74D5" w:rsidRDefault="004F74D5" w:rsidP="006E7A86">
            <w:pPr>
              <w:widowControl w:val="0"/>
              <w:jc w:val="center"/>
              <w:rPr>
                <w:color w:val="1155CC"/>
              </w:rPr>
            </w:pPr>
            <w:r>
              <w:rPr>
                <w:color w:val="1155CC"/>
              </w:rPr>
              <w:t>.763</w:t>
            </w:r>
          </w:p>
        </w:tc>
      </w:tr>
      <w:tr w:rsidR="004F74D5" w14:paraId="00926FF2" w14:textId="77777777" w:rsidTr="006E7A86">
        <w:tc>
          <w:tcPr>
            <w:tcW w:w="4860" w:type="dxa"/>
            <w:shd w:val="clear" w:color="auto" w:fill="auto"/>
            <w:tcMar>
              <w:top w:w="-44" w:type="dxa"/>
              <w:left w:w="-44" w:type="dxa"/>
              <w:bottom w:w="-44" w:type="dxa"/>
              <w:right w:w="-44" w:type="dxa"/>
            </w:tcMar>
            <w:vAlign w:val="center"/>
          </w:tcPr>
          <w:p w14:paraId="374C1556" w14:textId="77777777" w:rsidR="004F74D5" w:rsidRDefault="004F74D5" w:rsidP="006E7A86">
            <w:pPr>
              <w:widowControl w:val="0"/>
              <w:rPr>
                <w:b/>
                <w:color w:val="1155CC"/>
              </w:rPr>
            </w:pPr>
            <w:r>
              <w:rPr>
                <w:b/>
                <w:color w:val="1155CC"/>
              </w:rPr>
              <w:t>Magnitude Processing X Grade Quadratic</w:t>
            </w:r>
          </w:p>
        </w:tc>
        <w:tc>
          <w:tcPr>
            <w:tcW w:w="1200" w:type="dxa"/>
            <w:shd w:val="clear" w:color="auto" w:fill="auto"/>
            <w:tcMar>
              <w:top w:w="-44" w:type="dxa"/>
              <w:left w:w="-44" w:type="dxa"/>
              <w:bottom w:w="-44" w:type="dxa"/>
              <w:right w:w="-44" w:type="dxa"/>
            </w:tcMar>
            <w:vAlign w:val="center"/>
          </w:tcPr>
          <w:p w14:paraId="7CDB5696" w14:textId="77777777" w:rsidR="004F74D5" w:rsidRDefault="004F74D5" w:rsidP="006E7A86">
            <w:pPr>
              <w:widowControl w:val="0"/>
              <w:jc w:val="center"/>
              <w:rPr>
                <w:color w:val="1155CC"/>
              </w:rPr>
            </w:pPr>
            <w:r>
              <w:rPr>
                <w:color w:val="1155CC"/>
              </w:rPr>
              <w:t>-0.067</w:t>
            </w:r>
          </w:p>
        </w:tc>
        <w:tc>
          <w:tcPr>
            <w:tcW w:w="990" w:type="dxa"/>
            <w:shd w:val="clear" w:color="auto" w:fill="auto"/>
            <w:tcMar>
              <w:top w:w="-44" w:type="dxa"/>
              <w:left w:w="-44" w:type="dxa"/>
              <w:bottom w:w="-44" w:type="dxa"/>
              <w:right w:w="-44" w:type="dxa"/>
            </w:tcMar>
            <w:vAlign w:val="center"/>
          </w:tcPr>
          <w:p w14:paraId="0595AA3D" w14:textId="77777777" w:rsidR="004F74D5" w:rsidRDefault="004F74D5" w:rsidP="006E7A86">
            <w:pPr>
              <w:widowControl w:val="0"/>
              <w:jc w:val="center"/>
              <w:rPr>
                <w:color w:val="1155CC"/>
              </w:rPr>
            </w:pPr>
            <w:r>
              <w:rPr>
                <w:color w:val="1155CC"/>
              </w:rPr>
              <w:t>.390</w:t>
            </w:r>
          </w:p>
        </w:tc>
        <w:tc>
          <w:tcPr>
            <w:tcW w:w="1245" w:type="dxa"/>
            <w:shd w:val="clear" w:color="auto" w:fill="auto"/>
            <w:tcMar>
              <w:top w:w="-44" w:type="dxa"/>
              <w:left w:w="-44" w:type="dxa"/>
              <w:bottom w:w="-44" w:type="dxa"/>
              <w:right w:w="-44" w:type="dxa"/>
            </w:tcMar>
            <w:vAlign w:val="center"/>
          </w:tcPr>
          <w:p w14:paraId="59B08F4B" w14:textId="77777777" w:rsidR="004F74D5" w:rsidRDefault="004F74D5" w:rsidP="006E7A86">
            <w:pPr>
              <w:widowControl w:val="0"/>
              <w:jc w:val="center"/>
              <w:rPr>
                <w:color w:val="1155CC"/>
              </w:rPr>
            </w:pPr>
            <w:r>
              <w:rPr>
                <w:color w:val="1155CC"/>
              </w:rPr>
              <w:t>0.061</w:t>
            </w:r>
          </w:p>
        </w:tc>
        <w:tc>
          <w:tcPr>
            <w:tcW w:w="858" w:type="dxa"/>
            <w:shd w:val="clear" w:color="auto" w:fill="auto"/>
            <w:tcMar>
              <w:top w:w="-44" w:type="dxa"/>
              <w:left w:w="-44" w:type="dxa"/>
              <w:bottom w:w="-44" w:type="dxa"/>
              <w:right w:w="-44" w:type="dxa"/>
            </w:tcMar>
            <w:vAlign w:val="center"/>
          </w:tcPr>
          <w:p w14:paraId="657625BB" w14:textId="77777777" w:rsidR="004F74D5" w:rsidRDefault="004F74D5" w:rsidP="006E7A86">
            <w:pPr>
              <w:widowControl w:val="0"/>
              <w:jc w:val="center"/>
              <w:rPr>
                <w:color w:val="1155CC"/>
              </w:rPr>
            </w:pPr>
            <w:r>
              <w:rPr>
                <w:color w:val="1155CC"/>
              </w:rPr>
              <w:t>.414</w:t>
            </w:r>
          </w:p>
        </w:tc>
      </w:tr>
      <w:tr w:rsidR="004F74D5" w14:paraId="169792E6" w14:textId="77777777" w:rsidTr="006E7A86">
        <w:tc>
          <w:tcPr>
            <w:tcW w:w="4860" w:type="dxa"/>
            <w:shd w:val="clear" w:color="auto" w:fill="auto"/>
            <w:tcMar>
              <w:top w:w="-44" w:type="dxa"/>
              <w:left w:w="-44" w:type="dxa"/>
              <w:bottom w:w="-44" w:type="dxa"/>
              <w:right w:w="-44" w:type="dxa"/>
            </w:tcMar>
            <w:vAlign w:val="center"/>
          </w:tcPr>
          <w:p w14:paraId="0CDD57CE" w14:textId="77777777" w:rsidR="004F74D5" w:rsidRDefault="004F74D5" w:rsidP="006E7A86">
            <w:pPr>
              <w:widowControl w:val="0"/>
              <w:rPr>
                <w:b/>
                <w:color w:val="1155CC"/>
              </w:rPr>
            </w:pPr>
            <w:r>
              <w:rPr>
                <w:b/>
                <w:color w:val="1155CC"/>
              </w:rPr>
              <w:t>Numerical inhibitory control X Grade Linear</w:t>
            </w:r>
          </w:p>
        </w:tc>
        <w:tc>
          <w:tcPr>
            <w:tcW w:w="1200" w:type="dxa"/>
            <w:shd w:val="clear" w:color="auto" w:fill="auto"/>
            <w:tcMar>
              <w:top w:w="-44" w:type="dxa"/>
              <w:left w:w="-44" w:type="dxa"/>
              <w:bottom w:w="-44" w:type="dxa"/>
              <w:right w:w="-44" w:type="dxa"/>
            </w:tcMar>
            <w:vAlign w:val="center"/>
          </w:tcPr>
          <w:p w14:paraId="227E38DB" w14:textId="77777777" w:rsidR="004F74D5" w:rsidRDefault="004F74D5" w:rsidP="006E7A86">
            <w:pPr>
              <w:widowControl w:val="0"/>
              <w:jc w:val="center"/>
              <w:rPr>
                <w:color w:val="1155CC"/>
              </w:rPr>
            </w:pPr>
            <w:r>
              <w:rPr>
                <w:color w:val="1155CC"/>
              </w:rPr>
              <w:t>0.129</w:t>
            </w:r>
          </w:p>
        </w:tc>
        <w:tc>
          <w:tcPr>
            <w:tcW w:w="990" w:type="dxa"/>
            <w:shd w:val="clear" w:color="auto" w:fill="auto"/>
            <w:tcMar>
              <w:top w:w="-44" w:type="dxa"/>
              <w:left w:w="-44" w:type="dxa"/>
              <w:bottom w:w="-44" w:type="dxa"/>
              <w:right w:w="-44" w:type="dxa"/>
            </w:tcMar>
            <w:vAlign w:val="center"/>
          </w:tcPr>
          <w:p w14:paraId="5F57DF51" w14:textId="77777777" w:rsidR="004F74D5" w:rsidRDefault="004F74D5" w:rsidP="006E7A86">
            <w:pPr>
              <w:widowControl w:val="0"/>
              <w:jc w:val="center"/>
              <w:rPr>
                <w:color w:val="1155CC"/>
              </w:rPr>
            </w:pPr>
            <w:r>
              <w:rPr>
                <w:color w:val="1155CC"/>
              </w:rPr>
              <w:t>.138</w:t>
            </w:r>
          </w:p>
        </w:tc>
        <w:tc>
          <w:tcPr>
            <w:tcW w:w="1245" w:type="dxa"/>
            <w:shd w:val="clear" w:color="auto" w:fill="auto"/>
            <w:tcMar>
              <w:top w:w="-44" w:type="dxa"/>
              <w:left w:w="-44" w:type="dxa"/>
              <w:bottom w:w="-44" w:type="dxa"/>
              <w:right w:w="-44" w:type="dxa"/>
            </w:tcMar>
            <w:vAlign w:val="center"/>
          </w:tcPr>
          <w:p w14:paraId="491F1FFF" w14:textId="77777777" w:rsidR="004F74D5" w:rsidRDefault="004F74D5" w:rsidP="006E7A86">
            <w:pPr>
              <w:widowControl w:val="0"/>
              <w:jc w:val="center"/>
              <w:rPr>
                <w:color w:val="1155CC"/>
              </w:rPr>
            </w:pPr>
            <w:r>
              <w:rPr>
                <w:color w:val="1155CC"/>
              </w:rPr>
              <w:t>-0.089</w:t>
            </w:r>
          </w:p>
        </w:tc>
        <w:tc>
          <w:tcPr>
            <w:tcW w:w="858" w:type="dxa"/>
            <w:shd w:val="clear" w:color="auto" w:fill="auto"/>
            <w:tcMar>
              <w:top w:w="-44" w:type="dxa"/>
              <w:left w:w="-44" w:type="dxa"/>
              <w:bottom w:w="-44" w:type="dxa"/>
              <w:right w:w="-44" w:type="dxa"/>
            </w:tcMar>
            <w:vAlign w:val="center"/>
          </w:tcPr>
          <w:p w14:paraId="4A1B5BA5" w14:textId="77777777" w:rsidR="004F74D5" w:rsidRDefault="004F74D5" w:rsidP="006E7A86">
            <w:pPr>
              <w:widowControl w:val="0"/>
              <w:jc w:val="center"/>
              <w:rPr>
                <w:color w:val="1155CC"/>
              </w:rPr>
            </w:pPr>
            <w:r>
              <w:rPr>
                <w:color w:val="1155CC"/>
              </w:rPr>
              <w:t>.447</w:t>
            </w:r>
          </w:p>
        </w:tc>
      </w:tr>
      <w:tr w:rsidR="004F74D5" w14:paraId="199D4D09" w14:textId="77777777" w:rsidTr="006E7A86">
        <w:tc>
          <w:tcPr>
            <w:tcW w:w="4860" w:type="dxa"/>
            <w:shd w:val="clear" w:color="auto" w:fill="auto"/>
            <w:tcMar>
              <w:top w:w="-44" w:type="dxa"/>
              <w:left w:w="-44" w:type="dxa"/>
              <w:bottom w:w="-44" w:type="dxa"/>
              <w:right w:w="-44" w:type="dxa"/>
            </w:tcMar>
            <w:vAlign w:val="center"/>
          </w:tcPr>
          <w:p w14:paraId="4FEB3FBF" w14:textId="77777777" w:rsidR="004F74D5" w:rsidRDefault="004F74D5" w:rsidP="006E7A86">
            <w:pPr>
              <w:widowControl w:val="0"/>
              <w:rPr>
                <w:b/>
                <w:color w:val="1155CC"/>
              </w:rPr>
            </w:pPr>
            <w:r>
              <w:rPr>
                <w:b/>
                <w:color w:val="1155CC"/>
              </w:rPr>
              <w:t>Numerical inhibitory control X Grade Quadratic</w:t>
            </w:r>
          </w:p>
        </w:tc>
        <w:tc>
          <w:tcPr>
            <w:tcW w:w="1200" w:type="dxa"/>
            <w:shd w:val="clear" w:color="auto" w:fill="auto"/>
            <w:tcMar>
              <w:top w:w="-44" w:type="dxa"/>
              <w:left w:w="-44" w:type="dxa"/>
              <w:bottom w:w="-44" w:type="dxa"/>
              <w:right w:w="-44" w:type="dxa"/>
            </w:tcMar>
            <w:vAlign w:val="center"/>
          </w:tcPr>
          <w:p w14:paraId="0EF95316" w14:textId="77777777" w:rsidR="004F74D5" w:rsidRDefault="004F74D5" w:rsidP="006E7A86">
            <w:pPr>
              <w:widowControl w:val="0"/>
              <w:jc w:val="center"/>
              <w:rPr>
                <w:b/>
                <w:color w:val="1155CC"/>
              </w:rPr>
            </w:pPr>
            <w:r>
              <w:rPr>
                <w:b/>
                <w:color w:val="1155CC"/>
              </w:rPr>
              <w:t>-0.172</w:t>
            </w:r>
          </w:p>
        </w:tc>
        <w:tc>
          <w:tcPr>
            <w:tcW w:w="990" w:type="dxa"/>
            <w:shd w:val="clear" w:color="auto" w:fill="auto"/>
            <w:tcMar>
              <w:top w:w="-44" w:type="dxa"/>
              <w:left w:w="-44" w:type="dxa"/>
              <w:bottom w:w="-44" w:type="dxa"/>
              <w:right w:w="-44" w:type="dxa"/>
            </w:tcMar>
            <w:vAlign w:val="center"/>
          </w:tcPr>
          <w:p w14:paraId="0DF53E86" w14:textId="77777777" w:rsidR="004F74D5" w:rsidRDefault="004F74D5" w:rsidP="006E7A86">
            <w:pPr>
              <w:widowControl w:val="0"/>
              <w:jc w:val="center"/>
              <w:rPr>
                <w:b/>
                <w:color w:val="1155CC"/>
              </w:rPr>
            </w:pPr>
            <w:r>
              <w:rPr>
                <w:b/>
                <w:color w:val="1155CC"/>
              </w:rPr>
              <w:t>.013</w:t>
            </w:r>
          </w:p>
        </w:tc>
        <w:tc>
          <w:tcPr>
            <w:tcW w:w="1245" w:type="dxa"/>
            <w:shd w:val="clear" w:color="auto" w:fill="auto"/>
            <w:tcMar>
              <w:top w:w="-44" w:type="dxa"/>
              <w:left w:w="-44" w:type="dxa"/>
              <w:bottom w:w="-44" w:type="dxa"/>
              <w:right w:w="-44" w:type="dxa"/>
            </w:tcMar>
            <w:vAlign w:val="center"/>
          </w:tcPr>
          <w:p w14:paraId="146C51C1" w14:textId="77777777" w:rsidR="004F74D5" w:rsidRDefault="004F74D5" w:rsidP="006E7A86">
            <w:pPr>
              <w:widowControl w:val="0"/>
              <w:jc w:val="center"/>
              <w:rPr>
                <w:b/>
                <w:color w:val="1155CC"/>
              </w:rPr>
            </w:pPr>
            <w:r>
              <w:rPr>
                <w:b/>
                <w:color w:val="1155CC"/>
              </w:rPr>
              <w:t>-0.164</w:t>
            </w:r>
          </w:p>
        </w:tc>
        <w:tc>
          <w:tcPr>
            <w:tcW w:w="858" w:type="dxa"/>
            <w:shd w:val="clear" w:color="auto" w:fill="auto"/>
            <w:tcMar>
              <w:top w:w="-44" w:type="dxa"/>
              <w:left w:w="-44" w:type="dxa"/>
              <w:bottom w:w="-44" w:type="dxa"/>
              <w:right w:w="-44" w:type="dxa"/>
            </w:tcMar>
            <w:vAlign w:val="center"/>
          </w:tcPr>
          <w:p w14:paraId="1A892000" w14:textId="77777777" w:rsidR="004F74D5" w:rsidRDefault="004F74D5" w:rsidP="006E7A86">
            <w:pPr>
              <w:widowControl w:val="0"/>
              <w:jc w:val="center"/>
              <w:rPr>
                <w:b/>
                <w:color w:val="1155CC"/>
              </w:rPr>
            </w:pPr>
            <w:r>
              <w:rPr>
                <w:b/>
                <w:color w:val="1155CC"/>
              </w:rPr>
              <w:t>.044</w:t>
            </w:r>
          </w:p>
        </w:tc>
      </w:tr>
      <w:tr w:rsidR="004F74D5" w14:paraId="3D6CC1E0" w14:textId="77777777" w:rsidTr="006E7A86">
        <w:tc>
          <w:tcPr>
            <w:tcW w:w="4860" w:type="dxa"/>
            <w:shd w:val="clear" w:color="auto" w:fill="auto"/>
            <w:tcMar>
              <w:top w:w="-44" w:type="dxa"/>
              <w:left w:w="-44" w:type="dxa"/>
              <w:bottom w:w="-44" w:type="dxa"/>
              <w:right w:w="-44" w:type="dxa"/>
            </w:tcMar>
            <w:vAlign w:val="center"/>
          </w:tcPr>
          <w:p w14:paraId="42A10C1D" w14:textId="77777777" w:rsidR="004F74D5" w:rsidRDefault="004F74D5" w:rsidP="006E7A86">
            <w:pPr>
              <w:widowControl w:val="0"/>
              <w:rPr>
                <w:b/>
                <w:color w:val="1155CC"/>
              </w:rPr>
            </w:pPr>
            <w:r>
              <w:rPr>
                <w:b/>
                <w:color w:val="1155CC"/>
              </w:rPr>
              <w:t>Magnitude Processing X Numerical inhibitory control X Grade Linear</w:t>
            </w:r>
          </w:p>
        </w:tc>
        <w:tc>
          <w:tcPr>
            <w:tcW w:w="1200" w:type="dxa"/>
            <w:shd w:val="clear" w:color="auto" w:fill="auto"/>
            <w:tcMar>
              <w:top w:w="-44" w:type="dxa"/>
              <w:left w:w="-44" w:type="dxa"/>
              <w:bottom w:w="-44" w:type="dxa"/>
              <w:right w:w="-44" w:type="dxa"/>
            </w:tcMar>
            <w:vAlign w:val="center"/>
          </w:tcPr>
          <w:p w14:paraId="375A9711" w14:textId="77777777" w:rsidR="004F74D5" w:rsidRDefault="004F74D5" w:rsidP="006E7A86">
            <w:pPr>
              <w:widowControl w:val="0"/>
              <w:jc w:val="center"/>
              <w:rPr>
                <w:color w:val="1155CC"/>
              </w:rPr>
            </w:pPr>
            <w:r>
              <w:rPr>
                <w:color w:val="1155CC"/>
              </w:rPr>
              <w:t>-0.044</w:t>
            </w:r>
          </w:p>
        </w:tc>
        <w:tc>
          <w:tcPr>
            <w:tcW w:w="990" w:type="dxa"/>
            <w:shd w:val="clear" w:color="auto" w:fill="auto"/>
            <w:tcMar>
              <w:top w:w="-44" w:type="dxa"/>
              <w:left w:w="-44" w:type="dxa"/>
              <w:bottom w:w="-44" w:type="dxa"/>
              <w:right w:w="-44" w:type="dxa"/>
            </w:tcMar>
            <w:vAlign w:val="center"/>
          </w:tcPr>
          <w:p w14:paraId="29623B8C" w14:textId="77777777" w:rsidR="004F74D5" w:rsidRDefault="004F74D5" w:rsidP="006E7A86">
            <w:pPr>
              <w:widowControl w:val="0"/>
              <w:jc w:val="center"/>
              <w:rPr>
                <w:color w:val="1155CC"/>
              </w:rPr>
            </w:pPr>
            <w:r>
              <w:rPr>
                <w:color w:val="1155CC"/>
              </w:rPr>
              <w:t>.615</w:t>
            </w:r>
          </w:p>
        </w:tc>
        <w:tc>
          <w:tcPr>
            <w:tcW w:w="1245" w:type="dxa"/>
            <w:shd w:val="clear" w:color="auto" w:fill="auto"/>
            <w:tcMar>
              <w:top w:w="-44" w:type="dxa"/>
              <w:left w:w="-44" w:type="dxa"/>
              <w:bottom w:w="-44" w:type="dxa"/>
              <w:right w:w="-44" w:type="dxa"/>
            </w:tcMar>
            <w:vAlign w:val="center"/>
          </w:tcPr>
          <w:p w14:paraId="38933191" w14:textId="77777777" w:rsidR="004F74D5" w:rsidRDefault="004F74D5" w:rsidP="006E7A86">
            <w:pPr>
              <w:widowControl w:val="0"/>
              <w:jc w:val="center"/>
              <w:rPr>
                <w:color w:val="1155CC"/>
              </w:rPr>
            </w:pPr>
            <w:r>
              <w:rPr>
                <w:color w:val="1155CC"/>
              </w:rPr>
              <w:t>0.002</w:t>
            </w:r>
          </w:p>
        </w:tc>
        <w:tc>
          <w:tcPr>
            <w:tcW w:w="858" w:type="dxa"/>
            <w:shd w:val="clear" w:color="auto" w:fill="auto"/>
            <w:tcMar>
              <w:top w:w="-44" w:type="dxa"/>
              <w:left w:w="-44" w:type="dxa"/>
              <w:bottom w:w="-44" w:type="dxa"/>
              <w:right w:w="-44" w:type="dxa"/>
            </w:tcMar>
            <w:vAlign w:val="center"/>
          </w:tcPr>
          <w:p w14:paraId="01E15B00" w14:textId="77777777" w:rsidR="004F74D5" w:rsidRDefault="004F74D5" w:rsidP="006E7A86">
            <w:pPr>
              <w:widowControl w:val="0"/>
              <w:jc w:val="center"/>
              <w:rPr>
                <w:color w:val="1155CC"/>
              </w:rPr>
            </w:pPr>
            <w:r>
              <w:rPr>
                <w:color w:val="1155CC"/>
              </w:rPr>
              <w:t>.989</w:t>
            </w:r>
          </w:p>
        </w:tc>
      </w:tr>
      <w:tr w:rsidR="004F74D5" w14:paraId="65136B34" w14:textId="77777777" w:rsidTr="006E7A86">
        <w:tc>
          <w:tcPr>
            <w:tcW w:w="4860" w:type="dxa"/>
            <w:shd w:val="clear" w:color="auto" w:fill="auto"/>
            <w:tcMar>
              <w:top w:w="-44" w:type="dxa"/>
              <w:left w:w="-44" w:type="dxa"/>
              <w:bottom w:w="-44" w:type="dxa"/>
              <w:right w:w="-44" w:type="dxa"/>
            </w:tcMar>
            <w:vAlign w:val="center"/>
          </w:tcPr>
          <w:p w14:paraId="10569508" w14:textId="77777777" w:rsidR="004F74D5" w:rsidRDefault="004F74D5" w:rsidP="006E7A86">
            <w:pPr>
              <w:widowControl w:val="0"/>
              <w:rPr>
                <w:b/>
                <w:color w:val="1155CC"/>
              </w:rPr>
            </w:pPr>
            <w:r>
              <w:rPr>
                <w:b/>
                <w:color w:val="1155CC"/>
              </w:rPr>
              <w:t>Magnitude Processing X Numerical inhibitory control X Grade Quadratic</w:t>
            </w:r>
          </w:p>
        </w:tc>
        <w:tc>
          <w:tcPr>
            <w:tcW w:w="1200" w:type="dxa"/>
            <w:shd w:val="clear" w:color="auto" w:fill="auto"/>
            <w:tcMar>
              <w:top w:w="-44" w:type="dxa"/>
              <w:left w:w="-44" w:type="dxa"/>
              <w:bottom w:w="-44" w:type="dxa"/>
              <w:right w:w="-44" w:type="dxa"/>
            </w:tcMar>
            <w:vAlign w:val="center"/>
          </w:tcPr>
          <w:p w14:paraId="64A0188A" w14:textId="77777777" w:rsidR="004F74D5" w:rsidRDefault="004F74D5" w:rsidP="006E7A86">
            <w:pPr>
              <w:widowControl w:val="0"/>
              <w:jc w:val="center"/>
              <w:rPr>
                <w:color w:val="1155CC"/>
              </w:rPr>
            </w:pPr>
            <w:r>
              <w:rPr>
                <w:color w:val="1155CC"/>
              </w:rPr>
              <w:t>-0.032</w:t>
            </w:r>
          </w:p>
        </w:tc>
        <w:tc>
          <w:tcPr>
            <w:tcW w:w="990" w:type="dxa"/>
            <w:shd w:val="clear" w:color="auto" w:fill="auto"/>
            <w:tcMar>
              <w:top w:w="-44" w:type="dxa"/>
              <w:left w:w="-44" w:type="dxa"/>
              <w:bottom w:w="-44" w:type="dxa"/>
              <w:right w:w="-44" w:type="dxa"/>
            </w:tcMar>
            <w:vAlign w:val="center"/>
          </w:tcPr>
          <w:p w14:paraId="6CDA4EA8" w14:textId="77777777" w:rsidR="004F74D5" w:rsidRDefault="004F74D5" w:rsidP="006E7A86">
            <w:pPr>
              <w:widowControl w:val="0"/>
              <w:jc w:val="center"/>
              <w:rPr>
                <w:color w:val="1155CC"/>
              </w:rPr>
            </w:pPr>
            <w:r>
              <w:rPr>
                <w:color w:val="1155CC"/>
              </w:rPr>
              <w:t>.648</w:t>
            </w:r>
          </w:p>
        </w:tc>
        <w:tc>
          <w:tcPr>
            <w:tcW w:w="1245" w:type="dxa"/>
            <w:shd w:val="clear" w:color="auto" w:fill="auto"/>
            <w:tcMar>
              <w:top w:w="-44" w:type="dxa"/>
              <w:left w:w="-44" w:type="dxa"/>
              <w:bottom w:w="-44" w:type="dxa"/>
              <w:right w:w="-44" w:type="dxa"/>
            </w:tcMar>
            <w:vAlign w:val="center"/>
          </w:tcPr>
          <w:p w14:paraId="0E086BC9" w14:textId="77777777" w:rsidR="004F74D5" w:rsidRDefault="004F74D5" w:rsidP="006E7A86">
            <w:pPr>
              <w:widowControl w:val="0"/>
              <w:jc w:val="center"/>
              <w:rPr>
                <w:color w:val="1155CC"/>
              </w:rPr>
            </w:pPr>
            <w:r>
              <w:rPr>
                <w:color w:val="1155CC"/>
              </w:rPr>
              <w:t>0.110</w:t>
            </w:r>
          </w:p>
        </w:tc>
        <w:tc>
          <w:tcPr>
            <w:tcW w:w="858" w:type="dxa"/>
            <w:shd w:val="clear" w:color="auto" w:fill="auto"/>
            <w:tcMar>
              <w:top w:w="-44" w:type="dxa"/>
              <w:left w:w="-44" w:type="dxa"/>
              <w:bottom w:w="-44" w:type="dxa"/>
              <w:right w:w="-44" w:type="dxa"/>
            </w:tcMar>
            <w:vAlign w:val="center"/>
          </w:tcPr>
          <w:p w14:paraId="741BAEF2" w14:textId="77777777" w:rsidR="004F74D5" w:rsidRDefault="004F74D5" w:rsidP="006E7A86">
            <w:pPr>
              <w:widowControl w:val="0"/>
              <w:jc w:val="center"/>
              <w:rPr>
                <w:color w:val="1155CC"/>
              </w:rPr>
            </w:pPr>
            <w:r>
              <w:rPr>
                <w:color w:val="1155CC"/>
              </w:rPr>
              <w:t>.189</w:t>
            </w:r>
          </w:p>
        </w:tc>
      </w:tr>
    </w:tbl>
    <w:p w14:paraId="35049C4F" w14:textId="77777777" w:rsidR="004F74D5" w:rsidRDefault="004F74D5" w:rsidP="004F74D5">
      <w:pPr>
        <w:rPr>
          <w:color w:val="1155CC"/>
        </w:rPr>
      </w:pPr>
    </w:p>
    <w:p w14:paraId="0CED4431" w14:textId="01E117E0" w:rsidR="004F74D5" w:rsidRDefault="004F74D5" w:rsidP="0048583E">
      <w:pPr>
        <w:tabs>
          <w:tab w:val="left" w:pos="4407"/>
        </w:tabs>
        <w:spacing w:line="240" w:lineRule="auto"/>
        <w:rPr>
          <w:rFonts w:ascii="Roboto" w:eastAsia="Roboto" w:hAnsi="Roboto" w:cs="Roboto"/>
          <w:b/>
          <w:color w:val="1155CC"/>
          <w:sz w:val="20"/>
          <w:szCs w:val="20"/>
        </w:rPr>
      </w:pPr>
      <w:r>
        <w:rPr>
          <w:b/>
          <w:color w:val="1155CC"/>
        </w:rPr>
        <w:t>Table 3.6. Magnitude processing, numerical cognitive flexibility, and grade as predictors of mathematics achievement</w:t>
      </w:r>
    </w:p>
    <w:tbl>
      <w:tblPr>
        <w:tblStyle w:val="16"/>
        <w:tblW w:w="91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99"/>
        <w:gridCol w:w="1160"/>
        <w:gridCol w:w="1035"/>
        <w:gridCol w:w="1290"/>
        <w:gridCol w:w="795"/>
      </w:tblGrid>
      <w:tr w:rsidR="004F74D5" w14:paraId="02D1A96B" w14:textId="77777777" w:rsidTr="006E7A86">
        <w:trPr>
          <w:trHeight w:val="400"/>
        </w:trPr>
        <w:tc>
          <w:tcPr>
            <w:tcW w:w="4899" w:type="dxa"/>
            <w:vMerge w:val="restart"/>
            <w:shd w:val="clear" w:color="auto" w:fill="auto"/>
            <w:tcMar>
              <w:top w:w="-44" w:type="dxa"/>
              <w:left w:w="-44" w:type="dxa"/>
              <w:bottom w:w="-44" w:type="dxa"/>
              <w:right w:w="-44" w:type="dxa"/>
            </w:tcMar>
            <w:vAlign w:val="center"/>
          </w:tcPr>
          <w:p w14:paraId="055DB5D7" w14:textId="77777777" w:rsidR="004F74D5" w:rsidRDefault="004F74D5" w:rsidP="006E7A86">
            <w:pPr>
              <w:widowControl w:val="0"/>
              <w:rPr>
                <w:color w:val="1155CC"/>
              </w:rPr>
            </w:pPr>
            <w:r>
              <w:rPr>
                <w:b/>
                <w:color w:val="1155CC"/>
              </w:rPr>
              <w:t>Factor</w:t>
            </w:r>
          </w:p>
        </w:tc>
        <w:tc>
          <w:tcPr>
            <w:tcW w:w="2195" w:type="dxa"/>
            <w:gridSpan w:val="2"/>
            <w:shd w:val="clear" w:color="auto" w:fill="auto"/>
            <w:tcMar>
              <w:top w:w="-44" w:type="dxa"/>
              <w:left w:w="-44" w:type="dxa"/>
              <w:bottom w:w="-44" w:type="dxa"/>
              <w:right w:w="-44" w:type="dxa"/>
            </w:tcMar>
            <w:vAlign w:val="center"/>
          </w:tcPr>
          <w:p w14:paraId="7715A8C2" w14:textId="77777777" w:rsidR="004F74D5" w:rsidRDefault="004F74D5" w:rsidP="006E7A86">
            <w:pPr>
              <w:widowControl w:val="0"/>
              <w:jc w:val="center"/>
              <w:rPr>
                <w:b/>
                <w:color w:val="1155CC"/>
              </w:rPr>
            </w:pPr>
            <w:r>
              <w:rPr>
                <w:b/>
                <w:color w:val="1155CC"/>
              </w:rPr>
              <w:t>Nonsymbolic</w:t>
            </w:r>
          </w:p>
          <w:p w14:paraId="14F80866"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.47, </w:t>
            </w:r>
            <w:r>
              <w:rPr>
                <w:b/>
                <w:i/>
                <w:color w:val="1155CC"/>
              </w:rPr>
              <w:t>p</w:t>
            </w:r>
            <w:r>
              <w:rPr>
                <w:b/>
                <w:color w:val="1155CC"/>
              </w:rPr>
              <w:t>&lt;.001</w:t>
            </w:r>
          </w:p>
        </w:tc>
        <w:tc>
          <w:tcPr>
            <w:tcW w:w="2085" w:type="dxa"/>
            <w:gridSpan w:val="2"/>
            <w:shd w:val="clear" w:color="auto" w:fill="auto"/>
            <w:tcMar>
              <w:top w:w="-44" w:type="dxa"/>
              <w:left w:w="-44" w:type="dxa"/>
              <w:bottom w:w="-44" w:type="dxa"/>
              <w:right w:w="-44" w:type="dxa"/>
            </w:tcMar>
            <w:vAlign w:val="center"/>
          </w:tcPr>
          <w:p w14:paraId="0A66F684" w14:textId="77777777" w:rsidR="004F74D5" w:rsidRDefault="004F74D5" w:rsidP="006E7A86">
            <w:pPr>
              <w:widowControl w:val="0"/>
              <w:jc w:val="center"/>
              <w:rPr>
                <w:b/>
                <w:color w:val="1155CC"/>
              </w:rPr>
            </w:pPr>
            <w:r>
              <w:rPr>
                <w:b/>
                <w:color w:val="1155CC"/>
              </w:rPr>
              <w:t>Symbolic</w:t>
            </w:r>
          </w:p>
          <w:p w14:paraId="2B0BE80B"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.53, </w:t>
            </w:r>
            <w:r>
              <w:rPr>
                <w:b/>
                <w:i/>
                <w:color w:val="1155CC"/>
              </w:rPr>
              <w:t>p</w:t>
            </w:r>
            <w:r>
              <w:rPr>
                <w:b/>
                <w:color w:val="1155CC"/>
              </w:rPr>
              <w:t>&lt;.001</w:t>
            </w:r>
          </w:p>
        </w:tc>
      </w:tr>
      <w:tr w:rsidR="004F74D5" w14:paraId="0076DBB0" w14:textId="77777777" w:rsidTr="006E7A86">
        <w:trPr>
          <w:trHeight w:val="400"/>
        </w:trPr>
        <w:tc>
          <w:tcPr>
            <w:tcW w:w="4899" w:type="dxa"/>
            <w:vMerge/>
            <w:shd w:val="clear" w:color="auto" w:fill="auto"/>
            <w:tcMar>
              <w:top w:w="-44" w:type="dxa"/>
              <w:left w:w="-44" w:type="dxa"/>
              <w:bottom w:w="-44" w:type="dxa"/>
              <w:right w:w="-44" w:type="dxa"/>
            </w:tcMar>
            <w:vAlign w:val="center"/>
          </w:tcPr>
          <w:p w14:paraId="405D22EC" w14:textId="77777777" w:rsidR="004F74D5" w:rsidRDefault="004F74D5" w:rsidP="006E7A86">
            <w:pPr>
              <w:widowControl w:val="0"/>
              <w:pBdr>
                <w:top w:val="nil"/>
                <w:left w:val="nil"/>
                <w:bottom w:val="nil"/>
                <w:right w:val="nil"/>
                <w:between w:val="nil"/>
              </w:pBdr>
              <w:rPr>
                <w:b/>
                <w:color w:val="1155CC"/>
              </w:rPr>
            </w:pPr>
          </w:p>
        </w:tc>
        <w:tc>
          <w:tcPr>
            <w:tcW w:w="1160" w:type="dxa"/>
            <w:shd w:val="clear" w:color="auto" w:fill="auto"/>
            <w:tcMar>
              <w:top w:w="-44" w:type="dxa"/>
              <w:left w:w="-44" w:type="dxa"/>
              <w:bottom w:w="-44" w:type="dxa"/>
              <w:right w:w="-44" w:type="dxa"/>
            </w:tcMar>
            <w:vAlign w:val="center"/>
          </w:tcPr>
          <w:p w14:paraId="5011824A" w14:textId="77777777" w:rsidR="004F74D5" w:rsidRDefault="004F74D5" w:rsidP="006E7A86">
            <w:pPr>
              <w:widowControl w:val="0"/>
              <w:jc w:val="center"/>
              <w:rPr>
                <w:b/>
                <w:i/>
                <w:color w:val="1155CC"/>
              </w:rPr>
            </w:pPr>
            <w:r>
              <w:rPr>
                <w:b/>
                <w:i/>
                <w:color w:val="1155CC"/>
              </w:rPr>
              <w:t>𝞫</w:t>
            </w:r>
          </w:p>
        </w:tc>
        <w:tc>
          <w:tcPr>
            <w:tcW w:w="1035" w:type="dxa"/>
            <w:shd w:val="clear" w:color="auto" w:fill="auto"/>
            <w:tcMar>
              <w:top w:w="-44" w:type="dxa"/>
              <w:left w:w="-44" w:type="dxa"/>
              <w:bottom w:w="-44" w:type="dxa"/>
              <w:right w:w="-44" w:type="dxa"/>
            </w:tcMar>
            <w:vAlign w:val="center"/>
          </w:tcPr>
          <w:p w14:paraId="4AC03776" w14:textId="77777777" w:rsidR="004F74D5" w:rsidRDefault="004F74D5" w:rsidP="006E7A86">
            <w:pPr>
              <w:widowControl w:val="0"/>
              <w:jc w:val="center"/>
              <w:rPr>
                <w:b/>
                <w:i/>
                <w:color w:val="1155CC"/>
              </w:rPr>
            </w:pPr>
            <w:r>
              <w:rPr>
                <w:b/>
                <w:i/>
                <w:color w:val="1155CC"/>
              </w:rPr>
              <w:t>p</w:t>
            </w:r>
          </w:p>
        </w:tc>
        <w:tc>
          <w:tcPr>
            <w:tcW w:w="1290" w:type="dxa"/>
            <w:shd w:val="clear" w:color="auto" w:fill="auto"/>
            <w:tcMar>
              <w:top w:w="-44" w:type="dxa"/>
              <w:left w:w="-44" w:type="dxa"/>
              <w:bottom w:w="-44" w:type="dxa"/>
              <w:right w:w="-44" w:type="dxa"/>
            </w:tcMar>
            <w:vAlign w:val="center"/>
          </w:tcPr>
          <w:p w14:paraId="4B1C76E5" w14:textId="77777777" w:rsidR="004F74D5" w:rsidRDefault="004F74D5" w:rsidP="006E7A86">
            <w:pPr>
              <w:widowControl w:val="0"/>
              <w:jc w:val="center"/>
              <w:rPr>
                <w:b/>
                <w:i/>
                <w:color w:val="1155CC"/>
              </w:rPr>
            </w:pPr>
            <w:r>
              <w:rPr>
                <w:b/>
                <w:i/>
                <w:color w:val="1155CC"/>
              </w:rPr>
              <w:t>𝞫</w:t>
            </w:r>
          </w:p>
        </w:tc>
        <w:tc>
          <w:tcPr>
            <w:tcW w:w="795" w:type="dxa"/>
            <w:shd w:val="clear" w:color="auto" w:fill="auto"/>
            <w:tcMar>
              <w:top w:w="-44" w:type="dxa"/>
              <w:left w:w="-44" w:type="dxa"/>
              <w:bottom w:w="-44" w:type="dxa"/>
              <w:right w:w="-44" w:type="dxa"/>
            </w:tcMar>
            <w:vAlign w:val="center"/>
          </w:tcPr>
          <w:p w14:paraId="1E09FE8B" w14:textId="77777777" w:rsidR="004F74D5" w:rsidRDefault="004F74D5" w:rsidP="006E7A86">
            <w:pPr>
              <w:widowControl w:val="0"/>
              <w:jc w:val="center"/>
              <w:rPr>
                <w:b/>
                <w:i/>
                <w:color w:val="1155CC"/>
              </w:rPr>
            </w:pPr>
            <w:r>
              <w:rPr>
                <w:b/>
                <w:i/>
                <w:color w:val="1155CC"/>
              </w:rPr>
              <w:t>p</w:t>
            </w:r>
          </w:p>
        </w:tc>
      </w:tr>
      <w:tr w:rsidR="004F74D5" w14:paraId="24E2110E" w14:textId="77777777" w:rsidTr="006E7A86">
        <w:tc>
          <w:tcPr>
            <w:tcW w:w="4899" w:type="dxa"/>
            <w:shd w:val="clear" w:color="auto" w:fill="auto"/>
            <w:tcMar>
              <w:top w:w="-44" w:type="dxa"/>
              <w:left w:w="-44" w:type="dxa"/>
              <w:bottom w:w="-44" w:type="dxa"/>
              <w:right w:w="-44" w:type="dxa"/>
            </w:tcMar>
            <w:vAlign w:val="center"/>
          </w:tcPr>
          <w:p w14:paraId="6AD6A376" w14:textId="77777777" w:rsidR="004F74D5" w:rsidRDefault="004F74D5" w:rsidP="006E7A86">
            <w:pPr>
              <w:widowControl w:val="0"/>
              <w:rPr>
                <w:b/>
                <w:color w:val="1155CC"/>
              </w:rPr>
            </w:pPr>
            <w:r>
              <w:rPr>
                <w:b/>
                <w:color w:val="1155CC"/>
              </w:rPr>
              <w:t>Magnitude Processing</w:t>
            </w:r>
          </w:p>
        </w:tc>
        <w:tc>
          <w:tcPr>
            <w:tcW w:w="1160" w:type="dxa"/>
            <w:shd w:val="clear" w:color="auto" w:fill="auto"/>
            <w:tcMar>
              <w:top w:w="-44" w:type="dxa"/>
              <w:left w:w="-44" w:type="dxa"/>
              <w:bottom w:w="-44" w:type="dxa"/>
              <w:right w:w="-44" w:type="dxa"/>
            </w:tcMar>
            <w:vAlign w:val="center"/>
          </w:tcPr>
          <w:p w14:paraId="4749CC5F" w14:textId="77777777" w:rsidR="004F74D5" w:rsidRDefault="004F74D5" w:rsidP="006E7A86">
            <w:pPr>
              <w:widowControl w:val="0"/>
              <w:jc w:val="center"/>
              <w:rPr>
                <w:b/>
                <w:color w:val="1155CC"/>
              </w:rPr>
            </w:pPr>
            <w:r>
              <w:rPr>
                <w:b/>
                <w:color w:val="1155CC"/>
              </w:rPr>
              <w:t>0.157</w:t>
            </w:r>
          </w:p>
        </w:tc>
        <w:tc>
          <w:tcPr>
            <w:tcW w:w="1035" w:type="dxa"/>
            <w:shd w:val="clear" w:color="auto" w:fill="auto"/>
            <w:tcMar>
              <w:top w:w="-44" w:type="dxa"/>
              <w:left w:w="-44" w:type="dxa"/>
              <w:bottom w:w="-44" w:type="dxa"/>
              <w:right w:w="-44" w:type="dxa"/>
            </w:tcMar>
            <w:vAlign w:val="center"/>
          </w:tcPr>
          <w:p w14:paraId="75322A1B" w14:textId="77777777" w:rsidR="004F74D5" w:rsidRDefault="004F74D5" w:rsidP="006E7A86">
            <w:pPr>
              <w:widowControl w:val="0"/>
              <w:jc w:val="center"/>
              <w:rPr>
                <w:b/>
                <w:color w:val="1155CC"/>
              </w:rPr>
            </w:pPr>
            <w:r>
              <w:rPr>
                <w:b/>
                <w:color w:val="1155CC"/>
              </w:rPr>
              <w:t>.001</w:t>
            </w:r>
          </w:p>
        </w:tc>
        <w:tc>
          <w:tcPr>
            <w:tcW w:w="1290" w:type="dxa"/>
            <w:shd w:val="clear" w:color="auto" w:fill="auto"/>
            <w:tcMar>
              <w:top w:w="-44" w:type="dxa"/>
              <w:left w:w="-44" w:type="dxa"/>
              <w:bottom w:w="-44" w:type="dxa"/>
              <w:right w:w="-44" w:type="dxa"/>
            </w:tcMar>
            <w:vAlign w:val="center"/>
          </w:tcPr>
          <w:p w14:paraId="20864698" w14:textId="77777777" w:rsidR="004F74D5" w:rsidRDefault="004F74D5" w:rsidP="006E7A86">
            <w:pPr>
              <w:widowControl w:val="0"/>
              <w:jc w:val="center"/>
              <w:rPr>
                <w:b/>
                <w:color w:val="1155CC"/>
              </w:rPr>
            </w:pPr>
            <w:r>
              <w:rPr>
                <w:b/>
                <w:color w:val="1155CC"/>
              </w:rPr>
              <w:t>0.338</w:t>
            </w:r>
          </w:p>
        </w:tc>
        <w:tc>
          <w:tcPr>
            <w:tcW w:w="795" w:type="dxa"/>
            <w:shd w:val="clear" w:color="auto" w:fill="auto"/>
            <w:tcMar>
              <w:top w:w="-44" w:type="dxa"/>
              <w:left w:w="-44" w:type="dxa"/>
              <w:bottom w:w="-44" w:type="dxa"/>
              <w:right w:w="-44" w:type="dxa"/>
            </w:tcMar>
            <w:vAlign w:val="center"/>
          </w:tcPr>
          <w:p w14:paraId="5A4F0790" w14:textId="77777777" w:rsidR="004F74D5" w:rsidRDefault="004F74D5" w:rsidP="006E7A86">
            <w:pPr>
              <w:widowControl w:val="0"/>
              <w:jc w:val="center"/>
              <w:rPr>
                <w:b/>
                <w:color w:val="1155CC"/>
              </w:rPr>
            </w:pPr>
            <w:r>
              <w:rPr>
                <w:b/>
                <w:color w:val="1155CC"/>
              </w:rPr>
              <w:t>&lt;.001</w:t>
            </w:r>
          </w:p>
        </w:tc>
      </w:tr>
      <w:tr w:rsidR="004F74D5" w14:paraId="44727E53" w14:textId="77777777" w:rsidTr="006E7A86">
        <w:trPr>
          <w:trHeight w:val="270"/>
        </w:trPr>
        <w:tc>
          <w:tcPr>
            <w:tcW w:w="4899" w:type="dxa"/>
            <w:shd w:val="clear" w:color="auto" w:fill="auto"/>
            <w:tcMar>
              <w:top w:w="-44" w:type="dxa"/>
              <w:left w:w="-44" w:type="dxa"/>
              <w:bottom w:w="-44" w:type="dxa"/>
              <w:right w:w="-44" w:type="dxa"/>
            </w:tcMar>
            <w:vAlign w:val="center"/>
          </w:tcPr>
          <w:p w14:paraId="0FB51597" w14:textId="77777777" w:rsidR="004F74D5" w:rsidRDefault="004F74D5" w:rsidP="006E7A86">
            <w:pPr>
              <w:widowControl w:val="0"/>
              <w:rPr>
                <w:b/>
                <w:color w:val="1155CC"/>
              </w:rPr>
            </w:pPr>
            <w:r>
              <w:rPr>
                <w:b/>
                <w:color w:val="1155CC"/>
              </w:rPr>
              <w:t>Numerical cognitive flexibility</w:t>
            </w:r>
          </w:p>
        </w:tc>
        <w:tc>
          <w:tcPr>
            <w:tcW w:w="1160" w:type="dxa"/>
            <w:shd w:val="clear" w:color="auto" w:fill="auto"/>
            <w:tcMar>
              <w:top w:w="-44" w:type="dxa"/>
              <w:left w:w="-44" w:type="dxa"/>
              <w:bottom w:w="-44" w:type="dxa"/>
              <w:right w:w="-44" w:type="dxa"/>
            </w:tcMar>
            <w:vAlign w:val="center"/>
          </w:tcPr>
          <w:p w14:paraId="3109EA9E" w14:textId="77777777" w:rsidR="004F74D5" w:rsidRDefault="004F74D5" w:rsidP="006E7A86">
            <w:pPr>
              <w:widowControl w:val="0"/>
              <w:jc w:val="center"/>
              <w:rPr>
                <w:b/>
                <w:color w:val="1155CC"/>
              </w:rPr>
            </w:pPr>
            <w:r>
              <w:rPr>
                <w:b/>
                <w:color w:val="1155CC"/>
              </w:rPr>
              <w:t>0.267</w:t>
            </w:r>
          </w:p>
        </w:tc>
        <w:tc>
          <w:tcPr>
            <w:tcW w:w="1035" w:type="dxa"/>
            <w:shd w:val="clear" w:color="auto" w:fill="auto"/>
            <w:tcMar>
              <w:top w:w="-44" w:type="dxa"/>
              <w:left w:w="-44" w:type="dxa"/>
              <w:bottom w:w="-44" w:type="dxa"/>
              <w:right w:w="-44" w:type="dxa"/>
            </w:tcMar>
            <w:vAlign w:val="center"/>
          </w:tcPr>
          <w:p w14:paraId="647A820B" w14:textId="77777777" w:rsidR="004F74D5" w:rsidRDefault="004F74D5" w:rsidP="006E7A86">
            <w:pPr>
              <w:widowControl w:val="0"/>
              <w:jc w:val="center"/>
              <w:rPr>
                <w:b/>
                <w:color w:val="1155CC"/>
              </w:rPr>
            </w:pPr>
            <w:r>
              <w:rPr>
                <w:b/>
                <w:color w:val="1155CC"/>
              </w:rPr>
              <w:t>&lt;.001</w:t>
            </w:r>
          </w:p>
        </w:tc>
        <w:tc>
          <w:tcPr>
            <w:tcW w:w="1290" w:type="dxa"/>
            <w:shd w:val="clear" w:color="auto" w:fill="auto"/>
            <w:tcMar>
              <w:top w:w="-44" w:type="dxa"/>
              <w:left w:w="-44" w:type="dxa"/>
              <w:bottom w:w="-44" w:type="dxa"/>
              <w:right w:w="-44" w:type="dxa"/>
            </w:tcMar>
            <w:vAlign w:val="center"/>
          </w:tcPr>
          <w:p w14:paraId="4ADBC73F" w14:textId="77777777" w:rsidR="004F74D5" w:rsidRDefault="004F74D5" w:rsidP="006E7A86">
            <w:pPr>
              <w:widowControl w:val="0"/>
              <w:jc w:val="center"/>
              <w:rPr>
                <w:b/>
                <w:color w:val="1155CC"/>
              </w:rPr>
            </w:pPr>
            <w:r>
              <w:rPr>
                <w:b/>
                <w:color w:val="1155CC"/>
              </w:rPr>
              <w:t>0.242</w:t>
            </w:r>
          </w:p>
        </w:tc>
        <w:tc>
          <w:tcPr>
            <w:tcW w:w="795" w:type="dxa"/>
            <w:shd w:val="clear" w:color="auto" w:fill="auto"/>
            <w:tcMar>
              <w:top w:w="-44" w:type="dxa"/>
              <w:left w:w="-44" w:type="dxa"/>
              <w:bottom w:w="-44" w:type="dxa"/>
              <w:right w:w="-44" w:type="dxa"/>
            </w:tcMar>
            <w:vAlign w:val="center"/>
          </w:tcPr>
          <w:p w14:paraId="6C77A143" w14:textId="77777777" w:rsidR="004F74D5" w:rsidRDefault="004F74D5" w:rsidP="006E7A86">
            <w:pPr>
              <w:widowControl w:val="0"/>
              <w:jc w:val="center"/>
              <w:rPr>
                <w:b/>
                <w:color w:val="1155CC"/>
              </w:rPr>
            </w:pPr>
            <w:r>
              <w:rPr>
                <w:b/>
                <w:color w:val="1155CC"/>
              </w:rPr>
              <w:t>&lt;.001</w:t>
            </w:r>
          </w:p>
        </w:tc>
      </w:tr>
      <w:tr w:rsidR="004F74D5" w14:paraId="63A84BB6" w14:textId="77777777" w:rsidTr="006E7A86">
        <w:tc>
          <w:tcPr>
            <w:tcW w:w="4899" w:type="dxa"/>
            <w:shd w:val="clear" w:color="auto" w:fill="auto"/>
            <w:tcMar>
              <w:top w:w="-44" w:type="dxa"/>
              <w:left w:w="-44" w:type="dxa"/>
              <w:bottom w:w="-44" w:type="dxa"/>
              <w:right w:w="-44" w:type="dxa"/>
            </w:tcMar>
            <w:vAlign w:val="center"/>
          </w:tcPr>
          <w:p w14:paraId="77652112" w14:textId="77777777" w:rsidR="004F74D5" w:rsidRDefault="004F74D5" w:rsidP="006E7A86">
            <w:pPr>
              <w:widowControl w:val="0"/>
              <w:rPr>
                <w:b/>
                <w:color w:val="1155CC"/>
              </w:rPr>
            </w:pPr>
            <w:r>
              <w:rPr>
                <w:b/>
                <w:color w:val="1155CC"/>
              </w:rPr>
              <w:t>Grade Linear</w:t>
            </w:r>
          </w:p>
        </w:tc>
        <w:tc>
          <w:tcPr>
            <w:tcW w:w="1160" w:type="dxa"/>
            <w:shd w:val="clear" w:color="auto" w:fill="auto"/>
            <w:tcMar>
              <w:top w:w="-44" w:type="dxa"/>
              <w:left w:w="-44" w:type="dxa"/>
              <w:bottom w:w="-44" w:type="dxa"/>
              <w:right w:w="-44" w:type="dxa"/>
            </w:tcMar>
            <w:vAlign w:val="center"/>
          </w:tcPr>
          <w:p w14:paraId="7DB2B775" w14:textId="77777777" w:rsidR="004F74D5" w:rsidRDefault="004F74D5" w:rsidP="006E7A86">
            <w:pPr>
              <w:widowControl w:val="0"/>
              <w:jc w:val="center"/>
              <w:rPr>
                <w:b/>
                <w:color w:val="1155CC"/>
              </w:rPr>
            </w:pPr>
            <w:r>
              <w:rPr>
                <w:b/>
                <w:color w:val="1155CC"/>
              </w:rPr>
              <w:t>0.902</w:t>
            </w:r>
          </w:p>
        </w:tc>
        <w:tc>
          <w:tcPr>
            <w:tcW w:w="1035" w:type="dxa"/>
            <w:shd w:val="clear" w:color="auto" w:fill="auto"/>
            <w:tcMar>
              <w:top w:w="-44" w:type="dxa"/>
              <w:left w:w="-44" w:type="dxa"/>
              <w:bottom w:w="-44" w:type="dxa"/>
              <w:right w:w="-44" w:type="dxa"/>
            </w:tcMar>
            <w:vAlign w:val="center"/>
          </w:tcPr>
          <w:p w14:paraId="4C34F060" w14:textId="77777777" w:rsidR="004F74D5" w:rsidRDefault="004F74D5" w:rsidP="006E7A86">
            <w:pPr>
              <w:widowControl w:val="0"/>
              <w:jc w:val="center"/>
              <w:rPr>
                <w:b/>
                <w:color w:val="1155CC"/>
              </w:rPr>
            </w:pPr>
            <w:r>
              <w:rPr>
                <w:b/>
                <w:color w:val="1155CC"/>
              </w:rPr>
              <w:t>&lt;.001</w:t>
            </w:r>
          </w:p>
        </w:tc>
        <w:tc>
          <w:tcPr>
            <w:tcW w:w="1290" w:type="dxa"/>
            <w:shd w:val="clear" w:color="auto" w:fill="auto"/>
            <w:tcMar>
              <w:top w:w="-44" w:type="dxa"/>
              <w:left w:w="-44" w:type="dxa"/>
              <w:bottom w:w="-44" w:type="dxa"/>
              <w:right w:w="-44" w:type="dxa"/>
            </w:tcMar>
            <w:vAlign w:val="center"/>
          </w:tcPr>
          <w:p w14:paraId="25F669DE" w14:textId="77777777" w:rsidR="004F74D5" w:rsidRDefault="004F74D5" w:rsidP="006E7A86">
            <w:pPr>
              <w:widowControl w:val="0"/>
              <w:jc w:val="center"/>
              <w:rPr>
                <w:b/>
                <w:color w:val="1155CC"/>
              </w:rPr>
            </w:pPr>
            <w:r>
              <w:rPr>
                <w:b/>
                <w:color w:val="1155CC"/>
              </w:rPr>
              <w:t>0.676</w:t>
            </w:r>
          </w:p>
        </w:tc>
        <w:tc>
          <w:tcPr>
            <w:tcW w:w="795" w:type="dxa"/>
            <w:shd w:val="clear" w:color="auto" w:fill="auto"/>
            <w:tcMar>
              <w:top w:w="-44" w:type="dxa"/>
              <w:left w:w="-44" w:type="dxa"/>
              <w:bottom w:w="-44" w:type="dxa"/>
              <w:right w:w="-44" w:type="dxa"/>
            </w:tcMar>
            <w:vAlign w:val="center"/>
          </w:tcPr>
          <w:p w14:paraId="79483F10" w14:textId="77777777" w:rsidR="004F74D5" w:rsidRDefault="004F74D5" w:rsidP="006E7A86">
            <w:pPr>
              <w:widowControl w:val="0"/>
              <w:jc w:val="center"/>
              <w:rPr>
                <w:b/>
                <w:color w:val="1155CC"/>
              </w:rPr>
            </w:pPr>
            <w:r>
              <w:rPr>
                <w:b/>
                <w:color w:val="1155CC"/>
              </w:rPr>
              <w:t>&lt;.001</w:t>
            </w:r>
          </w:p>
        </w:tc>
      </w:tr>
      <w:tr w:rsidR="004F74D5" w14:paraId="58FAB21A" w14:textId="77777777" w:rsidTr="006E7A86">
        <w:tc>
          <w:tcPr>
            <w:tcW w:w="4899" w:type="dxa"/>
            <w:shd w:val="clear" w:color="auto" w:fill="auto"/>
            <w:tcMar>
              <w:top w:w="-44" w:type="dxa"/>
              <w:left w:w="-44" w:type="dxa"/>
              <w:bottom w:w="-44" w:type="dxa"/>
              <w:right w:w="-44" w:type="dxa"/>
            </w:tcMar>
            <w:vAlign w:val="center"/>
          </w:tcPr>
          <w:p w14:paraId="4A6D6B8B" w14:textId="77777777" w:rsidR="004F74D5" w:rsidRDefault="004F74D5" w:rsidP="006E7A86">
            <w:pPr>
              <w:widowControl w:val="0"/>
              <w:rPr>
                <w:b/>
                <w:color w:val="1155CC"/>
              </w:rPr>
            </w:pPr>
            <w:r>
              <w:rPr>
                <w:b/>
                <w:color w:val="1155CC"/>
              </w:rPr>
              <w:t>Grade Quadratic</w:t>
            </w:r>
          </w:p>
        </w:tc>
        <w:tc>
          <w:tcPr>
            <w:tcW w:w="1160" w:type="dxa"/>
            <w:shd w:val="clear" w:color="auto" w:fill="auto"/>
            <w:tcMar>
              <w:top w:w="-44" w:type="dxa"/>
              <w:left w:w="-44" w:type="dxa"/>
              <w:bottom w:w="-44" w:type="dxa"/>
              <w:right w:w="-44" w:type="dxa"/>
            </w:tcMar>
            <w:vAlign w:val="center"/>
          </w:tcPr>
          <w:p w14:paraId="62C398F2" w14:textId="77777777" w:rsidR="004F74D5" w:rsidRDefault="004F74D5" w:rsidP="006E7A86">
            <w:pPr>
              <w:widowControl w:val="0"/>
              <w:jc w:val="center"/>
              <w:rPr>
                <w:b/>
                <w:color w:val="1155CC"/>
              </w:rPr>
            </w:pPr>
            <w:r>
              <w:rPr>
                <w:b/>
                <w:color w:val="1155CC"/>
              </w:rPr>
              <w:t>-0.304</w:t>
            </w:r>
          </w:p>
        </w:tc>
        <w:tc>
          <w:tcPr>
            <w:tcW w:w="1035" w:type="dxa"/>
            <w:shd w:val="clear" w:color="auto" w:fill="auto"/>
            <w:tcMar>
              <w:top w:w="-44" w:type="dxa"/>
              <w:left w:w="-44" w:type="dxa"/>
              <w:bottom w:w="-44" w:type="dxa"/>
              <w:right w:w="-44" w:type="dxa"/>
            </w:tcMar>
            <w:vAlign w:val="center"/>
          </w:tcPr>
          <w:p w14:paraId="04CF79DF" w14:textId="77777777" w:rsidR="004F74D5" w:rsidRDefault="004F74D5" w:rsidP="006E7A86">
            <w:pPr>
              <w:widowControl w:val="0"/>
              <w:jc w:val="center"/>
              <w:rPr>
                <w:b/>
                <w:color w:val="1155CC"/>
              </w:rPr>
            </w:pPr>
            <w:r>
              <w:rPr>
                <w:b/>
                <w:color w:val="1155CC"/>
              </w:rPr>
              <w:t>&lt;.001</w:t>
            </w:r>
          </w:p>
        </w:tc>
        <w:tc>
          <w:tcPr>
            <w:tcW w:w="1290" w:type="dxa"/>
            <w:shd w:val="clear" w:color="auto" w:fill="auto"/>
            <w:tcMar>
              <w:top w:w="-44" w:type="dxa"/>
              <w:left w:w="-44" w:type="dxa"/>
              <w:bottom w:w="-44" w:type="dxa"/>
              <w:right w:w="-44" w:type="dxa"/>
            </w:tcMar>
            <w:vAlign w:val="center"/>
          </w:tcPr>
          <w:p w14:paraId="26832074" w14:textId="77777777" w:rsidR="004F74D5" w:rsidRDefault="004F74D5" w:rsidP="006E7A86">
            <w:pPr>
              <w:widowControl w:val="0"/>
              <w:jc w:val="center"/>
              <w:rPr>
                <w:b/>
                <w:color w:val="1155CC"/>
              </w:rPr>
            </w:pPr>
            <w:r>
              <w:rPr>
                <w:b/>
                <w:color w:val="1155CC"/>
              </w:rPr>
              <w:t>-0.257</w:t>
            </w:r>
          </w:p>
        </w:tc>
        <w:tc>
          <w:tcPr>
            <w:tcW w:w="795" w:type="dxa"/>
            <w:shd w:val="clear" w:color="auto" w:fill="auto"/>
            <w:tcMar>
              <w:top w:w="-44" w:type="dxa"/>
              <w:left w:w="-44" w:type="dxa"/>
              <w:bottom w:w="-44" w:type="dxa"/>
              <w:right w:w="-44" w:type="dxa"/>
            </w:tcMar>
            <w:vAlign w:val="center"/>
          </w:tcPr>
          <w:p w14:paraId="0F80BDB6" w14:textId="77777777" w:rsidR="004F74D5" w:rsidRDefault="004F74D5" w:rsidP="006E7A86">
            <w:pPr>
              <w:widowControl w:val="0"/>
              <w:jc w:val="center"/>
              <w:rPr>
                <w:b/>
                <w:color w:val="1155CC"/>
              </w:rPr>
            </w:pPr>
            <w:r>
              <w:rPr>
                <w:b/>
                <w:color w:val="1155CC"/>
              </w:rPr>
              <w:t>&lt;.001</w:t>
            </w:r>
          </w:p>
        </w:tc>
      </w:tr>
      <w:tr w:rsidR="004F74D5" w14:paraId="1F27C910" w14:textId="77777777" w:rsidTr="006E7A86">
        <w:tc>
          <w:tcPr>
            <w:tcW w:w="4899" w:type="dxa"/>
            <w:shd w:val="clear" w:color="auto" w:fill="auto"/>
            <w:tcMar>
              <w:top w:w="-44" w:type="dxa"/>
              <w:left w:w="-44" w:type="dxa"/>
              <w:bottom w:w="-44" w:type="dxa"/>
              <w:right w:w="-44" w:type="dxa"/>
            </w:tcMar>
            <w:vAlign w:val="center"/>
          </w:tcPr>
          <w:p w14:paraId="248F781F" w14:textId="77777777" w:rsidR="004F74D5" w:rsidRDefault="004F74D5" w:rsidP="006E7A86">
            <w:pPr>
              <w:widowControl w:val="0"/>
              <w:rPr>
                <w:b/>
                <w:color w:val="1155CC"/>
              </w:rPr>
            </w:pPr>
            <w:r>
              <w:rPr>
                <w:b/>
                <w:color w:val="1155CC"/>
              </w:rPr>
              <w:t>Magnitude Processing X Numerical cognitive flexibility</w:t>
            </w:r>
          </w:p>
        </w:tc>
        <w:tc>
          <w:tcPr>
            <w:tcW w:w="1160" w:type="dxa"/>
            <w:shd w:val="clear" w:color="auto" w:fill="auto"/>
            <w:tcMar>
              <w:top w:w="-44" w:type="dxa"/>
              <w:left w:w="-44" w:type="dxa"/>
              <w:bottom w:w="-44" w:type="dxa"/>
              <w:right w:w="-44" w:type="dxa"/>
            </w:tcMar>
            <w:vAlign w:val="center"/>
          </w:tcPr>
          <w:p w14:paraId="2F000D96" w14:textId="77777777" w:rsidR="004F74D5" w:rsidRDefault="004F74D5" w:rsidP="006E7A86">
            <w:pPr>
              <w:widowControl w:val="0"/>
              <w:jc w:val="center"/>
              <w:rPr>
                <w:color w:val="1155CC"/>
              </w:rPr>
            </w:pPr>
            <w:r>
              <w:rPr>
                <w:color w:val="1155CC"/>
              </w:rPr>
              <w:t>0.007</w:t>
            </w:r>
          </w:p>
        </w:tc>
        <w:tc>
          <w:tcPr>
            <w:tcW w:w="1035" w:type="dxa"/>
            <w:shd w:val="clear" w:color="auto" w:fill="auto"/>
            <w:tcMar>
              <w:top w:w="-44" w:type="dxa"/>
              <w:left w:w="-44" w:type="dxa"/>
              <w:bottom w:w="-44" w:type="dxa"/>
              <w:right w:w="-44" w:type="dxa"/>
            </w:tcMar>
            <w:vAlign w:val="center"/>
          </w:tcPr>
          <w:p w14:paraId="3016028B" w14:textId="77777777" w:rsidR="004F74D5" w:rsidRDefault="004F74D5" w:rsidP="006E7A86">
            <w:pPr>
              <w:widowControl w:val="0"/>
              <w:jc w:val="center"/>
              <w:rPr>
                <w:color w:val="1155CC"/>
              </w:rPr>
            </w:pPr>
            <w:r>
              <w:rPr>
                <w:color w:val="1155CC"/>
              </w:rPr>
              <w:t>.862</w:t>
            </w:r>
          </w:p>
        </w:tc>
        <w:tc>
          <w:tcPr>
            <w:tcW w:w="1290" w:type="dxa"/>
            <w:shd w:val="clear" w:color="auto" w:fill="auto"/>
            <w:tcMar>
              <w:top w:w="-44" w:type="dxa"/>
              <w:left w:w="-44" w:type="dxa"/>
              <w:bottom w:w="-44" w:type="dxa"/>
              <w:right w:w="-44" w:type="dxa"/>
            </w:tcMar>
            <w:vAlign w:val="center"/>
          </w:tcPr>
          <w:p w14:paraId="576C5A2C" w14:textId="77777777" w:rsidR="004F74D5" w:rsidRDefault="004F74D5" w:rsidP="006E7A86">
            <w:pPr>
              <w:widowControl w:val="0"/>
              <w:jc w:val="center"/>
              <w:rPr>
                <w:color w:val="1155CC"/>
              </w:rPr>
            </w:pPr>
            <w:r>
              <w:rPr>
                <w:color w:val="1155CC"/>
              </w:rPr>
              <w:t>0.068</w:t>
            </w:r>
          </w:p>
        </w:tc>
        <w:tc>
          <w:tcPr>
            <w:tcW w:w="795" w:type="dxa"/>
            <w:shd w:val="clear" w:color="auto" w:fill="auto"/>
            <w:tcMar>
              <w:top w:w="-44" w:type="dxa"/>
              <w:left w:w="-44" w:type="dxa"/>
              <w:bottom w:w="-44" w:type="dxa"/>
              <w:right w:w="-44" w:type="dxa"/>
            </w:tcMar>
            <w:vAlign w:val="center"/>
          </w:tcPr>
          <w:p w14:paraId="72CC355B" w14:textId="77777777" w:rsidR="004F74D5" w:rsidRDefault="004F74D5" w:rsidP="006E7A86">
            <w:pPr>
              <w:widowControl w:val="0"/>
              <w:jc w:val="center"/>
              <w:rPr>
                <w:color w:val="1155CC"/>
              </w:rPr>
            </w:pPr>
            <w:r>
              <w:rPr>
                <w:color w:val="1155CC"/>
              </w:rPr>
              <w:t>.158</w:t>
            </w:r>
          </w:p>
        </w:tc>
      </w:tr>
      <w:tr w:rsidR="004F74D5" w14:paraId="02D7B49E" w14:textId="77777777" w:rsidTr="006E7A86">
        <w:tc>
          <w:tcPr>
            <w:tcW w:w="4899" w:type="dxa"/>
            <w:shd w:val="clear" w:color="auto" w:fill="auto"/>
            <w:tcMar>
              <w:top w:w="-44" w:type="dxa"/>
              <w:left w:w="-44" w:type="dxa"/>
              <w:bottom w:w="-44" w:type="dxa"/>
              <w:right w:w="-44" w:type="dxa"/>
            </w:tcMar>
            <w:vAlign w:val="center"/>
          </w:tcPr>
          <w:p w14:paraId="54593EF5" w14:textId="77777777" w:rsidR="004F74D5" w:rsidRDefault="004F74D5" w:rsidP="006E7A86">
            <w:pPr>
              <w:widowControl w:val="0"/>
              <w:rPr>
                <w:b/>
                <w:color w:val="1155CC"/>
              </w:rPr>
            </w:pPr>
            <w:r>
              <w:rPr>
                <w:b/>
                <w:color w:val="1155CC"/>
              </w:rPr>
              <w:t>Magnitude Processing X Grade Linear</w:t>
            </w:r>
          </w:p>
        </w:tc>
        <w:tc>
          <w:tcPr>
            <w:tcW w:w="1160" w:type="dxa"/>
            <w:shd w:val="clear" w:color="auto" w:fill="auto"/>
            <w:tcMar>
              <w:top w:w="-44" w:type="dxa"/>
              <w:left w:w="-44" w:type="dxa"/>
              <w:bottom w:w="-44" w:type="dxa"/>
              <w:right w:w="-44" w:type="dxa"/>
            </w:tcMar>
            <w:vAlign w:val="center"/>
          </w:tcPr>
          <w:p w14:paraId="7ED1162A" w14:textId="77777777" w:rsidR="004F74D5" w:rsidRDefault="004F74D5" w:rsidP="006E7A86">
            <w:pPr>
              <w:widowControl w:val="0"/>
              <w:jc w:val="center"/>
              <w:rPr>
                <w:color w:val="1155CC"/>
              </w:rPr>
            </w:pPr>
            <w:r>
              <w:rPr>
                <w:color w:val="1155CC"/>
              </w:rPr>
              <w:t>0.043</w:t>
            </w:r>
          </w:p>
        </w:tc>
        <w:tc>
          <w:tcPr>
            <w:tcW w:w="1035" w:type="dxa"/>
            <w:shd w:val="clear" w:color="auto" w:fill="auto"/>
            <w:tcMar>
              <w:top w:w="-44" w:type="dxa"/>
              <w:left w:w="-44" w:type="dxa"/>
              <w:bottom w:w="-44" w:type="dxa"/>
              <w:right w:w="-44" w:type="dxa"/>
            </w:tcMar>
            <w:vAlign w:val="center"/>
          </w:tcPr>
          <w:p w14:paraId="364C4F4E" w14:textId="77777777" w:rsidR="004F74D5" w:rsidRDefault="004F74D5" w:rsidP="006E7A86">
            <w:pPr>
              <w:widowControl w:val="0"/>
              <w:jc w:val="center"/>
              <w:rPr>
                <w:color w:val="1155CC"/>
              </w:rPr>
            </w:pPr>
            <w:r>
              <w:rPr>
                <w:color w:val="1155CC"/>
              </w:rPr>
              <w:t>.655</w:t>
            </w:r>
          </w:p>
        </w:tc>
        <w:tc>
          <w:tcPr>
            <w:tcW w:w="1290" w:type="dxa"/>
            <w:shd w:val="clear" w:color="auto" w:fill="auto"/>
            <w:tcMar>
              <w:top w:w="-44" w:type="dxa"/>
              <w:left w:w="-44" w:type="dxa"/>
              <w:bottom w:w="-44" w:type="dxa"/>
              <w:right w:w="-44" w:type="dxa"/>
            </w:tcMar>
            <w:vAlign w:val="center"/>
          </w:tcPr>
          <w:p w14:paraId="288B3B87" w14:textId="77777777" w:rsidR="004F74D5" w:rsidRDefault="004F74D5" w:rsidP="006E7A86">
            <w:pPr>
              <w:widowControl w:val="0"/>
              <w:jc w:val="center"/>
              <w:rPr>
                <w:color w:val="1155CC"/>
              </w:rPr>
            </w:pPr>
            <w:r>
              <w:rPr>
                <w:color w:val="1155CC"/>
              </w:rPr>
              <w:t>0.025</w:t>
            </w:r>
          </w:p>
        </w:tc>
        <w:tc>
          <w:tcPr>
            <w:tcW w:w="795" w:type="dxa"/>
            <w:shd w:val="clear" w:color="auto" w:fill="auto"/>
            <w:tcMar>
              <w:top w:w="-44" w:type="dxa"/>
              <w:left w:w="-44" w:type="dxa"/>
              <w:bottom w:w="-44" w:type="dxa"/>
              <w:right w:w="-44" w:type="dxa"/>
            </w:tcMar>
            <w:vAlign w:val="center"/>
          </w:tcPr>
          <w:p w14:paraId="00777BDE" w14:textId="77777777" w:rsidR="004F74D5" w:rsidRDefault="004F74D5" w:rsidP="006E7A86">
            <w:pPr>
              <w:widowControl w:val="0"/>
              <w:jc w:val="center"/>
              <w:rPr>
                <w:color w:val="1155CC"/>
              </w:rPr>
            </w:pPr>
            <w:r>
              <w:rPr>
                <w:color w:val="1155CC"/>
              </w:rPr>
              <w:t>.795</w:t>
            </w:r>
          </w:p>
        </w:tc>
      </w:tr>
      <w:tr w:rsidR="004F74D5" w14:paraId="0DD1DB14" w14:textId="77777777" w:rsidTr="006E7A86">
        <w:tc>
          <w:tcPr>
            <w:tcW w:w="4899" w:type="dxa"/>
            <w:shd w:val="clear" w:color="auto" w:fill="auto"/>
            <w:tcMar>
              <w:top w:w="-44" w:type="dxa"/>
              <w:left w:w="-44" w:type="dxa"/>
              <w:bottom w:w="-44" w:type="dxa"/>
              <w:right w:w="-44" w:type="dxa"/>
            </w:tcMar>
            <w:vAlign w:val="center"/>
          </w:tcPr>
          <w:p w14:paraId="2838B105" w14:textId="77777777" w:rsidR="004F74D5" w:rsidRDefault="004F74D5" w:rsidP="006E7A86">
            <w:pPr>
              <w:widowControl w:val="0"/>
              <w:rPr>
                <w:b/>
                <w:color w:val="1155CC"/>
              </w:rPr>
            </w:pPr>
            <w:r>
              <w:rPr>
                <w:b/>
                <w:color w:val="1155CC"/>
              </w:rPr>
              <w:t>Magnitude Processing X Grade Quadratic</w:t>
            </w:r>
          </w:p>
        </w:tc>
        <w:tc>
          <w:tcPr>
            <w:tcW w:w="1160" w:type="dxa"/>
            <w:shd w:val="clear" w:color="auto" w:fill="auto"/>
            <w:tcMar>
              <w:top w:w="-44" w:type="dxa"/>
              <w:left w:w="-44" w:type="dxa"/>
              <w:bottom w:w="-44" w:type="dxa"/>
              <w:right w:w="-44" w:type="dxa"/>
            </w:tcMar>
            <w:vAlign w:val="center"/>
          </w:tcPr>
          <w:p w14:paraId="21EBE4D2" w14:textId="77777777" w:rsidR="004F74D5" w:rsidRDefault="004F74D5" w:rsidP="006E7A86">
            <w:pPr>
              <w:widowControl w:val="0"/>
              <w:jc w:val="center"/>
              <w:rPr>
                <w:color w:val="1155CC"/>
              </w:rPr>
            </w:pPr>
            <w:r>
              <w:rPr>
                <w:color w:val="1155CC"/>
              </w:rPr>
              <w:t>-0.088</w:t>
            </w:r>
          </w:p>
        </w:tc>
        <w:tc>
          <w:tcPr>
            <w:tcW w:w="1035" w:type="dxa"/>
            <w:shd w:val="clear" w:color="auto" w:fill="auto"/>
            <w:tcMar>
              <w:top w:w="-44" w:type="dxa"/>
              <w:left w:w="-44" w:type="dxa"/>
              <w:bottom w:w="-44" w:type="dxa"/>
              <w:right w:w="-44" w:type="dxa"/>
            </w:tcMar>
            <w:vAlign w:val="center"/>
          </w:tcPr>
          <w:p w14:paraId="71B608DE" w14:textId="77777777" w:rsidR="004F74D5" w:rsidRDefault="004F74D5" w:rsidP="006E7A86">
            <w:pPr>
              <w:widowControl w:val="0"/>
              <w:jc w:val="center"/>
              <w:rPr>
                <w:color w:val="1155CC"/>
              </w:rPr>
            </w:pPr>
            <w:r>
              <w:rPr>
                <w:color w:val="1155CC"/>
              </w:rPr>
              <w:t>.205</w:t>
            </w:r>
          </w:p>
        </w:tc>
        <w:tc>
          <w:tcPr>
            <w:tcW w:w="1290" w:type="dxa"/>
            <w:shd w:val="clear" w:color="auto" w:fill="auto"/>
            <w:tcMar>
              <w:top w:w="-44" w:type="dxa"/>
              <w:left w:w="-44" w:type="dxa"/>
              <w:bottom w:w="-44" w:type="dxa"/>
              <w:right w:w="-44" w:type="dxa"/>
            </w:tcMar>
            <w:vAlign w:val="center"/>
          </w:tcPr>
          <w:p w14:paraId="6F7F1429" w14:textId="77777777" w:rsidR="004F74D5" w:rsidRDefault="004F74D5" w:rsidP="006E7A86">
            <w:pPr>
              <w:widowControl w:val="0"/>
              <w:jc w:val="center"/>
              <w:rPr>
                <w:color w:val="1155CC"/>
              </w:rPr>
            </w:pPr>
            <w:r>
              <w:rPr>
                <w:color w:val="1155CC"/>
              </w:rPr>
              <w:t>0.069</w:t>
            </w:r>
          </w:p>
        </w:tc>
        <w:tc>
          <w:tcPr>
            <w:tcW w:w="795" w:type="dxa"/>
            <w:shd w:val="clear" w:color="auto" w:fill="auto"/>
            <w:tcMar>
              <w:top w:w="-44" w:type="dxa"/>
              <w:left w:w="-44" w:type="dxa"/>
              <w:bottom w:w="-44" w:type="dxa"/>
              <w:right w:w="-44" w:type="dxa"/>
            </w:tcMar>
            <w:vAlign w:val="center"/>
          </w:tcPr>
          <w:p w14:paraId="79355384" w14:textId="77777777" w:rsidR="004F74D5" w:rsidRDefault="004F74D5" w:rsidP="006E7A86">
            <w:pPr>
              <w:widowControl w:val="0"/>
              <w:jc w:val="center"/>
              <w:rPr>
                <w:color w:val="1155CC"/>
              </w:rPr>
            </w:pPr>
            <w:r>
              <w:rPr>
                <w:color w:val="1155CC"/>
              </w:rPr>
              <w:t>.346</w:t>
            </w:r>
          </w:p>
        </w:tc>
      </w:tr>
      <w:tr w:rsidR="004F74D5" w14:paraId="145F668F" w14:textId="77777777" w:rsidTr="006E7A86">
        <w:tc>
          <w:tcPr>
            <w:tcW w:w="4899" w:type="dxa"/>
            <w:shd w:val="clear" w:color="auto" w:fill="auto"/>
            <w:tcMar>
              <w:top w:w="-44" w:type="dxa"/>
              <w:left w:w="-44" w:type="dxa"/>
              <w:bottom w:w="-44" w:type="dxa"/>
              <w:right w:w="-44" w:type="dxa"/>
            </w:tcMar>
            <w:vAlign w:val="center"/>
          </w:tcPr>
          <w:p w14:paraId="46CE45F0" w14:textId="77777777" w:rsidR="004F74D5" w:rsidRDefault="004F74D5" w:rsidP="006E7A86">
            <w:pPr>
              <w:widowControl w:val="0"/>
              <w:rPr>
                <w:b/>
                <w:color w:val="1155CC"/>
              </w:rPr>
            </w:pPr>
            <w:r>
              <w:rPr>
                <w:b/>
                <w:color w:val="1155CC"/>
              </w:rPr>
              <w:t>Numerical cognitive flexibility X Grade Linear</w:t>
            </w:r>
          </w:p>
        </w:tc>
        <w:tc>
          <w:tcPr>
            <w:tcW w:w="1160" w:type="dxa"/>
            <w:shd w:val="clear" w:color="auto" w:fill="auto"/>
            <w:tcMar>
              <w:top w:w="-44" w:type="dxa"/>
              <w:left w:w="-44" w:type="dxa"/>
              <w:bottom w:w="-44" w:type="dxa"/>
              <w:right w:w="-44" w:type="dxa"/>
            </w:tcMar>
            <w:vAlign w:val="center"/>
          </w:tcPr>
          <w:p w14:paraId="725DE073" w14:textId="77777777" w:rsidR="004F74D5" w:rsidRDefault="004F74D5" w:rsidP="006E7A86">
            <w:pPr>
              <w:widowControl w:val="0"/>
              <w:jc w:val="center"/>
              <w:rPr>
                <w:color w:val="1155CC"/>
              </w:rPr>
            </w:pPr>
            <w:r>
              <w:rPr>
                <w:color w:val="1155CC"/>
              </w:rPr>
              <w:t>0.141</w:t>
            </w:r>
          </w:p>
        </w:tc>
        <w:tc>
          <w:tcPr>
            <w:tcW w:w="1035" w:type="dxa"/>
            <w:shd w:val="clear" w:color="auto" w:fill="auto"/>
            <w:tcMar>
              <w:top w:w="-44" w:type="dxa"/>
              <w:left w:w="-44" w:type="dxa"/>
              <w:bottom w:w="-44" w:type="dxa"/>
              <w:right w:w="-44" w:type="dxa"/>
            </w:tcMar>
            <w:vAlign w:val="center"/>
          </w:tcPr>
          <w:p w14:paraId="16789AEF" w14:textId="77777777" w:rsidR="004F74D5" w:rsidRDefault="004F74D5" w:rsidP="006E7A86">
            <w:pPr>
              <w:widowControl w:val="0"/>
              <w:jc w:val="center"/>
              <w:rPr>
                <w:color w:val="1155CC"/>
              </w:rPr>
            </w:pPr>
            <w:r>
              <w:rPr>
                <w:color w:val="1155CC"/>
              </w:rPr>
              <w:t>.138</w:t>
            </w:r>
          </w:p>
        </w:tc>
        <w:tc>
          <w:tcPr>
            <w:tcW w:w="1290" w:type="dxa"/>
            <w:shd w:val="clear" w:color="auto" w:fill="auto"/>
            <w:tcMar>
              <w:top w:w="-44" w:type="dxa"/>
              <w:left w:w="-44" w:type="dxa"/>
              <w:bottom w:w="-44" w:type="dxa"/>
              <w:right w:w="-44" w:type="dxa"/>
            </w:tcMar>
            <w:vAlign w:val="center"/>
          </w:tcPr>
          <w:p w14:paraId="2BDC7FBE" w14:textId="77777777" w:rsidR="004F74D5" w:rsidRDefault="004F74D5" w:rsidP="006E7A86">
            <w:pPr>
              <w:widowControl w:val="0"/>
              <w:jc w:val="center"/>
              <w:rPr>
                <w:color w:val="1155CC"/>
              </w:rPr>
            </w:pPr>
            <w:r>
              <w:rPr>
                <w:color w:val="1155CC"/>
              </w:rPr>
              <w:t>0.044</w:t>
            </w:r>
          </w:p>
        </w:tc>
        <w:tc>
          <w:tcPr>
            <w:tcW w:w="795" w:type="dxa"/>
            <w:shd w:val="clear" w:color="auto" w:fill="auto"/>
            <w:tcMar>
              <w:top w:w="-44" w:type="dxa"/>
              <w:left w:w="-44" w:type="dxa"/>
              <w:bottom w:w="-44" w:type="dxa"/>
              <w:right w:w="-44" w:type="dxa"/>
            </w:tcMar>
            <w:vAlign w:val="center"/>
          </w:tcPr>
          <w:p w14:paraId="451D6959" w14:textId="77777777" w:rsidR="004F74D5" w:rsidRDefault="004F74D5" w:rsidP="006E7A86">
            <w:pPr>
              <w:widowControl w:val="0"/>
              <w:jc w:val="center"/>
              <w:rPr>
                <w:color w:val="1155CC"/>
              </w:rPr>
            </w:pPr>
            <w:r>
              <w:rPr>
                <w:color w:val="1155CC"/>
              </w:rPr>
              <w:t>.661</w:t>
            </w:r>
          </w:p>
        </w:tc>
      </w:tr>
      <w:tr w:rsidR="004F74D5" w14:paraId="79031D52" w14:textId="77777777" w:rsidTr="006E7A86">
        <w:tc>
          <w:tcPr>
            <w:tcW w:w="4899" w:type="dxa"/>
            <w:shd w:val="clear" w:color="auto" w:fill="auto"/>
            <w:tcMar>
              <w:top w:w="-44" w:type="dxa"/>
              <w:left w:w="-44" w:type="dxa"/>
              <w:bottom w:w="-44" w:type="dxa"/>
              <w:right w:w="-44" w:type="dxa"/>
            </w:tcMar>
            <w:vAlign w:val="center"/>
          </w:tcPr>
          <w:p w14:paraId="2AEE2CA7" w14:textId="77777777" w:rsidR="004F74D5" w:rsidRDefault="004F74D5" w:rsidP="006E7A86">
            <w:pPr>
              <w:widowControl w:val="0"/>
              <w:rPr>
                <w:b/>
                <w:color w:val="1155CC"/>
              </w:rPr>
            </w:pPr>
            <w:r>
              <w:rPr>
                <w:b/>
                <w:color w:val="1155CC"/>
              </w:rPr>
              <w:t>Numerical cognitive flexibility X Grade Quadratic</w:t>
            </w:r>
          </w:p>
        </w:tc>
        <w:tc>
          <w:tcPr>
            <w:tcW w:w="1160" w:type="dxa"/>
            <w:shd w:val="clear" w:color="auto" w:fill="auto"/>
            <w:tcMar>
              <w:top w:w="-44" w:type="dxa"/>
              <w:left w:w="-44" w:type="dxa"/>
              <w:bottom w:w="-44" w:type="dxa"/>
              <w:right w:w="-44" w:type="dxa"/>
            </w:tcMar>
            <w:vAlign w:val="center"/>
          </w:tcPr>
          <w:p w14:paraId="0E33DF0F" w14:textId="77777777" w:rsidR="004F74D5" w:rsidRDefault="004F74D5" w:rsidP="006E7A86">
            <w:pPr>
              <w:widowControl w:val="0"/>
              <w:jc w:val="center"/>
              <w:rPr>
                <w:color w:val="1155CC"/>
              </w:rPr>
            </w:pPr>
            <w:r>
              <w:rPr>
                <w:color w:val="1155CC"/>
              </w:rPr>
              <w:t>-0.050</w:t>
            </w:r>
          </w:p>
        </w:tc>
        <w:tc>
          <w:tcPr>
            <w:tcW w:w="1035" w:type="dxa"/>
            <w:shd w:val="clear" w:color="auto" w:fill="auto"/>
            <w:tcMar>
              <w:top w:w="-44" w:type="dxa"/>
              <w:left w:w="-44" w:type="dxa"/>
              <w:bottom w:w="-44" w:type="dxa"/>
              <w:right w:w="-44" w:type="dxa"/>
            </w:tcMar>
            <w:vAlign w:val="center"/>
          </w:tcPr>
          <w:p w14:paraId="7700F480" w14:textId="77777777" w:rsidR="004F74D5" w:rsidRDefault="004F74D5" w:rsidP="006E7A86">
            <w:pPr>
              <w:widowControl w:val="0"/>
              <w:jc w:val="center"/>
              <w:rPr>
                <w:color w:val="1155CC"/>
              </w:rPr>
            </w:pPr>
            <w:r>
              <w:rPr>
                <w:color w:val="1155CC"/>
              </w:rPr>
              <w:t>.470</w:t>
            </w:r>
          </w:p>
        </w:tc>
        <w:tc>
          <w:tcPr>
            <w:tcW w:w="1290" w:type="dxa"/>
            <w:shd w:val="clear" w:color="auto" w:fill="auto"/>
            <w:tcMar>
              <w:top w:w="-44" w:type="dxa"/>
              <w:left w:w="-44" w:type="dxa"/>
              <w:bottom w:w="-44" w:type="dxa"/>
              <w:right w:w="-44" w:type="dxa"/>
            </w:tcMar>
            <w:vAlign w:val="center"/>
          </w:tcPr>
          <w:p w14:paraId="7AB0B939" w14:textId="77777777" w:rsidR="004F74D5" w:rsidRDefault="004F74D5" w:rsidP="006E7A86">
            <w:pPr>
              <w:widowControl w:val="0"/>
              <w:jc w:val="center"/>
              <w:rPr>
                <w:color w:val="1155CC"/>
              </w:rPr>
            </w:pPr>
            <w:r>
              <w:rPr>
                <w:color w:val="1155CC"/>
              </w:rPr>
              <w:t>-0.031</w:t>
            </w:r>
          </w:p>
        </w:tc>
        <w:tc>
          <w:tcPr>
            <w:tcW w:w="795" w:type="dxa"/>
            <w:shd w:val="clear" w:color="auto" w:fill="auto"/>
            <w:tcMar>
              <w:top w:w="-44" w:type="dxa"/>
              <w:left w:w="-44" w:type="dxa"/>
              <w:bottom w:w="-44" w:type="dxa"/>
              <w:right w:w="-44" w:type="dxa"/>
            </w:tcMar>
            <w:vAlign w:val="center"/>
          </w:tcPr>
          <w:p w14:paraId="68BEC11B" w14:textId="77777777" w:rsidR="004F74D5" w:rsidRDefault="004F74D5" w:rsidP="006E7A86">
            <w:pPr>
              <w:widowControl w:val="0"/>
              <w:jc w:val="center"/>
              <w:rPr>
                <w:color w:val="1155CC"/>
              </w:rPr>
            </w:pPr>
            <w:r>
              <w:rPr>
                <w:color w:val="1155CC"/>
              </w:rPr>
              <w:t>.658</w:t>
            </w:r>
          </w:p>
        </w:tc>
      </w:tr>
      <w:tr w:rsidR="004F74D5" w14:paraId="405E6172" w14:textId="77777777" w:rsidTr="006E7A86">
        <w:tc>
          <w:tcPr>
            <w:tcW w:w="4899" w:type="dxa"/>
            <w:shd w:val="clear" w:color="auto" w:fill="auto"/>
            <w:tcMar>
              <w:top w:w="-44" w:type="dxa"/>
              <w:left w:w="-44" w:type="dxa"/>
              <w:bottom w:w="-44" w:type="dxa"/>
              <w:right w:w="-44" w:type="dxa"/>
            </w:tcMar>
            <w:vAlign w:val="center"/>
          </w:tcPr>
          <w:p w14:paraId="0788BDF1" w14:textId="77777777" w:rsidR="004F74D5" w:rsidRDefault="004F74D5" w:rsidP="006E7A86">
            <w:pPr>
              <w:widowControl w:val="0"/>
              <w:rPr>
                <w:b/>
                <w:color w:val="1155CC"/>
              </w:rPr>
            </w:pPr>
            <w:r>
              <w:rPr>
                <w:b/>
                <w:color w:val="1155CC"/>
              </w:rPr>
              <w:t>Magnitude Processing X Numerical cognitive flexibility X Grade Linear</w:t>
            </w:r>
          </w:p>
        </w:tc>
        <w:tc>
          <w:tcPr>
            <w:tcW w:w="1160" w:type="dxa"/>
            <w:shd w:val="clear" w:color="auto" w:fill="auto"/>
            <w:tcMar>
              <w:top w:w="-44" w:type="dxa"/>
              <w:left w:w="-44" w:type="dxa"/>
              <w:bottom w:w="-44" w:type="dxa"/>
              <w:right w:w="-44" w:type="dxa"/>
            </w:tcMar>
            <w:vAlign w:val="center"/>
          </w:tcPr>
          <w:p w14:paraId="23EB704A" w14:textId="77777777" w:rsidR="004F74D5" w:rsidRDefault="004F74D5" w:rsidP="006E7A86">
            <w:pPr>
              <w:widowControl w:val="0"/>
              <w:jc w:val="center"/>
              <w:rPr>
                <w:color w:val="1155CC"/>
              </w:rPr>
            </w:pPr>
            <w:r>
              <w:rPr>
                <w:color w:val="1155CC"/>
              </w:rPr>
              <w:t>-0.068</w:t>
            </w:r>
          </w:p>
        </w:tc>
        <w:tc>
          <w:tcPr>
            <w:tcW w:w="1035" w:type="dxa"/>
            <w:shd w:val="clear" w:color="auto" w:fill="auto"/>
            <w:tcMar>
              <w:top w:w="-44" w:type="dxa"/>
              <w:left w:w="-44" w:type="dxa"/>
              <w:bottom w:w="-44" w:type="dxa"/>
              <w:right w:w="-44" w:type="dxa"/>
            </w:tcMar>
            <w:vAlign w:val="center"/>
          </w:tcPr>
          <w:p w14:paraId="1A3F8108" w14:textId="77777777" w:rsidR="004F74D5" w:rsidRDefault="004F74D5" w:rsidP="006E7A86">
            <w:pPr>
              <w:widowControl w:val="0"/>
              <w:jc w:val="center"/>
              <w:rPr>
                <w:color w:val="1155CC"/>
              </w:rPr>
            </w:pPr>
            <w:r>
              <w:rPr>
                <w:color w:val="1155CC"/>
              </w:rPr>
              <w:t>.392</w:t>
            </w:r>
          </w:p>
        </w:tc>
        <w:tc>
          <w:tcPr>
            <w:tcW w:w="1290" w:type="dxa"/>
            <w:shd w:val="clear" w:color="auto" w:fill="auto"/>
            <w:tcMar>
              <w:top w:w="-44" w:type="dxa"/>
              <w:left w:w="-44" w:type="dxa"/>
              <w:bottom w:w="-44" w:type="dxa"/>
              <w:right w:w="-44" w:type="dxa"/>
            </w:tcMar>
            <w:vAlign w:val="center"/>
          </w:tcPr>
          <w:p w14:paraId="1145C196" w14:textId="77777777" w:rsidR="004F74D5" w:rsidRDefault="004F74D5" w:rsidP="006E7A86">
            <w:pPr>
              <w:widowControl w:val="0"/>
              <w:jc w:val="center"/>
              <w:rPr>
                <w:color w:val="1155CC"/>
              </w:rPr>
            </w:pPr>
            <w:r>
              <w:rPr>
                <w:color w:val="1155CC"/>
              </w:rPr>
              <w:t>-0.072</w:t>
            </w:r>
          </w:p>
        </w:tc>
        <w:tc>
          <w:tcPr>
            <w:tcW w:w="795" w:type="dxa"/>
            <w:shd w:val="clear" w:color="auto" w:fill="auto"/>
            <w:tcMar>
              <w:top w:w="-44" w:type="dxa"/>
              <w:left w:w="-44" w:type="dxa"/>
              <w:bottom w:w="-44" w:type="dxa"/>
              <w:right w:w="-44" w:type="dxa"/>
            </w:tcMar>
            <w:vAlign w:val="center"/>
          </w:tcPr>
          <w:p w14:paraId="3C205B61" w14:textId="77777777" w:rsidR="004F74D5" w:rsidRDefault="004F74D5" w:rsidP="006E7A86">
            <w:pPr>
              <w:widowControl w:val="0"/>
              <w:jc w:val="center"/>
              <w:rPr>
                <w:color w:val="1155CC"/>
              </w:rPr>
            </w:pPr>
            <w:r>
              <w:rPr>
                <w:color w:val="1155CC"/>
              </w:rPr>
              <w:t>.458</w:t>
            </w:r>
          </w:p>
        </w:tc>
      </w:tr>
      <w:tr w:rsidR="004F74D5" w14:paraId="1BB763E0" w14:textId="77777777" w:rsidTr="006E7A86">
        <w:tc>
          <w:tcPr>
            <w:tcW w:w="4899" w:type="dxa"/>
            <w:shd w:val="clear" w:color="auto" w:fill="auto"/>
            <w:tcMar>
              <w:top w:w="-44" w:type="dxa"/>
              <w:left w:w="-44" w:type="dxa"/>
              <w:bottom w:w="-44" w:type="dxa"/>
              <w:right w:w="-44" w:type="dxa"/>
            </w:tcMar>
            <w:vAlign w:val="center"/>
          </w:tcPr>
          <w:p w14:paraId="7FCD17A5" w14:textId="77777777" w:rsidR="004F74D5" w:rsidRDefault="004F74D5" w:rsidP="006E7A86">
            <w:pPr>
              <w:widowControl w:val="0"/>
              <w:rPr>
                <w:b/>
                <w:color w:val="1155CC"/>
              </w:rPr>
            </w:pPr>
            <w:r>
              <w:rPr>
                <w:b/>
                <w:color w:val="1155CC"/>
              </w:rPr>
              <w:t>Magnitude Processing X Numerical cognitive flexibility X Grade Quadratic</w:t>
            </w:r>
          </w:p>
        </w:tc>
        <w:tc>
          <w:tcPr>
            <w:tcW w:w="1160" w:type="dxa"/>
            <w:shd w:val="clear" w:color="auto" w:fill="auto"/>
            <w:tcMar>
              <w:top w:w="-44" w:type="dxa"/>
              <w:left w:w="-44" w:type="dxa"/>
              <w:bottom w:w="-44" w:type="dxa"/>
              <w:right w:w="-44" w:type="dxa"/>
            </w:tcMar>
            <w:vAlign w:val="center"/>
          </w:tcPr>
          <w:p w14:paraId="7A110ED9" w14:textId="77777777" w:rsidR="004F74D5" w:rsidRDefault="004F74D5" w:rsidP="006E7A86">
            <w:pPr>
              <w:widowControl w:val="0"/>
              <w:jc w:val="center"/>
              <w:rPr>
                <w:color w:val="1155CC"/>
              </w:rPr>
            </w:pPr>
            <w:r>
              <w:rPr>
                <w:color w:val="1155CC"/>
              </w:rPr>
              <w:t>0.018</w:t>
            </w:r>
          </w:p>
        </w:tc>
        <w:tc>
          <w:tcPr>
            <w:tcW w:w="1035" w:type="dxa"/>
            <w:shd w:val="clear" w:color="auto" w:fill="auto"/>
            <w:tcMar>
              <w:top w:w="-44" w:type="dxa"/>
              <w:left w:w="-44" w:type="dxa"/>
              <w:bottom w:w="-44" w:type="dxa"/>
              <w:right w:w="-44" w:type="dxa"/>
            </w:tcMar>
            <w:vAlign w:val="center"/>
          </w:tcPr>
          <w:p w14:paraId="7B73890C" w14:textId="77777777" w:rsidR="004F74D5" w:rsidRDefault="004F74D5" w:rsidP="006E7A86">
            <w:pPr>
              <w:widowControl w:val="0"/>
              <w:jc w:val="center"/>
              <w:rPr>
                <w:color w:val="1155CC"/>
              </w:rPr>
            </w:pPr>
            <w:r>
              <w:rPr>
                <w:color w:val="1155CC"/>
              </w:rPr>
              <w:t>.747</w:t>
            </w:r>
          </w:p>
        </w:tc>
        <w:tc>
          <w:tcPr>
            <w:tcW w:w="1290" w:type="dxa"/>
            <w:shd w:val="clear" w:color="auto" w:fill="auto"/>
            <w:tcMar>
              <w:top w:w="-44" w:type="dxa"/>
              <w:left w:w="-44" w:type="dxa"/>
              <w:bottom w:w="-44" w:type="dxa"/>
              <w:right w:w="-44" w:type="dxa"/>
            </w:tcMar>
            <w:vAlign w:val="center"/>
          </w:tcPr>
          <w:p w14:paraId="1A5D990F" w14:textId="77777777" w:rsidR="004F74D5" w:rsidRDefault="004F74D5" w:rsidP="006E7A86">
            <w:pPr>
              <w:widowControl w:val="0"/>
              <w:jc w:val="center"/>
              <w:rPr>
                <w:color w:val="1155CC"/>
              </w:rPr>
            </w:pPr>
            <w:r>
              <w:rPr>
                <w:color w:val="1155CC"/>
              </w:rPr>
              <w:t>0.064</w:t>
            </w:r>
          </w:p>
        </w:tc>
        <w:tc>
          <w:tcPr>
            <w:tcW w:w="795" w:type="dxa"/>
            <w:shd w:val="clear" w:color="auto" w:fill="auto"/>
            <w:tcMar>
              <w:top w:w="-44" w:type="dxa"/>
              <w:left w:w="-44" w:type="dxa"/>
              <w:bottom w:w="-44" w:type="dxa"/>
              <w:right w:w="-44" w:type="dxa"/>
            </w:tcMar>
            <w:vAlign w:val="center"/>
          </w:tcPr>
          <w:p w14:paraId="13C58621" w14:textId="77777777" w:rsidR="004F74D5" w:rsidRDefault="004F74D5" w:rsidP="006E7A86">
            <w:pPr>
              <w:widowControl w:val="0"/>
              <w:jc w:val="center"/>
              <w:rPr>
                <w:color w:val="1155CC"/>
              </w:rPr>
            </w:pPr>
            <w:r>
              <w:rPr>
                <w:color w:val="1155CC"/>
              </w:rPr>
              <w:t>.328</w:t>
            </w:r>
          </w:p>
        </w:tc>
      </w:tr>
    </w:tbl>
    <w:p w14:paraId="657F5194" w14:textId="77777777" w:rsidR="004F74D5" w:rsidRDefault="004F74D5" w:rsidP="004F74D5">
      <w:pPr>
        <w:rPr>
          <w:color w:val="1155CC"/>
        </w:rPr>
      </w:pPr>
    </w:p>
    <w:p w14:paraId="1B698896" w14:textId="77777777" w:rsidR="0048583E" w:rsidRDefault="0048583E" w:rsidP="0048583E">
      <w:pPr>
        <w:tabs>
          <w:tab w:val="left" w:pos="4407"/>
        </w:tabs>
        <w:spacing w:line="240" w:lineRule="auto"/>
        <w:rPr>
          <w:b/>
          <w:color w:val="1155CC"/>
        </w:rPr>
      </w:pPr>
    </w:p>
    <w:p w14:paraId="6069865C" w14:textId="335D8B9F" w:rsidR="004F74D5" w:rsidRDefault="004F74D5" w:rsidP="0048583E">
      <w:pPr>
        <w:tabs>
          <w:tab w:val="left" w:pos="4407"/>
        </w:tabs>
        <w:spacing w:line="240" w:lineRule="auto"/>
        <w:rPr>
          <w:rFonts w:ascii="Roboto" w:eastAsia="Roboto" w:hAnsi="Roboto" w:cs="Roboto"/>
          <w:b/>
          <w:color w:val="1155CC"/>
          <w:sz w:val="20"/>
          <w:szCs w:val="20"/>
        </w:rPr>
      </w:pPr>
      <w:r>
        <w:rPr>
          <w:b/>
          <w:color w:val="1155CC"/>
        </w:rPr>
        <w:lastRenderedPageBreak/>
        <w:t>Table 3.7. Nonsymbolic magnitude processing and numerical inhibitory control as predictors of mathematics achievement for each grade</w:t>
      </w:r>
    </w:p>
    <w:tbl>
      <w:tblPr>
        <w:tblStyle w:val="15"/>
        <w:tblW w:w="9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49"/>
        <w:gridCol w:w="1146"/>
        <w:gridCol w:w="915"/>
        <w:gridCol w:w="915"/>
        <w:gridCol w:w="720"/>
        <w:gridCol w:w="750"/>
        <w:gridCol w:w="645"/>
      </w:tblGrid>
      <w:tr w:rsidR="004F74D5" w14:paraId="5908EC0F" w14:textId="77777777" w:rsidTr="006E7A86">
        <w:trPr>
          <w:trHeight w:val="400"/>
        </w:trPr>
        <w:tc>
          <w:tcPr>
            <w:tcW w:w="4148" w:type="dxa"/>
            <w:vMerge w:val="restart"/>
            <w:shd w:val="clear" w:color="auto" w:fill="auto"/>
            <w:tcMar>
              <w:top w:w="-44" w:type="dxa"/>
              <w:left w:w="-44" w:type="dxa"/>
              <w:bottom w:w="-44" w:type="dxa"/>
              <w:right w:w="-44" w:type="dxa"/>
            </w:tcMar>
            <w:vAlign w:val="center"/>
          </w:tcPr>
          <w:p w14:paraId="4B547154" w14:textId="77777777" w:rsidR="004F74D5" w:rsidRDefault="004F74D5" w:rsidP="006E7A86">
            <w:pPr>
              <w:widowControl w:val="0"/>
              <w:rPr>
                <w:b/>
                <w:color w:val="1155CC"/>
              </w:rPr>
            </w:pPr>
            <w:r>
              <w:rPr>
                <w:b/>
                <w:color w:val="1155CC"/>
              </w:rPr>
              <w:t>Factor</w:t>
            </w:r>
          </w:p>
        </w:tc>
        <w:tc>
          <w:tcPr>
            <w:tcW w:w="2061" w:type="dxa"/>
            <w:gridSpan w:val="2"/>
            <w:shd w:val="clear" w:color="auto" w:fill="auto"/>
            <w:tcMar>
              <w:top w:w="-44" w:type="dxa"/>
              <w:left w:w="-44" w:type="dxa"/>
              <w:bottom w:w="-44" w:type="dxa"/>
              <w:right w:w="-44" w:type="dxa"/>
            </w:tcMar>
            <w:vAlign w:val="center"/>
          </w:tcPr>
          <w:p w14:paraId="018C91AA" w14:textId="77777777" w:rsidR="004F74D5" w:rsidRPr="006426B9" w:rsidRDefault="004F74D5" w:rsidP="006E7A86">
            <w:pPr>
              <w:widowControl w:val="0"/>
              <w:jc w:val="center"/>
              <w:rPr>
                <w:b/>
                <w:color w:val="1155CC"/>
                <w:lang w:val="pt-BR"/>
              </w:rPr>
            </w:pPr>
            <w:r w:rsidRPr="006426B9">
              <w:rPr>
                <w:b/>
                <w:color w:val="1155CC"/>
                <w:lang w:val="pt-BR"/>
              </w:rPr>
              <w:t>3</w:t>
            </w:r>
            <w:r w:rsidRPr="006426B9">
              <w:rPr>
                <w:b/>
                <w:color w:val="1155CC"/>
                <w:vertAlign w:val="superscript"/>
                <w:lang w:val="pt-BR"/>
              </w:rPr>
              <w:t>rd</w:t>
            </w:r>
            <w:r w:rsidRPr="006426B9">
              <w:rPr>
                <w:b/>
                <w:color w:val="1155CC"/>
                <w:lang w:val="pt-BR"/>
              </w:rPr>
              <w:t xml:space="preserve"> Grade</w:t>
            </w:r>
          </w:p>
          <w:p w14:paraId="08BCDAB0" w14:textId="77777777" w:rsidR="004F74D5" w:rsidRPr="006426B9" w:rsidRDefault="004F74D5" w:rsidP="006E7A86">
            <w:pPr>
              <w:widowControl w:val="0"/>
              <w:jc w:val="center"/>
              <w:rPr>
                <w:b/>
                <w:i/>
                <w:color w:val="1155CC"/>
                <w:lang w:val="pt-BR"/>
              </w:rPr>
            </w:pPr>
            <w:proofErr w:type="spellStart"/>
            <w:r w:rsidRPr="006426B9">
              <w:rPr>
                <w:b/>
                <w:color w:val="1155CC"/>
                <w:lang w:val="pt-BR"/>
              </w:rPr>
              <w:t>Adj</w:t>
            </w:r>
            <w:proofErr w:type="spellEnd"/>
            <w:r w:rsidRPr="006426B9">
              <w:rPr>
                <w:b/>
                <w:color w:val="1155CC"/>
                <w:lang w:val="pt-BR"/>
              </w:rPr>
              <w:t xml:space="preserve"> R</w:t>
            </w:r>
            <w:r w:rsidRPr="006426B9">
              <w:rPr>
                <w:b/>
                <w:color w:val="1155CC"/>
                <w:vertAlign w:val="superscript"/>
                <w:lang w:val="pt-BR"/>
              </w:rPr>
              <w:t>2</w:t>
            </w:r>
            <w:r w:rsidRPr="006426B9">
              <w:rPr>
                <w:b/>
                <w:color w:val="1155CC"/>
                <w:lang w:val="pt-BR"/>
              </w:rPr>
              <w:t xml:space="preserve"> = -.01, </w:t>
            </w:r>
            <w:r w:rsidRPr="006426B9">
              <w:rPr>
                <w:b/>
                <w:i/>
                <w:color w:val="1155CC"/>
                <w:lang w:val="pt-BR"/>
              </w:rPr>
              <w:t>p</w:t>
            </w:r>
            <w:r w:rsidRPr="006426B9">
              <w:rPr>
                <w:b/>
                <w:color w:val="1155CC"/>
                <w:lang w:val="pt-BR"/>
              </w:rPr>
              <w:t>=.559</w:t>
            </w:r>
          </w:p>
        </w:tc>
        <w:tc>
          <w:tcPr>
            <w:tcW w:w="1635" w:type="dxa"/>
            <w:gridSpan w:val="2"/>
            <w:shd w:val="clear" w:color="auto" w:fill="auto"/>
            <w:tcMar>
              <w:top w:w="-44" w:type="dxa"/>
              <w:left w:w="-44" w:type="dxa"/>
              <w:bottom w:w="-44" w:type="dxa"/>
              <w:right w:w="-44" w:type="dxa"/>
            </w:tcMar>
            <w:vAlign w:val="center"/>
          </w:tcPr>
          <w:p w14:paraId="501E40B1" w14:textId="77777777" w:rsidR="004F74D5" w:rsidRDefault="004F74D5" w:rsidP="006E7A86">
            <w:pPr>
              <w:widowControl w:val="0"/>
              <w:jc w:val="center"/>
              <w:rPr>
                <w:b/>
                <w:color w:val="1155CC"/>
              </w:rPr>
            </w:pPr>
            <w:r>
              <w:rPr>
                <w:b/>
                <w:color w:val="1155CC"/>
              </w:rPr>
              <w:t>4</w:t>
            </w:r>
            <w:r>
              <w:rPr>
                <w:b/>
                <w:color w:val="1155CC"/>
                <w:vertAlign w:val="superscript"/>
              </w:rPr>
              <w:t>th</w:t>
            </w:r>
            <w:r>
              <w:rPr>
                <w:b/>
                <w:color w:val="1155CC"/>
              </w:rPr>
              <w:t xml:space="preserve"> Grade</w:t>
            </w:r>
          </w:p>
          <w:p w14:paraId="33A4B8D4"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.21, </w:t>
            </w:r>
            <w:r>
              <w:rPr>
                <w:b/>
                <w:i/>
                <w:color w:val="1155CC"/>
              </w:rPr>
              <w:t>p</w:t>
            </w:r>
            <w:r>
              <w:rPr>
                <w:b/>
                <w:color w:val="1155CC"/>
              </w:rPr>
              <w:t>&lt;.001</w:t>
            </w:r>
          </w:p>
        </w:tc>
        <w:tc>
          <w:tcPr>
            <w:tcW w:w="1395" w:type="dxa"/>
            <w:gridSpan w:val="2"/>
            <w:shd w:val="clear" w:color="auto" w:fill="auto"/>
            <w:tcMar>
              <w:top w:w="-44" w:type="dxa"/>
              <w:left w:w="-44" w:type="dxa"/>
              <w:bottom w:w="-44" w:type="dxa"/>
              <w:right w:w="-44" w:type="dxa"/>
            </w:tcMar>
            <w:vAlign w:val="center"/>
          </w:tcPr>
          <w:p w14:paraId="51537C2C" w14:textId="77777777" w:rsidR="004F74D5" w:rsidRDefault="004F74D5" w:rsidP="006E7A86">
            <w:pPr>
              <w:widowControl w:val="0"/>
              <w:jc w:val="center"/>
              <w:rPr>
                <w:b/>
                <w:color w:val="1155CC"/>
              </w:rPr>
            </w:pPr>
            <w:r>
              <w:rPr>
                <w:b/>
                <w:color w:val="1155CC"/>
              </w:rPr>
              <w:t>5</w:t>
            </w:r>
            <w:r>
              <w:rPr>
                <w:b/>
                <w:color w:val="1155CC"/>
                <w:vertAlign w:val="superscript"/>
              </w:rPr>
              <w:t>th</w:t>
            </w:r>
            <w:r>
              <w:rPr>
                <w:b/>
                <w:color w:val="1155CC"/>
              </w:rPr>
              <w:t xml:space="preserve"> Grade</w:t>
            </w:r>
          </w:p>
          <w:p w14:paraId="0ACF980D"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.07, </w:t>
            </w:r>
            <w:r>
              <w:rPr>
                <w:b/>
                <w:i/>
                <w:color w:val="1155CC"/>
              </w:rPr>
              <w:t>p</w:t>
            </w:r>
            <w:r>
              <w:rPr>
                <w:b/>
                <w:color w:val="1155CC"/>
              </w:rPr>
              <w:t>=.076</w:t>
            </w:r>
          </w:p>
        </w:tc>
      </w:tr>
      <w:tr w:rsidR="004F74D5" w14:paraId="6FF69B18" w14:textId="77777777" w:rsidTr="006E7A86">
        <w:trPr>
          <w:trHeight w:val="400"/>
        </w:trPr>
        <w:tc>
          <w:tcPr>
            <w:tcW w:w="4148" w:type="dxa"/>
            <w:vMerge/>
            <w:shd w:val="clear" w:color="auto" w:fill="auto"/>
            <w:tcMar>
              <w:top w:w="-44" w:type="dxa"/>
              <w:left w:w="-44" w:type="dxa"/>
              <w:bottom w:w="-44" w:type="dxa"/>
              <w:right w:w="-44" w:type="dxa"/>
            </w:tcMar>
            <w:vAlign w:val="center"/>
          </w:tcPr>
          <w:p w14:paraId="4654E446" w14:textId="77777777" w:rsidR="004F74D5" w:rsidRDefault="004F74D5" w:rsidP="006E7A86">
            <w:pPr>
              <w:widowControl w:val="0"/>
              <w:pBdr>
                <w:top w:val="nil"/>
                <w:left w:val="nil"/>
                <w:bottom w:val="nil"/>
                <w:right w:val="nil"/>
                <w:between w:val="nil"/>
              </w:pBdr>
              <w:rPr>
                <w:b/>
                <w:color w:val="1155CC"/>
              </w:rPr>
            </w:pPr>
          </w:p>
        </w:tc>
        <w:tc>
          <w:tcPr>
            <w:tcW w:w="1146" w:type="dxa"/>
            <w:shd w:val="clear" w:color="auto" w:fill="auto"/>
            <w:tcMar>
              <w:top w:w="-44" w:type="dxa"/>
              <w:left w:w="-44" w:type="dxa"/>
              <w:bottom w:w="-44" w:type="dxa"/>
              <w:right w:w="-44" w:type="dxa"/>
            </w:tcMar>
            <w:vAlign w:val="center"/>
          </w:tcPr>
          <w:p w14:paraId="41C62FB1" w14:textId="77777777" w:rsidR="004F74D5" w:rsidRDefault="004F74D5" w:rsidP="006E7A86">
            <w:pPr>
              <w:widowControl w:val="0"/>
              <w:jc w:val="center"/>
              <w:rPr>
                <w:b/>
                <w:i/>
                <w:color w:val="1155CC"/>
              </w:rPr>
            </w:pPr>
            <w:r>
              <w:rPr>
                <w:b/>
                <w:i/>
                <w:color w:val="1155CC"/>
              </w:rPr>
              <w:t>𝞫</w:t>
            </w:r>
          </w:p>
        </w:tc>
        <w:tc>
          <w:tcPr>
            <w:tcW w:w="915" w:type="dxa"/>
            <w:shd w:val="clear" w:color="auto" w:fill="auto"/>
            <w:tcMar>
              <w:top w:w="-44" w:type="dxa"/>
              <w:left w:w="-44" w:type="dxa"/>
              <w:bottom w:w="-44" w:type="dxa"/>
              <w:right w:w="-44" w:type="dxa"/>
            </w:tcMar>
            <w:vAlign w:val="center"/>
          </w:tcPr>
          <w:p w14:paraId="6B20601B" w14:textId="77777777" w:rsidR="004F74D5" w:rsidRDefault="004F74D5" w:rsidP="006E7A86">
            <w:pPr>
              <w:widowControl w:val="0"/>
              <w:jc w:val="center"/>
              <w:rPr>
                <w:b/>
                <w:i/>
                <w:color w:val="1155CC"/>
              </w:rPr>
            </w:pPr>
            <w:r>
              <w:rPr>
                <w:b/>
                <w:i/>
                <w:color w:val="1155CC"/>
              </w:rPr>
              <w:t>p</w:t>
            </w:r>
          </w:p>
        </w:tc>
        <w:tc>
          <w:tcPr>
            <w:tcW w:w="915" w:type="dxa"/>
            <w:shd w:val="clear" w:color="auto" w:fill="auto"/>
            <w:tcMar>
              <w:top w:w="-44" w:type="dxa"/>
              <w:left w:w="-44" w:type="dxa"/>
              <w:bottom w:w="-44" w:type="dxa"/>
              <w:right w:w="-44" w:type="dxa"/>
            </w:tcMar>
            <w:vAlign w:val="center"/>
          </w:tcPr>
          <w:p w14:paraId="5413DE99" w14:textId="77777777" w:rsidR="004F74D5" w:rsidRDefault="004F74D5" w:rsidP="006E7A86">
            <w:pPr>
              <w:widowControl w:val="0"/>
              <w:jc w:val="center"/>
              <w:rPr>
                <w:b/>
                <w:i/>
                <w:color w:val="1155CC"/>
              </w:rPr>
            </w:pPr>
            <w:r>
              <w:rPr>
                <w:b/>
                <w:i/>
                <w:color w:val="1155CC"/>
              </w:rPr>
              <w:t>𝞫</w:t>
            </w:r>
          </w:p>
        </w:tc>
        <w:tc>
          <w:tcPr>
            <w:tcW w:w="720" w:type="dxa"/>
            <w:shd w:val="clear" w:color="auto" w:fill="auto"/>
            <w:tcMar>
              <w:top w:w="-44" w:type="dxa"/>
              <w:left w:w="-44" w:type="dxa"/>
              <w:bottom w:w="-44" w:type="dxa"/>
              <w:right w:w="-44" w:type="dxa"/>
            </w:tcMar>
            <w:vAlign w:val="center"/>
          </w:tcPr>
          <w:p w14:paraId="194F77EA" w14:textId="77777777" w:rsidR="004F74D5" w:rsidRDefault="004F74D5" w:rsidP="006E7A86">
            <w:pPr>
              <w:widowControl w:val="0"/>
              <w:jc w:val="center"/>
              <w:rPr>
                <w:b/>
                <w:i/>
                <w:color w:val="1155CC"/>
              </w:rPr>
            </w:pPr>
            <w:r>
              <w:rPr>
                <w:b/>
                <w:i/>
                <w:color w:val="1155CC"/>
              </w:rPr>
              <w:t>p</w:t>
            </w:r>
          </w:p>
        </w:tc>
        <w:tc>
          <w:tcPr>
            <w:tcW w:w="750" w:type="dxa"/>
            <w:shd w:val="clear" w:color="auto" w:fill="auto"/>
            <w:tcMar>
              <w:top w:w="-44" w:type="dxa"/>
              <w:left w:w="-44" w:type="dxa"/>
              <w:bottom w:w="-44" w:type="dxa"/>
              <w:right w:w="-44" w:type="dxa"/>
            </w:tcMar>
            <w:vAlign w:val="center"/>
          </w:tcPr>
          <w:p w14:paraId="18B807CE" w14:textId="77777777" w:rsidR="004F74D5" w:rsidRDefault="004F74D5" w:rsidP="006E7A86">
            <w:pPr>
              <w:widowControl w:val="0"/>
              <w:jc w:val="center"/>
              <w:rPr>
                <w:b/>
                <w:i/>
                <w:color w:val="1155CC"/>
              </w:rPr>
            </w:pPr>
            <w:r>
              <w:rPr>
                <w:b/>
                <w:i/>
                <w:color w:val="1155CC"/>
              </w:rPr>
              <w:t>𝞫</w:t>
            </w:r>
          </w:p>
        </w:tc>
        <w:tc>
          <w:tcPr>
            <w:tcW w:w="645" w:type="dxa"/>
            <w:shd w:val="clear" w:color="auto" w:fill="auto"/>
            <w:tcMar>
              <w:top w:w="-44" w:type="dxa"/>
              <w:left w:w="-44" w:type="dxa"/>
              <w:bottom w:w="-44" w:type="dxa"/>
              <w:right w:w="-44" w:type="dxa"/>
            </w:tcMar>
            <w:vAlign w:val="center"/>
          </w:tcPr>
          <w:p w14:paraId="67101B5D" w14:textId="77777777" w:rsidR="004F74D5" w:rsidRDefault="004F74D5" w:rsidP="006E7A86">
            <w:pPr>
              <w:widowControl w:val="0"/>
              <w:jc w:val="center"/>
              <w:rPr>
                <w:b/>
                <w:i/>
                <w:color w:val="1155CC"/>
              </w:rPr>
            </w:pPr>
            <w:r>
              <w:rPr>
                <w:b/>
                <w:i/>
                <w:color w:val="1155CC"/>
              </w:rPr>
              <w:t>p</w:t>
            </w:r>
          </w:p>
        </w:tc>
      </w:tr>
      <w:tr w:rsidR="004F74D5" w14:paraId="77962087" w14:textId="77777777" w:rsidTr="006E7A86">
        <w:tc>
          <w:tcPr>
            <w:tcW w:w="4148" w:type="dxa"/>
            <w:shd w:val="clear" w:color="auto" w:fill="auto"/>
            <w:tcMar>
              <w:top w:w="-44" w:type="dxa"/>
              <w:left w:w="-44" w:type="dxa"/>
              <w:bottom w:w="-44" w:type="dxa"/>
              <w:right w:w="-44" w:type="dxa"/>
            </w:tcMar>
          </w:tcPr>
          <w:p w14:paraId="62A8DF87" w14:textId="77777777" w:rsidR="004F74D5" w:rsidRDefault="004F74D5" w:rsidP="006E7A86">
            <w:pPr>
              <w:widowControl w:val="0"/>
              <w:rPr>
                <w:b/>
                <w:color w:val="1155CC"/>
              </w:rPr>
            </w:pPr>
            <w:r>
              <w:rPr>
                <w:b/>
                <w:color w:val="1155CC"/>
              </w:rPr>
              <w:t>Nonsymbolic magnitude comparison</w:t>
            </w:r>
          </w:p>
        </w:tc>
        <w:tc>
          <w:tcPr>
            <w:tcW w:w="1146" w:type="dxa"/>
            <w:shd w:val="clear" w:color="auto" w:fill="auto"/>
            <w:tcMar>
              <w:top w:w="-44" w:type="dxa"/>
              <w:left w:w="-44" w:type="dxa"/>
              <w:bottom w:w="-44" w:type="dxa"/>
              <w:right w:w="-44" w:type="dxa"/>
            </w:tcMar>
            <w:vAlign w:val="center"/>
          </w:tcPr>
          <w:p w14:paraId="039428F8" w14:textId="77777777" w:rsidR="004F74D5" w:rsidRDefault="004F74D5" w:rsidP="006E7A86">
            <w:pPr>
              <w:widowControl w:val="0"/>
              <w:jc w:val="center"/>
              <w:rPr>
                <w:color w:val="1155CC"/>
              </w:rPr>
            </w:pPr>
            <w:r>
              <w:rPr>
                <w:color w:val="1155CC"/>
              </w:rPr>
              <w:t>0.124</w:t>
            </w:r>
          </w:p>
        </w:tc>
        <w:tc>
          <w:tcPr>
            <w:tcW w:w="915" w:type="dxa"/>
            <w:shd w:val="clear" w:color="auto" w:fill="auto"/>
            <w:tcMar>
              <w:top w:w="-44" w:type="dxa"/>
              <w:left w:w="-44" w:type="dxa"/>
              <w:bottom w:w="-44" w:type="dxa"/>
              <w:right w:w="-44" w:type="dxa"/>
            </w:tcMar>
            <w:vAlign w:val="center"/>
          </w:tcPr>
          <w:p w14:paraId="65F46D49" w14:textId="77777777" w:rsidR="004F74D5" w:rsidRDefault="004F74D5" w:rsidP="006E7A86">
            <w:pPr>
              <w:widowControl w:val="0"/>
              <w:jc w:val="center"/>
              <w:rPr>
                <w:color w:val="1155CC"/>
              </w:rPr>
            </w:pPr>
            <w:r>
              <w:rPr>
                <w:color w:val="1155CC"/>
              </w:rPr>
              <w:t>.185</w:t>
            </w:r>
          </w:p>
        </w:tc>
        <w:tc>
          <w:tcPr>
            <w:tcW w:w="915" w:type="dxa"/>
            <w:shd w:val="clear" w:color="auto" w:fill="auto"/>
            <w:tcMar>
              <w:top w:w="-44" w:type="dxa"/>
              <w:left w:w="-44" w:type="dxa"/>
              <w:bottom w:w="-44" w:type="dxa"/>
              <w:right w:w="-44" w:type="dxa"/>
            </w:tcMar>
            <w:vAlign w:val="center"/>
          </w:tcPr>
          <w:p w14:paraId="6D117663" w14:textId="77777777" w:rsidR="004F74D5" w:rsidRDefault="004F74D5" w:rsidP="006E7A86">
            <w:pPr>
              <w:widowControl w:val="0"/>
              <w:jc w:val="center"/>
              <w:rPr>
                <w:color w:val="1155CC"/>
              </w:rPr>
            </w:pPr>
            <w:r>
              <w:rPr>
                <w:color w:val="1155CC"/>
              </w:rPr>
              <w:t>0.265</w:t>
            </w:r>
          </w:p>
        </w:tc>
        <w:tc>
          <w:tcPr>
            <w:tcW w:w="720" w:type="dxa"/>
            <w:shd w:val="clear" w:color="auto" w:fill="auto"/>
            <w:tcMar>
              <w:top w:w="-44" w:type="dxa"/>
              <w:left w:w="-44" w:type="dxa"/>
              <w:bottom w:w="-44" w:type="dxa"/>
              <w:right w:w="-44" w:type="dxa"/>
            </w:tcMar>
            <w:vAlign w:val="center"/>
          </w:tcPr>
          <w:p w14:paraId="51F7B13F" w14:textId="77777777" w:rsidR="004F74D5" w:rsidRDefault="004F74D5" w:rsidP="006E7A86">
            <w:pPr>
              <w:widowControl w:val="0"/>
              <w:jc w:val="center"/>
              <w:rPr>
                <w:color w:val="1155CC"/>
              </w:rPr>
            </w:pPr>
            <w:r>
              <w:rPr>
                <w:color w:val="1155CC"/>
              </w:rPr>
              <w:t>&lt;.001</w:t>
            </w:r>
          </w:p>
        </w:tc>
        <w:tc>
          <w:tcPr>
            <w:tcW w:w="750" w:type="dxa"/>
            <w:shd w:val="clear" w:color="auto" w:fill="auto"/>
            <w:tcMar>
              <w:top w:w="-44" w:type="dxa"/>
              <w:left w:w="-44" w:type="dxa"/>
              <w:bottom w:w="-44" w:type="dxa"/>
              <w:right w:w="-44" w:type="dxa"/>
            </w:tcMar>
            <w:vAlign w:val="center"/>
          </w:tcPr>
          <w:p w14:paraId="26578C57" w14:textId="77777777" w:rsidR="004F74D5" w:rsidRDefault="004F74D5" w:rsidP="006E7A86">
            <w:pPr>
              <w:widowControl w:val="0"/>
              <w:jc w:val="center"/>
              <w:rPr>
                <w:color w:val="1155CC"/>
              </w:rPr>
            </w:pPr>
            <w:r>
              <w:rPr>
                <w:color w:val="1155CC"/>
              </w:rPr>
              <w:t>0.194</w:t>
            </w:r>
          </w:p>
        </w:tc>
        <w:tc>
          <w:tcPr>
            <w:tcW w:w="645" w:type="dxa"/>
            <w:shd w:val="clear" w:color="auto" w:fill="auto"/>
            <w:tcMar>
              <w:top w:w="-44" w:type="dxa"/>
              <w:left w:w="-44" w:type="dxa"/>
              <w:bottom w:w="-44" w:type="dxa"/>
              <w:right w:w="-44" w:type="dxa"/>
            </w:tcMar>
            <w:vAlign w:val="center"/>
          </w:tcPr>
          <w:p w14:paraId="07AF9FE7" w14:textId="77777777" w:rsidR="004F74D5" w:rsidRDefault="004F74D5" w:rsidP="006E7A86">
            <w:pPr>
              <w:widowControl w:val="0"/>
              <w:jc w:val="center"/>
              <w:rPr>
                <w:color w:val="1155CC"/>
              </w:rPr>
            </w:pPr>
            <w:r>
              <w:rPr>
                <w:color w:val="1155CC"/>
              </w:rPr>
              <w:t>.089</w:t>
            </w:r>
          </w:p>
        </w:tc>
      </w:tr>
      <w:tr w:rsidR="004F74D5" w14:paraId="3BCB525B" w14:textId="77777777" w:rsidTr="006E7A86">
        <w:tc>
          <w:tcPr>
            <w:tcW w:w="4148" w:type="dxa"/>
            <w:shd w:val="clear" w:color="auto" w:fill="auto"/>
            <w:tcMar>
              <w:top w:w="-44" w:type="dxa"/>
              <w:left w:w="-44" w:type="dxa"/>
              <w:bottom w:w="-44" w:type="dxa"/>
              <w:right w:w="-44" w:type="dxa"/>
            </w:tcMar>
          </w:tcPr>
          <w:p w14:paraId="556AE369" w14:textId="77777777" w:rsidR="004F74D5" w:rsidRDefault="004F74D5" w:rsidP="006E7A86">
            <w:pPr>
              <w:widowControl w:val="0"/>
              <w:rPr>
                <w:b/>
                <w:color w:val="1155CC"/>
              </w:rPr>
            </w:pPr>
            <w:r>
              <w:rPr>
                <w:b/>
                <w:color w:val="1155CC"/>
              </w:rPr>
              <w:t>Numerical inhibitory control</w:t>
            </w:r>
          </w:p>
        </w:tc>
        <w:tc>
          <w:tcPr>
            <w:tcW w:w="1146" w:type="dxa"/>
            <w:shd w:val="clear" w:color="auto" w:fill="auto"/>
            <w:tcMar>
              <w:top w:w="-44" w:type="dxa"/>
              <w:left w:w="-44" w:type="dxa"/>
              <w:bottom w:w="-44" w:type="dxa"/>
              <w:right w:w="-44" w:type="dxa"/>
            </w:tcMar>
            <w:vAlign w:val="center"/>
          </w:tcPr>
          <w:p w14:paraId="00A32377" w14:textId="77777777" w:rsidR="004F74D5" w:rsidRDefault="004F74D5" w:rsidP="006E7A86">
            <w:pPr>
              <w:widowControl w:val="0"/>
              <w:jc w:val="center"/>
              <w:rPr>
                <w:color w:val="1155CC"/>
              </w:rPr>
            </w:pPr>
            <w:r>
              <w:rPr>
                <w:color w:val="1155CC"/>
              </w:rPr>
              <w:t>0.026</w:t>
            </w:r>
          </w:p>
        </w:tc>
        <w:tc>
          <w:tcPr>
            <w:tcW w:w="915" w:type="dxa"/>
            <w:shd w:val="clear" w:color="auto" w:fill="auto"/>
            <w:tcMar>
              <w:top w:w="-44" w:type="dxa"/>
              <w:left w:w="-44" w:type="dxa"/>
              <w:bottom w:w="-44" w:type="dxa"/>
              <w:right w:w="-44" w:type="dxa"/>
            </w:tcMar>
            <w:vAlign w:val="center"/>
          </w:tcPr>
          <w:p w14:paraId="0D944A6D" w14:textId="77777777" w:rsidR="004F74D5" w:rsidRDefault="004F74D5" w:rsidP="006E7A86">
            <w:pPr>
              <w:widowControl w:val="0"/>
              <w:jc w:val="center"/>
              <w:rPr>
                <w:color w:val="1155CC"/>
              </w:rPr>
            </w:pPr>
            <w:r>
              <w:rPr>
                <w:color w:val="1155CC"/>
              </w:rPr>
              <w:t>.791</w:t>
            </w:r>
          </w:p>
        </w:tc>
        <w:tc>
          <w:tcPr>
            <w:tcW w:w="915" w:type="dxa"/>
            <w:shd w:val="clear" w:color="auto" w:fill="auto"/>
            <w:tcMar>
              <w:top w:w="-44" w:type="dxa"/>
              <w:left w:w="-44" w:type="dxa"/>
              <w:bottom w:w="-44" w:type="dxa"/>
              <w:right w:w="-44" w:type="dxa"/>
            </w:tcMar>
            <w:vAlign w:val="center"/>
          </w:tcPr>
          <w:p w14:paraId="0CF7E1F0" w14:textId="77777777" w:rsidR="004F74D5" w:rsidRDefault="004F74D5" w:rsidP="006E7A86">
            <w:pPr>
              <w:widowControl w:val="0"/>
              <w:jc w:val="center"/>
              <w:rPr>
                <w:b/>
                <w:color w:val="1155CC"/>
              </w:rPr>
            </w:pPr>
            <w:r>
              <w:rPr>
                <w:b/>
                <w:color w:val="1155CC"/>
              </w:rPr>
              <w:t>0.310</w:t>
            </w:r>
          </w:p>
        </w:tc>
        <w:tc>
          <w:tcPr>
            <w:tcW w:w="720" w:type="dxa"/>
            <w:shd w:val="clear" w:color="auto" w:fill="auto"/>
            <w:tcMar>
              <w:top w:w="-44" w:type="dxa"/>
              <w:left w:w="-44" w:type="dxa"/>
              <w:bottom w:w="-44" w:type="dxa"/>
              <w:right w:w="-44" w:type="dxa"/>
            </w:tcMar>
            <w:vAlign w:val="center"/>
          </w:tcPr>
          <w:p w14:paraId="1CA364DB" w14:textId="77777777" w:rsidR="004F74D5" w:rsidRDefault="004F74D5" w:rsidP="006E7A86">
            <w:pPr>
              <w:widowControl w:val="0"/>
              <w:jc w:val="center"/>
              <w:rPr>
                <w:b/>
                <w:color w:val="1155CC"/>
              </w:rPr>
            </w:pPr>
            <w:r>
              <w:rPr>
                <w:b/>
                <w:color w:val="1155CC"/>
              </w:rPr>
              <w:t>&lt;.001</w:t>
            </w:r>
          </w:p>
        </w:tc>
        <w:tc>
          <w:tcPr>
            <w:tcW w:w="750" w:type="dxa"/>
            <w:shd w:val="clear" w:color="auto" w:fill="auto"/>
            <w:tcMar>
              <w:top w:w="-44" w:type="dxa"/>
              <w:left w:w="-44" w:type="dxa"/>
              <w:bottom w:w="-44" w:type="dxa"/>
              <w:right w:w="-44" w:type="dxa"/>
            </w:tcMar>
            <w:vAlign w:val="center"/>
          </w:tcPr>
          <w:p w14:paraId="4360EB48" w14:textId="77777777" w:rsidR="004F74D5" w:rsidRDefault="004F74D5" w:rsidP="006E7A86">
            <w:pPr>
              <w:widowControl w:val="0"/>
              <w:jc w:val="center"/>
              <w:rPr>
                <w:b/>
                <w:color w:val="1155CC"/>
              </w:rPr>
            </w:pPr>
            <w:r>
              <w:rPr>
                <w:b/>
                <w:color w:val="1155CC"/>
              </w:rPr>
              <w:t>0.229</w:t>
            </w:r>
          </w:p>
        </w:tc>
        <w:tc>
          <w:tcPr>
            <w:tcW w:w="645" w:type="dxa"/>
            <w:shd w:val="clear" w:color="auto" w:fill="auto"/>
            <w:tcMar>
              <w:top w:w="-44" w:type="dxa"/>
              <w:left w:w="-44" w:type="dxa"/>
              <w:bottom w:w="-44" w:type="dxa"/>
              <w:right w:w="-44" w:type="dxa"/>
            </w:tcMar>
            <w:vAlign w:val="center"/>
          </w:tcPr>
          <w:p w14:paraId="782EF073" w14:textId="77777777" w:rsidR="004F74D5" w:rsidRDefault="004F74D5" w:rsidP="006E7A86">
            <w:pPr>
              <w:widowControl w:val="0"/>
              <w:jc w:val="center"/>
              <w:rPr>
                <w:b/>
                <w:color w:val="1155CC"/>
              </w:rPr>
            </w:pPr>
            <w:r>
              <w:rPr>
                <w:b/>
                <w:color w:val="1155CC"/>
              </w:rPr>
              <w:t>.044</w:t>
            </w:r>
          </w:p>
        </w:tc>
      </w:tr>
      <w:tr w:rsidR="004F74D5" w14:paraId="4D2F69A1" w14:textId="77777777" w:rsidTr="006E7A86">
        <w:tc>
          <w:tcPr>
            <w:tcW w:w="4148" w:type="dxa"/>
            <w:shd w:val="clear" w:color="auto" w:fill="auto"/>
            <w:tcMar>
              <w:top w:w="-44" w:type="dxa"/>
              <w:left w:w="-44" w:type="dxa"/>
              <w:bottom w:w="-44" w:type="dxa"/>
              <w:right w:w="-44" w:type="dxa"/>
            </w:tcMar>
          </w:tcPr>
          <w:p w14:paraId="02233A2A" w14:textId="77777777" w:rsidR="004F74D5" w:rsidRDefault="004F74D5" w:rsidP="006E7A86">
            <w:pPr>
              <w:widowControl w:val="0"/>
              <w:rPr>
                <w:b/>
                <w:color w:val="1155CC"/>
              </w:rPr>
            </w:pPr>
            <w:r>
              <w:rPr>
                <w:b/>
                <w:color w:val="1155CC"/>
              </w:rPr>
              <w:t>Nonsymbolic magnitude comparison X Numerical inhibitory control</w:t>
            </w:r>
          </w:p>
        </w:tc>
        <w:tc>
          <w:tcPr>
            <w:tcW w:w="1146" w:type="dxa"/>
            <w:shd w:val="clear" w:color="auto" w:fill="auto"/>
            <w:tcMar>
              <w:top w:w="-44" w:type="dxa"/>
              <w:left w:w="-44" w:type="dxa"/>
              <w:bottom w:w="-44" w:type="dxa"/>
              <w:right w:w="-44" w:type="dxa"/>
            </w:tcMar>
            <w:vAlign w:val="center"/>
          </w:tcPr>
          <w:p w14:paraId="1C7B0D37" w14:textId="77777777" w:rsidR="004F74D5" w:rsidRDefault="004F74D5" w:rsidP="006E7A86">
            <w:pPr>
              <w:widowControl w:val="0"/>
              <w:jc w:val="center"/>
              <w:rPr>
                <w:color w:val="1155CC"/>
              </w:rPr>
            </w:pPr>
            <w:r>
              <w:rPr>
                <w:color w:val="1155CC"/>
              </w:rPr>
              <w:t>-0.009</w:t>
            </w:r>
          </w:p>
        </w:tc>
        <w:tc>
          <w:tcPr>
            <w:tcW w:w="915" w:type="dxa"/>
            <w:shd w:val="clear" w:color="auto" w:fill="auto"/>
            <w:tcMar>
              <w:top w:w="-44" w:type="dxa"/>
              <w:left w:w="-44" w:type="dxa"/>
              <w:bottom w:w="-44" w:type="dxa"/>
              <w:right w:w="-44" w:type="dxa"/>
            </w:tcMar>
            <w:vAlign w:val="center"/>
          </w:tcPr>
          <w:p w14:paraId="37B6B40D" w14:textId="77777777" w:rsidR="004F74D5" w:rsidRDefault="004F74D5" w:rsidP="006E7A86">
            <w:pPr>
              <w:widowControl w:val="0"/>
              <w:jc w:val="center"/>
              <w:rPr>
                <w:color w:val="1155CC"/>
              </w:rPr>
            </w:pPr>
            <w:r>
              <w:rPr>
                <w:color w:val="1155CC"/>
              </w:rPr>
              <w:t>.927</w:t>
            </w:r>
          </w:p>
        </w:tc>
        <w:tc>
          <w:tcPr>
            <w:tcW w:w="915" w:type="dxa"/>
            <w:shd w:val="clear" w:color="auto" w:fill="auto"/>
            <w:tcMar>
              <w:top w:w="-44" w:type="dxa"/>
              <w:left w:w="-44" w:type="dxa"/>
              <w:bottom w:w="-44" w:type="dxa"/>
              <w:right w:w="-44" w:type="dxa"/>
            </w:tcMar>
            <w:vAlign w:val="center"/>
          </w:tcPr>
          <w:p w14:paraId="7726229F" w14:textId="77777777" w:rsidR="004F74D5" w:rsidRDefault="004F74D5" w:rsidP="006E7A86">
            <w:pPr>
              <w:widowControl w:val="0"/>
              <w:jc w:val="center"/>
              <w:rPr>
                <w:color w:val="1155CC"/>
              </w:rPr>
            </w:pPr>
            <w:r>
              <w:rPr>
                <w:color w:val="1155CC"/>
              </w:rPr>
              <w:t>-0.004</w:t>
            </w:r>
          </w:p>
        </w:tc>
        <w:tc>
          <w:tcPr>
            <w:tcW w:w="720" w:type="dxa"/>
            <w:shd w:val="clear" w:color="auto" w:fill="auto"/>
            <w:tcMar>
              <w:top w:w="-44" w:type="dxa"/>
              <w:left w:w="-44" w:type="dxa"/>
              <w:bottom w:w="-44" w:type="dxa"/>
              <w:right w:w="-44" w:type="dxa"/>
            </w:tcMar>
            <w:vAlign w:val="center"/>
          </w:tcPr>
          <w:p w14:paraId="0D0B2E0B" w14:textId="77777777" w:rsidR="004F74D5" w:rsidRDefault="004F74D5" w:rsidP="006E7A86">
            <w:pPr>
              <w:widowControl w:val="0"/>
              <w:jc w:val="center"/>
              <w:rPr>
                <w:color w:val="1155CC"/>
              </w:rPr>
            </w:pPr>
            <w:r>
              <w:rPr>
                <w:color w:val="1155CC"/>
              </w:rPr>
              <w:t>.943</w:t>
            </w:r>
          </w:p>
        </w:tc>
        <w:tc>
          <w:tcPr>
            <w:tcW w:w="750" w:type="dxa"/>
            <w:shd w:val="clear" w:color="auto" w:fill="auto"/>
            <w:tcMar>
              <w:top w:w="-44" w:type="dxa"/>
              <w:left w:w="-44" w:type="dxa"/>
              <w:bottom w:w="-44" w:type="dxa"/>
              <w:right w:w="-44" w:type="dxa"/>
            </w:tcMar>
            <w:vAlign w:val="center"/>
          </w:tcPr>
          <w:p w14:paraId="00F20E47" w14:textId="77777777" w:rsidR="004F74D5" w:rsidRDefault="004F74D5" w:rsidP="006E7A86">
            <w:pPr>
              <w:widowControl w:val="0"/>
              <w:jc w:val="center"/>
              <w:rPr>
                <w:color w:val="1155CC"/>
              </w:rPr>
            </w:pPr>
            <w:r>
              <w:rPr>
                <w:color w:val="1155CC"/>
              </w:rPr>
              <w:t>-0.076</w:t>
            </w:r>
          </w:p>
        </w:tc>
        <w:tc>
          <w:tcPr>
            <w:tcW w:w="645" w:type="dxa"/>
            <w:shd w:val="clear" w:color="auto" w:fill="auto"/>
            <w:tcMar>
              <w:top w:w="-44" w:type="dxa"/>
              <w:left w:w="-44" w:type="dxa"/>
              <w:bottom w:w="-44" w:type="dxa"/>
              <w:right w:w="-44" w:type="dxa"/>
            </w:tcMar>
            <w:vAlign w:val="center"/>
          </w:tcPr>
          <w:p w14:paraId="611A68B2" w14:textId="77777777" w:rsidR="004F74D5" w:rsidRDefault="004F74D5" w:rsidP="006E7A86">
            <w:pPr>
              <w:widowControl w:val="0"/>
              <w:jc w:val="center"/>
              <w:rPr>
                <w:color w:val="1155CC"/>
              </w:rPr>
            </w:pPr>
            <w:r>
              <w:rPr>
                <w:color w:val="1155CC"/>
              </w:rPr>
              <w:t>.484</w:t>
            </w:r>
          </w:p>
        </w:tc>
      </w:tr>
    </w:tbl>
    <w:p w14:paraId="1A6EEB4B" w14:textId="77777777" w:rsidR="0048583E" w:rsidRDefault="0048583E" w:rsidP="0048583E">
      <w:pPr>
        <w:tabs>
          <w:tab w:val="left" w:pos="4407"/>
        </w:tabs>
        <w:spacing w:line="240" w:lineRule="auto"/>
        <w:rPr>
          <w:color w:val="1155CC"/>
        </w:rPr>
      </w:pPr>
    </w:p>
    <w:p w14:paraId="6576F5CA" w14:textId="26C222CA" w:rsidR="004F74D5" w:rsidRDefault="004F74D5" w:rsidP="0048583E">
      <w:pPr>
        <w:tabs>
          <w:tab w:val="left" w:pos="4407"/>
        </w:tabs>
        <w:spacing w:line="240" w:lineRule="auto"/>
        <w:rPr>
          <w:rFonts w:ascii="Roboto" w:eastAsia="Roboto" w:hAnsi="Roboto" w:cs="Roboto"/>
          <w:b/>
          <w:color w:val="1155CC"/>
          <w:sz w:val="20"/>
          <w:szCs w:val="20"/>
        </w:rPr>
      </w:pPr>
      <w:r>
        <w:rPr>
          <w:b/>
          <w:color w:val="1155CC"/>
        </w:rPr>
        <w:t>Table 3.8. Symbolic magnitude processing and numerical inhibitory control as predictors of mathematics achievement for each grade</w:t>
      </w:r>
    </w:p>
    <w:tbl>
      <w:tblPr>
        <w:tblStyle w:val="14"/>
        <w:tblW w:w="9270" w:type="dxa"/>
        <w:tblInd w:w="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50"/>
        <w:gridCol w:w="1150"/>
        <w:gridCol w:w="870"/>
        <w:gridCol w:w="930"/>
        <w:gridCol w:w="585"/>
        <w:gridCol w:w="810"/>
        <w:gridCol w:w="675"/>
      </w:tblGrid>
      <w:tr w:rsidR="004F74D5" w14:paraId="4DC71CF4" w14:textId="77777777" w:rsidTr="006E7A86">
        <w:trPr>
          <w:trHeight w:val="400"/>
        </w:trPr>
        <w:tc>
          <w:tcPr>
            <w:tcW w:w="4250" w:type="dxa"/>
            <w:vMerge w:val="restart"/>
            <w:shd w:val="clear" w:color="auto" w:fill="auto"/>
            <w:tcMar>
              <w:top w:w="-44" w:type="dxa"/>
              <w:left w:w="-44" w:type="dxa"/>
              <w:bottom w:w="-44" w:type="dxa"/>
              <w:right w:w="-44" w:type="dxa"/>
            </w:tcMar>
            <w:vAlign w:val="center"/>
          </w:tcPr>
          <w:p w14:paraId="1FC03ECB" w14:textId="77777777" w:rsidR="004F74D5" w:rsidRDefault="004F74D5" w:rsidP="006E7A86">
            <w:pPr>
              <w:widowControl w:val="0"/>
              <w:rPr>
                <w:b/>
                <w:color w:val="1155CC"/>
              </w:rPr>
            </w:pPr>
            <w:r>
              <w:rPr>
                <w:b/>
                <w:color w:val="1155CC"/>
              </w:rPr>
              <w:t>Factor</w:t>
            </w:r>
          </w:p>
        </w:tc>
        <w:tc>
          <w:tcPr>
            <w:tcW w:w="2020" w:type="dxa"/>
            <w:gridSpan w:val="2"/>
            <w:shd w:val="clear" w:color="auto" w:fill="auto"/>
            <w:tcMar>
              <w:top w:w="-44" w:type="dxa"/>
              <w:left w:w="-44" w:type="dxa"/>
              <w:bottom w:w="-44" w:type="dxa"/>
              <w:right w:w="-44" w:type="dxa"/>
            </w:tcMar>
            <w:vAlign w:val="center"/>
          </w:tcPr>
          <w:p w14:paraId="2D35C79E" w14:textId="77777777" w:rsidR="004F74D5" w:rsidRPr="006426B9" w:rsidRDefault="004F74D5" w:rsidP="006E7A86">
            <w:pPr>
              <w:widowControl w:val="0"/>
              <w:jc w:val="center"/>
              <w:rPr>
                <w:b/>
                <w:color w:val="1155CC"/>
                <w:lang w:val="pt-BR"/>
              </w:rPr>
            </w:pPr>
            <w:r w:rsidRPr="006426B9">
              <w:rPr>
                <w:b/>
                <w:color w:val="1155CC"/>
                <w:lang w:val="pt-BR"/>
              </w:rPr>
              <w:t>3</w:t>
            </w:r>
            <w:r w:rsidRPr="006426B9">
              <w:rPr>
                <w:b/>
                <w:color w:val="1155CC"/>
                <w:vertAlign w:val="superscript"/>
                <w:lang w:val="pt-BR"/>
              </w:rPr>
              <w:t>rd</w:t>
            </w:r>
            <w:r w:rsidRPr="006426B9">
              <w:rPr>
                <w:b/>
                <w:color w:val="1155CC"/>
                <w:lang w:val="pt-BR"/>
              </w:rPr>
              <w:t xml:space="preserve"> Grade</w:t>
            </w:r>
          </w:p>
          <w:p w14:paraId="0337B206" w14:textId="77777777" w:rsidR="004F74D5" w:rsidRPr="006426B9" w:rsidRDefault="004F74D5" w:rsidP="006E7A86">
            <w:pPr>
              <w:widowControl w:val="0"/>
              <w:jc w:val="center"/>
              <w:rPr>
                <w:b/>
                <w:i/>
                <w:color w:val="1155CC"/>
                <w:lang w:val="pt-BR"/>
              </w:rPr>
            </w:pPr>
            <w:proofErr w:type="spellStart"/>
            <w:r w:rsidRPr="006426B9">
              <w:rPr>
                <w:b/>
                <w:color w:val="1155CC"/>
                <w:lang w:val="pt-BR"/>
              </w:rPr>
              <w:t>Adj</w:t>
            </w:r>
            <w:proofErr w:type="spellEnd"/>
            <w:r w:rsidRPr="006426B9">
              <w:rPr>
                <w:b/>
                <w:color w:val="1155CC"/>
                <w:lang w:val="pt-BR"/>
              </w:rPr>
              <w:t xml:space="preserve"> R</w:t>
            </w:r>
            <w:r w:rsidRPr="006426B9">
              <w:rPr>
                <w:b/>
                <w:color w:val="1155CC"/>
                <w:vertAlign w:val="superscript"/>
                <w:lang w:val="pt-BR"/>
              </w:rPr>
              <w:t>2</w:t>
            </w:r>
            <w:r w:rsidRPr="006426B9">
              <w:rPr>
                <w:b/>
                <w:color w:val="1155CC"/>
                <w:lang w:val="pt-BR"/>
              </w:rPr>
              <w:t xml:space="preserve"> = .33, </w:t>
            </w:r>
            <w:r w:rsidRPr="006426B9">
              <w:rPr>
                <w:b/>
                <w:i/>
                <w:color w:val="1155CC"/>
                <w:lang w:val="pt-BR"/>
              </w:rPr>
              <w:t>p</w:t>
            </w:r>
            <w:r w:rsidRPr="006426B9">
              <w:rPr>
                <w:b/>
                <w:color w:val="1155CC"/>
                <w:lang w:val="pt-BR"/>
              </w:rPr>
              <w:t>&lt;.001</w:t>
            </w:r>
          </w:p>
        </w:tc>
        <w:tc>
          <w:tcPr>
            <w:tcW w:w="1515" w:type="dxa"/>
            <w:gridSpan w:val="2"/>
            <w:shd w:val="clear" w:color="auto" w:fill="auto"/>
            <w:tcMar>
              <w:top w:w="-44" w:type="dxa"/>
              <w:left w:w="-44" w:type="dxa"/>
              <w:bottom w:w="-44" w:type="dxa"/>
              <w:right w:w="-44" w:type="dxa"/>
            </w:tcMar>
            <w:vAlign w:val="center"/>
          </w:tcPr>
          <w:p w14:paraId="0AB53772" w14:textId="77777777" w:rsidR="004F74D5" w:rsidRDefault="004F74D5" w:rsidP="006E7A86">
            <w:pPr>
              <w:widowControl w:val="0"/>
              <w:jc w:val="center"/>
              <w:rPr>
                <w:b/>
                <w:color w:val="1155CC"/>
              </w:rPr>
            </w:pPr>
            <w:r>
              <w:rPr>
                <w:b/>
                <w:color w:val="1155CC"/>
              </w:rPr>
              <w:t>4</w:t>
            </w:r>
            <w:r>
              <w:rPr>
                <w:b/>
                <w:color w:val="1155CC"/>
                <w:vertAlign w:val="superscript"/>
              </w:rPr>
              <w:t>th</w:t>
            </w:r>
            <w:r>
              <w:rPr>
                <w:b/>
                <w:color w:val="1155CC"/>
              </w:rPr>
              <w:t xml:space="preserve"> Grade</w:t>
            </w:r>
          </w:p>
          <w:p w14:paraId="651CCAC9"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.23, </w:t>
            </w:r>
            <w:r>
              <w:rPr>
                <w:b/>
                <w:i/>
                <w:color w:val="1155CC"/>
              </w:rPr>
              <w:t>p</w:t>
            </w:r>
            <w:r>
              <w:rPr>
                <w:b/>
                <w:color w:val="1155CC"/>
              </w:rPr>
              <w:t>&lt;.001</w:t>
            </w:r>
          </w:p>
        </w:tc>
        <w:tc>
          <w:tcPr>
            <w:tcW w:w="1485" w:type="dxa"/>
            <w:gridSpan w:val="2"/>
            <w:shd w:val="clear" w:color="auto" w:fill="auto"/>
            <w:tcMar>
              <w:top w:w="-44" w:type="dxa"/>
              <w:left w:w="-44" w:type="dxa"/>
              <w:bottom w:w="-44" w:type="dxa"/>
              <w:right w:w="-44" w:type="dxa"/>
            </w:tcMar>
            <w:vAlign w:val="center"/>
          </w:tcPr>
          <w:p w14:paraId="1C9C5E99" w14:textId="77777777" w:rsidR="004F74D5" w:rsidRDefault="004F74D5" w:rsidP="006E7A86">
            <w:pPr>
              <w:widowControl w:val="0"/>
              <w:jc w:val="center"/>
              <w:rPr>
                <w:b/>
                <w:color w:val="1155CC"/>
              </w:rPr>
            </w:pPr>
            <w:r>
              <w:rPr>
                <w:b/>
                <w:color w:val="1155CC"/>
              </w:rPr>
              <w:t>5</w:t>
            </w:r>
            <w:r>
              <w:rPr>
                <w:b/>
                <w:color w:val="1155CC"/>
                <w:vertAlign w:val="superscript"/>
              </w:rPr>
              <w:t>th</w:t>
            </w:r>
            <w:r>
              <w:rPr>
                <w:b/>
                <w:color w:val="1155CC"/>
              </w:rPr>
              <w:t xml:space="preserve"> Grade</w:t>
            </w:r>
          </w:p>
          <w:p w14:paraId="35E5D91E"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.23, </w:t>
            </w:r>
            <w:r>
              <w:rPr>
                <w:b/>
                <w:i/>
                <w:color w:val="1155CC"/>
              </w:rPr>
              <w:t>p</w:t>
            </w:r>
            <w:r>
              <w:rPr>
                <w:b/>
                <w:color w:val="1155CC"/>
              </w:rPr>
              <w:t>&lt;.001</w:t>
            </w:r>
          </w:p>
        </w:tc>
      </w:tr>
      <w:tr w:rsidR="004F74D5" w14:paraId="5F51ED93" w14:textId="77777777" w:rsidTr="006E7A86">
        <w:trPr>
          <w:trHeight w:val="400"/>
        </w:trPr>
        <w:tc>
          <w:tcPr>
            <w:tcW w:w="4250" w:type="dxa"/>
            <w:vMerge/>
            <w:shd w:val="clear" w:color="auto" w:fill="auto"/>
            <w:tcMar>
              <w:top w:w="-44" w:type="dxa"/>
              <w:left w:w="-44" w:type="dxa"/>
              <w:bottom w:w="-44" w:type="dxa"/>
              <w:right w:w="-44" w:type="dxa"/>
            </w:tcMar>
            <w:vAlign w:val="center"/>
          </w:tcPr>
          <w:p w14:paraId="6AAE9A4C" w14:textId="77777777" w:rsidR="004F74D5" w:rsidRDefault="004F74D5" w:rsidP="006E7A86">
            <w:pPr>
              <w:widowControl w:val="0"/>
              <w:pBdr>
                <w:top w:val="nil"/>
                <w:left w:val="nil"/>
                <w:bottom w:val="nil"/>
                <w:right w:val="nil"/>
                <w:between w:val="nil"/>
              </w:pBdr>
              <w:rPr>
                <w:b/>
                <w:color w:val="1155CC"/>
              </w:rPr>
            </w:pPr>
          </w:p>
        </w:tc>
        <w:tc>
          <w:tcPr>
            <w:tcW w:w="1150" w:type="dxa"/>
            <w:shd w:val="clear" w:color="auto" w:fill="auto"/>
            <w:tcMar>
              <w:top w:w="-44" w:type="dxa"/>
              <w:left w:w="-44" w:type="dxa"/>
              <w:bottom w:w="-44" w:type="dxa"/>
              <w:right w:w="-44" w:type="dxa"/>
            </w:tcMar>
            <w:vAlign w:val="center"/>
          </w:tcPr>
          <w:p w14:paraId="476257C2" w14:textId="77777777" w:rsidR="004F74D5" w:rsidRDefault="004F74D5" w:rsidP="006E7A86">
            <w:pPr>
              <w:widowControl w:val="0"/>
              <w:jc w:val="center"/>
              <w:rPr>
                <w:b/>
                <w:i/>
                <w:color w:val="1155CC"/>
              </w:rPr>
            </w:pPr>
            <w:r>
              <w:rPr>
                <w:b/>
                <w:i/>
                <w:color w:val="1155CC"/>
              </w:rPr>
              <w:t>𝞫</w:t>
            </w:r>
          </w:p>
        </w:tc>
        <w:tc>
          <w:tcPr>
            <w:tcW w:w="870" w:type="dxa"/>
            <w:shd w:val="clear" w:color="auto" w:fill="auto"/>
            <w:tcMar>
              <w:top w:w="-44" w:type="dxa"/>
              <w:left w:w="-44" w:type="dxa"/>
              <w:bottom w:w="-44" w:type="dxa"/>
              <w:right w:w="-44" w:type="dxa"/>
            </w:tcMar>
            <w:vAlign w:val="center"/>
          </w:tcPr>
          <w:p w14:paraId="22CD9AE0" w14:textId="77777777" w:rsidR="004F74D5" w:rsidRDefault="004F74D5" w:rsidP="006E7A86">
            <w:pPr>
              <w:widowControl w:val="0"/>
              <w:jc w:val="center"/>
              <w:rPr>
                <w:b/>
                <w:i/>
                <w:color w:val="1155CC"/>
              </w:rPr>
            </w:pPr>
            <w:r>
              <w:rPr>
                <w:b/>
                <w:i/>
                <w:color w:val="1155CC"/>
              </w:rPr>
              <w:t>p</w:t>
            </w:r>
          </w:p>
        </w:tc>
        <w:tc>
          <w:tcPr>
            <w:tcW w:w="930" w:type="dxa"/>
            <w:shd w:val="clear" w:color="auto" w:fill="auto"/>
            <w:tcMar>
              <w:top w:w="-44" w:type="dxa"/>
              <w:left w:w="-44" w:type="dxa"/>
              <w:bottom w:w="-44" w:type="dxa"/>
              <w:right w:w="-44" w:type="dxa"/>
            </w:tcMar>
            <w:vAlign w:val="center"/>
          </w:tcPr>
          <w:p w14:paraId="44BB3E58" w14:textId="77777777" w:rsidR="004F74D5" w:rsidRDefault="004F74D5" w:rsidP="006E7A86">
            <w:pPr>
              <w:widowControl w:val="0"/>
              <w:jc w:val="center"/>
              <w:rPr>
                <w:b/>
                <w:i/>
                <w:color w:val="1155CC"/>
              </w:rPr>
            </w:pPr>
            <w:r>
              <w:rPr>
                <w:b/>
                <w:i/>
                <w:color w:val="1155CC"/>
              </w:rPr>
              <w:t>𝞫</w:t>
            </w:r>
          </w:p>
        </w:tc>
        <w:tc>
          <w:tcPr>
            <w:tcW w:w="585" w:type="dxa"/>
            <w:shd w:val="clear" w:color="auto" w:fill="auto"/>
            <w:tcMar>
              <w:top w:w="-44" w:type="dxa"/>
              <w:left w:w="-44" w:type="dxa"/>
              <w:bottom w:w="-44" w:type="dxa"/>
              <w:right w:w="-44" w:type="dxa"/>
            </w:tcMar>
            <w:vAlign w:val="center"/>
          </w:tcPr>
          <w:p w14:paraId="5E538DEF" w14:textId="77777777" w:rsidR="004F74D5" w:rsidRDefault="004F74D5" w:rsidP="006E7A86">
            <w:pPr>
              <w:widowControl w:val="0"/>
              <w:jc w:val="center"/>
              <w:rPr>
                <w:b/>
                <w:i/>
                <w:color w:val="1155CC"/>
              </w:rPr>
            </w:pPr>
            <w:r>
              <w:rPr>
                <w:b/>
                <w:i/>
                <w:color w:val="1155CC"/>
              </w:rPr>
              <w:t>p</w:t>
            </w:r>
          </w:p>
        </w:tc>
        <w:tc>
          <w:tcPr>
            <w:tcW w:w="810" w:type="dxa"/>
            <w:shd w:val="clear" w:color="auto" w:fill="auto"/>
            <w:tcMar>
              <w:top w:w="-44" w:type="dxa"/>
              <w:left w:w="-44" w:type="dxa"/>
              <w:bottom w:w="-44" w:type="dxa"/>
              <w:right w:w="-44" w:type="dxa"/>
            </w:tcMar>
            <w:vAlign w:val="center"/>
          </w:tcPr>
          <w:p w14:paraId="4678ED1B" w14:textId="77777777" w:rsidR="004F74D5" w:rsidRDefault="004F74D5" w:rsidP="006E7A86">
            <w:pPr>
              <w:widowControl w:val="0"/>
              <w:jc w:val="center"/>
              <w:rPr>
                <w:b/>
                <w:i/>
                <w:color w:val="1155CC"/>
              </w:rPr>
            </w:pPr>
            <w:r>
              <w:rPr>
                <w:b/>
                <w:i/>
                <w:color w:val="1155CC"/>
              </w:rPr>
              <w:t>𝞫</w:t>
            </w:r>
          </w:p>
        </w:tc>
        <w:tc>
          <w:tcPr>
            <w:tcW w:w="675" w:type="dxa"/>
            <w:shd w:val="clear" w:color="auto" w:fill="auto"/>
            <w:tcMar>
              <w:top w:w="-44" w:type="dxa"/>
              <w:left w:w="-44" w:type="dxa"/>
              <w:bottom w:w="-44" w:type="dxa"/>
              <w:right w:w="-44" w:type="dxa"/>
            </w:tcMar>
            <w:vAlign w:val="center"/>
          </w:tcPr>
          <w:p w14:paraId="282CF223" w14:textId="77777777" w:rsidR="004F74D5" w:rsidRDefault="004F74D5" w:rsidP="006E7A86">
            <w:pPr>
              <w:widowControl w:val="0"/>
              <w:jc w:val="center"/>
              <w:rPr>
                <w:b/>
                <w:i/>
                <w:color w:val="1155CC"/>
              </w:rPr>
            </w:pPr>
            <w:r>
              <w:rPr>
                <w:b/>
                <w:i/>
                <w:color w:val="1155CC"/>
              </w:rPr>
              <w:t>p</w:t>
            </w:r>
          </w:p>
        </w:tc>
      </w:tr>
      <w:tr w:rsidR="004F74D5" w14:paraId="05D5289E" w14:textId="77777777" w:rsidTr="006E7A86">
        <w:tc>
          <w:tcPr>
            <w:tcW w:w="4250" w:type="dxa"/>
            <w:shd w:val="clear" w:color="auto" w:fill="auto"/>
            <w:tcMar>
              <w:top w:w="-44" w:type="dxa"/>
              <w:left w:w="-44" w:type="dxa"/>
              <w:bottom w:w="-44" w:type="dxa"/>
              <w:right w:w="-44" w:type="dxa"/>
            </w:tcMar>
          </w:tcPr>
          <w:p w14:paraId="6513F778" w14:textId="77777777" w:rsidR="004F74D5" w:rsidRDefault="004F74D5" w:rsidP="006E7A86">
            <w:pPr>
              <w:widowControl w:val="0"/>
              <w:rPr>
                <w:b/>
                <w:color w:val="1155CC"/>
              </w:rPr>
            </w:pPr>
            <w:r>
              <w:rPr>
                <w:b/>
                <w:color w:val="1155CC"/>
              </w:rPr>
              <w:t>Symbolic magnitude comparison</w:t>
            </w:r>
          </w:p>
        </w:tc>
        <w:tc>
          <w:tcPr>
            <w:tcW w:w="1150" w:type="dxa"/>
            <w:shd w:val="clear" w:color="auto" w:fill="auto"/>
            <w:tcMar>
              <w:top w:w="-44" w:type="dxa"/>
              <w:left w:w="-44" w:type="dxa"/>
              <w:bottom w:w="-44" w:type="dxa"/>
              <w:right w:w="-44" w:type="dxa"/>
            </w:tcMar>
            <w:vAlign w:val="center"/>
          </w:tcPr>
          <w:p w14:paraId="4A0992FB" w14:textId="77777777" w:rsidR="004F74D5" w:rsidRDefault="004F74D5" w:rsidP="006E7A86">
            <w:pPr>
              <w:widowControl w:val="0"/>
              <w:jc w:val="center"/>
              <w:rPr>
                <w:color w:val="1155CC"/>
              </w:rPr>
            </w:pPr>
            <w:r>
              <w:rPr>
                <w:color w:val="1155CC"/>
              </w:rPr>
              <w:t>0.476</w:t>
            </w:r>
          </w:p>
        </w:tc>
        <w:tc>
          <w:tcPr>
            <w:tcW w:w="870" w:type="dxa"/>
            <w:shd w:val="clear" w:color="auto" w:fill="auto"/>
            <w:tcMar>
              <w:top w:w="-44" w:type="dxa"/>
              <w:left w:w="-44" w:type="dxa"/>
              <w:bottom w:w="-44" w:type="dxa"/>
              <w:right w:w="-44" w:type="dxa"/>
            </w:tcMar>
            <w:vAlign w:val="center"/>
          </w:tcPr>
          <w:p w14:paraId="6C587F99" w14:textId="77777777" w:rsidR="004F74D5" w:rsidRDefault="004F74D5" w:rsidP="006E7A86">
            <w:pPr>
              <w:widowControl w:val="0"/>
              <w:jc w:val="center"/>
              <w:rPr>
                <w:color w:val="1155CC"/>
              </w:rPr>
            </w:pPr>
            <w:r>
              <w:rPr>
                <w:color w:val="1155CC"/>
              </w:rPr>
              <w:t>&lt;.001</w:t>
            </w:r>
          </w:p>
        </w:tc>
        <w:tc>
          <w:tcPr>
            <w:tcW w:w="930" w:type="dxa"/>
            <w:shd w:val="clear" w:color="auto" w:fill="auto"/>
            <w:tcMar>
              <w:top w:w="-44" w:type="dxa"/>
              <w:left w:w="-44" w:type="dxa"/>
              <w:bottom w:w="-44" w:type="dxa"/>
              <w:right w:w="-44" w:type="dxa"/>
            </w:tcMar>
            <w:vAlign w:val="center"/>
          </w:tcPr>
          <w:p w14:paraId="1A23F750" w14:textId="77777777" w:rsidR="004F74D5" w:rsidRDefault="004F74D5" w:rsidP="006E7A86">
            <w:pPr>
              <w:widowControl w:val="0"/>
              <w:jc w:val="center"/>
              <w:rPr>
                <w:color w:val="1155CC"/>
              </w:rPr>
            </w:pPr>
            <w:r>
              <w:rPr>
                <w:color w:val="1155CC"/>
              </w:rPr>
              <w:t>0.306</w:t>
            </w:r>
          </w:p>
        </w:tc>
        <w:tc>
          <w:tcPr>
            <w:tcW w:w="585" w:type="dxa"/>
            <w:shd w:val="clear" w:color="auto" w:fill="auto"/>
            <w:tcMar>
              <w:top w:w="-44" w:type="dxa"/>
              <w:left w:w="-44" w:type="dxa"/>
              <w:bottom w:w="-44" w:type="dxa"/>
              <w:right w:w="-44" w:type="dxa"/>
            </w:tcMar>
            <w:vAlign w:val="center"/>
          </w:tcPr>
          <w:p w14:paraId="70D36CBC" w14:textId="77777777" w:rsidR="004F74D5" w:rsidRDefault="004F74D5" w:rsidP="006E7A86">
            <w:pPr>
              <w:widowControl w:val="0"/>
              <w:jc w:val="center"/>
              <w:rPr>
                <w:color w:val="1155CC"/>
              </w:rPr>
            </w:pPr>
            <w:r>
              <w:rPr>
                <w:color w:val="1155CC"/>
              </w:rPr>
              <w:t>&lt;.001</w:t>
            </w:r>
          </w:p>
        </w:tc>
        <w:tc>
          <w:tcPr>
            <w:tcW w:w="810" w:type="dxa"/>
            <w:shd w:val="clear" w:color="auto" w:fill="auto"/>
            <w:tcMar>
              <w:top w:w="-44" w:type="dxa"/>
              <w:left w:w="-44" w:type="dxa"/>
              <w:bottom w:w="-44" w:type="dxa"/>
              <w:right w:w="-44" w:type="dxa"/>
            </w:tcMar>
            <w:vAlign w:val="center"/>
          </w:tcPr>
          <w:p w14:paraId="79FF5CBB" w14:textId="77777777" w:rsidR="004F74D5" w:rsidRDefault="004F74D5" w:rsidP="006E7A86">
            <w:pPr>
              <w:widowControl w:val="0"/>
              <w:jc w:val="center"/>
              <w:rPr>
                <w:color w:val="1155CC"/>
              </w:rPr>
            </w:pPr>
            <w:r>
              <w:rPr>
                <w:color w:val="1155CC"/>
              </w:rPr>
              <w:t>0.430</w:t>
            </w:r>
          </w:p>
        </w:tc>
        <w:tc>
          <w:tcPr>
            <w:tcW w:w="675" w:type="dxa"/>
            <w:shd w:val="clear" w:color="auto" w:fill="auto"/>
            <w:tcMar>
              <w:top w:w="-44" w:type="dxa"/>
              <w:left w:w="-44" w:type="dxa"/>
              <w:bottom w:w="-44" w:type="dxa"/>
              <w:right w:w="-44" w:type="dxa"/>
            </w:tcMar>
            <w:vAlign w:val="center"/>
          </w:tcPr>
          <w:p w14:paraId="54957C7A" w14:textId="77777777" w:rsidR="004F74D5" w:rsidRDefault="004F74D5" w:rsidP="006E7A86">
            <w:pPr>
              <w:widowControl w:val="0"/>
              <w:jc w:val="center"/>
              <w:rPr>
                <w:color w:val="1155CC"/>
              </w:rPr>
            </w:pPr>
            <w:r>
              <w:rPr>
                <w:color w:val="1155CC"/>
              </w:rPr>
              <w:t>&lt;.001</w:t>
            </w:r>
          </w:p>
        </w:tc>
      </w:tr>
      <w:tr w:rsidR="004F74D5" w14:paraId="40A089B7" w14:textId="77777777" w:rsidTr="006E7A86">
        <w:tc>
          <w:tcPr>
            <w:tcW w:w="4250" w:type="dxa"/>
            <w:shd w:val="clear" w:color="auto" w:fill="auto"/>
            <w:tcMar>
              <w:top w:w="-44" w:type="dxa"/>
              <w:left w:w="-44" w:type="dxa"/>
              <w:bottom w:w="-44" w:type="dxa"/>
              <w:right w:w="-44" w:type="dxa"/>
            </w:tcMar>
          </w:tcPr>
          <w:p w14:paraId="5D83F623" w14:textId="77777777" w:rsidR="004F74D5" w:rsidRDefault="004F74D5" w:rsidP="006E7A86">
            <w:pPr>
              <w:widowControl w:val="0"/>
              <w:rPr>
                <w:b/>
                <w:color w:val="1155CC"/>
              </w:rPr>
            </w:pPr>
            <w:r>
              <w:rPr>
                <w:b/>
                <w:color w:val="1155CC"/>
              </w:rPr>
              <w:t>Numerical inhibitory control</w:t>
            </w:r>
          </w:p>
        </w:tc>
        <w:tc>
          <w:tcPr>
            <w:tcW w:w="1150" w:type="dxa"/>
            <w:shd w:val="clear" w:color="auto" w:fill="auto"/>
            <w:tcMar>
              <w:top w:w="-44" w:type="dxa"/>
              <w:left w:w="-44" w:type="dxa"/>
              <w:bottom w:w="-44" w:type="dxa"/>
              <w:right w:w="-44" w:type="dxa"/>
            </w:tcMar>
            <w:vAlign w:val="center"/>
          </w:tcPr>
          <w:p w14:paraId="2A867428" w14:textId="77777777" w:rsidR="004F74D5" w:rsidRDefault="004F74D5" w:rsidP="006E7A86">
            <w:pPr>
              <w:widowControl w:val="0"/>
              <w:jc w:val="center"/>
              <w:rPr>
                <w:color w:val="1155CC"/>
              </w:rPr>
            </w:pPr>
            <w:r>
              <w:rPr>
                <w:color w:val="1155CC"/>
              </w:rPr>
              <w:t>0.101</w:t>
            </w:r>
          </w:p>
        </w:tc>
        <w:tc>
          <w:tcPr>
            <w:tcW w:w="870" w:type="dxa"/>
            <w:shd w:val="clear" w:color="auto" w:fill="auto"/>
            <w:tcMar>
              <w:top w:w="-44" w:type="dxa"/>
              <w:left w:w="-44" w:type="dxa"/>
              <w:bottom w:w="-44" w:type="dxa"/>
              <w:right w:w="-44" w:type="dxa"/>
            </w:tcMar>
            <w:vAlign w:val="center"/>
          </w:tcPr>
          <w:p w14:paraId="0322FB66" w14:textId="77777777" w:rsidR="004F74D5" w:rsidRDefault="004F74D5" w:rsidP="006E7A86">
            <w:pPr>
              <w:widowControl w:val="0"/>
              <w:jc w:val="center"/>
              <w:rPr>
                <w:color w:val="1155CC"/>
              </w:rPr>
            </w:pPr>
            <w:r>
              <w:rPr>
                <w:color w:val="1155CC"/>
              </w:rPr>
              <w:t>.223</w:t>
            </w:r>
          </w:p>
        </w:tc>
        <w:tc>
          <w:tcPr>
            <w:tcW w:w="930" w:type="dxa"/>
            <w:shd w:val="clear" w:color="auto" w:fill="auto"/>
            <w:tcMar>
              <w:top w:w="-44" w:type="dxa"/>
              <w:left w:w="-44" w:type="dxa"/>
              <w:bottom w:w="-44" w:type="dxa"/>
              <w:right w:w="-44" w:type="dxa"/>
            </w:tcMar>
            <w:vAlign w:val="center"/>
          </w:tcPr>
          <w:p w14:paraId="70133BDD" w14:textId="77777777" w:rsidR="004F74D5" w:rsidRDefault="004F74D5" w:rsidP="006E7A86">
            <w:pPr>
              <w:widowControl w:val="0"/>
              <w:jc w:val="center"/>
              <w:rPr>
                <w:b/>
                <w:color w:val="1155CC"/>
              </w:rPr>
            </w:pPr>
            <w:r>
              <w:rPr>
                <w:b/>
                <w:color w:val="1155CC"/>
              </w:rPr>
              <w:t>0.270</w:t>
            </w:r>
          </w:p>
        </w:tc>
        <w:tc>
          <w:tcPr>
            <w:tcW w:w="585" w:type="dxa"/>
            <w:shd w:val="clear" w:color="auto" w:fill="auto"/>
            <w:tcMar>
              <w:top w:w="-44" w:type="dxa"/>
              <w:left w:w="-44" w:type="dxa"/>
              <w:bottom w:w="-44" w:type="dxa"/>
              <w:right w:w="-44" w:type="dxa"/>
            </w:tcMar>
            <w:vAlign w:val="center"/>
          </w:tcPr>
          <w:p w14:paraId="2CEC75E4" w14:textId="77777777" w:rsidR="004F74D5" w:rsidRDefault="004F74D5" w:rsidP="006E7A86">
            <w:pPr>
              <w:widowControl w:val="0"/>
              <w:jc w:val="center"/>
              <w:rPr>
                <w:b/>
                <w:color w:val="1155CC"/>
              </w:rPr>
            </w:pPr>
            <w:r>
              <w:rPr>
                <w:b/>
                <w:color w:val="1155CC"/>
              </w:rPr>
              <w:t>&lt;.001</w:t>
            </w:r>
          </w:p>
        </w:tc>
        <w:tc>
          <w:tcPr>
            <w:tcW w:w="810" w:type="dxa"/>
            <w:shd w:val="clear" w:color="auto" w:fill="auto"/>
            <w:tcMar>
              <w:top w:w="-44" w:type="dxa"/>
              <w:left w:w="-44" w:type="dxa"/>
              <w:bottom w:w="-44" w:type="dxa"/>
              <w:right w:w="-44" w:type="dxa"/>
            </w:tcMar>
            <w:vAlign w:val="center"/>
          </w:tcPr>
          <w:p w14:paraId="067365C0" w14:textId="77777777" w:rsidR="004F74D5" w:rsidRDefault="004F74D5" w:rsidP="006E7A86">
            <w:pPr>
              <w:widowControl w:val="0"/>
              <w:jc w:val="center"/>
              <w:rPr>
                <w:color w:val="1155CC"/>
              </w:rPr>
            </w:pPr>
            <w:r>
              <w:rPr>
                <w:color w:val="1155CC"/>
              </w:rPr>
              <w:t>0.114</w:t>
            </w:r>
          </w:p>
        </w:tc>
        <w:tc>
          <w:tcPr>
            <w:tcW w:w="675" w:type="dxa"/>
            <w:shd w:val="clear" w:color="auto" w:fill="auto"/>
            <w:tcMar>
              <w:top w:w="-44" w:type="dxa"/>
              <w:left w:w="-44" w:type="dxa"/>
              <w:bottom w:w="-44" w:type="dxa"/>
              <w:right w:w="-44" w:type="dxa"/>
            </w:tcMar>
            <w:vAlign w:val="center"/>
          </w:tcPr>
          <w:p w14:paraId="141339E4" w14:textId="77777777" w:rsidR="004F74D5" w:rsidRDefault="004F74D5" w:rsidP="006E7A86">
            <w:pPr>
              <w:widowControl w:val="0"/>
              <w:jc w:val="center"/>
              <w:rPr>
                <w:color w:val="1155CC"/>
              </w:rPr>
            </w:pPr>
            <w:r>
              <w:rPr>
                <w:color w:val="1155CC"/>
              </w:rPr>
              <w:t>.283</w:t>
            </w:r>
          </w:p>
        </w:tc>
      </w:tr>
      <w:tr w:rsidR="004F74D5" w14:paraId="0C48A290" w14:textId="77777777" w:rsidTr="006E7A86">
        <w:tc>
          <w:tcPr>
            <w:tcW w:w="4250" w:type="dxa"/>
            <w:shd w:val="clear" w:color="auto" w:fill="auto"/>
            <w:tcMar>
              <w:top w:w="-44" w:type="dxa"/>
              <w:left w:w="-44" w:type="dxa"/>
              <w:bottom w:w="-44" w:type="dxa"/>
              <w:right w:w="-44" w:type="dxa"/>
            </w:tcMar>
          </w:tcPr>
          <w:p w14:paraId="69CFF98F" w14:textId="77777777" w:rsidR="004F74D5" w:rsidRDefault="004F74D5" w:rsidP="006E7A86">
            <w:pPr>
              <w:widowControl w:val="0"/>
              <w:rPr>
                <w:b/>
                <w:color w:val="1155CC"/>
              </w:rPr>
            </w:pPr>
            <w:r>
              <w:rPr>
                <w:b/>
                <w:color w:val="1155CC"/>
              </w:rPr>
              <w:t>Symbolic magnitude comparison X Numerical inhibitory control</w:t>
            </w:r>
          </w:p>
        </w:tc>
        <w:tc>
          <w:tcPr>
            <w:tcW w:w="1150" w:type="dxa"/>
            <w:shd w:val="clear" w:color="auto" w:fill="auto"/>
            <w:tcMar>
              <w:top w:w="-44" w:type="dxa"/>
              <w:left w:w="-44" w:type="dxa"/>
              <w:bottom w:w="-44" w:type="dxa"/>
              <w:right w:w="-44" w:type="dxa"/>
            </w:tcMar>
            <w:vAlign w:val="center"/>
          </w:tcPr>
          <w:p w14:paraId="6AA5D91C" w14:textId="77777777" w:rsidR="004F74D5" w:rsidRDefault="004F74D5" w:rsidP="006E7A86">
            <w:pPr>
              <w:widowControl w:val="0"/>
              <w:jc w:val="center"/>
              <w:rPr>
                <w:color w:val="1155CC"/>
              </w:rPr>
            </w:pPr>
            <w:r>
              <w:rPr>
                <w:color w:val="1155CC"/>
              </w:rPr>
              <w:t>0.160</w:t>
            </w:r>
          </w:p>
        </w:tc>
        <w:tc>
          <w:tcPr>
            <w:tcW w:w="870" w:type="dxa"/>
            <w:shd w:val="clear" w:color="auto" w:fill="auto"/>
            <w:tcMar>
              <w:top w:w="-44" w:type="dxa"/>
              <w:left w:w="-44" w:type="dxa"/>
              <w:bottom w:w="-44" w:type="dxa"/>
              <w:right w:w="-44" w:type="dxa"/>
            </w:tcMar>
            <w:vAlign w:val="center"/>
          </w:tcPr>
          <w:p w14:paraId="7786F22B" w14:textId="77777777" w:rsidR="004F74D5" w:rsidRDefault="004F74D5" w:rsidP="006E7A86">
            <w:pPr>
              <w:widowControl w:val="0"/>
              <w:jc w:val="center"/>
              <w:rPr>
                <w:b/>
                <w:color w:val="1155CC"/>
              </w:rPr>
            </w:pPr>
            <w:r>
              <w:rPr>
                <w:b/>
                <w:color w:val="1155CC"/>
              </w:rPr>
              <w:t>.025</w:t>
            </w:r>
          </w:p>
        </w:tc>
        <w:tc>
          <w:tcPr>
            <w:tcW w:w="930" w:type="dxa"/>
            <w:shd w:val="clear" w:color="auto" w:fill="auto"/>
            <w:tcMar>
              <w:top w:w="-44" w:type="dxa"/>
              <w:left w:w="-44" w:type="dxa"/>
              <w:bottom w:w="-44" w:type="dxa"/>
              <w:right w:w="-44" w:type="dxa"/>
            </w:tcMar>
            <w:vAlign w:val="center"/>
          </w:tcPr>
          <w:p w14:paraId="0F054426" w14:textId="77777777" w:rsidR="004F74D5" w:rsidRDefault="004F74D5" w:rsidP="006E7A86">
            <w:pPr>
              <w:widowControl w:val="0"/>
              <w:jc w:val="center"/>
              <w:rPr>
                <w:color w:val="1155CC"/>
              </w:rPr>
            </w:pPr>
            <w:r>
              <w:rPr>
                <w:color w:val="1155CC"/>
              </w:rPr>
              <w:t>-0.021</w:t>
            </w:r>
          </w:p>
        </w:tc>
        <w:tc>
          <w:tcPr>
            <w:tcW w:w="585" w:type="dxa"/>
            <w:shd w:val="clear" w:color="auto" w:fill="auto"/>
            <w:tcMar>
              <w:top w:w="-44" w:type="dxa"/>
              <w:left w:w="-44" w:type="dxa"/>
              <w:bottom w:w="-44" w:type="dxa"/>
              <w:right w:w="-44" w:type="dxa"/>
            </w:tcMar>
            <w:vAlign w:val="center"/>
          </w:tcPr>
          <w:p w14:paraId="58142844" w14:textId="77777777" w:rsidR="004F74D5" w:rsidRDefault="004F74D5" w:rsidP="006E7A86">
            <w:pPr>
              <w:widowControl w:val="0"/>
              <w:jc w:val="center"/>
              <w:rPr>
                <w:color w:val="1155CC"/>
              </w:rPr>
            </w:pPr>
            <w:r>
              <w:rPr>
                <w:color w:val="1155CC"/>
              </w:rPr>
              <w:t>.725</w:t>
            </w:r>
          </w:p>
        </w:tc>
        <w:tc>
          <w:tcPr>
            <w:tcW w:w="810" w:type="dxa"/>
            <w:shd w:val="clear" w:color="auto" w:fill="auto"/>
            <w:tcMar>
              <w:top w:w="-44" w:type="dxa"/>
              <w:left w:w="-44" w:type="dxa"/>
              <w:bottom w:w="-44" w:type="dxa"/>
              <w:right w:w="-44" w:type="dxa"/>
            </w:tcMar>
            <w:vAlign w:val="center"/>
          </w:tcPr>
          <w:p w14:paraId="185996F7" w14:textId="77777777" w:rsidR="004F74D5" w:rsidRDefault="004F74D5" w:rsidP="006E7A86">
            <w:pPr>
              <w:widowControl w:val="0"/>
              <w:jc w:val="center"/>
              <w:rPr>
                <w:color w:val="1155CC"/>
              </w:rPr>
            </w:pPr>
            <w:r>
              <w:rPr>
                <w:color w:val="1155CC"/>
              </w:rPr>
              <w:t>0.125</w:t>
            </w:r>
          </w:p>
        </w:tc>
        <w:tc>
          <w:tcPr>
            <w:tcW w:w="675" w:type="dxa"/>
            <w:shd w:val="clear" w:color="auto" w:fill="auto"/>
            <w:tcMar>
              <w:top w:w="-44" w:type="dxa"/>
              <w:left w:w="-44" w:type="dxa"/>
              <w:bottom w:w="-44" w:type="dxa"/>
              <w:right w:w="-44" w:type="dxa"/>
            </w:tcMar>
            <w:vAlign w:val="center"/>
          </w:tcPr>
          <w:p w14:paraId="4001488A" w14:textId="77777777" w:rsidR="004F74D5" w:rsidRDefault="004F74D5" w:rsidP="006E7A86">
            <w:pPr>
              <w:widowControl w:val="0"/>
              <w:jc w:val="center"/>
              <w:rPr>
                <w:color w:val="1155CC"/>
              </w:rPr>
            </w:pPr>
            <w:r>
              <w:rPr>
                <w:color w:val="1155CC"/>
              </w:rPr>
              <w:t>.405</w:t>
            </w:r>
          </w:p>
        </w:tc>
      </w:tr>
    </w:tbl>
    <w:p w14:paraId="14F7FFAD" w14:textId="77777777" w:rsidR="0048583E" w:rsidRDefault="0048583E" w:rsidP="0048583E">
      <w:pPr>
        <w:tabs>
          <w:tab w:val="left" w:pos="4407"/>
        </w:tabs>
        <w:spacing w:line="240" w:lineRule="auto"/>
        <w:rPr>
          <w:rFonts w:ascii="Roboto" w:eastAsia="Roboto" w:hAnsi="Roboto" w:cs="Roboto"/>
          <w:i/>
          <w:color w:val="1155CC"/>
          <w:sz w:val="20"/>
          <w:szCs w:val="20"/>
        </w:rPr>
      </w:pPr>
    </w:p>
    <w:p w14:paraId="315C81F3" w14:textId="00BD6991" w:rsidR="004F74D5" w:rsidRDefault="004F74D5" w:rsidP="0048583E">
      <w:pPr>
        <w:tabs>
          <w:tab w:val="left" w:pos="4407"/>
        </w:tabs>
        <w:spacing w:line="240" w:lineRule="auto"/>
        <w:rPr>
          <w:rFonts w:ascii="Roboto" w:eastAsia="Roboto" w:hAnsi="Roboto" w:cs="Roboto"/>
          <w:color w:val="1155CC"/>
          <w:sz w:val="20"/>
          <w:szCs w:val="20"/>
        </w:rPr>
      </w:pPr>
      <w:r>
        <w:rPr>
          <w:b/>
          <w:color w:val="1155CC"/>
        </w:rPr>
        <w:t>Table 3.9. Symbolic magnitude processing and non-numerical working memory as predictors of mathematics achievement for each grade</w:t>
      </w:r>
    </w:p>
    <w:tbl>
      <w:tblPr>
        <w:tblStyle w:val="13"/>
        <w:tblW w:w="9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95"/>
        <w:gridCol w:w="1005"/>
        <w:gridCol w:w="990"/>
        <w:gridCol w:w="885"/>
        <w:gridCol w:w="720"/>
        <w:gridCol w:w="810"/>
        <w:gridCol w:w="735"/>
      </w:tblGrid>
      <w:tr w:rsidR="004F74D5" w14:paraId="776D96DD" w14:textId="77777777" w:rsidTr="006E7A86">
        <w:trPr>
          <w:trHeight w:val="400"/>
        </w:trPr>
        <w:tc>
          <w:tcPr>
            <w:tcW w:w="4095" w:type="dxa"/>
            <w:vMerge w:val="restart"/>
            <w:shd w:val="clear" w:color="auto" w:fill="auto"/>
            <w:tcMar>
              <w:top w:w="-44" w:type="dxa"/>
              <w:left w:w="-44" w:type="dxa"/>
              <w:bottom w:w="-44" w:type="dxa"/>
              <w:right w:w="-44" w:type="dxa"/>
            </w:tcMar>
            <w:vAlign w:val="center"/>
          </w:tcPr>
          <w:p w14:paraId="44F21F2B" w14:textId="77777777" w:rsidR="004F74D5" w:rsidRDefault="004F74D5" w:rsidP="006E7A86">
            <w:pPr>
              <w:widowControl w:val="0"/>
              <w:rPr>
                <w:b/>
                <w:color w:val="1155CC"/>
              </w:rPr>
            </w:pPr>
            <w:r>
              <w:rPr>
                <w:b/>
                <w:color w:val="1155CC"/>
              </w:rPr>
              <w:t>Factor</w:t>
            </w:r>
          </w:p>
        </w:tc>
        <w:tc>
          <w:tcPr>
            <w:tcW w:w="1995" w:type="dxa"/>
            <w:gridSpan w:val="2"/>
            <w:shd w:val="clear" w:color="auto" w:fill="auto"/>
            <w:tcMar>
              <w:top w:w="-44" w:type="dxa"/>
              <w:left w:w="-44" w:type="dxa"/>
              <w:bottom w:w="-44" w:type="dxa"/>
              <w:right w:w="-44" w:type="dxa"/>
            </w:tcMar>
            <w:vAlign w:val="center"/>
          </w:tcPr>
          <w:p w14:paraId="17A290EF" w14:textId="77777777" w:rsidR="004F74D5" w:rsidRPr="006426B9" w:rsidRDefault="004F74D5" w:rsidP="006E7A86">
            <w:pPr>
              <w:widowControl w:val="0"/>
              <w:jc w:val="center"/>
              <w:rPr>
                <w:b/>
                <w:color w:val="1155CC"/>
                <w:lang w:val="pt-BR"/>
              </w:rPr>
            </w:pPr>
            <w:r w:rsidRPr="006426B9">
              <w:rPr>
                <w:b/>
                <w:color w:val="1155CC"/>
                <w:lang w:val="pt-BR"/>
              </w:rPr>
              <w:t>3</w:t>
            </w:r>
            <w:r w:rsidRPr="006426B9">
              <w:rPr>
                <w:b/>
                <w:color w:val="1155CC"/>
                <w:vertAlign w:val="superscript"/>
                <w:lang w:val="pt-BR"/>
              </w:rPr>
              <w:t>rd</w:t>
            </w:r>
            <w:r w:rsidRPr="006426B9">
              <w:rPr>
                <w:b/>
                <w:color w:val="1155CC"/>
                <w:lang w:val="pt-BR"/>
              </w:rPr>
              <w:t xml:space="preserve"> Grade</w:t>
            </w:r>
          </w:p>
          <w:p w14:paraId="529EF245" w14:textId="77777777" w:rsidR="004F74D5" w:rsidRPr="006426B9" w:rsidRDefault="004F74D5" w:rsidP="006E7A86">
            <w:pPr>
              <w:widowControl w:val="0"/>
              <w:jc w:val="center"/>
              <w:rPr>
                <w:b/>
                <w:i/>
                <w:color w:val="1155CC"/>
                <w:lang w:val="pt-BR"/>
              </w:rPr>
            </w:pPr>
            <w:proofErr w:type="spellStart"/>
            <w:r w:rsidRPr="006426B9">
              <w:rPr>
                <w:b/>
                <w:color w:val="1155CC"/>
                <w:lang w:val="pt-BR"/>
              </w:rPr>
              <w:t>Adj</w:t>
            </w:r>
            <w:proofErr w:type="spellEnd"/>
            <w:r w:rsidRPr="006426B9">
              <w:rPr>
                <w:b/>
                <w:color w:val="1155CC"/>
                <w:lang w:val="pt-BR"/>
              </w:rPr>
              <w:t xml:space="preserve"> R</w:t>
            </w:r>
            <w:r w:rsidRPr="006426B9">
              <w:rPr>
                <w:b/>
                <w:color w:val="1155CC"/>
                <w:vertAlign w:val="superscript"/>
                <w:lang w:val="pt-BR"/>
              </w:rPr>
              <w:t>2</w:t>
            </w:r>
            <w:r w:rsidRPr="006426B9">
              <w:rPr>
                <w:b/>
                <w:color w:val="1155CC"/>
                <w:lang w:val="pt-BR"/>
              </w:rPr>
              <w:t xml:space="preserve"> = .32, </w:t>
            </w:r>
            <w:r w:rsidRPr="006426B9">
              <w:rPr>
                <w:b/>
                <w:i/>
                <w:color w:val="1155CC"/>
                <w:lang w:val="pt-BR"/>
              </w:rPr>
              <w:t>p</w:t>
            </w:r>
            <w:r w:rsidRPr="006426B9">
              <w:rPr>
                <w:b/>
                <w:color w:val="1155CC"/>
                <w:lang w:val="pt-BR"/>
              </w:rPr>
              <w:t>&lt;.001</w:t>
            </w:r>
          </w:p>
        </w:tc>
        <w:tc>
          <w:tcPr>
            <w:tcW w:w="1605" w:type="dxa"/>
            <w:gridSpan w:val="2"/>
            <w:shd w:val="clear" w:color="auto" w:fill="auto"/>
            <w:tcMar>
              <w:top w:w="-44" w:type="dxa"/>
              <w:left w:w="-44" w:type="dxa"/>
              <w:bottom w:w="-44" w:type="dxa"/>
              <w:right w:w="-44" w:type="dxa"/>
            </w:tcMar>
            <w:vAlign w:val="center"/>
          </w:tcPr>
          <w:p w14:paraId="36C12BEA" w14:textId="77777777" w:rsidR="004F74D5" w:rsidRDefault="004F74D5" w:rsidP="006E7A86">
            <w:pPr>
              <w:widowControl w:val="0"/>
              <w:jc w:val="center"/>
              <w:rPr>
                <w:b/>
                <w:color w:val="1155CC"/>
              </w:rPr>
            </w:pPr>
            <w:r>
              <w:rPr>
                <w:b/>
                <w:color w:val="1155CC"/>
              </w:rPr>
              <w:t>4</w:t>
            </w:r>
            <w:r>
              <w:rPr>
                <w:b/>
                <w:color w:val="1155CC"/>
                <w:vertAlign w:val="superscript"/>
              </w:rPr>
              <w:t>th</w:t>
            </w:r>
            <w:r>
              <w:rPr>
                <w:b/>
                <w:color w:val="1155CC"/>
              </w:rPr>
              <w:t xml:space="preserve"> Grade</w:t>
            </w:r>
          </w:p>
          <w:p w14:paraId="2BBE8A99"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.21, </w:t>
            </w:r>
            <w:r>
              <w:rPr>
                <w:b/>
                <w:i/>
                <w:color w:val="1155CC"/>
              </w:rPr>
              <w:t>p</w:t>
            </w:r>
            <w:r>
              <w:rPr>
                <w:b/>
                <w:color w:val="1155CC"/>
              </w:rPr>
              <w:t>&lt;.001</w:t>
            </w:r>
          </w:p>
        </w:tc>
        <w:tc>
          <w:tcPr>
            <w:tcW w:w="1545" w:type="dxa"/>
            <w:gridSpan w:val="2"/>
            <w:shd w:val="clear" w:color="auto" w:fill="auto"/>
            <w:tcMar>
              <w:top w:w="-44" w:type="dxa"/>
              <w:left w:w="-44" w:type="dxa"/>
              <w:bottom w:w="-44" w:type="dxa"/>
              <w:right w:w="-44" w:type="dxa"/>
            </w:tcMar>
            <w:vAlign w:val="center"/>
          </w:tcPr>
          <w:p w14:paraId="47D7DA36" w14:textId="77777777" w:rsidR="004F74D5" w:rsidRDefault="004F74D5" w:rsidP="006E7A86">
            <w:pPr>
              <w:widowControl w:val="0"/>
              <w:jc w:val="center"/>
              <w:rPr>
                <w:b/>
                <w:color w:val="1155CC"/>
              </w:rPr>
            </w:pPr>
            <w:r>
              <w:rPr>
                <w:b/>
                <w:color w:val="1155CC"/>
              </w:rPr>
              <w:t>5</w:t>
            </w:r>
            <w:r>
              <w:rPr>
                <w:b/>
                <w:color w:val="1155CC"/>
                <w:vertAlign w:val="superscript"/>
              </w:rPr>
              <w:t>th</w:t>
            </w:r>
            <w:r>
              <w:rPr>
                <w:b/>
                <w:color w:val="1155CC"/>
              </w:rPr>
              <w:t xml:space="preserve"> Grade</w:t>
            </w:r>
          </w:p>
          <w:p w14:paraId="3EDB2029"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.33, </w:t>
            </w:r>
            <w:r>
              <w:rPr>
                <w:b/>
                <w:i/>
                <w:color w:val="1155CC"/>
              </w:rPr>
              <w:t>p</w:t>
            </w:r>
            <w:r>
              <w:rPr>
                <w:b/>
                <w:color w:val="1155CC"/>
              </w:rPr>
              <w:t>&lt;.001</w:t>
            </w:r>
          </w:p>
        </w:tc>
      </w:tr>
      <w:tr w:rsidR="004F74D5" w14:paraId="7840B80A" w14:textId="77777777" w:rsidTr="006E7A86">
        <w:trPr>
          <w:trHeight w:val="400"/>
        </w:trPr>
        <w:tc>
          <w:tcPr>
            <w:tcW w:w="4095" w:type="dxa"/>
            <w:vMerge/>
            <w:shd w:val="clear" w:color="auto" w:fill="auto"/>
            <w:tcMar>
              <w:top w:w="-44" w:type="dxa"/>
              <w:left w:w="-44" w:type="dxa"/>
              <w:bottom w:w="-44" w:type="dxa"/>
              <w:right w:w="-44" w:type="dxa"/>
            </w:tcMar>
            <w:vAlign w:val="center"/>
          </w:tcPr>
          <w:p w14:paraId="4241918C" w14:textId="77777777" w:rsidR="004F74D5" w:rsidRDefault="004F74D5" w:rsidP="006E7A86">
            <w:pPr>
              <w:widowControl w:val="0"/>
              <w:pBdr>
                <w:top w:val="nil"/>
                <w:left w:val="nil"/>
                <w:bottom w:val="nil"/>
                <w:right w:val="nil"/>
                <w:between w:val="nil"/>
              </w:pBdr>
              <w:rPr>
                <w:b/>
                <w:color w:val="1155CC"/>
              </w:rPr>
            </w:pPr>
          </w:p>
        </w:tc>
        <w:tc>
          <w:tcPr>
            <w:tcW w:w="1005" w:type="dxa"/>
            <w:shd w:val="clear" w:color="auto" w:fill="auto"/>
            <w:tcMar>
              <w:top w:w="-44" w:type="dxa"/>
              <w:left w:w="-44" w:type="dxa"/>
              <w:bottom w:w="-44" w:type="dxa"/>
              <w:right w:w="-44" w:type="dxa"/>
            </w:tcMar>
            <w:vAlign w:val="center"/>
          </w:tcPr>
          <w:p w14:paraId="68798C09" w14:textId="77777777" w:rsidR="004F74D5" w:rsidRDefault="004F74D5" w:rsidP="006E7A86">
            <w:pPr>
              <w:widowControl w:val="0"/>
              <w:jc w:val="center"/>
              <w:rPr>
                <w:b/>
                <w:i/>
                <w:color w:val="1155CC"/>
              </w:rPr>
            </w:pPr>
            <w:r>
              <w:rPr>
                <w:b/>
                <w:i/>
                <w:color w:val="1155CC"/>
              </w:rPr>
              <w:t>𝞫</w:t>
            </w:r>
          </w:p>
        </w:tc>
        <w:tc>
          <w:tcPr>
            <w:tcW w:w="990" w:type="dxa"/>
            <w:shd w:val="clear" w:color="auto" w:fill="auto"/>
            <w:tcMar>
              <w:top w:w="-44" w:type="dxa"/>
              <w:left w:w="-44" w:type="dxa"/>
              <w:bottom w:w="-44" w:type="dxa"/>
              <w:right w:w="-44" w:type="dxa"/>
            </w:tcMar>
            <w:vAlign w:val="center"/>
          </w:tcPr>
          <w:p w14:paraId="19FE2FDB" w14:textId="77777777" w:rsidR="004F74D5" w:rsidRDefault="004F74D5" w:rsidP="006E7A86">
            <w:pPr>
              <w:widowControl w:val="0"/>
              <w:jc w:val="center"/>
              <w:rPr>
                <w:b/>
                <w:i/>
                <w:color w:val="1155CC"/>
              </w:rPr>
            </w:pPr>
            <w:r>
              <w:rPr>
                <w:b/>
                <w:i/>
                <w:color w:val="1155CC"/>
              </w:rPr>
              <w:t>p</w:t>
            </w:r>
          </w:p>
        </w:tc>
        <w:tc>
          <w:tcPr>
            <w:tcW w:w="885" w:type="dxa"/>
            <w:shd w:val="clear" w:color="auto" w:fill="auto"/>
            <w:tcMar>
              <w:top w:w="-44" w:type="dxa"/>
              <w:left w:w="-44" w:type="dxa"/>
              <w:bottom w:w="-44" w:type="dxa"/>
              <w:right w:w="-44" w:type="dxa"/>
            </w:tcMar>
            <w:vAlign w:val="center"/>
          </w:tcPr>
          <w:p w14:paraId="477E9E54" w14:textId="77777777" w:rsidR="004F74D5" w:rsidRDefault="004F74D5" w:rsidP="006E7A86">
            <w:pPr>
              <w:widowControl w:val="0"/>
              <w:jc w:val="center"/>
              <w:rPr>
                <w:b/>
                <w:i/>
                <w:color w:val="1155CC"/>
              </w:rPr>
            </w:pPr>
            <w:r>
              <w:rPr>
                <w:b/>
                <w:i/>
                <w:color w:val="1155CC"/>
              </w:rPr>
              <w:t>𝞫</w:t>
            </w:r>
          </w:p>
        </w:tc>
        <w:tc>
          <w:tcPr>
            <w:tcW w:w="720" w:type="dxa"/>
            <w:shd w:val="clear" w:color="auto" w:fill="auto"/>
            <w:tcMar>
              <w:top w:w="-44" w:type="dxa"/>
              <w:left w:w="-44" w:type="dxa"/>
              <w:bottom w:w="-44" w:type="dxa"/>
              <w:right w:w="-44" w:type="dxa"/>
            </w:tcMar>
            <w:vAlign w:val="center"/>
          </w:tcPr>
          <w:p w14:paraId="5F8CD814" w14:textId="77777777" w:rsidR="004F74D5" w:rsidRDefault="004F74D5" w:rsidP="006E7A86">
            <w:pPr>
              <w:widowControl w:val="0"/>
              <w:jc w:val="center"/>
              <w:rPr>
                <w:b/>
                <w:i/>
                <w:color w:val="1155CC"/>
              </w:rPr>
            </w:pPr>
            <w:r>
              <w:rPr>
                <w:b/>
                <w:i/>
                <w:color w:val="1155CC"/>
              </w:rPr>
              <w:t>p</w:t>
            </w:r>
          </w:p>
        </w:tc>
        <w:tc>
          <w:tcPr>
            <w:tcW w:w="810" w:type="dxa"/>
            <w:shd w:val="clear" w:color="auto" w:fill="auto"/>
            <w:tcMar>
              <w:top w:w="-44" w:type="dxa"/>
              <w:left w:w="-44" w:type="dxa"/>
              <w:bottom w:w="-44" w:type="dxa"/>
              <w:right w:w="-44" w:type="dxa"/>
            </w:tcMar>
            <w:vAlign w:val="center"/>
          </w:tcPr>
          <w:p w14:paraId="394A4FC2" w14:textId="77777777" w:rsidR="004F74D5" w:rsidRDefault="004F74D5" w:rsidP="006E7A86">
            <w:pPr>
              <w:widowControl w:val="0"/>
              <w:jc w:val="center"/>
              <w:rPr>
                <w:b/>
                <w:i/>
                <w:color w:val="1155CC"/>
              </w:rPr>
            </w:pPr>
            <w:r>
              <w:rPr>
                <w:b/>
                <w:i/>
                <w:color w:val="1155CC"/>
              </w:rPr>
              <w:t>𝞫</w:t>
            </w:r>
          </w:p>
        </w:tc>
        <w:tc>
          <w:tcPr>
            <w:tcW w:w="735" w:type="dxa"/>
            <w:shd w:val="clear" w:color="auto" w:fill="auto"/>
            <w:tcMar>
              <w:top w:w="-44" w:type="dxa"/>
              <w:left w:w="-44" w:type="dxa"/>
              <w:bottom w:w="-44" w:type="dxa"/>
              <w:right w:w="-44" w:type="dxa"/>
            </w:tcMar>
            <w:vAlign w:val="center"/>
          </w:tcPr>
          <w:p w14:paraId="72E28CCE" w14:textId="77777777" w:rsidR="004F74D5" w:rsidRDefault="004F74D5" w:rsidP="006E7A86">
            <w:pPr>
              <w:widowControl w:val="0"/>
              <w:jc w:val="center"/>
              <w:rPr>
                <w:b/>
                <w:i/>
                <w:color w:val="1155CC"/>
              </w:rPr>
            </w:pPr>
            <w:r>
              <w:rPr>
                <w:b/>
                <w:i/>
                <w:color w:val="1155CC"/>
              </w:rPr>
              <w:t>p</w:t>
            </w:r>
          </w:p>
        </w:tc>
      </w:tr>
      <w:tr w:rsidR="004F74D5" w14:paraId="60AB5AE0" w14:textId="77777777" w:rsidTr="006E7A86">
        <w:tc>
          <w:tcPr>
            <w:tcW w:w="4095" w:type="dxa"/>
            <w:shd w:val="clear" w:color="auto" w:fill="auto"/>
            <w:tcMar>
              <w:top w:w="-44" w:type="dxa"/>
              <w:left w:w="-44" w:type="dxa"/>
              <w:bottom w:w="-44" w:type="dxa"/>
              <w:right w:w="-44" w:type="dxa"/>
            </w:tcMar>
            <w:vAlign w:val="center"/>
          </w:tcPr>
          <w:p w14:paraId="65E1458D" w14:textId="77777777" w:rsidR="004F74D5" w:rsidRDefault="004F74D5" w:rsidP="006E7A86">
            <w:pPr>
              <w:widowControl w:val="0"/>
              <w:rPr>
                <w:b/>
                <w:color w:val="1155CC"/>
              </w:rPr>
            </w:pPr>
            <w:r>
              <w:rPr>
                <w:b/>
                <w:color w:val="1155CC"/>
              </w:rPr>
              <w:t>Symbolic magnitude comparison</w:t>
            </w:r>
          </w:p>
        </w:tc>
        <w:tc>
          <w:tcPr>
            <w:tcW w:w="1005" w:type="dxa"/>
            <w:shd w:val="clear" w:color="auto" w:fill="auto"/>
            <w:tcMar>
              <w:top w:w="-44" w:type="dxa"/>
              <w:left w:w="-44" w:type="dxa"/>
              <w:bottom w:w="-44" w:type="dxa"/>
              <w:right w:w="-44" w:type="dxa"/>
            </w:tcMar>
            <w:vAlign w:val="center"/>
          </w:tcPr>
          <w:p w14:paraId="0E361E0C" w14:textId="77777777" w:rsidR="004F74D5" w:rsidRDefault="004F74D5" w:rsidP="006E7A86">
            <w:pPr>
              <w:widowControl w:val="0"/>
              <w:jc w:val="center"/>
              <w:rPr>
                <w:color w:val="1155CC"/>
              </w:rPr>
            </w:pPr>
            <w:r>
              <w:rPr>
                <w:color w:val="1155CC"/>
              </w:rPr>
              <w:t>0.482</w:t>
            </w:r>
          </w:p>
        </w:tc>
        <w:tc>
          <w:tcPr>
            <w:tcW w:w="990" w:type="dxa"/>
            <w:shd w:val="clear" w:color="auto" w:fill="auto"/>
            <w:tcMar>
              <w:top w:w="-44" w:type="dxa"/>
              <w:left w:w="-44" w:type="dxa"/>
              <w:bottom w:w="-44" w:type="dxa"/>
              <w:right w:w="-44" w:type="dxa"/>
            </w:tcMar>
            <w:vAlign w:val="center"/>
          </w:tcPr>
          <w:p w14:paraId="4D2B7472" w14:textId="77777777" w:rsidR="004F74D5" w:rsidRDefault="004F74D5" w:rsidP="006E7A86">
            <w:pPr>
              <w:widowControl w:val="0"/>
              <w:jc w:val="center"/>
              <w:rPr>
                <w:color w:val="1155CC"/>
              </w:rPr>
            </w:pPr>
            <w:r>
              <w:rPr>
                <w:color w:val="1155CC"/>
              </w:rPr>
              <w:t>&lt;.001</w:t>
            </w:r>
          </w:p>
        </w:tc>
        <w:tc>
          <w:tcPr>
            <w:tcW w:w="885" w:type="dxa"/>
            <w:shd w:val="clear" w:color="auto" w:fill="auto"/>
            <w:tcMar>
              <w:top w:w="-44" w:type="dxa"/>
              <w:left w:w="-44" w:type="dxa"/>
              <w:bottom w:w="-44" w:type="dxa"/>
              <w:right w:w="-44" w:type="dxa"/>
            </w:tcMar>
            <w:vAlign w:val="center"/>
          </w:tcPr>
          <w:p w14:paraId="171F1B33" w14:textId="77777777" w:rsidR="004F74D5" w:rsidRDefault="004F74D5" w:rsidP="006E7A86">
            <w:pPr>
              <w:widowControl w:val="0"/>
              <w:jc w:val="center"/>
              <w:rPr>
                <w:color w:val="1155CC"/>
              </w:rPr>
            </w:pPr>
            <w:r>
              <w:rPr>
                <w:color w:val="1155CC"/>
              </w:rPr>
              <w:t>0.358</w:t>
            </w:r>
          </w:p>
        </w:tc>
        <w:tc>
          <w:tcPr>
            <w:tcW w:w="720" w:type="dxa"/>
            <w:shd w:val="clear" w:color="auto" w:fill="auto"/>
            <w:tcMar>
              <w:top w:w="-44" w:type="dxa"/>
              <w:left w:w="-44" w:type="dxa"/>
              <w:bottom w:w="-44" w:type="dxa"/>
              <w:right w:w="-44" w:type="dxa"/>
            </w:tcMar>
            <w:vAlign w:val="center"/>
          </w:tcPr>
          <w:p w14:paraId="1F632894" w14:textId="77777777" w:rsidR="004F74D5" w:rsidRDefault="004F74D5" w:rsidP="006E7A86">
            <w:pPr>
              <w:widowControl w:val="0"/>
              <w:jc w:val="center"/>
              <w:rPr>
                <w:color w:val="1155CC"/>
              </w:rPr>
            </w:pPr>
            <w:r>
              <w:rPr>
                <w:color w:val="1155CC"/>
              </w:rPr>
              <w:t>&lt;.001</w:t>
            </w:r>
          </w:p>
        </w:tc>
        <w:tc>
          <w:tcPr>
            <w:tcW w:w="810" w:type="dxa"/>
            <w:shd w:val="clear" w:color="auto" w:fill="auto"/>
            <w:tcMar>
              <w:top w:w="-44" w:type="dxa"/>
              <w:left w:w="-44" w:type="dxa"/>
              <w:bottom w:w="-44" w:type="dxa"/>
              <w:right w:w="-44" w:type="dxa"/>
            </w:tcMar>
            <w:vAlign w:val="center"/>
          </w:tcPr>
          <w:p w14:paraId="3A188052" w14:textId="77777777" w:rsidR="004F74D5" w:rsidRDefault="004F74D5" w:rsidP="006E7A86">
            <w:pPr>
              <w:widowControl w:val="0"/>
              <w:jc w:val="center"/>
              <w:rPr>
                <w:color w:val="1155CC"/>
              </w:rPr>
            </w:pPr>
            <w:r>
              <w:rPr>
                <w:color w:val="1155CC"/>
              </w:rPr>
              <w:t>0.406</w:t>
            </w:r>
          </w:p>
        </w:tc>
        <w:tc>
          <w:tcPr>
            <w:tcW w:w="735" w:type="dxa"/>
            <w:shd w:val="clear" w:color="auto" w:fill="auto"/>
            <w:tcMar>
              <w:top w:w="-44" w:type="dxa"/>
              <w:left w:w="-44" w:type="dxa"/>
              <w:bottom w:w="-44" w:type="dxa"/>
              <w:right w:w="-44" w:type="dxa"/>
            </w:tcMar>
            <w:vAlign w:val="center"/>
          </w:tcPr>
          <w:p w14:paraId="58FF995D" w14:textId="77777777" w:rsidR="004F74D5" w:rsidRDefault="004F74D5" w:rsidP="006E7A86">
            <w:pPr>
              <w:widowControl w:val="0"/>
              <w:jc w:val="center"/>
              <w:rPr>
                <w:color w:val="1155CC"/>
              </w:rPr>
            </w:pPr>
            <w:r>
              <w:rPr>
                <w:color w:val="1155CC"/>
              </w:rPr>
              <w:t>&lt;.001</w:t>
            </w:r>
          </w:p>
        </w:tc>
      </w:tr>
      <w:tr w:rsidR="004F74D5" w14:paraId="586FCC5D" w14:textId="77777777" w:rsidTr="006E7A86">
        <w:tc>
          <w:tcPr>
            <w:tcW w:w="4095" w:type="dxa"/>
            <w:shd w:val="clear" w:color="auto" w:fill="auto"/>
            <w:tcMar>
              <w:top w:w="-44" w:type="dxa"/>
              <w:left w:w="-44" w:type="dxa"/>
              <w:bottom w:w="-44" w:type="dxa"/>
              <w:right w:w="-44" w:type="dxa"/>
            </w:tcMar>
          </w:tcPr>
          <w:p w14:paraId="28CA3844" w14:textId="77777777" w:rsidR="004F74D5" w:rsidRDefault="004F74D5" w:rsidP="006E7A86">
            <w:pPr>
              <w:widowControl w:val="0"/>
              <w:rPr>
                <w:b/>
                <w:color w:val="1155CC"/>
              </w:rPr>
            </w:pPr>
            <w:r>
              <w:rPr>
                <w:b/>
                <w:color w:val="1155CC"/>
              </w:rPr>
              <w:t>Non-numerical working memory</w:t>
            </w:r>
          </w:p>
        </w:tc>
        <w:tc>
          <w:tcPr>
            <w:tcW w:w="1005" w:type="dxa"/>
            <w:shd w:val="clear" w:color="auto" w:fill="auto"/>
            <w:tcMar>
              <w:top w:w="-44" w:type="dxa"/>
              <w:left w:w="-44" w:type="dxa"/>
              <w:bottom w:w="-44" w:type="dxa"/>
              <w:right w:w="-44" w:type="dxa"/>
            </w:tcMar>
            <w:vAlign w:val="center"/>
          </w:tcPr>
          <w:p w14:paraId="70DD49F7" w14:textId="77777777" w:rsidR="004F74D5" w:rsidRDefault="004F74D5" w:rsidP="006E7A86">
            <w:pPr>
              <w:widowControl w:val="0"/>
              <w:jc w:val="center"/>
              <w:rPr>
                <w:color w:val="1155CC"/>
              </w:rPr>
            </w:pPr>
            <w:r>
              <w:rPr>
                <w:color w:val="1155CC"/>
              </w:rPr>
              <w:t>0.109</w:t>
            </w:r>
          </w:p>
        </w:tc>
        <w:tc>
          <w:tcPr>
            <w:tcW w:w="990" w:type="dxa"/>
            <w:shd w:val="clear" w:color="auto" w:fill="auto"/>
            <w:tcMar>
              <w:top w:w="-44" w:type="dxa"/>
              <w:left w:w="-44" w:type="dxa"/>
              <w:bottom w:w="-44" w:type="dxa"/>
              <w:right w:w="-44" w:type="dxa"/>
            </w:tcMar>
            <w:vAlign w:val="center"/>
          </w:tcPr>
          <w:p w14:paraId="746B6A95" w14:textId="77777777" w:rsidR="004F74D5" w:rsidRDefault="004F74D5" w:rsidP="006E7A86">
            <w:pPr>
              <w:widowControl w:val="0"/>
              <w:jc w:val="center"/>
              <w:rPr>
                <w:color w:val="1155CC"/>
              </w:rPr>
            </w:pPr>
            <w:r>
              <w:rPr>
                <w:color w:val="1155CC"/>
              </w:rPr>
              <w:t>.165</w:t>
            </w:r>
          </w:p>
        </w:tc>
        <w:tc>
          <w:tcPr>
            <w:tcW w:w="885" w:type="dxa"/>
            <w:shd w:val="clear" w:color="auto" w:fill="auto"/>
            <w:tcMar>
              <w:top w:w="-44" w:type="dxa"/>
              <w:left w:w="-44" w:type="dxa"/>
              <w:bottom w:w="-44" w:type="dxa"/>
              <w:right w:w="-44" w:type="dxa"/>
            </w:tcMar>
            <w:vAlign w:val="center"/>
          </w:tcPr>
          <w:p w14:paraId="57E4DEDF" w14:textId="77777777" w:rsidR="004F74D5" w:rsidRDefault="004F74D5" w:rsidP="006E7A86">
            <w:pPr>
              <w:widowControl w:val="0"/>
              <w:jc w:val="center"/>
              <w:rPr>
                <w:b/>
                <w:color w:val="1155CC"/>
              </w:rPr>
            </w:pPr>
            <w:r>
              <w:rPr>
                <w:b/>
                <w:color w:val="1155CC"/>
              </w:rPr>
              <w:t>0.205</w:t>
            </w:r>
          </w:p>
        </w:tc>
        <w:tc>
          <w:tcPr>
            <w:tcW w:w="720" w:type="dxa"/>
            <w:shd w:val="clear" w:color="auto" w:fill="auto"/>
            <w:tcMar>
              <w:top w:w="-44" w:type="dxa"/>
              <w:left w:w="-44" w:type="dxa"/>
              <w:bottom w:w="-44" w:type="dxa"/>
              <w:right w:w="-44" w:type="dxa"/>
            </w:tcMar>
            <w:vAlign w:val="center"/>
          </w:tcPr>
          <w:p w14:paraId="0246FDE3" w14:textId="77777777" w:rsidR="004F74D5" w:rsidRDefault="004F74D5" w:rsidP="006E7A86">
            <w:pPr>
              <w:widowControl w:val="0"/>
              <w:jc w:val="center"/>
              <w:rPr>
                <w:b/>
                <w:color w:val="1155CC"/>
              </w:rPr>
            </w:pPr>
            <w:r>
              <w:rPr>
                <w:b/>
                <w:color w:val="1155CC"/>
              </w:rPr>
              <w:t>&lt;.001</w:t>
            </w:r>
          </w:p>
        </w:tc>
        <w:tc>
          <w:tcPr>
            <w:tcW w:w="810" w:type="dxa"/>
            <w:shd w:val="clear" w:color="auto" w:fill="auto"/>
            <w:tcMar>
              <w:top w:w="-44" w:type="dxa"/>
              <w:left w:w="-44" w:type="dxa"/>
              <w:bottom w:w="-44" w:type="dxa"/>
              <w:right w:w="-44" w:type="dxa"/>
            </w:tcMar>
            <w:vAlign w:val="center"/>
          </w:tcPr>
          <w:p w14:paraId="78869E04" w14:textId="77777777" w:rsidR="004F74D5" w:rsidRDefault="004F74D5" w:rsidP="006E7A86">
            <w:pPr>
              <w:widowControl w:val="0"/>
              <w:jc w:val="center"/>
              <w:rPr>
                <w:b/>
                <w:color w:val="1155CC"/>
              </w:rPr>
            </w:pPr>
            <w:r>
              <w:rPr>
                <w:b/>
                <w:color w:val="1155CC"/>
              </w:rPr>
              <w:t>0.222</w:t>
            </w:r>
          </w:p>
        </w:tc>
        <w:tc>
          <w:tcPr>
            <w:tcW w:w="735" w:type="dxa"/>
            <w:shd w:val="clear" w:color="auto" w:fill="auto"/>
            <w:tcMar>
              <w:top w:w="-44" w:type="dxa"/>
              <w:left w:w="-44" w:type="dxa"/>
              <w:bottom w:w="-44" w:type="dxa"/>
              <w:right w:w="-44" w:type="dxa"/>
            </w:tcMar>
            <w:vAlign w:val="center"/>
          </w:tcPr>
          <w:p w14:paraId="5F68F444" w14:textId="77777777" w:rsidR="004F74D5" w:rsidRDefault="004F74D5" w:rsidP="006E7A86">
            <w:pPr>
              <w:widowControl w:val="0"/>
              <w:jc w:val="center"/>
              <w:rPr>
                <w:b/>
                <w:color w:val="1155CC"/>
              </w:rPr>
            </w:pPr>
            <w:r>
              <w:rPr>
                <w:b/>
                <w:color w:val="1155CC"/>
              </w:rPr>
              <w:t>.023</w:t>
            </w:r>
          </w:p>
        </w:tc>
      </w:tr>
      <w:tr w:rsidR="004F74D5" w14:paraId="2B4D1561" w14:textId="77777777" w:rsidTr="006E7A86">
        <w:tc>
          <w:tcPr>
            <w:tcW w:w="4095" w:type="dxa"/>
            <w:shd w:val="clear" w:color="auto" w:fill="auto"/>
            <w:tcMar>
              <w:top w:w="-44" w:type="dxa"/>
              <w:left w:w="-44" w:type="dxa"/>
              <w:bottom w:w="-44" w:type="dxa"/>
              <w:right w:w="-44" w:type="dxa"/>
            </w:tcMar>
          </w:tcPr>
          <w:p w14:paraId="53FFE8B2" w14:textId="77777777" w:rsidR="004F74D5" w:rsidRDefault="004F74D5" w:rsidP="006E7A86">
            <w:pPr>
              <w:widowControl w:val="0"/>
              <w:rPr>
                <w:b/>
                <w:color w:val="1155CC"/>
              </w:rPr>
            </w:pPr>
            <w:r>
              <w:rPr>
                <w:b/>
                <w:color w:val="1155CC"/>
              </w:rPr>
              <w:t xml:space="preserve">Symbolic magnitude comparison X Non-numerical working memory </w:t>
            </w:r>
          </w:p>
        </w:tc>
        <w:tc>
          <w:tcPr>
            <w:tcW w:w="1005" w:type="dxa"/>
            <w:shd w:val="clear" w:color="auto" w:fill="auto"/>
            <w:tcMar>
              <w:top w:w="-44" w:type="dxa"/>
              <w:left w:w="-44" w:type="dxa"/>
              <w:bottom w:w="-44" w:type="dxa"/>
              <w:right w:w="-44" w:type="dxa"/>
            </w:tcMar>
            <w:vAlign w:val="center"/>
          </w:tcPr>
          <w:p w14:paraId="1B8ED77F" w14:textId="77777777" w:rsidR="004F74D5" w:rsidRDefault="004F74D5" w:rsidP="006E7A86">
            <w:pPr>
              <w:widowControl w:val="0"/>
              <w:jc w:val="center"/>
              <w:rPr>
                <w:color w:val="1155CC"/>
              </w:rPr>
            </w:pPr>
            <w:r>
              <w:rPr>
                <w:color w:val="1155CC"/>
              </w:rPr>
              <w:t>0.087</w:t>
            </w:r>
          </w:p>
        </w:tc>
        <w:tc>
          <w:tcPr>
            <w:tcW w:w="990" w:type="dxa"/>
            <w:shd w:val="clear" w:color="auto" w:fill="auto"/>
            <w:tcMar>
              <w:top w:w="-44" w:type="dxa"/>
              <w:left w:w="-44" w:type="dxa"/>
              <w:bottom w:w="-44" w:type="dxa"/>
              <w:right w:w="-44" w:type="dxa"/>
            </w:tcMar>
            <w:vAlign w:val="center"/>
          </w:tcPr>
          <w:p w14:paraId="51EDED04" w14:textId="77777777" w:rsidR="004F74D5" w:rsidRDefault="004F74D5" w:rsidP="006E7A86">
            <w:pPr>
              <w:widowControl w:val="0"/>
              <w:jc w:val="center"/>
              <w:rPr>
                <w:color w:val="1155CC"/>
              </w:rPr>
            </w:pPr>
            <w:r>
              <w:rPr>
                <w:color w:val="1155CC"/>
              </w:rPr>
              <w:t>.223</w:t>
            </w:r>
          </w:p>
        </w:tc>
        <w:tc>
          <w:tcPr>
            <w:tcW w:w="885" w:type="dxa"/>
            <w:shd w:val="clear" w:color="auto" w:fill="auto"/>
            <w:tcMar>
              <w:top w:w="-44" w:type="dxa"/>
              <w:left w:w="-44" w:type="dxa"/>
              <w:bottom w:w="-44" w:type="dxa"/>
              <w:right w:w="-44" w:type="dxa"/>
            </w:tcMar>
            <w:vAlign w:val="center"/>
          </w:tcPr>
          <w:p w14:paraId="2FAA900A" w14:textId="77777777" w:rsidR="004F74D5" w:rsidRDefault="004F74D5" w:rsidP="006E7A86">
            <w:pPr>
              <w:widowControl w:val="0"/>
              <w:jc w:val="center"/>
              <w:rPr>
                <w:color w:val="1155CC"/>
              </w:rPr>
            </w:pPr>
            <w:r>
              <w:rPr>
                <w:color w:val="1155CC"/>
              </w:rPr>
              <w:t>-0.089</w:t>
            </w:r>
          </w:p>
        </w:tc>
        <w:tc>
          <w:tcPr>
            <w:tcW w:w="720" w:type="dxa"/>
            <w:shd w:val="clear" w:color="auto" w:fill="auto"/>
            <w:tcMar>
              <w:top w:w="-44" w:type="dxa"/>
              <w:left w:w="-44" w:type="dxa"/>
              <w:bottom w:w="-44" w:type="dxa"/>
              <w:right w:w="-44" w:type="dxa"/>
            </w:tcMar>
            <w:vAlign w:val="center"/>
          </w:tcPr>
          <w:p w14:paraId="3D64A474" w14:textId="77777777" w:rsidR="004F74D5" w:rsidRDefault="004F74D5" w:rsidP="006E7A86">
            <w:pPr>
              <w:widowControl w:val="0"/>
              <w:jc w:val="center"/>
              <w:rPr>
                <w:color w:val="1155CC"/>
              </w:rPr>
            </w:pPr>
            <w:r>
              <w:rPr>
                <w:color w:val="1155CC"/>
              </w:rPr>
              <w:t>.132</w:t>
            </w:r>
          </w:p>
        </w:tc>
        <w:tc>
          <w:tcPr>
            <w:tcW w:w="810" w:type="dxa"/>
            <w:shd w:val="clear" w:color="auto" w:fill="auto"/>
            <w:tcMar>
              <w:top w:w="-44" w:type="dxa"/>
              <w:left w:w="-44" w:type="dxa"/>
              <w:bottom w:w="-44" w:type="dxa"/>
              <w:right w:w="-44" w:type="dxa"/>
            </w:tcMar>
            <w:vAlign w:val="center"/>
          </w:tcPr>
          <w:p w14:paraId="5905C14B" w14:textId="77777777" w:rsidR="004F74D5" w:rsidRDefault="004F74D5" w:rsidP="006E7A86">
            <w:pPr>
              <w:widowControl w:val="0"/>
              <w:jc w:val="center"/>
              <w:rPr>
                <w:color w:val="1155CC"/>
              </w:rPr>
            </w:pPr>
            <w:r>
              <w:rPr>
                <w:color w:val="1155CC"/>
              </w:rPr>
              <w:t>0.228</w:t>
            </w:r>
          </w:p>
        </w:tc>
        <w:tc>
          <w:tcPr>
            <w:tcW w:w="735" w:type="dxa"/>
            <w:shd w:val="clear" w:color="auto" w:fill="auto"/>
            <w:tcMar>
              <w:top w:w="-44" w:type="dxa"/>
              <w:left w:w="-44" w:type="dxa"/>
              <w:bottom w:w="-44" w:type="dxa"/>
              <w:right w:w="-44" w:type="dxa"/>
            </w:tcMar>
            <w:vAlign w:val="center"/>
          </w:tcPr>
          <w:p w14:paraId="4CD53B34" w14:textId="77777777" w:rsidR="004F74D5" w:rsidRDefault="004F74D5" w:rsidP="006E7A86">
            <w:pPr>
              <w:widowControl w:val="0"/>
              <w:jc w:val="center"/>
              <w:rPr>
                <w:color w:val="1155CC"/>
              </w:rPr>
            </w:pPr>
            <w:r>
              <w:rPr>
                <w:color w:val="1155CC"/>
              </w:rPr>
              <w:t>.094</w:t>
            </w:r>
          </w:p>
        </w:tc>
      </w:tr>
    </w:tbl>
    <w:p w14:paraId="3D653AE1" w14:textId="77777777" w:rsidR="0048583E" w:rsidRDefault="0048583E" w:rsidP="0048583E">
      <w:pPr>
        <w:tabs>
          <w:tab w:val="left" w:pos="4407"/>
        </w:tabs>
        <w:spacing w:line="240" w:lineRule="auto"/>
        <w:rPr>
          <w:color w:val="1155CC"/>
        </w:rPr>
      </w:pPr>
    </w:p>
    <w:p w14:paraId="167C334C" w14:textId="7D878C68" w:rsidR="004F74D5" w:rsidRDefault="004F74D5" w:rsidP="0048583E">
      <w:pPr>
        <w:tabs>
          <w:tab w:val="left" w:pos="4407"/>
        </w:tabs>
        <w:spacing w:line="240" w:lineRule="auto"/>
        <w:rPr>
          <w:rFonts w:ascii="Roboto" w:eastAsia="Roboto" w:hAnsi="Roboto" w:cs="Roboto"/>
          <w:color w:val="1155CC"/>
          <w:sz w:val="20"/>
          <w:szCs w:val="20"/>
        </w:rPr>
      </w:pPr>
      <w:r>
        <w:rPr>
          <w:b/>
          <w:color w:val="1155CC"/>
        </w:rPr>
        <w:t>Table 3.10. Symbolic magnitude processing and numerical working memory as predictors of mathematics achievement for each grade</w:t>
      </w:r>
    </w:p>
    <w:tbl>
      <w:tblPr>
        <w:tblStyle w:val="12"/>
        <w:tblW w:w="9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26"/>
        <w:gridCol w:w="1065"/>
        <w:gridCol w:w="945"/>
        <w:gridCol w:w="990"/>
        <w:gridCol w:w="669"/>
        <w:gridCol w:w="725"/>
        <w:gridCol w:w="720"/>
      </w:tblGrid>
      <w:tr w:rsidR="004F74D5" w14:paraId="0B6F698C" w14:textId="77777777" w:rsidTr="006E7A86">
        <w:trPr>
          <w:trHeight w:val="400"/>
        </w:trPr>
        <w:tc>
          <w:tcPr>
            <w:tcW w:w="4125" w:type="dxa"/>
            <w:vMerge w:val="restart"/>
            <w:shd w:val="clear" w:color="auto" w:fill="auto"/>
            <w:tcMar>
              <w:top w:w="-44" w:type="dxa"/>
              <w:left w:w="-44" w:type="dxa"/>
              <w:bottom w:w="-44" w:type="dxa"/>
              <w:right w:w="-44" w:type="dxa"/>
            </w:tcMar>
            <w:vAlign w:val="center"/>
          </w:tcPr>
          <w:p w14:paraId="35C89AB7" w14:textId="77777777" w:rsidR="004F74D5" w:rsidRDefault="004F74D5" w:rsidP="006E7A86">
            <w:pPr>
              <w:widowControl w:val="0"/>
              <w:rPr>
                <w:b/>
                <w:color w:val="1155CC"/>
              </w:rPr>
            </w:pPr>
            <w:r>
              <w:rPr>
                <w:b/>
                <w:color w:val="1155CC"/>
              </w:rPr>
              <w:t>Factor</w:t>
            </w:r>
          </w:p>
        </w:tc>
        <w:tc>
          <w:tcPr>
            <w:tcW w:w="2010" w:type="dxa"/>
            <w:gridSpan w:val="2"/>
            <w:shd w:val="clear" w:color="auto" w:fill="auto"/>
            <w:tcMar>
              <w:top w:w="-44" w:type="dxa"/>
              <w:left w:w="-44" w:type="dxa"/>
              <w:bottom w:w="-44" w:type="dxa"/>
              <w:right w:w="-44" w:type="dxa"/>
            </w:tcMar>
            <w:vAlign w:val="center"/>
          </w:tcPr>
          <w:p w14:paraId="6BE4297B" w14:textId="77777777" w:rsidR="004F74D5" w:rsidRPr="006426B9" w:rsidRDefault="004F74D5" w:rsidP="006E7A86">
            <w:pPr>
              <w:widowControl w:val="0"/>
              <w:jc w:val="center"/>
              <w:rPr>
                <w:b/>
                <w:color w:val="1155CC"/>
                <w:lang w:val="pt-BR"/>
              </w:rPr>
            </w:pPr>
            <w:r w:rsidRPr="006426B9">
              <w:rPr>
                <w:b/>
                <w:color w:val="1155CC"/>
                <w:lang w:val="pt-BR"/>
              </w:rPr>
              <w:t>3</w:t>
            </w:r>
            <w:r w:rsidRPr="006426B9">
              <w:rPr>
                <w:b/>
                <w:color w:val="1155CC"/>
                <w:vertAlign w:val="superscript"/>
                <w:lang w:val="pt-BR"/>
              </w:rPr>
              <w:t>rd</w:t>
            </w:r>
            <w:r w:rsidRPr="006426B9">
              <w:rPr>
                <w:b/>
                <w:color w:val="1155CC"/>
                <w:lang w:val="pt-BR"/>
              </w:rPr>
              <w:t xml:space="preserve"> Grade</w:t>
            </w:r>
          </w:p>
          <w:p w14:paraId="2B184D12" w14:textId="77777777" w:rsidR="004F74D5" w:rsidRPr="006426B9" w:rsidRDefault="004F74D5" w:rsidP="006E7A86">
            <w:pPr>
              <w:widowControl w:val="0"/>
              <w:jc w:val="center"/>
              <w:rPr>
                <w:b/>
                <w:i/>
                <w:color w:val="1155CC"/>
                <w:lang w:val="pt-BR"/>
              </w:rPr>
            </w:pPr>
            <w:proofErr w:type="spellStart"/>
            <w:r w:rsidRPr="006426B9">
              <w:rPr>
                <w:b/>
                <w:color w:val="1155CC"/>
                <w:lang w:val="pt-BR"/>
              </w:rPr>
              <w:t>Adj</w:t>
            </w:r>
            <w:proofErr w:type="spellEnd"/>
            <w:r w:rsidRPr="006426B9">
              <w:rPr>
                <w:b/>
                <w:color w:val="1155CC"/>
                <w:lang w:val="pt-BR"/>
              </w:rPr>
              <w:t xml:space="preserve"> R</w:t>
            </w:r>
            <w:r w:rsidRPr="006426B9">
              <w:rPr>
                <w:b/>
                <w:color w:val="1155CC"/>
                <w:vertAlign w:val="superscript"/>
                <w:lang w:val="pt-BR"/>
              </w:rPr>
              <w:t>2</w:t>
            </w:r>
            <w:r w:rsidRPr="006426B9">
              <w:rPr>
                <w:b/>
                <w:color w:val="1155CC"/>
                <w:lang w:val="pt-BR"/>
              </w:rPr>
              <w:t xml:space="preserve"> = .31, </w:t>
            </w:r>
            <w:r w:rsidRPr="006426B9">
              <w:rPr>
                <w:b/>
                <w:i/>
                <w:color w:val="1155CC"/>
                <w:lang w:val="pt-BR"/>
              </w:rPr>
              <w:t>p</w:t>
            </w:r>
            <w:r w:rsidRPr="006426B9">
              <w:rPr>
                <w:b/>
                <w:color w:val="1155CC"/>
                <w:lang w:val="pt-BR"/>
              </w:rPr>
              <w:t>&lt;.001</w:t>
            </w:r>
          </w:p>
        </w:tc>
        <w:tc>
          <w:tcPr>
            <w:tcW w:w="1659" w:type="dxa"/>
            <w:gridSpan w:val="2"/>
            <w:shd w:val="clear" w:color="auto" w:fill="auto"/>
            <w:tcMar>
              <w:top w:w="-44" w:type="dxa"/>
              <w:left w:w="-44" w:type="dxa"/>
              <w:bottom w:w="-44" w:type="dxa"/>
              <w:right w:w="-44" w:type="dxa"/>
            </w:tcMar>
            <w:vAlign w:val="center"/>
          </w:tcPr>
          <w:p w14:paraId="5E5168E7" w14:textId="77777777" w:rsidR="004F74D5" w:rsidRDefault="004F74D5" w:rsidP="006E7A86">
            <w:pPr>
              <w:widowControl w:val="0"/>
              <w:jc w:val="center"/>
              <w:rPr>
                <w:b/>
                <w:color w:val="1155CC"/>
              </w:rPr>
            </w:pPr>
            <w:r>
              <w:rPr>
                <w:b/>
                <w:color w:val="1155CC"/>
              </w:rPr>
              <w:t>4</w:t>
            </w:r>
            <w:r>
              <w:rPr>
                <w:b/>
                <w:color w:val="1155CC"/>
                <w:vertAlign w:val="superscript"/>
              </w:rPr>
              <w:t>th</w:t>
            </w:r>
            <w:r>
              <w:rPr>
                <w:b/>
                <w:color w:val="1155CC"/>
              </w:rPr>
              <w:t xml:space="preserve"> Grade</w:t>
            </w:r>
          </w:p>
          <w:p w14:paraId="74325D0D"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.19, </w:t>
            </w:r>
            <w:r>
              <w:rPr>
                <w:b/>
                <w:i/>
                <w:color w:val="1155CC"/>
              </w:rPr>
              <w:t>p</w:t>
            </w:r>
            <w:r>
              <w:rPr>
                <w:b/>
                <w:color w:val="1155CC"/>
              </w:rPr>
              <w:t>&lt;.001</w:t>
            </w:r>
          </w:p>
        </w:tc>
        <w:tc>
          <w:tcPr>
            <w:tcW w:w="1445" w:type="dxa"/>
            <w:gridSpan w:val="2"/>
            <w:shd w:val="clear" w:color="auto" w:fill="auto"/>
            <w:tcMar>
              <w:top w:w="-44" w:type="dxa"/>
              <w:left w:w="-44" w:type="dxa"/>
              <w:bottom w:w="-44" w:type="dxa"/>
              <w:right w:w="-44" w:type="dxa"/>
            </w:tcMar>
            <w:vAlign w:val="center"/>
          </w:tcPr>
          <w:p w14:paraId="4B28B495" w14:textId="77777777" w:rsidR="004F74D5" w:rsidRDefault="004F74D5" w:rsidP="006E7A86">
            <w:pPr>
              <w:widowControl w:val="0"/>
              <w:jc w:val="center"/>
              <w:rPr>
                <w:b/>
                <w:color w:val="1155CC"/>
              </w:rPr>
            </w:pPr>
            <w:r>
              <w:rPr>
                <w:b/>
                <w:color w:val="1155CC"/>
              </w:rPr>
              <w:t>5</w:t>
            </w:r>
            <w:r>
              <w:rPr>
                <w:b/>
                <w:color w:val="1155CC"/>
                <w:vertAlign w:val="superscript"/>
              </w:rPr>
              <w:t>th</w:t>
            </w:r>
            <w:r>
              <w:rPr>
                <w:b/>
                <w:color w:val="1155CC"/>
              </w:rPr>
              <w:t xml:space="preserve"> Grade</w:t>
            </w:r>
          </w:p>
          <w:p w14:paraId="73A49184"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.33, </w:t>
            </w:r>
            <w:r>
              <w:rPr>
                <w:b/>
                <w:i/>
                <w:color w:val="1155CC"/>
              </w:rPr>
              <w:t>p</w:t>
            </w:r>
            <w:r>
              <w:rPr>
                <w:b/>
                <w:color w:val="1155CC"/>
              </w:rPr>
              <w:t>&lt;.001</w:t>
            </w:r>
          </w:p>
        </w:tc>
      </w:tr>
      <w:tr w:rsidR="004F74D5" w14:paraId="7CA60FEA" w14:textId="77777777" w:rsidTr="006E7A86">
        <w:trPr>
          <w:trHeight w:val="400"/>
        </w:trPr>
        <w:tc>
          <w:tcPr>
            <w:tcW w:w="4125" w:type="dxa"/>
            <w:vMerge/>
            <w:shd w:val="clear" w:color="auto" w:fill="auto"/>
            <w:tcMar>
              <w:top w:w="-44" w:type="dxa"/>
              <w:left w:w="-44" w:type="dxa"/>
              <w:bottom w:w="-44" w:type="dxa"/>
              <w:right w:w="-44" w:type="dxa"/>
            </w:tcMar>
            <w:vAlign w:val="center"/>
          </w:tcPr>
          <w:p w14:paraId="4C30C540" w14:textId="77777777" w:rsidR="004F74D5" w:rsidRDefault="004F74D5" w:rsidP="006E7A86">
            <w:pPr>
              <w:widowControl w:val="0"/>
              <w:pBdr>
                <w:top w:val="nil"/>
                <w:left w:val="nil"/>
                <w:bottom w:val="nil"/>
                <w:right w:val="nil"/>
                <w:between w:val="nil"/>
              </w:pBdr>
              <w:rPr>
                <w:b/>
                <w:color w:val="1155CC"/>
              </w:rPr>
            </w:pPr>
          </w:p>
        </w:tc>
        <w:tc>
          <w:tcPr>
            <w:tcW w:w="1065" w:type="dxa"/>
            <w:shd w:val="clear" w:color="auto" w:fill="auto"/>
            <w:tcMar>
              <w:top w:w="-44" w:type="dxa"/>
              <w:left w:w="-44" w:type="dxa"/>
              <w:bottom w:w="-44" w:type="dxa"/>
              <w:right w:w="-44" w:type="dxa"/>
            </w:tcMar>
            <w:vAlign w:val="center"/>
          </w:tcPr>
          <w:p w14:paraId="060BF43B" w14:textId="77777777" w:rsidR="004F74D5" w:rsidRDefault="004F74D5" w:rsidP="006E7A86">
            <w:pPr>
              <w:widowControl w:val="0"/>
              <w:jc w:val="center"/>
              <w:rPr>
                <w:b/>
                <w:i/>
                <w:color w:val="1155CC"/>
              </w:rPr>
            </w:pPr>
            <w:r>
              <w:rPr>
                <w:b/>
                <w:i/>
                <w:color w:val="1155CC"/>
              </w:rPr>
              <w:t>𝞫</w:t>
            </w:r>
          </w:p>
        </w:tc>
        <w:tc>
          <w:tcPr>
            <w:tcW w:w="945" w:type="dxa"/>
            <w:shd w:val="clear" w:color="auto" w:fill="auto"/>
            <w:tcMar>
              <w:top w:w="-44" w:type="dxa"/>
              <w:left w:w="-44" w:type="dxa"/>
              <w:bottom w:w="-44" w:type="dxa"/>
              <w:right w:w="-44" w:type="dxa"/>
            </w:tcMar>
            <w:vAlign w:val="center"/>
          </w:tcPr>
          <w:p w14:paraId="13A535F5" w14:textId="77777777" w:rsidR="004F74D5" w:rsidRDefault="004F74D5" w:rsidP="006E7A86">
            <w:pPr>
              <w:widowControl w:val="0"/>
              <w:jc w:val="center"/>
              <w:rPr>
                <w:b/>
                <w:i/>
                <w:color w:val="1155CC"/>
              </w:rPr>
            </w:pPr>
            <w:r>
              <w:rPr>
                <w:b/>
                <w:i/>
                <w:color w:val="1155CC"/>
              </w:rPr>
              <w:t>p</w:t>
            </w:r>
          </w:p>
        </w:tc>
        <w:tc>
          <w:tcPr>
            <w:tcW w:w="990" w:type="dxa"/>
            <w:shd w:val="clear" w:color="auto" w:fill="auto"/>
            <w:tcMar>
              <w:top w:w="-44" w:type="dxa"/>
              <w:left w:w="-44" w:type="dxa"/>
              <w:bottom w:w="-44" w:type="dxa"/>
              <w:right w:w="-44" w:type="dxa"/>
            </w:tcMar>
            <w:vAlign w:val="center"/>
          </w:tcPr>
          <w:p w14:paraId="4413A629" w14:textId="77777777" w:rsidR="004F74D5" w:rsidRDefault="004F74D5" w:rsidP="006E7A86">
            <w:pPr>
              <w:widowControl w:val="0"/>
              <w:jc w:val="center"/>
              <w:rPr>
                <w:b/>
                <w:i/>
                <w:color w:val="1155CC"/>
              </w:rPr>
            </w:pPr>
            <w:r>
              <w:rPr>
                <w:b/>
                <w:i/>
                <w:color w:val="1155CC"/>
              </w:rPr>
              <w:t>𝞫</w:t>
            </w:r>
          </w:p>
        </w:tc>
        <w:tc>
          <w:tcPr>
            <w:tcW w:w="669" w:type="dxa"/>
            <w:shd w:val="clear" w:color="auto" w:fill="auto"/>
            <w:tcMar>
              <w:top w:w="-44" w:type="dxa"/>
              <w:left w:w="-44" w:type="dxa"/>
              <w:bottom w:w="-44" w:type="dxa"/>
              <w:right w:w="-44" w:type="dxa"/>
            </w:tcMar>
            <w:vAlign w:val="center"/>
          </w:tcPr>
          <w:p w14:paraId="40DA488A" w14:textId="77777777" w:rsidR="004F74D5" w:rsidRDefault="004F74D5" w:rsidP="006E7A86">
            <w:pPr>
              <w:widowControl w:val="0"/>
              <w:jc w:val="center"/>
              <w:rPr>
                <w:b/>
                <w:i/>
                <w:color w:val="1155CC"/>
              </w:rPr>
            </w:pPr>
            <w:r>
              <w:rPr>
                <w:b/>
                <w:i/>
                <w:color w:val="1155CC"/>
              </w:rPr>
              <w:t>p</w:t>
            </w:r>
          </w:p>
        </w:tc>
        <w:tc>
          <w:tcPr>
            <w:tcW w:w="725" w:type="dxa"/>
            <w:shd w:val="clear" w:color="auto" w:fill="auto"/>
            <w:tcMar>
              <w:top w:w="-44" w:type="dxa"/>
              <w:left w:w="-44" w:type="dxa"/>
              <w:bottom w:w="-44" w:type="dxa"/>
              <w:right w:w="-44" w:type="dxa"/>
            </w:tcMar>
            <w:vAlign w:val="center"/>
          </w:tcPr>
          <w:p w14:paraId="111DA137" w14:textId="77777777" w:rsidR="004F74D5" w:rsidRDefault="004F74D5" w:rsidP="006E7A86">
            <w:pPr>
              <w:widowControl w:val="0"/>
              <w:jc w:val="center"/>
              <w:rPr>
                <w:b/>
                <w:i/>
                <w:color w:val="1155CC"/>
              </w:rPr>
            </w:pPr>
            <w:r>
              <w:rPr>
                <w:b/>
                <w:i/>
                <w:color w:val="1155CC"/>
              </w:rPr>
              <w:t>𝞫</w:t>
            </w:r>
          </w:p>
        </w:tc>
        <w:tc>
          <w:tcPr>
            <w:tcW w:w="720" w:type="dxa"/>
            <w:shd w:val="clear" w:color="auto" w:fill="auto"/>
            <w:tcMar>
              <w:top w:w="-44" w:type="dxa"/>
              <w:left w:w="-44" w:type="dxa"/>
              <w:bottom w:w="-44" w:type="dxa"/>
              <w:right w:w="-44" w:type="dxa"/>
            </w:tcMar>
            <w:vAlign w:val="center"/>
          </w:tcPr>
          <w:p w14:paraId="38BE6E9B" w14:textId="77777777" w:rsidR="004F74D5" w:rsidRDefault="004F74D5" w:rsidP="006E7A86">
            <w:pPr>
              <w:widowControl w:val="0"/>
              <w:jc w:val="center"/>
              <w:rPr>
                <w:b/>
                <w:i/>
                <w:color w:val="1155CC"/>
              </w:rPr>
            </w:pPr>
            <w:r>
              <w:rPr>
                <w:b/>
                <w:i/>
                <w:color w:val="1155CC"/>
              </w:rPr>
              <w:t>p</w:t>
            </w:r>
          </w:p>
        </w:tc>
      </w:tr>
      <w:tr w:rsidR="004F74D5" w14:paraId="5B4314E9" w14:textId="77777777" w:rsidTr="006E7A86">
        <w:tc>
          <w:tcPr>
            <w:tcW w:w="4125" w:type="dxa"/>
            <w:shd w:val="clear" w:color="auto" w:fill="auto"/>
            <w:tcMar>
              <w:top w:w="-44" w:type="dxa"/>
              <w:left w:w="-44" w:type="dxa"/>
              <w:bottom w:w="-44" w:type="dxa"/>
              <w:right w:w="-44" w:type="dxa"/>
            </w:tcMar>
          </w:tcPr>
          <w:p w14:paraId="09BD7B86" w14:textId="77777777" w:rsidR="004F74D5" w:rsidRDefault="004F74D5" w:rsidP="006E7A86">
            <w:pPr>
              <w:widowControl w:val="0"/>
              <w:rPr>
                <w:b/>
                <w:color w:val="1155CC"/>
              </w:rPr>
            </w:pPr>
            <w:r>
              <w:rPr>
                <w:b/>
                <w:color w:val="1155CC"/>
              </w:rPr>
              <w:t>Symbolic magnitude comparison</w:t>
            </w:r>
          </w:p>
        </w:tc>
        <w:tc>
          <w:tcPr>
            <w:tcW w:w="1065" w:type="dxa"/>
            <w:shd w:val="clear" w:color="auto" w:fill="auto"/>
            <w:tcMar>
              <w:top w:w="-44" w:type="dxa"/>
              <w:left w:w="-44" w:type="dxa"/>
              <w:bottom w:w="-44" w:type="dxa"/>
              <w:right w:w="-44" w:type="dxa"/>
            </w:tcMar>
            <w:vAlign w:val="center"/>
          </w:tcPr>
          <w:p w14:paraId="45386C5E" w14:textId="77777777" w:rsidR="004F74D5" w:rsidRDefault="004F74D5" w:rsidP="006E7A86">
            <w:pPr>
              <w:widowControl w:val="0"/>
              <w:jc w:val="center"/>
              <w:rPr>
                <w:color w:val="1155CC"/>
              </w:rPr>
            </w:pPr>
            <w:r>
              <w:rPr>
                <w:color w:val="1155CC"/>
              </w:rPr>
              <w:t>0.490</w:t>
            </w:r>
          </w:p>
        </w:tc>
        <w:tc>
          <w:tcPr>
            <w:tcW w:w="945" w:type="dxa"/>
            <w:shd w:val="clear" w:color="auto" w:fill="auto"/>
            <w:tcMar>
              <w:top w:w="-44" w:type="dxa"/>
              <w:left w:w="-44" w:type="dxa"/>
              <w:bottom w:w="-44" w:type="dxa"/>
              <w:right w:w="-44" w:type="dxa"/>
            </w:tcMar>
            <w:vAlign w:val="center"/>
          </w:tcPr>
          <w:p w14:paraId="20A21DD4" w14:textId="77777777" w:rsidR="004F74D5" w:rsidRDefault="004F74D5" w:rsidP="006E7A86">
            <w:pPr>
              <w:widowControl w:val="0"/>
              <w:jc w:val="center"/>
              <w:rPr>
                <w:color w:val="1155CC"/>
              </w:rPr>
            </w:pPr>
            <w:r>
              <w:rPr>
                <w:color w:val="1155CC"/>
              </w:rPr>
              <w:t>&lt;.001</w:t>
            </w:r>
          </w:p>
        </w:tc>
        <w:tc>
          <w:tcPr>
            <w:tcW w:w="990" w:type="dxa"/>
            <w:shd w:val="clear" w:color="auto" w:fill="auto"/>
            <w:tcMar>
              <w:top w:w="-44" w:type="dxa"/>
              <w:left w:w="-44" w:type="dxa"/>
              <w:bottom w:w="-44" w:type="dxa"/>
              <w:right w:w="-44" w:type="dxa"/>
            </w:tcMar>
            <w:vAlign w:val="center"/>
          </w:tcPr>
          <w:p w14:paraId="065F1307" w14:textId="77777777" w:rsidR="004F74D5" w:rsidRDefault="004F74D5" w:rsidP="006E7A86">
            <w:pPr>
              <w:widowControl w:val="0"/>
              <w:jc w:val="center"/>
              <w:rPr>
                <w:color w:val="1155CC"/>
              </w:rPr>
            </w:pPr>
            <w:r>
              <w:rPr>
                <w:color w:val="1155CC"/>
              </w:rPr>
              <w:t>0.330</w:t>
            </w:r>
          </w:p>
        </w:tc>
        <w:tc>
          <w:tcPr>
            <w:tcW w:w="669" w:type="dxa"/>
            <w:shd w:val="clear" w:color="auto" w:fill="auto"/>
            <w:tcMar>
              <w:top w:w="-44" w:type="dxa"/>
              <w:left w:w="-44" w:type="dxa"/>
              <w:bottom w:w="-44" w:type="dxa"/>
              <w:right w:w="-44" w:type="dxa"/>
            </w:tcMar>
            <w:vAlign w:val="center"/>
          </w:tcPr>
          <w:p w14:paraId="0869B230" w14:textId="77777777" w:rsidR="004F74D5" w:rsidRDefault="004F74D5" w:rsidP="006E7A86">
            <w:pPr>
              <w:widowControl w:val="0"/>
              <w:jc w:val="center"/>
              <w:rPr>
                <w:color w:val="1155CC"/>
              </w:rPr>
            </w:pPr>
            <w:r>
              <w:rPr>
                <w:color w:val="1155CC"/>
              </w:rPr>
              <w:t>&lt;.001</w:t>
            </w:r>
          </w:p>
        </w:tc>
        <w:tc>
          <w:tcPr>
            <w:tcW w:w="725" w:type="dxa"/>
            <w:shd w:val="clear" w:color="auto" w:fill="auto"/>
            <w:tcMar>
              <w:top w:w="-44" w:type="dxa"/>
              <w:left w:w="-44" w:type="dxa"/>
              <w:bottom w:w="-44" w:type="dxa"/>
              <w:right w:w="-44" w:type="dxa"/>
            </w:tcMar>
            <w:vAlign w:val="center"/>
          </w:tcPr>
          <w:p w14:paraId="59E58938" w14:textId="77777777" w:rsidR="004F74D5" w:rsidRDefault="004F74D5" w:rsidP="006E7A86">
            <w:pPr>
              <w:widowControl w:val="0"/>
              <w:jc w:val="center"/>
              <w:rPr>
                <w:color w:val="1155CC"/>
              </w:rPr>
            </w:pPr>
            <w:r>
              <w:rPr>
                <w:color w:val="1155CC"/>
              </w:rPr>
              <w:t>0.533</w:t>
            </w:r>
          </w:p>
        </w:tc>
        <w:tc>
          <w:tcPr>
            <w:tcW w:w="720" w:type="dxa"/>
            <w:shd w:val="clear" w:color="auto" w:fill="auto"/>
            <w:tcMar>
              <w:top w:w="-44" w:type="dxa"/>
              <w:left w:w="-44" w:type="dxa"/>
              <w:bottom w:w="-44" w:type="dxa"/>
              <w:right w:w="-44" w:type="dxa"/>
            </w:tcMar>
            <w:vAlign w:val="center"/>
          </w:tcPr>
          <w:p w14:paraId="55CE0282" w14:textId="77777777" w:rsidR="004F74D5" w:rsidRDefault="004F74D5" w:rsidP="006E7A86">
            <w:pPr>
              <w:widowControl w:val="0"/>
              <w:jc w:val="center"/>
              <w:rPr>
                <w:color w:val="1155CC"/>
              </w:rPr>
            </w:pPr>
            <w:r>
              <w:rPr>
                <w:color w:val="1155CC"/>
              </w:rPr>
              <w:t>&lt;.001</w:t>
            </w:r>
          </w:p>
        </w:tc>
      </w:tr>
      <w:tr w:rsidR="004F74D5" w14:paraId="20249A59" w14:textId="77777777" w:rsidTr="006E7A86">
        <w:tc>
          <w:tcPr>
            <w:tcW w:w="4125" w:type="dxa"/>
            <w:shd w:val="clear" w:color="auto" w:fill="auto"/>
            <w:tcMar>
              <w:top w:w="-44" w:type="dxa"/>
              <w:left w:w="-44" w:type="dxa"/>
              <w:bottom w:w="-44" w:type="dxa"/>
              <w:right w:w="-44" w:type="dxa"/>
            </w:tcMar>
          </w:tcPr>
          <w:p w14:paraId="378606C3" w14:textId="77777777" w:rsidR="004F74D5" w:rsidRDefault="004F74D5" w:rsidP="006E7A86">
            <w:pPr>
              <w:widowControl w:val="0"/>
              <w:rPr>
                <w:b/>
                <w:color w:val="1155CC"/>
              </w:rPr>
            </w:pPr>
            <w:r>
              <w:rPr>
                <w:b/>
                <w:color w:val="1155CC"/>
              </w:rPr>
              <w:t>Numerical working memory</w:t>
            </w:r>
          </w:p>
        </w:tc>
        <w:tc>
          <w:tcPr>
            <w:tcW w:w="1065" w:type="dxa"/>
            <w:shd w:val="clear" w:color="auto" w:fill="auto"/>
            <w:tcMar>
              <w:top w:w="-44" w:type="dxa"/>
              <w:left w:w="-44" w:type="dxa"/>
              <w:bottom w:w="-44" w:type="dxa"/>
              <w:right w:w="-44" w:type="dxa"/>
            </w:tcMar>
            <w:vAlign w:val="center"/>
          </w:tcPr>
          <w:p w14:paraId="2BBE31B2" w14:textId="77777777" w:rsidR="004F74D5" w:rsidRDefault="004F74D5" w:rsidP="006E7A86">
            <w:pPr>
              <w:widowControl w:val="0"/>
              <w:jc w:val="center"/>
              <w:rPr>
                <w:color w:val="1155CC"/>
              </w:rPr>
            </w:pPr>
            <w:r>
              <w:rPr>
                <w:color w:val="1155CC"/>
              </w:rPr>
              <w:t>0.133</w:t>
            </w:r>
          </w:p>
        </w:tc>
        <w:tc>
          <w:tcPr>
            <w:tcW w:w="945" w:type="dxa"/>
            <w:shd w:val="clear" w:color="auto" w:fill="auto"/>
            <w:tcMar>
              <w:top w:w="-44" w:type="dxa"/>
              <w:left w:w="-44" w:type="dxa"/>
              <w:bottom w:w="-44" w:type="dxa"/>
              <w:right w:w="-44" w:type="dxa"/>
            </w:tcMar>
            <w:vAlign w:val="center"/>
          </w:tcPr>
          <w:p w14:paraId="3A853EC0" w14:textId="77777777" w:rsidR="004F74D5" w:rsidRDefault="004F74D5" w:rsidP="006E7A86">
            <w:pPr>
              <w:widowControl w:val="0"/>
              <w:jc w:val="center"/>
              <w:rPr>
                <w:color w:val="1155CC"/>
              </w:rPr>
            </w:pPr>
            <w:r>
              <w:rPr>
                <w:color w:val="1155CC"/>
              </w:rPr>
              <w:t>.089</w:t>
            </w:r>
          </w:p>
        </w:tc>
        <w:tc>
          <w:tcPr>
            <w:tcW w:w="990" w:type="dxa"/>
            <w:shd w:val="clear" w:color="auto" w:fill="auto"/>
            <w:tcMar>
              <w:top w:w="-44" w:type="dxa"/>
              <w:left w:w="-44" w:type="dxa"/>
              <w:bottom w:w="-44" w:type="dxa"/>
              <w:right w:w="-44" w:type="dxa"/>
            </w:tcMar>
            <w:vAlign w:val="center"/>
          </w:tcPr>
          <w:p w14:paraId="24C5115C" w14:textId="77777777" w:rsidR="004F74D5" w:rsidRDefault="004F74D5" w:rsidP="006E7A86">
            <w:pPr>
              <w:widowControl w:val="0"/>
              <w:jc w:val="center"/>
              <w:rPr>
                <w:b/>
                <w:color w:val="1155CC"/>
              </w:rPr>
            </w:pPr>
            <w:r>
              <w:rPr>
                <w:b/>
                <w:color w:val="1155CC"/>
              </w:rPr>
              <w:t>0.167</w:t>
            </w:r>
          </w:p>
        </w:tc>
        <w:tc>
          <w:tcPr>
            <w:tcW w:w="669" w:type="dxa"/>
            <w:shd w:val="clear" w:color="auto" w:fill="auto"/>
            <w:tcMar>
              <w:top w:w="-44" w:type="dxa"/>
              <w:left w:w="-44" w:type="dxa"/>
              <w:bottom w:w="-44" w:type="dxa"/>
              <w:right w:w="-44" w:type="dxa"/>
            </w:tcMar>
            <w:vAlign w:val="center"/>
          </w:tcPr>
          <w:p w14:paraId="3737C672" w14:textId="77777777" w:rsidR="004F74D5" w:rsidRDefault="004F74D5" w:rsidP="006E7A86">
            <w:pPr>
              <w:widowControl w:val="0"/>
              <w:jc w:val="center"/>
              <w:rPr>
                <w:b/>
                <w:color w:val="1155CC"/>
              </w:rPr>
            </w:pPr>
            <w:r>
              <w:rPr>
                <w:b/>
                <w:color w:val="1155CC"/>
              </w:rPr>
              <w:t>.007</w:t>
            </w:r>
          </w:p>
        </w:tc>
        <w:tc>
          <w:tcPr>
            <w:tcW w:w="725" w:type="dxa"/>
            <w:shd w:val="clear" w:color="auto" w:fill="auto"/>
            <w:tcMar>
              <w:top w:w="-44" w:type="dxa"/>
              <w:left w:w="-44" w:type="dxa"/>
              <w:bottom w:w="-44" w:type="dxa"/>
              <w:right w:w="-44" w:type="dxa"/>
            </w:tcMar>
            <w:vAlign w:val="center"/>
          </w:tcPr>
          <w:p w14:paraId="71C4DCF3" w14:textId="77777777" w:rsidR="004F74D5" w:rsidRDefault="004F74D5" w:rsidP="006E7A86">
            <w:pPr>
              <w:widowControl w:val="0"/>
              <w:jc w:val="center"/>
              <w:rPr>
                <w:color w:val="1155CC"/>
              </w:rPr>
            </w:pPr>
            <w:r>
              <w:rPr>
                <w:color w:val="1155CC"/>
              </w:rPr>
              <w:t>0.050</w:t>
            </w:r>
          </w:p>
        </w:tc>
        <w:tc>
          <w:tcPr>
            <w:tcW w:w="720" w:type="dxa"/>
            <w:shd w:val="clear" w:color="auto" w:fill="auto"/>
            <w:tcMar>
              <w:top w:w="-44" w:type="dxa"/>
              <w:left w:w="-44" w:type="dxa"/>
              <w:bottom w:w="-44" w:type="dxa"/>
              <w:right w:w="-44" w:type="dxa"/>
            </w:tcMar>
            <w:vAlign w:val="center"/>
          </w:tcPr>
          <w:p w14:paraId="285D58CE" w14:textId="77777777" w:rsidR="004F74D5" w:rsidRDefault="004F74D5" w:rsidP="006E7A86">
            <w:pPr>
              <w:widowControl w:val="0"/>
              <w:jc w:val="center"/>
              <w:rPr>
                <w:color w:val="1155CC"/>
              </w:rPr>
            </w:pPr>
            <w:r>
              <w:rPr>
                <w:color w:val="1155CC"/>
              </w:rPr>
              <w:t>.606</w:t>
            </w:r>
          </w:p>
        </w:tc>
      </w:tr>
      <w:tr w:rsidR="004F74D5" w14:paraId="1D315979" w14:textId="77777777" w:rsidTr="006E7A86">
        <w:tc>
          <w:tcPr>
            <w:tcW w:w="4125" w:type="dxa"/>
            <w:shd w:val="clear" w:color="auto" w:fill="auto"/>
            <w:tcMar>
              <w:top w:w="-44" w:type="dxa"/>
              <w:left w:w="-44" w:type="dxa"/>
              <w:bottom w:w="-44" w:type="dxa"/>
              <w:right w:w="-44" w:type="dxa"/>
            </w:tcMar>
          </w:tcPr>
          <w:p w14:paraId="3742150F" w14:textId="77777777" w:rsidR="004F74D5" w:rsidRDefault="004F74D5" w:rsidP="006E7A86">
            <w:pPr>
              <w:widowControl w:val="0"/>
              <w:rPr>
                <w:b/>
                <w:color w:val="1155CC"/>
              </w:rPr>
            </w:pPr>
            <w:r>
              <w:rPr>
                <w:b/>
                <w:color w:val="1155CC"/>
              </w:rPr>
              <w:t xml:space="preserve">Symbolic magnitude comparison X Numerical working memory </w:t>
            </w:r>
          </w:p>
        </w:tc>
        <w:tc>
          <w:tcPr>
            <w:tcW w:w="1065" w:type="dxa"/>
            <w:shd w:val="clear" w:color="auto" w:fill="auto"/>
            <w:tcMar>
              <w:top w:w="-44" w:type="dxa"/>
              <w:left w:w="-44" w:type="dxa"/>
              <w:bottom w:w="-44" w:type="dxa"/>
              <w:right w:w="-44" w:type="dxa"/>
            </w:tcMar>
            <w:vAlign w:val="center"/>
          </w:tcPr>
          <w:p w14:paraId="7D2EBA49" w14:textId="77777777" w:rsidR="004F74D5" w:rsidRDefault="004F74D5" w:rsidP="006E7A86">
            <w:pPr>
              <w:widowControl w:val="0"/>
              <w:jc w:val="center"/>
              <w:rPr>
                <w:color w:val="1155CC"/>
              </w:rPr>
            </w:pPr>
            <w:r>
              <w:rPr>
                <w:color w:val="1155CC"/>
              </w:rPr>
              <w:t>0.043</w:t>
            </w:r>
          </w:p>
        </w:tc>
        <w:tc>
          <w:tcPr>
            <w:tcW w:w="945" w:type="dxa"/>
            <w:shd w:val="clear" w:color="auto" w:fill="auto"/>
            <w:tcMar>
              <w:top w:w="-44" w:type="dxa"/>
              <w:left w:w="-44" w:type="dxa"/>
              <w:bottom w:w="-44" w:type="dxa"/>
              <w:right w:w="-44" w:type="dxa"/>
            </w:tcMar>
            <w:vAlign w:val="center"/>
          </w:tcPr>
          <w:p w14:paraId="04AD7A8F" w14:textId="77777777" w:rsidR="004F74D5" w:rsidRDefault="004F74D5" w:rsidP="006E7A86">
            <w:pPr>
              <w:widowControl w:val="0"/>
              <w:jc w:val="center"/>
              <w:rPr>
                <w:color w:val="1155CC"/>
              </w:rPr>
            </w:pPr>
            <w:r>
              <w:rPr>
                <w:color w:val="1155CC"/>
              </w:rPr>
              <w:t>.593</w:t>
            </w:r>
          </w:p>
        </w:tc>
        <w:tc>
          <w:tcPr>
            <w:tcW w:w="990" w:type="dxa"/>
            <w:shd w:val="clear" w:color="auto" w:fill="auto"/>
            <w:tcMar>
              <w:top w:w="-44" w:type="dxa"/>
              <w:left w:w="-44" w:type="dxa"/>
              <w:bottom w:w="-44" w:type="dxa"/>
              <w:right w:w="-44" w:type="dxa"/>
            </w:tcMar>
            <w:vAlign w:val="center"/>
          </w:tcPr>
          <w:p w14:paraId="0E4372FB" w14:textId="77777777" w:rsidR="004F74D5" w:rsidRDefault="004F74D5" w:rsidP="006E7A86">
            <w:pPr>
              <w:widowControl w:val="0"/>
              <w:jc w:val="center"/>
              <w:rPr>
                <w:color w:val="1155CC"/>
              </w:rPr>
            </w:pPr>
            <w:r>
              <w:rPr>
                <w:color w:val="1155CC"/>
              </w:rPr>
              <w:t>-0.042</w:t>
            </w:r>
          </w:p>
        </w:tc>
        <w:tc>
          <w:tcPr>
            <w:tcW w:w="669" w:type="dxa"/>
            <w:shd w:val="clear" w:color="auto" w:fill="auto"/>
            <w:tcMar>
              <w:top w:w="-44" w:type="dxa"/>
              <w:left w:w="-44" w:type="dxa"/>
              <w:bottom w:w="-44" w:type="dxa"/>
              <w:right w:w="-44" w:type="dxa"/>
            </w:tcMar>
            <w:vAlign w:val="center"/>
          </w:tcPr>
          <w:p w14:paraId="4C9EAF0C" w14:textId="77777777" w:rsidR="004F74D5" w:rsidRDefault="004F74D5" w:rsidP="006E7A86">
            <w:pPr>
              <w:widowControl w:val="0"/>
              <w:jc w:val="center"/>
              <w:rPr>
                <w:color w:val="1155CC"/>
              </w:rPr>
            </w:pPr>
            <w:r>
              <w:rPr>
                <w:color w:val="1155CC"/>
              </w:rPr>
              <w:t>.448</w:t>
            </w:r>
          </w:p>
        </w:tc>
        <w:tc>
          <w:tcPr>
            <w:tcW w:w="725" w:type="dxa"/>
            <w:shd w:val="clear" w:color="auto" w:fill="auto"/>
            <w:tcMar>
              <w:top w:w="-44" w:type="dxa"/>
              <w:left w:w="-44" w:type="dxa"/>
              <w:bottom w:w="-44" w:type="dxa"/>
              <w:right w:w="-44" w:type="dxa"/>
            </w:tcMar>
            <w:vAlign w:val="center"/>
          </w:tcPr>
          <w:p w14:paraId="7EAE2B1C" w14:textId="77777777" w:rsidR="004F74D5" w:rsidRDefault="004F74D5" w:rsidP="006E7A86">
            <w:pPr>
              <w:widowControl w:val="0"/>
              <w:jc w:val="center"/>
              <w:rPr>
                <w:b/>
                <w:color w:val="1155CC"/>
              </w:rPr>
            </w:pPr>
            <w:r>
              <w:rPr>
                <w:b/>
                <w:color w:val="1155CC"/>
              </w:rPr>
              <w:t>0.255</w:t>
            </w:r>
          </w:p>
        </w:tc>
        <w:tc>
          <w:tcPr>
            <w:tcW w:w="720" w:type="dxa"/>
            <w:shd w:val="clear" w:color="auto" w:fill="auto"/>
            <w:tcMar>
              <w:top w:w="-44" w:type="dxa"/>
              <w:left w:w="-44" w:type="dxa"/>
              <w:bottom w:w="-44" w:type="dxa"/>
              <w:right w:w="-44" w:type="dxa"/>
            </w:tcMar>
            <w:vAlign w:val="center"/>
          </w:tcPr>
          <w:p w14:paraId="7AB8C382" w14:textId="77777777" w:rsidR="004F74D5" w:rsidRDefault="004F74D5" w:rsidP="006E7A86">
            <w:pPr>
              <w:widowControl w:val="0"/>
              <w:jc w:val="center"/>
              <w:rPr>
                <w:b/>
                <w:color w:val="1155CC"/>
              </w:rPr>
            </w:pPr>
            <w:r>
              <w:rPr>
                <w:b/>
                <w:color w:val="1155CC"/>
              </w:rPr>
              <w:t>.002</w:t>
            </w:r>
          </w:p>
        </w:tc>
      </w:tr>
    </w:tbl>
    <w:p w14:paraId="4F593CD5" w14:textId="54225C7B" w:rsidR="004F74D5" w:rsidRDefault="004F74D5" w:rsidP="0048583E">
      <w:pPr>
        <w:tabs>
          <w:tab w:val="left" w:pos="4407"/>
        </w:tabs>
        <w:spacing w:line="240" w:lineRule="auto"/>
        <w:rPr>
          <w:rFonts w:ascii="Roboto" w:eastAsia="Roboto" w:hAnsi="Roboto" w:cs="Roboto"/>
          <w:b/>
          <w:color w:val="1155CC"/>
          <w:sz w:val="20"/>
          <w:szCs w:val="20"/>
        </w:rPr>
      </w:pPr>
      <w:r>
        <w:rPr>
          <w:b/>
          <w:color w:val="1155CC"/>
        </w:rPr>
        <w:lastRenderedPageBreak/>
        <w:t>Table 3.11. Magnitude processing, non-numerical and numerical working memory, and grade as predictors of mathematics achievement</w:t>
      </w:r>
    </w:p>
    <w:tbl>
      <w:tblPr>
        <w:tblStyle w:val="11"/>
        <w:tblW w:w="9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6"/>
        <w:gridCol w:w="1120"/>
        <w:gridCol w:w="1054"/>
        <w:gridCol w:w="1455"/>
        <w:gridCol w:w="720"/>
      </w:tblGrid>
      <w:tr w:rsidR="004F74D5" w14:paraId="1F067986" w14:textId="77777777" w:rsidTr="006E7A86">
        <w:trPr>
          <w:trHeight w:val="400"/>
        </w:trPr>
        <w:tc>
          <w:tcPr>
            <w:tcW w:w="4815" w:type="dxa"/>
            <w:vMerge w:val="restart"/>
            <w:shd w:val="clear" w:color="auto" w:fill="auto"/>
            <w:tcMar>
              <w:top w:w="-44" w:type="dxa"/>
              <w:left w:w="-44" w:type="dxa"/>
              <w:bottom w:w="-44" w:type="dxa"/>
              <w:right w:w="-44" w:type="dxa"/>
            </w:tcMar>
            <w:vAlign w:val="center"/>
          </w:tcPr>
          <w:p w14:paraId="2D7FA4B3" w14:textId="77777777" w:rsidR="004F74D5" w:rsidRDefault="004F74D5" w:rsidP="006E7A86">
            <w:pPr>
              <w:widowControl w:val="0"/>
              <w:rPr>
                <w:color w:val="1155CC"/>
              </w:rPr>
            </w:pPr>
            <w:r>
              <w:rPr>
                <w:b/>
                <w:color w:val="1155CC"/>
              </w:rPr>
              <w:t>Factor</w:t>
            </w:r>
          </w:p>
        </w:tc>
        <w:tc>
          <w:tcPr>
            <w:tcW w:w="2174" w:type="dxa"/>
            <w:gridSpan w:val="2"/>
            <w:shd w:val="clear" w:color="auto" w:fill="auto"/>
            <w:tcMar>
              <w:top w:w="-44" w:type="dxa"/>
              <w:left w:w="-44" w:type="dxa"/>
              <w:bottom w:w="-44" w:type="dxa"/>
              <w:right w:w="-44" w:type="dxa"/>
            </w:tcMar>
            <w:vAlign w:val="center"/>
          </w:tcPr>
          <w:p w14:paraId="14DE4165" w14:textId="77777777" w:rsidR="004F74D5" w:rsidRDefault="004F74D5" w:rsidP="006E7A86">
            <w:pPr>
              <w:widowControl w:val="0"/>
              <w:jc w:val="center"/>
              <w:rPr>
                <w:b/>
                <w:color w:val="1155CC"/>
              </w:rPr>
            </w:pPr>
            <w:r>
              <w:rPr>
                <w:b/>
                <w:color w:val="1155CC"/>
              </w:rPr>
              <w:t>Nonsymbolic</w:t>
            </w:r>
          </w:p>
          <w:p w14:paraId="2D7F756B"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.44, </w:t>
            </w:r>
            <w:r>
              <w:rPr>
                <w:b/>
                <w:i/>
                <w:color w:val="1155CC"/>
              </w:rPr>
              <w:t>p</w:t>
            </w:r>
            <w:r>
              <w:rPr>
                <w:b/>
                <w:color w:val="1155CC"/>
              </w:rPr>
              <w:t>&lt;.001</w:t>
            </w:r>
          </w:p>
        </w:tc>
        <w:tc>
          <w:tcPr>
            <w:tcW w:w="2175" w:type="dxa"/>
            <w:gridSpan w:val="2"/>
            <w:shd w:val="clear" w:color="auto" w:fill="auto"/>
            <w:tcMar>
              <w:top w:w="-44" w:type="dxa"/>
              <w:left w:w="-44" w:type="dxa"/>
              <w:bottom w:w="-44" w:type="dxa"/>
              <w:right w:w="-44" w:type="dxa"/>
            </w:tcMar>
            <w:vAlign w:val="center"/>
          </w:tcPr>
          <w:p w14:paraId="0DC8466B" w14:textId="77777777" w:rsidR="004F74D5" w:rsidRDefault="004F74D5" w:rsidP="006E7A86">
            <w:pPr>
              <w:widowControl w:val="0"/>
              <w:jc w:val="center"/>
              <w:rPr>
                <w:b/>
                <w:color w:val="1155CC"/>
              </w:rPr>
            </w:pPr>
            <w:r>
              <w:rPr>
                <w:b/>
                <w:color w:val="1155CC"/>
              </w:rPr>
              <w:t>Symbolic</w:t>
            </w:r>
          </w:p>
          <w:p w14:paraId="5742215B" w14:textId="77777777" w:rsidR="004F74D5" w:rsidRDefault="004F74D5" w:rsidP="006E7A86">
            <w:pPr>
              <w:widowControl w:val="0"/>
              <w:jc w:val="center"/>
              <w:rPr>
                <w:b/>
                <w:color w:val="1155CC"/>
              </w:rPr>
            </w:pPr>
            <w:r>
              <w:rPr>
                <w:b/>
                <w:color w:val="1155CC"/>
              </w:rPr>
              <w:t>Adj R</w:t>
            </w:r>
            <w:r>
              <w:rPr>
                <w:b/>
                <w:color w:val="1155CC"/>
                <w:vertAlign w:val="superscript"/>
              </w:rPr>
              <w:t xml:space="preserve">2 </w:t>
            </w:r>
            <w:r>
              <w:rPr>
                <w:b/>
                <w:color w:val="1155CC"/>
              </w:rPr>
              <w:t xml:space="preserve">= .51, </w:t>
            </w:r>
            <w:r>
              <w:rPr>
                <w:b/>
                <w:i/>
                <w:color w:val="1155CC"/>
              </w:rPr>
              <w:t>p</w:t>
            </w:r>
            <w:r>
              <w:rPr>
                <w:b/>
                <w:color w:val="1155CC"/>
              </w:rPr>
              <w:t>&lt;.001</w:t>
            </w:r>
          </w:p>
        </w:tc>
      </w:tr>
      <w:tr w:rsidR="004F74D5" w14:paraId="2B960EF0" w14:textId="77777777" w:rsidTr="006E7A86">
        <w:trPr>
          <w:trHeight w:val="400"/>
        </w:trPr>
        <w:tc>
          <w:tcPr>
            <w:tcW w:w="4815" w:type="dxa"/>
            <w:vMerge/>
            <w:shd w:val="clear" w:color="auto" w:fill="auto"/>
            <w:tcMar>
              <w:top w:w="-44" w:type="dxa"/>
              <w:left w:w="-44" w:type="dxa"/>
              <w:bottom w:w="-44" w:type="dxa"/>
              <w:right w:w="-44" w:type="dxa"/>
            </w:tcMar>
            <w:vAlign w:val="center"/>
          </w:tcPr>
          <w:p w14:paraId="5670DEDF" w14:textId="77777777" w:rsidR="004F74D5" w:rsidRDefault="004F74D5" w:rsidP="006E7A86">
            <w:pPr>
              <w:widowControl w:val="0"/>
              <w:pBdr>
                <w:top w:val="nil"/>
                <w:left w:val="nil"/>
                <w:bottom w:val="nil"/>
                <w:right w:val="nil"/>
                <w:between w:val="nil"/>
              </w:pBdr>
              <w:rPr>
                <w:b/>
                <w:color w:val="1155CC"/>
              </w:rPr>
            </w:pPr>
          </w:p>
        </w:tc>
        <w:tc>
          <w:tcPr>
            <w:tcW w:w="1120" w:type="dxa"/>
            <w:shd w:val="clear" w:color="auto" w:fill="auto"/>
            <w:tcMar>
              <w:top w:w="-44" w:type="dxa"/>
              <w:left w:w="-44" w:type="dxa"/>
              <w:bottom w:w="-44" w:type="dxa"/>
              <w:right w:w="-44" w:type="dxa"/>
            </w:tcMar>
            <w:vAlign w:val="center"/>
          </w:tcPr>
          <w:p w14:paraId="4322FF02" w14:textId="77777777" w:rsidR="004F74D5" w:rsidRDefault="004F74D5" w:rsidP="006E7A86">
            <w:pPr>
              <w:widowControl w:val="0"/>
              <w:jc w:val="center"/>
              <w:rPr>
                <w:b/>
                <w:i/>
                <w:color w:val="1155CC"/>
              </w:rPr>
            </w:pPr>
            <w:r>
              <w:rPr>
                <w:b/>
                <w:i/>
                <w:color w:val="1155CC"/>
              </w:rPr>
              <w:t>𝞫</w:t>
            </w:r>
          </w:p>
        </w:tc>
        <w:tc>
          <w:tcPr>
            <w:tcW w:w="1054" w:type="dxa"/>
            <w:shd w:val="clear" w:color="auto" w:fill="auto"/>
            <w:tcMar>
              <w:top w:w="-44" w:type="dxa"/>
              <w:left w:w="-44" w:type="dxa"/>
              <w:bottom w:w="-44" w:type="dxa"/>
              <w:right w:w="-44" w:type="dxa"/>
            </w:tcMar>
            <w:vAlign w:val="center"/>
          </w:tcPr>
          <w:p w14:paraId="309DBC14" w14:textId="77777777" w:rsidR="004F74D5" w:rsidRDefault="004F74D5" w:rsidP="006E7A86">
            <w:pPr>
              <w:widowControl w:val="0"/>
              <w:jc w:val="center"/>
              <w:rPr>
                <w:b/>
                <w:i/>
                <w:color w:val="1155CC"/>
              </w:rPr>
            </w:pPr>
            <w:r>
              <w:rPr>
                <w:b/>
                <w:i/>
                <w:color w:val="1155CC"/>
              </w:rPr>
              <w:t>p</w:t>
            </w:r>
          </w:p>
        </w:tc>
        <w:tc>
          <w:tcPr>
            <w:tcW w:w="1455" w:type="dxa"/>
            <w:shd w:val="clear" w:color="auto" w:fill="auto"/>
            <w:tcMar>
              <w:top w:w="-44" w:type="dxa"/>
              <w:left w:w="-44" w:type="dxa"/>
              <w:bottom w:w="-44" w:type="dxa"/>
              <w:right w:w="-44" w:type="dxa"/>
            </w:tcMar>
            <w:vAlign w:val="center"/>
          </w:tcPr>
          <w:p w14:paraId="2E4528A1" w14:textId="77777777" w:rsidR="004F74D5" w:rsidRDefault="004F74D5" w:rsidP="006E7A86">
            <w:pPr>
              <w:widowControl w:val="0"/>
              <w:jc w:val="center"/>
              <w:rPr>
                <w:b/>
                <w:i/>
                <w:color w:val="1155CC"/>
              </w:rPr>
            </w:pPr>
            <w:r>
              <w:rPr>
                <w:b/>
                <w:i/>
                <w:color w:val="1155CC"/>
              </w:rPr>
              <w:t>𝞫</w:t>
            </w:r>
          </w:p>
        </w:tc>
        <w:tc>
          <w:tcPr>
            <w:tcW w:w="720" w:type="dxa"/>
            <w:shd w:val="clear" w:color="auto" w:fill="auto"/>
            <w:tcMar>
              <w:top w:w="-44" w:type="dxa"/>
              <w:left w:w="-44" w:type="dxa"/>
              <w:bottom w:w="-44" w:type="dxa"/>
              <w:right w:w="-44" w:type="dxa"/>
            </w:tcMar>
            <w:vAlign w:val="center"/>
          </w:tcPr>
          <w:p w14:paraId="2E346867" w14:textId="77777777" w:rsidR="004F74D5" w:rsidRDefault="004F74D5" w:rsidP="006E7A86">
            <w:pPr>
              <w:widowControl w:val="0"/>
              <w:jc w:val="center"/>
              <w:rPr>
                <w:b/>
                <w:i/>
                <w:color w:val="1155CC"/>
              </w:rPr>
            </w:pPr>
            <w:r>
              <w:rPr>
                <w:b/>
                <w:i/>
                <w:color w:val="1155CC"/>
              </w:rPr>
              <w:t>p</w:t>
            </w:r>
          </w:p>
        </w:tc>
      </w:tr>
      <w:tr w:rsidR="004F74D5" w14:paraId="034712E8" w14:textId="77777777" w:rsidTr="006E7A86">
        <w:tc>
          <w:tcPr>
            <w:tcW w:w="4815" w:type="dxa"/>
            <w:shd w:val="clear" w:color="auto" w:fill="auto"/>
            <w:tcMar>
              <w:top w:w="-44" w:type="dxa"/>
              <w:left w:w="-44" w:type="dxa"/>
              <w:bottom w:w="-44" w:type="dxa"/>
              <w:right w:w="-44" w:type="dxa"/>
            </w:tcMar>
            <w:vAlign w:val="center"/>
          </w:tcPr>
          <w:p w14:paraId="36C7C6A9" w14:textId="77777777" w:rsidR="004F74D5" w:rsidRDefault="004F74D5" w:rsidP="006E7A86">
            <w:pPr>
              <w:widowControl w:val="0"/>
              <w:rPr>
                <w:b/>
                <w:color w:val="1155CC"/>
              </w:rPr>
            </w:pPr>
            <w:r>
              <w:rPr>
                <w:b/>
                <w:color w:val="1155CC"/>
              </w:rPr>
              <w:t>Magnitude Processing</w:t>
            </w:r>
          </w:p>
        </w:tc>
        <w:tc>
          <w:tcPr>
            <w:tcW w:w="1120" w:type="dxa"/>
            <w:shd w:val="clear" w:color="auto" w:fill="auto"/>
            <w:tcMar>
              <w:top w:w="-44" w:type="dxa"/>
              <w:left w:w="-44" w:type="dxa"/>
              <w:bottom w:w="-44" w:type="dxa"/>
              <w:right w:w="-44" w:type="dxa"/>
            </w:tcMar>
            <w:vAlign w:val="center"/>
          </w:tcPr>
          <w:p w14:paraId="291D0116" w14:textId="77777777" w:rsidR="004F74D5" w:rsidRDefault="004F74D5" w:rsidP="006E7A86">
            <w:pPr>
              <w:widowControl w:val="0"/>
              <w:jc w:val="center"/>
              <w:rPr>
                <w:b/>
                <w:color w:val="1155CC"/>
              </w:rPr>
            </w:pPr>
            <w:r>
              <w:rPr>
                <w:b/>
                <w:color w:val="1155CC"/>
              </w:rPr>
              <w:t>0.186</w:t>
            </w:r>
          </w:p>
        </w:tc>
        <w:tc>
          <w:tcPr>
            <w:tcW w:w="1054" w:type="dxa"/>
            <w:shd w:val="clear" w:color="auto" w:fill="auto"/>
            <w:tcMar>
              <w:top w:w="-44" w:type="dxa"/>
              <w:left w:w="-44" w:type="dxa"/>
              <w:bottom w:w="-44" w:type="dxa"/>
              <w:right w:w="-44" w:type="dxa"/>
            </w:tcMar>
            <w:vAlign w:val="center"/>
          </w:tcPr>
          <w:p w14:paraId="58BF6B9A" w14:textId="77777777" w:rsidR="004F74D5" w:rsidRDefault="004F74D5" w:rsidP="006E7A86">
            <w:pPr>
              <w:widowControl w:val="0"/>
              <w:jc w:val="center"/>
              <w:rPr>
                <w:b/>
                <w:color w:val="1155CC"/>
              </w:rPr>
            </w:pPr>
            <w:r>
              <w:rPr>
                <w:b/>
                <w:color w:val="1155CC"/>
              </w:rPr>
              <w:t>&lt;.001</w:t>
            </w:r>
          </w:p>
        </w:tc>
        <w:tc>
          <w:tcPr>
            <w:tcW w:w="1455" w:type="dxa"/>
            <w:shd w:val="clear" w:color="auto" w:fill="auto"/>
            <w:tcMar>
              <w:top w:w="-44" w:type="dxa"/>
              <w:left w:w="-44" w:type="dxa"/>
              <w:bottom w:w="-44" w:type="dxa"/>
              <w:right w:w="-44" w:type="dxa"/>
            </w:tcMar>
            <w:vAlign w:val="center"/>
          </w:tcPr>
          <w:p w14:paraId="428FDF24" w14:textId="77777777" w:rsidR="004F74D5" w:rsidRDefault="004F74D5" w:rsidP="006E7A86">
            <w:pPr>
              <w:widowControl w:val="0"/>
              <w:jc w:val="center"/>
              <w:rPr>
                <w:b/>
                <w:color w:val="1155CC"/>
              </w:rPr>
            </w:pPr>
            <w:r>
              <w:rPr>
                <w:b/>
                <w:color w:val="1155CC"/>
              </w:rPr>
              <w:t>0.379</w:t>
            </w:r>
          </w:p>
        </w:tc>
        <w:tc>
          <w:tcPr>
            <w:tcW w:w="720" w:type="dxa"/>
            <w:shd w:val="clear" w:color="auto" w:fill="auto"/>
            <w:tcMar>
              <w:top w:w="-44" w:type="dxa"/>
              <w:left w:w="-44" w:type="dxa"/>
              <w:bottom w:w="-44" w:type="dxa"/>
              <w:right w:w="-44" w:type="dxa"/>
            </w:tcMar>
            <w:vAlign w:val="center"/>
          </w:tcPr>
          <w:p w14:paraId="24704D02" w14:textId="77777777" w:rsidR="004F74D5" w:rsidRDefault="004F74D5" w:rsidP="006E7A86">
            <w:pPr>
              <w:widowControl w:val="0"/>
              <w:jc w:val="center"/>
              <w:rPr>
                <w:b/>
                <w:color w:val="1155CC"/>
              </w:rPr>
            </w:pPr>
            <w:r>
              <w:rPr>
                <w:b/>
                <w:color w:val="1155CC"/>
              </w:rPr>
              <w:t>&lt;.001</w:t>
            </w:r>
          </w:p>
        </w:tc>
      </w:tr>
      <w:tr w:rsidR="004F74D5" w14:paraId="6F4A7DBC" w14:textId="77777777" w:rsidTr="006E7A86">
        <w:trPr>
          <w:trHeight w:val="270"/>
        </w:trPr>
        <w:tc>
          <w:tcPr>
            <w:tcW w:w="4815" w:type="dxa"/>
            <w:shd w:val="clear" w:color="auto" w:fill="auto"/>
            <w:tcMar>
              <w:top w:w="-44" w:type="dxa"/>
              <w:left w:w="-44" w:type="dxa"/>
              <w:bottom w:w="-44" w:type="dxa"/>
              <w:right w:w="-44" w:type="dxa"/>
            </w:tcMar>
            <w:vAlign w:val="center"/>
          </w:tcPr>
          <w:p w14:paraId="58AD0534" w14:textId="77777777" w:rsidR="004F74D5" w:rsidRDefault="004F74D5" w:rsidP="006E7A86">
            <w:pPr>
              <w:widowControl w:val="0"/>
              <w:rPr>
                <w:b/>
                <w:color w:val="1155CC"/>
              </w:rPr>
            </w:pPr>
            <w:r>
              <w:rPr>
                <w:b/>
                <w:color w:val="1155CC"/>
              </w:rPr>
              <w:t>Non-numerical working memory</w:t>
            </w:r>
          </w:p>
        </w:tc>
        <w:tc>
          <w:tcPr>
            <w:tcW w:w="1120" w:type="dxa"/>
            <w:shd w:val="clear" w:color="auto" w:fill="auto"/>
            <w:tcMar>
              <w:top w:w="-44" w:type="dxa"/>
              <w:left w:w="-44" w:type="dxa"/>
              <w:bottom w:w="-44" w:type="dxa"/>
              <w:right w:w="-44" w:type="dxa"/>
            </w:tcMar>
            <w:vAlign w:val="center"/>
          </w:tcPr>
          <w:p w14:paraId="00AD7B35" w14:textId="77777777" w:rsidR="004F74D5" w:rsidRDefault="004F74D5" w:rsidP="006E7A86">
            <w:pPr>
              <w:widowControl w:val="0"/>
              <w:jc w:val="center"/>
              <w:rPr>
                <w:b/>
                <w:color w:val="1155CC"/>
              </w:rPr>
            </w:pPr>
            <w:r>
              <w:rPr>
                <w:b/>
                <w:color w:val="1155CC"/>
              </w:rPr>
              <w:t>0.172</w:t>
            </w:r>
          </w:p>
        </w:tc>
        <w:tc>
          <w:tcPr>
            <w:tcW w:w="1054" w:type="dxa"/>
            <w:shd w:val="clear" w:color="auto" w:fill="auto"/>
            <w:tcMar>
              <w:top w:w="-44" w:type="dxa"/>
              <w:left w:w="-44" w:type="dxa"/>
              <w:bottom w:w="-44" w:type="dxa"/>
              <w:right w:w="-44" w:type="dxa"/>
            </w:tcMar>
            <w:vAlign w:val="center"/>
          </w:tcPr>
          <w:p w14:paraId="1A5C462C" w14:textId="77777777" w:rsidR="004F74D5" w:rsidRDefault="004F74D5" w:rsidP="006E7A86">
            <w:pPr>
              <w:widowControl w:val="0"/>
              <w:jc w:val="center"/>
              <w:rPr>
                <w:b/>
                <w:color w:val="1155CC"/>
              </w:rPr>
            </w:pPr>
            <w:r>
              <w:rPr>
                <w:b/>
                <w:color w:val="1155CC"/>
              </w:rPr>
              <w:t>&lt;.001</w:t>
            </w:r>
          </w:p>
        </w:tc>
        <w:tc>
          <w:tcPr>
            <w:tcW w:w="1455" w:type="dxa"/>
            <w:shd w:val="clear" w:color="auto" w:fill="auto"/>
            <w:tcMar>
              <w:top w:w="-44" w:type="dxa"/>
              <w:left w:w="-44" w:type="dxa"/>
              <w:bottom w:w="-44" w:type="dxa"/>
              <w:right w:w="-44" w:type="dxa"/>
            </w:tcMar>
            <w:vAlign w:val="center"/>
          </w:tcPr>
          <w:p w14:paraId="60FCB603" w14:textId="77777777" w:rsidR="004F74D5" w:rsidRDefault="004F74D5" w:rsidP="006E7A86">
            <w:pPr>
              <w:widowControl w:val="0"/>
              <w:jc w:val="center"/>
              <w:rPr>
                <w:b/>
                <w:color w:val="1155CC"/>
              </w:rPr>
            </w:pPr>
            <w:r>
              <w:rPr>
                <w:b/>
                <w:color w:val="1155CC"/>
              </w:rPr>
              <w:t>0.151</w:t>
            </w:r>
          </w:p>
        </w:tc>
        <w:tc>
          <w:tcPr>
            <w:tcW w:w="720" w:type="dxa"/>
            <w:shd w:val="clear" w:color="auto" w:fill="auto"/>
            <w:tcMar>
              <w:top w:w="-44" w:type="dxa"/>
              <w:left w:w="-44" w:type="dxa"/>
              <w:bottom w:w="-44" w:type="dxa"/>
              <w:right w:w="-44" w:type="dxa"/>
            </w:tcMar>
            <w:vAlign w:val="center"/>
          </w:tcPr>
          <w:p w14:paraId="59DF86FD" w14:textId="77777777" w:rsidR="004F74D5" w:rsidRDefault="004F74D5" w:rsidP="006E7A86">
            <w:pPr>
              <w:widowControl w:val="0"/>
              <w:jc w:val="center"/>
              <w:rPr>
                <w:b/>
                <w:color w:val="1155CC"/>
              </w:rPr>
            </w:pPr>
            <w:r>
              <w:rPr>
                <w:b/>
                <w:color w:val="1155CC"/>
              </w:rPr>
              <w:t>&lt;.001</w:t>
            </w:r>
          </w:p>
        </w:tc>
      </w:tr>
      <w:tr w:rsidR="004F74D5" w14:paraId="0C3F1C95" w14:textId="77777777" w:rsidTr="006E7A86">
        <w:tc>
          <w:tcPr>
            <w:tcW w:w="4815" w:type="dxa"/>
            <w:shd w:val="clear" w:color="auto" w:fill="auto"/>
            <w:tcMar>
              <w:top w:w="-44" w:type="dxa"/>
              <w:left w:w="-44" w:type="dxa"/>
              <w:bottom w:w="-44" w:type="dxa"/>
              <w:right w:w="-44" w:type="dxa"/>
            </w:tcMar>
            <w:vAlign w:val="center"/>
          </w:tcPr>
          <w:p w14:paraId="17C68FBC" w14:textId="77777777" w:rsidR="004F74D5" w:rsidRDefault="004F74D5" w:rsidP="006E7A86">
            <w:pPr>
              <w:widowControl w:val="0"/>
              <w:rPr>
                <w:b/>
                <w:color w:val="1155CC"/>
              </w:rPr>
            </w:pPr>
            <w:r>
              <w:rPr>
                <w:b/>
                <w:color w:val="1155CC"/>
              </w:rPr>
              <w:t>Numerical working memory</w:t>
            </w:r>
          </w:p>
        </w:tc>
        <w:tc>
          <w:tcPr>
            <w:tcW w:w="1120" w:type="dxa"/>
            <w:shd w:val="clear" w:color="auto" w:fill="auto"/>
            <w:tcMar>
              <w:top w:w="-44" w:type="dxa"/>
              <w:left w:w="-44" w:type="dxa"/>
              <w:bottom w:w="-44" w:type="dxa"/>
              <w:right w:w="-44" w:type="dxa"/>
            </w:tcMar>
            <w:vAlign w:val="center"/>
          </w:tcPr>
          <w:p w14:paraId="3784CB21" w14:textId="77777777" w:rsidR="004F74D5" w:rsidRDefault="004F74D5" w:rsidP="006E7A86">
            <w:pPr>
              <w:widowControl w:val="0"/>
              <w:jc w:val="center"/>
              <w:rPr>
                <w:b/>
                <w:color w:val="1155CC"/>
              </w:rPr>
            </w:pPr>
            <w:r>
              <w:rPr>
                <w:b/>
                <w:color w:val="1155CC"/>
              </w:rPr>
              <w:t>0.111</w:t>
            </w:r>
          </w:p>
        </w:tc>
        <w:tc>
          <w:tcPr>
            <w:tcW w:w="1054" w:type="dxa"/>
            <w:shd w:val="clear" w:color="auto" w:fill="auto"/>
            <w:tcMar>
              <w:top w:w="-44" w:type="dxa"/>
              <w:left w:w="-44" w:type="dxa"/>
              <w:bottom w:w="-44" w:type="dxa"/>
              <w:right w:w="-44" w:type="dxa"/>
            </w:tcMar>
            <w:vAlign w:val="center"/>
          </w:tcPr>
          <w:p w14:paraId="7C7194CA" w14:textId="77777777" w:rsidR="004F74D5" w:rsidRDefault="004F74D5" w:rsidP="006E7A86">
            <w:pPr>
              <w:widowControl w:val="0"/>
              <w:jc w:val="center"/>
              <w:rPr>
                <w:b/>
                <w:color w:val="1155CC"/>
              </w:rPr>
            </w:pPr>
            <w:r>
              <w:rPr>
                <w:b/>
                <w:color w:val="1155CC"/>
              </w:rPr>
              <w:t>.016</w:t>
            </w:r>
          </w:p>
        </w:tc>
        <w:tc>
          <w:tcPr>
            <w:tcW w:w="1455" w:type="dxa"/>
            <w:shd w:val="clear" w:color="auto" w:fill="auto"/>
            <w:tcMar>
              <w:top w:w="-44" w:type="dxa"/>
              <w:left w:w="-44" w:type="dxa"/>
              <w:bottom w:w="-44" w:type="dxa"/>
              <w:right w:w="-44" w:type="dxa"/>
            </w:tcMar>
            <w:vAlign w:val="center"/>
          </w:tcPr>
          <w:p w14:paraId="2C66077D" w14:textId="77777777" w:rsidR="004F74D5" w:rsidRDefault="004F74D5" w:rsidP="006E7A86">
            <w:pPr>
              <w:widowControl w:val="0"/>
              <w:jc w:val="center"/>
              <w:rPr>
                <w:color w:val="1155CC"/>
              </w:rPr>
            </w:pPr>
            <w:r>
              <w:rPr>
                <w:color w:val="1155CC"/>
              </w:rPr>
              <w:t>0.057</w:t>
            </w:r>
          </w:p>
        </w:tc>
        <w:tc>
          <w:tcPr>
            <w:tcW w:w="720" w:type="dxa"/>
            <w:shd w:val="clear" w:color="auto" w:fill="auto"/>
            <w:tcMar>
              <w:top w:w="-44" w:type="dxa"/>
              <w:left w:w="-44" w:type="dxa"/>
              <w:bottom w:w="-44" w:type="dxa"/>
              <w:right w:w="-44" w:type="dxa"/>
            </w:tcMar>
            <w:vAlign w:val="center"/>
          </w:tcPr>
          <w:p w14:paraId="613A14DC" w14:textId="77777777" w:rsidR="004F74D5" w:rsidRDefault="004F74D5" w:rsidP="006E7A86">
            <w:pPr>
              <w:widowControl w:val="0"/>
              <w:jc w:val="center"/>
              <w:rPr>
                <w:color w:val="1155CC"/>
              </w:rPr>
            </w:pPr>
            <w:r>
              <w:rPr>
                <w:color w:val="1155CC"/>
              </w:rPr>
              <w:t>.194</w:t>
            </w:r>
          </w:p>
        </w:tc>
      </w:tr>
      <w:tr w:rsidR="004F74D5" w14:paraId="1259E659" w14:textId="77777777" w:rsidTr="006E7A86">
        <w:tc>
          <w:tcPr>
            <w:tcW w:w="4815" w:type="dxa"/>
            <w:shd w:val="clear" w:color="auto" w:fill="auto"/>
            <w:tcMar>
              <w:top w:w="-44" w:type="dxa"/>
              <w:left w:w="-44" w:type="dxa"/>
              <w:bottom w:w="-44" w:type="dxa"/>
              <w:right w:w="-44" w:type="dxa"/>
            </w:tcMar>
            <w:vAlign w:val="center"/>
          </w:tcPr>
          <w:p w14:paraId="6C383FBE" w14:textId="77777777" w:rsidR="004F74D5" w:rsidRDefault="004F74D5" w:rsidP="006E7A86">
            <w:pPr>
              <w:widowControl w:val="0"/>
              <w:rPr>
                <w:b/>
                <w:color w:val="1155CC"/>
              </w:rPr>
            </w:pPr>
            <w:r>
              <w:rPr>
                <w:b/>
                <w:color w:val="1155CC"/>
              </w:rPr>
              <w:t>Grade Linear</w:t>
            </w:r>
          </w:p>
        </w:tc>
        <w:tc>
          <w:tcPr>
            <w:tcW w:w="1120" w:type="dxa"/>
            <w:shd w:val="clear" w:color="auto" w:fill="auto"/>
            <w:tcMar>
              <w:top w:w="-44" w:type="dxa"/>
              <w:left w:w="-44" w:type="dxa"/>
              <w:bottom w:w="-44" w:type="dxa"/>
              <w:right w:w="-44" w:type="dxa"/>
            </w:tcMar>
            <w:vAlign w:val="center"/>
          </w:tcPr>
          <w:p w14:paraId="44F23E08" w14:textId="77777777" w:rsidR="004F74D5" w:rsidRDefault="004F74D5" w:rsidP="006E7A86">
            <w:pPr>
              <w:widowControl w:val="0"/>
              <w:jc w:val="center"/>
              <w:rPr>
                <w:b/>
                <w:color w:val="1155CC"/>
              </w:rPr>
            </w:pPr>
            <w:r>
              <w:rPr>
                <w:b/>
                <w:color w:val="1155CC"/>
              </w:rPr>
              <w:t>0.924</w:t>
            </w:r>
          </w:p>
        </w:tc>
        <w:tc>
          <w:tcPr>
            <w:tcW w:w="1054" w:type="dxa"/>
            <w:shd w:val="clear" w:color="auto" w:fill="auto"/>
            <w:tcMar>
              <w:top w:w="-44" w:type="dxa"/>
              <w:left w:w="-44" w:type="dxa"/>
              <w:bottom w:w="-44" w:type="dxa"/>
              <w:right w:w="-44" w:type="dxa"/>
            </w:tcMar>
            <w:vAlign w:val="center"/>
          </w:tcPr>
          <w:p w14:paraId="1C4282DD" w14:textId="77777777" w:rsidR="004F74D5" w:rsidRDefault="004F74D5" w:rsidP="006E7A86">
            <w:pPr>
              <w:widowControl w:val="0"/>
              <w:jc w:val="center"/>
              <w:rPr>
                <w:b/>
                <w:color w:val="1155CC"/>
              </w:rPr>
            </w:pPr>
            <w:r>
              <w:rPr>
                <w:b/>
                <w:color w:val="1155CC"/>
              </w:rPr>
              <w:t>&lt;.001</w:t>
            </w:r>
          </w:p>
        </w:tc>
        <w:tc>
          <w:tcPr>
            <w:tcW w:w="1455" w:type="dxa"/>
            <w:shd w:val="clear" w:color="auto" w:fill="auto"/>
            <w:tcMar>
              <w:top w:w="-44" w:type="dxa"/>
              <w:left w:w="-44" w:type="dxa"/>
              <w:bottom w:w="-44" w:type="dxa"/>
              <w:right w:w="-44" w:type="dxa"/>
            </w:tcMar>
            <w:vAlign w:val="center"/>
          </w:tcPr>
          <w:p w14:paraId="3EA3167A" w14:textId="77777777" w:rsidR="004F74D5" w:rsidRDefault="004F74D5" w:rsidP="006E7A86">
            <w:pPr>
              <w:widowControl w:val="0"/>
              <w:jc w:val="center"/>
              <w:rPr>
                <w:b/>
                <w:color w:val="1155CC"/>
              </w:rPr>
            </w:pPr>
            <w:r>
              <w:rPr>
                <w:b/>
                <w:color w:val="1155CC"/>
              </w:rPr>
              <w:t>0.697</w:t>
            </w:r>
          </w:p>
        </w:tc>
        <w:tc>
          <w:tcPr>
            <w:tcW w:w="720" w:type="dxa"/>
            <w:shd w:val="clear" w:color="auto" w:fill="auto"/>
            <w:tcMar>
              <w:top w:w="-44" w:type="dxa"/>
              <w:left w:w="-44" w:type="dxa"/>
              <w:bottom w:w="-44" w:type="dxa"/>
              <w:right w:w="-44" w:type="dxa"/>
            </w:tcMar>
            <w:vAlign w:val="center"/>
          </w:tcPr>
          <w:p w14:paraId="11A21705" w14:textId="77777777" w:rsidR="004F74D5" w:rsidRDefault="004F74D5" w:rsidP="006E7A86">
            <w:pPr>
              <w:widowControl w:val="0"/>
              <w:jc w:val="center"/>
              <w:rPr>
                <w:b/>
                <w:color w:val="1155CC"/>
              </w:rPr>
            </w:pPr>
            <w:r>
              <w:rPr>
                <w:b/>
                <w:color w:val="1155CC"/>
              </w:rPr>
              <w:t>&lt;.001</w:t>
            </w:r>
          </w:p>
        </w:tc>
      </w:tr>
      <w:tr w:rsidR="004F74D5" w14:paraId="34310F27" w14:textId="77777777" w:rsidTr="006E7A86">
        <w:tc>
          <w:tcPr>
            <w:tcW w:w="4815" w:type="dxa"/>
            <w:shd w:val="clear" w:color="auto" w:fill="auto"/>
            <w:tcMar>
              <w:top w:w="-44" w:type="dxa"/>
              <w:left w:w="-44" w:type="dxa"/>
              <w:bottom w:w="-44" w:type="dxa"/>
              <w:right w:w="-44" w:type="dxa"/>
            </w:tcMar>
            <w:vAlign w:val="center"/>
          </w:tcPr>
          <w:p w14:paraId="1DE69B68" w14:textId="77777777" w:rsidR="004F74D5" w:rsidRDefault="004F74D5" w:rsidP="006E7A86">
            <w:pPr>
              <w:widowControl w:val="0"/>
              <w:rPr>
                <w:b/>
                <w:color w:val="1155CC"/>
              </w:rPr>
            </w:pPr>
            <w:r>
              <w:rPr>
                <w:b/>
                <w:color w:val="1155CC"/>
              </w:rPr>
              <w:t>Grade Quadratic</w:t>
            </w:r>
          </w:p>
        </w:tc>
        <w:tc>
          <w:tcPr>
            <w:tcW w:w="1120" w:type="dxa"/>
            <w:shd w:val="clear" w:color="auto" w:fill="auto"/>
            <w:tcMar>
              <w:top w:w="-44" w:type="dxa"/>
              <w:left w:w="-44" w:type="dxa"/>
              <w:bottom w:w="-44" w:type="dxa"/>
              <w:right w:w="-44" w:type="dxa"/>
            </w:tcMar>
            <w:vAlign w:val="center"/>
          </w:tcPr>
          <w:p w14:paraId="32E4ABAA" w14:textId="77777777" w:rsidR="004F74D5" w:rsidRDefault="004F74D5" w:rsidP="006E7A86">
            <w:pPr>
              <w:widowControl w:val="0"/>
              <w:jc w:val="center"/>
              <w:rPr>
                <w:b/>
                <w:color w:val="1155CC"/>
              </w:rPr>
            </w:pPr>
            <w:r>
              <w:rPr>
                <w:b/>
                <w:color w:val="1155CC"/>
              </w:rPr>
              <w:t>-0.262</w:t>
            </w:r>
          </w:p>
        </w:tc>
        <w:tc>
          <w:tcPr>
            <w:tcW w:w="1054" w:type="dxa"/>
            <w:shd w:val="clear" w:color="auto" w:fill="auto"/>
            <w:tcMar>
              <w:top w:w="-44" w:type="dxa"/>
              <w:left w:w="-44" w:type="dxa"/>
              <w:bottom w:w="-44" w:type="dxa"/>
              <w:right w:w="-44" w:type="dxa"/>
            </w:tcMar>
            <w:vAlign w:val="center"/>
          </w:tcPr>
          <w:p w14:paraId="099A6C28" w14:textId="77777777" w:rsidR="004F74D5" w:rsidRDefault="004F74D5" w:rsidP="006E7A86">
            <w:pPr>
              <w:widowControl w:val="0"/>
              <w:jc w:val="center"/>
              <w:rPr>
                <w:b/>
                <w:color w:val="1155CC"/>
              </w:rPr>
            </w:pPr>
            <w:r>
              <w:rPr>
                <w:b/>
                <w:color w:val="1155CC"/>
              </w:rPr>
              <w:t>&lt;.001</w:t>
            </w:r>
          </w:p>
        </w:tc>
        <w:tc>
          <w:tcPr>
            <w:tcW w:w="1455" w:type="dxa"/>
            <w:shd w:val="clear" w:color="auto" w:fill="auto"/>
            <w:tcMar>
              <w:top w:w="-44" w:type="dxa"/>
              <w:left w:w="-44" w:type="dxa"/>
              <w:bottom w:w="-44" w:type="dxa"/>
              <w:right w:w="-44" w:type="dxa"/>
            </w:tcMar>
            <w:vAlign w:val="center"/>
          </w:tcPr>
          <w:p w14:paraId="0433F461" w14:textId="77777777" w:rsidR="004F74D5" w:rsidRDefault="004F74D5" w:rsidP="006E7A86">
            <w:pPr>
              <w:widowControl w:val="0"/>
              <w:jc w:val="center"/>
              <w:rPr>
                <w:b/>
                <w:color w:val="1155CC"/>
              </w:rPr>
            </w:pPr>
            <w:r>
              <w:rPr>
                <w:b/>
                <w:color w:val="1155CC"/>
              </w:rPr>
              <w:t>-0.232</w:t>
            </w:r>
          </w:p>
        </w:tc>
        <w:tc>
          <w:tcPr>
            <w:tcW w:w="720" w:type="dxa"/>
            <w:shd w:val="clear" w:color="auto" w:fill="auto"/>
            <w:tcMar>
              <w:top w:w="-44" w:type="dxa"/>
              <w:left w:w="-44" w:type="dxa"/>
              <w:bottom w:w="-44" w:type="dxa"/>
              <w:right w:w="-44" w:type="dxa"/>
            </w:tcMar>
            <w:vAlign w:val="center"/>
          </w:tcPr>
          <w:p w14:paraId="5832E968" w14:textId="77777777" w:rsidR="004F74D5" w:rsidRDefault="004F74D5" w:rsidP="006E7A86">
            <w:pPr>
              <w:widowControl w:val="0"/>
              <w:jc w:val="center"/>
              <w:rPr>
                <w:b/>
                <w:color w:val="1155CC"/>
              </w:rPr>
            </w:pPr>
            <w:r>
              <w:rPr>
                <w:b/>
                <w:color w:val="1155CC"/>
              </w:rPr>
              <w:t>.001</w:t>
            </w:r>
          </w:p>
        </w:tc>
      </w:tr>
      <w:tr w:rsidR="004F74D5" w14:paraId="770F707F" w14:textId="77777777" w:rsidTr="006E7A86">
        <w:tc>
          <w:tcPr>
            <w:tcW w:w="4815" w:type="dxa"/>
            <w:shd w:val="clear" w:color="auto" w:fill="auto"/>
            <w:tcMar>
              <w:top w:w="-44" w:type="dxa"/>
              <w:left w:w="-44" w:type="dxa"/>
              <w:bottom w:w="-44" w:type="dxa"/>
              <w:right w:w="-44" w:type="dxa"/>
            </w:tcMar>
            <w:vAlign w:val="center"/>
          </w:tcPr>
          <w:p w14:paraId="591F12E0" w14:textId="77777777" w:rsidR="004F74D5" w:rsidRDefault="004F74D5" w:rsidP="006E7A86">
            <w:pPr>
              <w:widowControl w:val="0"/>
              <w:rPr>
                <w:b/>
                <w:color w:val="1155CC"/>
              </w:rPr>
            </w:pPr>
            <w:r>
              <w:rPr>
                <w:b/>
                <w:color w:val="1155CC"/>
              </w:rPr>
              <w:t>Magnitude Processing X Grade Linear</w:t>
            </w:r>
          </w:p>
        </w:tc>
        <w:tc>
          <w:tcPr>
            <w:tcW w:w="1120" w:type="dxa"/>
            <w:shd w:val="clear" w:color="auto" w:fill="auto"/>
            <w:tcMar>
              <w:top w:w="-44" w:type="dxa"/>
              <w:left w:w="-44" w:type="dxa"/>
              <w:bottom w:w="-44" w:type="dxa"/>
              <w:right w:w="-44" w:type="dxa"/>
            </w:tcMar>
            <w:vAlign w:val="center"/>
          </w:tcPr>
          <w:p w14:paraId="1823EEB3" w14:textId="77777777" w:rsidR="004F74D5" w:rsidRDefault="004F74D5" w:rsidP="006E7A86">
            <w:pPr>
              <w:widowControl w:val="0"/>
              <w:jc w:val="center"/>
              <w:rPr>
                <w:color w:val="1155CC"/>
              </w:rPr>
            </w:pPr>
            <w:r>
              <w:rPr>
                <w:color w:val="1155CC"/>
              </w:rPr>
              <w:t>0.088</w:t>
            </w:r>
          </w:p>
        </w:tc>
        <w:tc>
          <w:tcPr>
            <w:tcW w:w="1054" w:type="dxa"/>
            <w:shd w:val="clear" w:color="auto" w:fill="auto"/>
            <w:tcMar>
              <w:top w:w="-44" w:type="dxa"/>
              <w:left w:w="-44" w:type="dxa"/>
              <w:bottom w:w="-44" w:type="dxa"/>
              <w:right w:w="-44" w:type="dxa"/>
            </w:tcMar>
            <w:vAlign w:val="center"/>
          </w:tcPr>
          <w:p w14:paraId="3588FBE8" w14:textId="77777777" w:rsidR="004F74D5" w:rsidRDefault="004F74D5" w:rsidP="006E7A86">
            <w:pPr>
              <w:widowControl w:val="0"/>
              <w:jc w:val="center"/>
              <w:rPr>
                <w:color w:val="1155CC"/>
              </w:rPr>
            </w:pPr>
            <w:r>
              <w:rPr>
                <w:color w:val="1155CC"/>
              </w:rPr>
              <w:t>.361</w:t>
            </w:r>
          </w:p>
        </w:tc>
        <w:tc>
          <w:tcPr>
            <w:tcW w:w="1455" w:type="dxa"/>
            <w:shd w:val="clear" w:color="auto" w:fill="auto"/>
            <w:tcMar>
              <w:top w:w="-44" w:type="dxa"/>
              <w:left w:w="-44" w:type="dxa"/>
              <w:bottom w:w="-44" w:type="dxa"/>
              <w:right w:w="-44" w:type="dxa"/>
            </w:tcMar>
            <w:vAlign w:val="center"/>
          </w:tcPr>
          <w:p w14:paraId="6334B391" w14:textId="77777777" w:rsidR="004F74D5" w:rsidRDefault="004F74D5" w:rsidP="006E7A86">
            <w:pPr>
              <w:widowControl w:val="0"/>
              <w:jc w:val="center"/>
              <w:rPr>
                <w:color w:val="1155CC"/>
              </w:rPr>
            </w:pPr>
            <w:r>
              <w:rPr>
                <w:color w:val="1155CC"/>
              </w:rPr>
              <w:t>0.116</w:t>
            </w:r>
          </w:p>
        </w:tc>
        <w:tc>
          <w:tcPr>
            <w:tcW w:w="720" w:type="dxa"/>
            <w:shd w:val="clear" w:color="auto" w:fill="auto"/>
            <w:tcMar>
              <w:top w:w="-44" w:type="dxa"/>
              <w:left w:w="-44" w:type="dxa"/>
              <w:bottom w:w="-44" w:type="dxa"/>
              <w:right w:w="-44" w:type="dxa"/>
            </w:tcMar>
            <w:vAlign w:val="center"/>
          </w:tcPr>
          <w:p w14:paraId="77D9BC08" w14:textId="77777777" w:rsidR="004F74D5" w:rsidRDefault="004F74D5" w:rsidP="006E7A86">
            <w:pPr>
              <w:widowControl w:val="0"/>
              <w:jc w:val="center"/>
              <w:rPr>
                <w:color w:val="1155CC"/>
              </w:rPr>
            </w:pPr>
            <w:r>
              <w:rPr>
                <w:color w:val="1155CC"/>
              </w:rPr>
              <w:t>.224</w:t>
            </w:r>
          </w:p>
        </w:tc>
      </w:tr>
      <w:tr w:rsidR="004F74D5" w14:paraId="02FBAB3C" w14:textId="77777777" w:rsidTr="006E7A86">
        <w:tc>
          <w:tcPr>
            <w:tcW w:w="4815" w:type="dxa"/>
            <w:shd w:val="clear" w:color="auto" w:fill="auto"/>
            <w:tcMar>
              <w:top w:w="-44" w:type="dxa"/>
              <w:left w:w="-44" w:type="dxa"/>
              <w:bottom w:w="-44" w:type="dxa"/>
              <w:right w:w="-44" w:type="dxa"/>
            </w:tcMar>
            <w:vAlign w:val="center"/>
          </w:tcPr>
          <w:p w14:paraId="265BA010" w14:textId="77777777" w:rsidR="004F74D5" w:rsidRDefault="004F74D5" w:rsidP="006E7A86">
            <w:pPr>
              <w:widowControl w:val="0"/>
              <w:rPr>
                <w:b/>
                <w:color w:val="1155CC"/>
              </w:rPr>
            </w:pPr>
            <w:r>
              <w:rPr>
                <w:b/>
                <w:color w:val="1155CC"/>
              </w:rPr>
              <w:t>Magnitude Processing X Grade Quadratic</w:t>
            </w:r>
          </w:p>
        </w:tc>
        <w:tc>
          <w:tcPr>
            <w:tcW w:w="1120" w:type="dxa"/>
            <w:shd w:val="clear" w:color="auto" w:fill="auto"/>
            <w:tcMar>
              <w:top w:w="-44" w:type="dxa"/>
              <w:left w:w="-44" w:type="dxa"/>
              <w:bottom w:w="-44" w:type="dxa"/>
              <w:right w:w="-44" w:type="dxa"/>
            </w:tcMar>
            <w:vAlign w:val="center"/>
          </w:tcPr>
          <w:p w14:paraId="24185D41" w14:textId="77777777" w:rsidR="004F74D5" w:rsidRDefault="004F74D5" w:rsidP="006E7A86">
            <w:pPr>
              <w:widowControl w:val="0"/>
              <w:jc w:val="center"/>
              <w:rPr>
                <w:color w:val="1155CC"/>
              </w:rPr>
            </w:pPr>
            <w:r>
              <w:rPr>
                <w:color w:val="1155CC"/>
              </w:rPr>
              <w:t>-0.079</w:t>
            </w:r>
          </w:p>
        </w:tc>
        <w:tc>
          <w:tcPr>
            <w:tcW w:w="1054" w:type="dxa"/>
            <w:shd w:val="clear" w:color="auto" w:fill="auto"/>
            <w:tcMar>
              <w:top w:w="-44" w:type="dxa"/>
              <w:left w:w="-44" w:type="dxa"/>
              <w:bottom w:w="-44" w:type="dxa"/>
              <w:right w:w="-44" w:type="dxa"/>
            </w:tcMar>
            <w:vAlign w:val="center"/>
          </w:tcPr>
          <w:p w14:paraId="55BE5F7A" w14:textId="77777777" w:rsidR="004F74D5" w:rsidRDefault="004F74D5" w:rsidP="006E7A86">
            <w:pPr>
              <w:widowControl w:val="0"/>
              <w:jc w:val="center"/>
              <w:rPr>
                <w:color w:val="1155CC"/>
              </w:rPr>
            </w:pPr>
            <w:r>
              <w:rPr>
                <w:color w:val="1155CC"/>
              </w:rPr>
              <w:t>.261</w:t>
            </w:r>
          </w:p>
        </w:tc>
        <w:tc>
          <w:tcPr>
            <w:tcW w:w="1455" w:type="dxa"/>
            <w:shd w:val="clear" w:color="auto" w:fill="auto"/>
            <w:tcMar>
              <w:top w:w="-44" w:type="dxa"/>
              <w:left w:w="-44" w:type="dxa"/>
              <w:bottom w:w="-44" w:type="dxa"/>
              <w:right w:w="-44" w:type="dxa"/>
            </w:tcMar>
            <w:vAlign w:val="center"/>
          </w:tcPr>
          <w:p w14:paraId="0361B57F" w14:textId="77777777" w:rsidR="004F74D5" w:rsidRDefault="004F74D5" w:rsidP="006E7A86">
            <w:pPr>
              <w:widowControl w:val="0"/>
              <w:jc w:val="center"/>
              <w:rPr>
                <w:color w:val="1155CC"/>
              </w:rPr>
            </w:pPr>
            <w:r>
              <w:rPr>
                <w:color w:val="1155CC"/>
              </w:rPr>
              <w:t>0.039</w:t>
            </w:r>
          </w:p>
        </w:tc>
        <w:tc>
          <w:tcPr>
            <w:tcW w:w="720" w:type="dxa"/>
            <w:shd w:val="clear" w:color="auto" w:fill="auto"/>
            <w:tcMar>
              <w:top w:w="-44" w:type="dxa"/>
              <w:left w:w="-44" w:type="dxa"/>
              <w:bottom w:w="-44" w:type="dxa"/>
              <w:right w:w="-44" w:type="dxa"/>
            </w:tcMar>
            <w:vAlign w:val="center"/>
          </w:tcPr>
          <w:p w14:paraId="567C8B5F" w14:textId="77777777" w:rsidR="004F74D5" w:rsidRDefault="004F74D5" w:rsidP="006E7A86">
            <w:pPr>
              <w:widowControl w:val="0"/>
              <w:jc w:val="center"/>
              <w:rPr>
                <w:color w:val="1155CC"/>
              </w:rPr>
            </w:pPr>
            <w:r>
              <w:rPr>
                <w:color w:val="1155CC"/>
              </w:rPr>
              <w:t>.583</w:t>
            </w:r>
          </w:p>
        </w:tc>
      </w:tr>
      <w:tr w:rsidR="004F74D5" w14:paraId="0DEB27A8" w14:textId="77777777" w:rsidTr="006E7A86">
        <w:tc>
          <w:tcPr>
            <w:tcW w:w="4815" w:type="dxa"/>
            <w:shd w:val="clear" w:color="auto" w:fill="auto"/>
            <w:tcMar>
              <w:top w:w="-44" w:type="dxa"/>
              <w:left w:w="-44" w:type="dxa"/>
              <w:bottom w:w="-44" w:type="dxa"/>
              <w:right w:w="-44" w:type="dxa"/>
            </w:tcMar>
            <w:vAlign w:val="center"/>
          </w:tcPr>
          <w:p w14:paraId="0BE4C99C" w14:textId="77777777" w:rsidR="004F74D5" w:rsidRDefault="004F74D5" w:rsidP="006E7A86">
            <w:pPr>
              <w:widowControl w:val="0"/>
              <w:rPr>
                <w:b/>
                <w:color w:val="1155CC"/>
              </w:rPr>
            </w:pPr>
            <w:r>
              <w:rPr>
                <w:b/>
                <w:color w:val="1155CC"/>
              </w:rPr>
              <w:t>Non-numerical working memory X Grade Linear</w:t>
            </w:r>
          </w:p>
        </w:tc>
        <w:tc>
          <w:tcPr>
            <w:tcW w:w="1120" w:type="dxa"/>
            <w:shd w:val="clear" w:color="auto" w:fill="auto"/>
            <w:tcMar>
              <w:top w:w="-44" w:type="dxa"/>
              <w:left w:w="-44" w:type="dxa"/>
              <w:bottom w:w="-44" w:type="dxa"/>
              <w:right w:w="-44" w:type="dxa"/>
            </w:tcMar>
            <w:vAlign w:val="center"/>
          </w:tcPr>
          <w:p w14:paraId="63170A9D" w14:textId="77777777" w:rsidR="004F74D5" w:rsidRDefault="004F74D5" w:rsidP="006E7A86">
            <w:pPr>
              <w:widowControl w:val="0"/>
              <w:jc w:val="center"/>
              <w:rPr>
                <w:color w:val="1155CC"/>
              </w:rPr>
            </w:pPr>
            <w:r>
              <w:rPr>
                <w:color w:val="1155CC"/>
              </w:rPr>
              <w:t>0.042</w:t>
            </w:r>
          </w:p>
        </w:tc>
        <w:tc>
          <w:tcPr>
            <w:tcW w:w="1054" w:type="dxa"/>
            <w:shd w:val="clear" w:color="auto" w:fill="auto"/>
            <w:tcMar>
              <w:top w:w="-44" w:type="dxa"/>
              <w:left w:w="-44" w:type="dxa"/>
              <w:bottom w:w="-44" w:type="dxa"/>
              <w:right w:w="-44" w:type="dxa"/>
            </w:tcMar>
            <w:vAlign w:val="center"/>
          </w:tcPr>
          <w:p w14:paraId="05FF0890" w14:textId="77777777" w:rsidR="004F74D5" w:rsidRDefault="004F74D5" w:rsidP="006E7A86">
            <w:pPr>
              <w:widowControl w:val="0"/>
              <w:jc w:val="center"/>
              <w:rPr>
                <w:color w:val="1155CC"/>
              </w:rPr>
            </w:pPr>
            <w:r>
              <w:rPr>
                <w:color w:val="1155CC"/>
              </w:rPr>
              <w:t>.603</w:t>
            </w:r>
          </w:p>
        </w:tc>
        <w:tc>
          <w:tcPr>
            <w:tcW w:w="1455" w:type="dxa"/>
            <w:shd w:val="clear" w:color="auto" w:fill="auto"/>
            <w:tcMar>
              <w:top w:w="-44" w:type="dxa"/>
              <w:left w:w="-44" w:type="dxa"/>
              <w:bottom w:w="-44" w:type="dxa"/>
              <w:right w:w="-44" w:type="dxa"/>
            </w:tcMar>
            <w:vAlign w:val="center"/>
          </w:tcPr>
          <w:p w14:paraId="23F83735" w14:textId="77777777" w:rsidR="004F74D5" w:rsidRDefault="004F74D5" w:rsidP="006E7A86">
            <w:pPr>
              <w:widowControl w:val="0"/>
              <w:jc w:val="center"/>
              <w:rPr>
                <w:color w:val="1155CC"/>
              </w:rPr>
            </w:pPr>
            <w:r>
              <w:rPr>
                <w:color w:val="1155CC"/>
              </w:rPr>
              <w:t>0.082</w:t>
            </w:r>
          </w:p>
        </w:tc>
        <w:tc>
          <w:tcPr>
            <w:tcW w:w="720" w:type="dxa"/>
            <w:shd w:val="clear" w:color="auto" w:fill="auto"/>
            <w:tcMar>
              <w:top w:w="-44" w:type="dxa"/>
              <w:left w:w="-44" w:type="dxa"/>
              <w:bottom w:w="-44" w:type="dxa"/>
              <w:right w:w="-44" w:type="dxa"/>
            </w:tcMar>
            <w:vAlign w:val="center"/>
          </w:tcPr>
          <w:p w14:paraId="046ABD41" w14:textId="77777777" w:rsidR="004F74D5" w:rsidRDefault="004F74D5" w:rsidP="006E7A86">
            <w:pPr>
              <w:widowControl w:val="0"/>
              <w:jc w:val="center"/>
              <w:rPr>
                <w:color w:val="1155CC"/>
              </w:rPr>
            </w:pPr>
            <w:r>
              <w:rPr>
                <w:color w:val="1155CC"/>
              </w:rPr>
              <w:t>.279</w:t>
            </w:r>
          </w:p>
        </w:tc>
      </w:tr>
      <w:tr w:rsidR="004F74D5" w14:paraId="749A2072" w14:textId="77777777" w:rsidTr="006E7A86">
        <w:tc>
          <w:tcPr>
            <w:tcW w:w="4815" w:type="dxa"/>
            <w:shd w:val="clear" w:color="auto" w:fill="auto"/>
            <w:tcMar>
              <w:top w:w="-44" w:type="dxa"/>
              <w:left w:w="-44" w:type="dxa"/>
              <w:bottom w:w="-44" w:type="dxa"/>
              <w:right w:w="-44" w:type="dxa"/>
            </w:tcMar>
            <w:vAlign w:val="center"/>
          </w:tcPr>
          <w:p w14:paraId="115CFE9F" w14:textId="77777777" w:rsidR="004F74D5" w:rsidRDefault="004F74D5" w:rsidP="006E7A86">
            <w:pPr>
              <w:widowControl w:val="0"/>
              <w:rPr>
                <w:b/>
                <w:color w:val="1155CC"/>
              </w:rPr>
            </w:pPr>
            <w:r>
              <w:rPr>
                <w:b/>
                <w:color w:val="1155CC"/>
              </w:rPr>
              <w:t>Non-numerical working memory X Grade Quadratic</w:t>
            </w:r>
          </w:p>
        </w:tc>
        <w:tc>
          <w:tcPr>
            <w:tcW w:w="1120" w:type="dxa"/>
            <w:shd w:val="clear" w:color="auto" w:fill="auto"/>
            <w:tcMar>
              <w:top w:w="-44" w:type="dxa"/>
              <w:left w:w="-44" w:type="dxa"/>
              <w:bottom w:w="-44" w:type="dxa"/>
              <w:right w:w="-44" w:type="dxa"/>
            </w:tcMar>
            <w:vAlign w:val="center"/>
          </w:tcPr>
          <w:p w14:paraId="37A0E225" w14:textId="77777777" w:rsidR="004F74D5" w:rsidRDefault="004F74D5" w:rsidP="006E7A86">
            <w:pPr>
              <w:widowControl w:val="0"/>
              <w:jc w:val="center"/>
              <w:rPr>
                <w:color w:val="1155CC"/>
              </w:rPr>
            </w:pPr>
            <w:r>
              <w:rPr>
                <w:color w:val="1155CC"/>
              </w:rPr>
              <w:t>0.017</w:t>
            </w:r>
          </w:p>
        </w:tc>
        <w:tc>
          <w:tcPr>
            <w:tcW w:w="1054" w:type="dxa"/>
            <w:shd w:val="clear" w:color="auto" w:fill="auto"/>
            <w:tcMar>
              <w:top w:w="-44" w:type="dxa"/>
              <w:left w:w="-44" w:type="dxa"/>
              <w:bottom w:w="-44" w:type="dxa"/>
              <w:right w:w="-44" w:type="dxa"/>
            </w:tcMar>
            <w:vAlign w:val="center"/>
          </w:tcPr>
          <w:p w14:paraId="32106AC0" w14:textId="77777777" w:rsidR="004F74D5" w:rsidRDefault="004F74D5" w:rsidP="006E7A86">
            <w:pPr>
              <w:widowControl w:val="0"/>
              <w:jc w:val="center"/>
              <w:rPr>
                <w:color w:val="1155CC"/>
              </w:rPr>
            </w:pPr>
            <w:r>
              <w:rPr>
                <w:color w:val="1155CC"/>
              </w:rPr>
              <w:t>.791</w:t>
            </w:r>
          </w:p>
        </w:tc>
        <w:tc>
          <w:tcPr>
            <w:tcW w:w="1455" w:type="dxa"/>
            <w:shd w:val="clear" w:color="auto" w:fill="auto"/>
            <w:tcMar>
              <w:top w:w="-44" w:type="dxa"/>
              <w:left w:w="-44" w:type="dxa"/>
              <w:bottom w:w="-44" w:type="dxa"/>
              <w:right w:w="-44" w:type="dxa"/>
            </w:tcMar>
            <w:vAlign w:val="center"/>
          </w:tcPr>
          <w:p w14:paraId="3ADC2244" w14:textId="77777777" w:rsidR="004F74D5" w:rsidRDefault="004F74D5" w:rsidP="006E7A86">
            <w:pPr>
              <w:widowControl w:val="0"/>
              <w:jc w:val="center"/>
              <w:rPr>
                <w:color w:val="1155CC"/>
              </w:rPr>
            </w:pPr>
            <w:r>
              <w:rPr>
                <w:color w:val="1155CC"/>
              </w:rPr>
              <w:t>-0.013</w:t>
            </w:r>
          </w:p>
        </w:tc>
        <w:tc>
          <w:tcPr>
            <w:tcW w:w="720" w:type="dxa"/>
            <w:shd w:val="clear" w:color="auto" w:fill="auto"/>
            <w:tcMar>
              <w:top w:w="-44" w:type="dxa"/>
              <w:left w:w="-44" w:type="dxa"/>
              <w:bottom w:w="-44" w:type="dxa"/>
              <w:right w:w="-44" w:type="dxa"/>
            </w:tcMar>
            <w:vAlign w:val="center"/>
          </w:tcPr>
          <w:p w14:paraId="2A1B4E5D" w14:textId="77777777" w:rsidR="004F74D5" w:rsidRDefault="004F74D5" w:rsidP="006E7A86">
            <w:pPr>
              <w:widowControl w:val="0"/>
              <w:jc w:val="center"/>
              <w:rPr>
                <w:color w:val="1155CC"/>
              </w:rPr>
            </w:pPr>
            <w:r>
              <w:rPr>
                <w:color w:val="1155CC"/>
              </w:rPr>
              <w:t>.839</w:t>
            </w:r>
          </w:p>
        </w:tc>
      </w:tr>
      <w:tr w:rsidR="004F74D5" w14:paraId="073737F1" w14:textId="77777777" w:rsidTr="006E7A86">
        <w:tc>
          <w:tcPr>
            <w:tcW w:w="4815" w:type="dxa"/>
            <w:shd w:val="clear" w:color="auto" w:fill="auto"/>
            <w:tcMar>
              <w:top w:w="-44" w:type="dxa"/>
              <w:left w:w="-44" w:type="dxa"/>
              <w:bottom w:w="-44" w:type="dxa"/>
              <w:right w:w="-44" w:type="dxa"/>
            </w:tcMar>
            <w:vAlign w:val="center"/>
          </w:tcPr>
          <w:p w14:paraId="57DBAD60" w14:textId="77777777" w:rsidR="004F74D5" w:rsidRDefault="004F74D5" w:rsidP="006E7A86">
            <w:pPr>
              <w:widowControl w:val="0"/>
              <w:rPr>
                <w:b/>
                <w:color w:val="1155CC"/>
              </w:rPr>
            </w:pPr>
            <w:r>
              <w:rPr>
                <w:b/>
                <w:color w:val="1155CC"/>
              </w:rPr>
              <w:t>Numerical working memory X Grade Linear</w:t>
            </w:r>
          </w:p>
        </w:tc>
        <w:tc>
          <w:tcPr>
            <w:tcW w:w="1120" w:type="dxa"/>
            <w:shd w:val="clear" w:color="auto" w:fill="auto"/>
            <w:tcMar>
              <w:top w:w="-44" w:type="dxa"/>
              <w:left w:w="-44" w:type="dxa"/>
              <w:bottom w:w="-44" w:type="dxa"/>
              <w:right w:w="-44" w:type="dxa"/>
            </w:tcMar>
            <w:vAlign w:val="center"/>
          </w:tcPr>
          <w:p w14:paraId="21970E60" w14:textId="77777777" w:rsidR="004F74D5" w:rsidRDefault="004F74D5" w:rsidP="006E7A86">
            <w:pPr>
              <w:widowControl w:val="0"/>
              <w:jc w:val="center"/>
              <w:rPr>
                <w:color w:val="1155CC"/>
              </w:rPr>
            </w:pPr>
            <w:r>
              <w:rPr>
                <w:color w:val="1155CC"/>
              </w:rPr>
              <w:t>-0.070</w:t>
            </w:r>
          </w:p>
        </w:tc>
        <w:tc>
          <w:tcPr>
            <w:tcW w:w="1054" w:type="dxa"/>
            <w:shd w:val="clear" w:color="auto" w:fill="auto"/>
            <w:tcMar>
              <w:top w:w="-44" w:type="dxa"/>
              <w:left w:w="-44" w:type="dxa"/>
              <w:bottom w:w="-44" w:type="dxa"/>
              <w:right w:w="-44" w:type="dxa"/>
            </w:tcMar>
            <w:vAlign w:val="center"/>
          </w:tcPr>
          <w:p w14:paraId="3B0F2BD4" w14:textId="77777777" w:rsidR="004F74D5" w:rsidRDefault="004F74D5" w:rsidP="006E7A86">
            <w:pPr>
              <w:widowControl w:val="0"/>
              <w:jc w:val="center"/>
              <w:rPr>
                <w:color w:val="1155CC"/>
              </w:rPr>
            </w:pPr>
            <w:r>
              <w:rPr>
                <w:color w:val="1155CC"/>
              </w:rPr>
              <w:t>.445</w:t>
            </w:r>
          </w:p>
        </w:tc>
        <w:tc>
          <w:tcPr>
            <w:tcW w:w="1455" w:type="dxa"/>
            <w:shd w:val="clear" w:color="auto" w:fill="auto"/>
            <w:tcMar>
              <w:top w:w="-44" w:type="dxa"/>
              <w:left w:w="-44" w:type="dxa"/>
              <w:bottom w:w="-44" w:type="dxa"/>
              <w:right w:w="-44" w:type="dxa"/>
            </w:tcMar>
            <w:vAlign w:val="center"/>
          </w:tcPr>
          <w:p w14:paraId="50112B46" w14:textId="77777777" w:rsidR="004F74D5" w:rsidRDefault="004F74D5" w:rsidP="006E7A86">
            <w:pPr>
              <w:widowControl w:val="0"/>
              <w:jc w:val="center"/>
              <w:rPr>
                <w:color w:val="1155CC"/>
              </w:rPr>
            </w:pPr>
            <w:r>
              <w:rPr>
                <w:color w:val="1155CC"/>
              </w:rPr>
              <w:t>-0.103</w:t>
            </w:r>
          </w:p>
        </w:tc>
        <w:tc>
          <w:tcPr>
            <w:tcW w:w="720" w:type="dxa"/>
            <w:shd w:val="clear" w:color="auto" w:fill="auto"/>
            <w:tcMar>
              <w:top w:w="-44" w:type="dxa"/>
              <w:left w:w="-44" w:type="dxa"/>
              <w:bottom w:w="-44" w:type="dxa"/>
              <w:right w:w="-44" w:type="dxa"/>
            </w:tcMar>
            <w:vAlign w:val="center"/>
          </w:tcPr>
          <w:p w14:paraId="3DB5EC4E" w14:textId="77777777" w:rsidR="004F74D5" w:rsidRDefault="004F74D5" w:rsidP="006E7A86">
            <w:pPr>
              <w:widowControl w:val="0"/>
              <w:jc w:val="center"/>
              <w:rPr>
                <w:color w:val="1155CC"/>
              </w:rPr>
            </w:pPr>
            <w:r>
              <w:rPr>
                <w:color w:val="1155CC"/>
              </w:rPr>
              <w:t>.233</w:t>
            </w:r>
          </w:p>
        </w:tc>
      </w:tr>
      <w:tr w:rsidR="004F74D5" w14:paraId="4484257F" w14:textId="77777777" w:rsidTr="006E7A86">
        <w:tc>
          <w:tcPr>
            <w:tcW w:w="4815" w:type="dxa"/>
            <w:shd w:val="clear" w:color="auto" w:fill="auto"/>
            <w:tcMar>
              <w:top w:w="-44" w:type="dxa"/>
              <w:left w:w="-44" w:type="dxa"/>
              <w:bottom w:w="-44" w:type="dxa"/>
              <w:right w:w="-44" w:type="dxa"/>
            </w:tcMar>
            <w:vAlign w:val="center"/>
          </w:tcPr>
          <w:p w14:paraId="6C69D697" w14:textId="77777777" w:rsidR="004F74D5" w:rsidRDefault="004F74D5" w:rsidP="006E7A86">
            <w:pPr>
              <w:widowControl w:val="0"/>
              <w:rPr>
                <w:b/>
                <w:color w:val="1155CC"/>
              </w:rPr>
            </w:pPr>
            <w:r>
              <w:rPr>
                <w:b/>
                <w:color w:val="1155CC"/>
              </w:rPr>
              <w:t>Numerical working memory X Grade Quadratic</w:t>
            </w:r>
          </w:p>
        </w:tc>
        <w:tc>
          <w:tcPr>
            <w:tcW w:w="1120" w:type="dxa"/>
            <w:shd w:val="clear" w:color="auto" w:fill="auto"/>
            <w:tcMar>
              <w:top w:w="-44" w:type="dxa"/>
              <w:left w:w="-44" w:type="dxa"/>
              <w:bottom w:w="-44" w:type="dxa"/>
              <w:right w:w="-44" w:type="dxa"/>
            </w:tcMar>
            <w:vAlign w:val="center"/>
          </w:tcPr>
          <w:p w14:paraId="335A47FB" w14:textId="77777777" w:rsidR="004F74D5" w:rsidRDefault="004F74D5" w:rsidP="006E7A86">
            <w:pPr>
              <w:widowControl w:val="0"/>
              <w:jc w:val="center"/>
              <w:rPr>
                <w:color w:val="1155CC"/>
              </w:rPr>
            </w:pPr>
            <w:r>
              <w:rPr>
                <w:color w:val="1155CC"/>
              </w:rPr>
              <w:t>-0.006</w:t>
            </w:r>
          </w:p>
        </w:tc>
        <w:tc>
          <w:tcPr>
            <w:tcW w:w="1054" w:type="dxa"/>
            <w:shd w:val="clear" w:color="auto" w:fill="auto"/>
            <w:tcMar>
              <w:top w:w="-44" w:type="dxa"/>
              <w:left w:w="-44" w:type="dxa"/>
              <w:bottom w:w="-44" w:type="dxa"/>
              <w:right w:w="-44" w:type="dxa"/>
            </w:tcMar>
            <w:vAlign w:val="center"/>
          </w:tcPr>
          <w:p w14:paraId="29883C08" w14:textId="77777777" w:rsidR="004F74D5" w:rsidRDefault="004F74D5" w:rsidP="006E7A86">
            <w:pPr>
              <w:widowControl w:val="0"/>
              <w:jc w:val="center"/>
              <w:rPr>
                <w:color w:val="1155CC"/>
              </w:rPr>
            </w:pPr>
            <w:r>
              <w:rPr>
                <w:color w:val="1155CC"/>
              </w:rPr>
              <w:t>.931</w:t>
            </w:r>
          </w:p>
        </w:tc>
        <w:tc>
          <w:tcPr>
            <w:tcW w:w="1455" w:type="dxa"/>
            <w:shd w:val="clear" w:color="auto" w:fill="auto"/>
            <w:tcMar>
              <w:top w:w="-44" w:type="dxa"/>
              <w:left w:w="-44" w:type="dxa"/>
              <w:bottom w:w="-44" w:type="dxa"/>
              <w:right w:w="-44" w:type="dxa"/>
            </w:tcMar>
            <w:vAlign w:val="center"/>
          </w:tcPr>
          <w:p w14:paraId="6A73BC32" w14:textId="77777777" w:rsidR="004F74D5" w:rsidRDefault="004F74D5" w:rsidP="006E7A86">
            <w:pPr>
              <w:widowControl w:val="0"/>
              <w:jc w:val="center"/>
              <w:rPr>
                <w:color w:val="1155CC"/>
              </w:rPr>
            </w:pPr>
            <w:r>
              <w:rPr>
                <w:color w:val="1155CC"/>
              </w:rPr>
              <w:t>-0.056</w:t>
            </w:r>
          </w:p>
        </w:tc>
        <w:tc>
          <w:tcPr>
            <w:tcW w:w="720" w:type="dxa"/>
            <w:shd w:val="clear" w:color="auto" w:fill="auto"/>
            <w:tcMar>
              <w:top w:w="-44" w:type="dxa"/>
              <w:left w:w="-44" w:type="dxa"/>
              <w:bottom w:w="-44" w:type="dxa"/>
              <w:right w:w="-44" w:type="dxa"/>
            </w:tcMar>
            <w:vAlign w:val="center"/>
          </w:tcPr>
          <w:p w14:paraId="7507BA54" w14:textId="77777777" w:rsidR="004F74D5" w:rsidRDefault="004F74D5" w:rsidP="006E7A86">
            <w:pPr>
              <w:widowControl w:val="0"/>
              <w:jc w:val="center"/>
              <w:rPr>
                <w:color w:val="1155CC"/>
              </w:rPr>
            </w:pPr>
            <w:r>
              <w:rPr>
                <w:color w:val="1155CC"/>
              </w:rPr>
              <w:t>.378</w:t>
            </w:r>
          </w:p>
        </w:tc>
      </w:tr>
    </w:tbl>
    <w:p w14:paraId="1C9F5214" w14:textId="77777777" w:rsidR="004F74D5" w:rsidRDefault="004F74D5" w:rsidP="004F74D5">
      <w:pPr>
        <w:rPr>
          <w:color w:val="1155CC"/>
        </w:rPr>
      </w:pPr>
    </w:p>
    <w:p w14:paraId="271C940C" w14:textId="2AD50D33" w:rsidR="004F74D5" w:rsidRDefault="004F74D5" w:rsidP="0048583E">
      <w:pPr>
        <w:tabs>
          <w:tab w:val="left" w:pos="4407"/>
        </w:tabs>
        <w:spacing w:line="240" w:lineRule="auto"/>
        <w:rPr>
          <w:rFonts w:ascii="Roboto" w:eastAsia="Roboto" w:hAnsi="Roboto" w:cs="Roboto"/>
          <w:b/>
          <w:color w:val="1155CC"/>
          <w:sz w:val="20"/>
          <w:szCs w:val="20"/>
        </w:rPr>
      </w:pPr>
      <w:r>
        <w:rPr>
          <w:b/>
          <w:color w:val="1155CC"/>
        </w:rPr>
        <w:t>Table 3.12. Magnitude processing, non-numerical and numerical inhibitory control, and grade as predictors of mathematics achievement</w:t>
      </w:r>
    </w:p>
    <w:tbl>
      <w:tblPr>
        <w:tblStyle w:val="10"/>
        <w:tblW w:w="9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42"/>
        <w:gridCol w:w="1318"/>
        <w:gridCol w:w="945"/>
        <w:gridCol w:w="1410"/>
        <w:gridCol w:w="795"/>
      </w:tblGrid>
      <w:tr w:rsidR="004F74D5" w14:paraId="5FE106D6" w14:textId="77777777" w:rsidTr="006E7A86">
        <w:trPr>
          <w:trHeight w:val="400"/>
        </w:trPr>
        <w:tc>
          <w:tcPr>
            <w:tcW w:w="4741" w:type="dxa"/>
            <w:vMerge w:val="restart"/>
            <w:shd w:val="clear" w:color="auto" w:fill="auto"/>
            <w:tcMar>
              <w:top w:w="-44" w:type="dxa"/>
              <w:left w:w="-44" w:type="dxa"/>
              <w:bottom w:w="-44" w:type="dxa"/>
              <w:right w:w="-44" w:type="dxa"/>
            </w:tcMar>
            <w:vAlign w:val="center"/>
          </w:tcPr>
          <w:p w14:paraId="0E684E7A" w14:textId="77777777" w:rsidR="004F74D5" w:rsidRDefault="004F74D5" w:rsidP="006E7A86">
            <w:pPr>
              <w:widowControl w:val="0"/>
              <w:rPr>
                <w:color w:val="1155CC"/>
              </w:rPr>
            </w:pPr>
            <w:r>
              <w:rPr>
                <w:b/>
                <w:color w:val="1155CC"/>
              </w:rPr>
              <w:t>Factor</w:t>
            </w:r>
          </w:p>
        </w:tc>
        <w:tc>
          <w:tcPr>
            <w:tcW w:w="2263" w:type="dxa"/>
            <w:gridSpan w:val="2"/>
            <w:shd w:val="clear" w:color="auto" w:fill="auto"/>
            <w:tcMar>
              <w:top w:w="-44" w:type="dxa"/>
              <w:left w:w="-44" w:type="dxa"/>
              <w:bottom w:w="-44" w:type="dxa"/>
              <w:right w:w="-44" w:type="dxa"/>
            </w:tcMar>
            <w:vAlign w:val="center"/>
          </w:tcPr>
          <w:p w14:paraId="5297680D" w14:textId="77777777" w:rsidR="004F74D5" w:rsidRDefault="004F74D5" w:rsidP="006E7A86">
            <w:pPr>
              <w:widowControl w:val="0"/>
              <w:jc w:val="center"/>
              <w:rPr>
                <w:b/>
                <w:color w:val="1155CC"/>
              </w:rPr>
            </w:pPr>
            <w:r>
              <w:rPr>
                <w:b/>
                <w:color w:val="1155CC"/>
              </w:rPr>
              <w:t>Nonsymbolic</w:t>
            </w:r>
          </w:p>
          <w:p w14:paraId="157F8A60"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.44, </w:t>
            </w:r>
            <w:r>
              <w:rPr>
                <w:b/>
                <w:i/>
                <w:color w:val="1155CC"/>
              </w:rPr>
              <w:t>p</w:t>
            </w:r>
            <w:r>
              <w:rPr>
                <w:b/>
                <w:color w:val="1155CC"/>
              </w:rPr>
              <w:t>&lt;.001</w:t>
            </w:r>
          </w:p>
        </w:tc>
        <w:tc>
          <w:tcPr>
            <w:tcW w:w="2205" w:type="dxa"/>
            <w:gridSpan w:val="2"/>
            <w:shd w:val="clear" w:color="auto" w:fill="auto"/>
            <w:tcMar>
              <w:top w:w="-44" w:type="dxa"/>
              <w:left w:w="-44" w:type="dxa"/>
              <w:bottom w:w="-44" w:type="dxa"/>
              <w:right w:w="-44" w:type="dxa"/>
            </w:tcMar>
            <w:vAlign w:val="center"/>
          </w:tcPr>
          <w:p w14:paraId="58EC3B92" w14:textId="77777777" w:rsidR="004F74D5" w:rsidRDefault="004F74D5" w:rsidP="006E7A86">
            <w:pPr>
              <w:widowControl w:val="0"/>
              <w:jc w:val="center"/>
              <w:rPr>
                <w:b/>
                <w:color w:val="1155CC"/>
              </w:rPr>
            </w:pPr>
            <w:r>
              <w:rPr>
                <w:b/>
                <w:color w:val="1155CC"/>
              </w:rPr>
              <w:t>Symbolic</w:t>
            </w:r>
          </w:p>
          <w:p w14:paraId="79B640CE"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.51, </w:t>
            </w:r>
            <w:r>
              <w:rPr>
                <w:b/>
                <w:i/>
                <w:color w:val="1155CC"/>
              </w:rPr>
              <w:t>p</w:t>
            </w:r>
            <w:r>
              <w:rPr>
                <w:b/>
                <w:color w:val="1155CC"/>
              </w:rPr>
              <w:t>&lt;.001</w:t>
            </w:r>
          </w:p>
        </w:tc>
      </w:tr>
      <w:tr w:rsidR="004F74D5" w14:paraId="3F0ABE68" w14:textId="77777777" w:rsidTr="006E7A86">
        <w:trPr>
          <w:trHeight w:val="400"/>
        </w:trPr>
        <w:tc>
          <w:tcPr>
            <w:tcW w:w="4741" w:type="dxa"/>
            <w:vMerge/>
            <w:shd w:val="clear" w:color="auto" w:fill="auto"/>
            <w:tcMar>
              <w:top w:w="-44" w:type="dxa"/>
              <w:left w:w="-44" w:type="dxa"/>
              <w:bottom w:w="-44" w:type="dxa"/>
              <w:right w:w="-44" w:type="dxa"/>
            </w:tcMar>
            <w:vAlign w:val="center"/>
          </w:tcPr>
          <w:p w14:paraId="56D01E13" w14:textId="77777777" w:rsidR="004F74D5" w:rsidRDefault="004F74D5" w:rsidP="006E7A86">
            <w:pPr>
              <w:widowControl w:val="0"/>
              <w:pBdr>
                <w:top w:val="nil"/>
                <w:left w:val="nil"/>
                <w:bottom w:val="nil"/>
                <w:right w:val="nil"/>
                <w:between w:val="nil"/>
              </w:pBdr>
              <w:rPr>
                <w:b/>
                <w:color w:val="1155CC"/>
              </w:rPr>
            </w:pPr>
          </w:p>
        </w:tc>
        <w:tc>
          <w:tcPr>
            <w:tcW w:w="1318" w:type="dxa"/>
            <w:shd w:val="clear" w:color="auto" w:fill="auto"/>
            <w:tcMar>
              <w:top w:w="-44" w:type="dxa"/>
              <w:left w:w="-44" w:type="dxa"/>
              <w:bottom w:w="-44" w:type="dxa"/>
              <w:right w:w="-44" w:type="dxa"/>
            </w:tcMar>
            <w:vAlign w:val="center"/>
          </w:tcPr>
          <w:p w14:paraId="091EB30B" w14:textId="77777777" w:rsidR="004F74D5" w:rsidRDefault="004F74D5" w:rsidP="006E7A86">
            <w:pPr>
              <w:widowControl w:val="0"/>
              <w:jc w:val="center"/>
              <w:rPr>
                <w:b/>
                <w:i/>
                <w:color w:val="1155CC"/>
              </w:rPr>
            </w:pPr>
            <w:r>
              <w:rPr>
                <w:b/>
                <w:i/>
                <w:color w:val="1155CC"/>
              </w:rPr>
              <w:t>𝞫</w:t>
            </w:r>
          </w:p>
        </w:tc>
        <w:tc>
          <w:tcPr>
            <w:tcW w:w="945" w:type="dxa"/>
            <w:shd w:val="clear" w:color="auto" w:fill="auto"/>
            <w:tcMar>
              <w:top w:w="-44" w:type="dxa"/>
              <w:left w:w="-44" w:type="dxa"/>
              <w:bottom w:w="-44" w:type="dxa"/>
              <w:right w:w="-44" w:type="dxa"/>
            </w:tcMar>
            <w:vAlign w:val="center"/>
          </w:tcPr>
          <w:p w14:paraId="79C7754C" w14:textId="77777777" w:rsidR="004F74D5" w:rsidRDefault="004F74D5" w:rsidP="006E7A86">
            <w:pPr>
              <w:widowControl w:val="0"/>
              <w:jc w:val="center"/>
              <w:rPr>
                <w:b/>
                <w:i/>
                <w:color w:val="1155CC"/>
              </w:rPr>
            </w:pPr>
            <w:r>
              <w:rPr>
                <w:b/>
                <w:i/>
                <w:color w:val="1155CC"/>
              </w:rPr>
              <w:t>p</w:t>
            </w:r>
          </w:p>
        </w:tc>
        <w:tc>
          <w:tcPr>
            <w:tcW w:w="1410" w:type="dxa"/>
            <w:shd w:val="clear" w:color="auto" w:fill="auto"/>
            <w:tcMar>
              <w:top w:w="-44" w:type="dxa"/>
              <w:left w:w="-44" w:type="dxa"/>
              <w:bottom w:w="-44" w:type="dxa"/>
              <w:right w:w="-44" w:type="dxa"/>
            </w:tcMar>
            <w:vAlign w:val="center"/>
          </w:tcPr>
          <w:p w14:paraId="73EBEFAC" w14:textId="77777777" w:rsidR="004F74D5" w:rsidRDefault="004F74D5" w:rsidP="006E7A86">
            <w:pPr>
              <w:widowControl w:val="0"/>
              <w:jc w:val="center"/>
              <w:rPr>
                <w:b/>
                <w:i/>
                <w:color w:val="1155CC"/>
              </w:rPr>
            </w:pPr>
            <w:r>
              <w:rPr>
                <w:b/>
                <w:i/>
                <w:color w:val="1155CC"/>
              </w:rPr>
              <w:t>𝞫</w:t>
            </w:r>
          </w:p>
        </w:tc>
        <w:tc>
          <w:tcPr>
            <w:tcW w:w="795" w:type="dxa"/>
            <w:shd w:val="clear" w:color="auto" w:fill="auto"/>
            <w:tcMar>
              <w:top w:w="-44" w:type="dxa"/>
              <w:left w:w="-44" w:type="dxa"/>
              <w:bottom w:w="-44" w:type="dxa"/>
              <w:right w:w="-44" w:type="dxa"/>
            </w:tcMar>
            <w:vAlign w:val="center"/>
          </w:tcPr>
          <w:p w14:paraId="3D569E7C" w14:textId="77777777" w:rsidR="004F74D5" w:rsidRDefault="004F74D5" w:rsidP="006E7A86">
            <w:pPr>
              <w:widowControl w:val="0"/>
              <w:jc w:val="center"/>
              <w:rPr>
                <w:b/>
                <w:i/>
                <w:color w:val="1155CC"/>
              </w:rPr>
            </w:pPr>
            <w:r>
              <w:rPr>
                <w:b/>
                <w:i/>
                <w:color w:val="1155CC"/>
              </w:rPr>
              <w:t>p</w:t>
            </w:r>
          </w:p>
        </w:tc>
      </w:tr>
      <w:tr w:rsidR="004F74D5" w14:paraId="62781413" w14:textId="77777777" w:rsidTr="006E7A86">
        <w:tc>
          <w:tcPr>
            <w:tcW w:w="4741" w:type="dxa"/>
            <w:shd w:val="clear" w:color="auto" w:fill="auto"/>
            <w:tcMar>
              <w:top w:w="-44" w:type="dxa"/>
              <w:left w:w="-44" w:type="dxa"/>
              <w:bottom w:w="-44" w:type="dxa"/>
              <w:right w:w="-44" w:type="dxa"/>
            </w:tcMar>
            <w:vAlign w:val="center"/>
          </w:tcPr>
          <w:p w14:paraId="1A3780F0" w14:textId="77777777" w:rsidR="004F74D5" w:rsidRDefault="004F74D5" w:rsidP="006E7A86">
            <w:pPr>
              <w:widowControl w:val="0"/>
              <w:rPr>
                <w:b/>
                <w:color w:val="1155CC"/>
              </w:rPr>
            </w:pPr>
            <w:r>
              <w:rPr>
                <w:b/>
                <w:color w:val="1155CC"/>
              </w:rPr>
              <w:t>Magnitude Processing</w:t>
            </w:r>
          </w:p>
        </w:tc>
        <w:tc>
          <w:tcPr>
            <w:tcW w:w="1318" w:type="dxa"/>
            <w:shd w:val="clear" w:color="auto" w:fill="auto"/>
            <w:tcMar>
              <w:top w:w="-44" w:type="dxa"/>
              <w:left w:w="-44" w:type="dxa"/>
              <w:bottom w:w="-44" w:type="dxa"/>
              <w:right w:w="-44" w:type="dxa"/>
            </w:tcMar>
            <w:vAlign w:val="center"/>
          </w:tcPr>
          <w:p w14:paraId="5E5A32E7" w14:textId="77777777" w:rsidR="004F74D5" w:rsidRDefault="004F74D5" w:rsidP="006E7A86">
            <w:pPr>
              <w:widowControl w:val="0"/>
              <w:jc w:val="center"/>
              <w:rPr>
                <w:b/>
                <w:color w:val="1155CC"/>
              </w:rPr>
            </w:pPr>
            <w:r>
              <w:rPr>
                <w:b/>
                <w:color w:val="1155CC"/>
              </w:rPr>
              <w:t>0.164</w:t>
            </w:r>
          </w:p>
        </w:tc>
        <w:tc>
          <w:tcPr>
            <w:tcW w:w="945" w:type="dxa"/>
            <w:shd w:val="clear" w:color="auto" w:fill="auto"/>
            <w:tcMar>
              <w:top w:w="-44" w:type="dxa"/>
              <w:left w:w="-44" w:type="dxa"/>
              <w:bottom w:w="-44" w:type="dxa"/>
              <w:right w:w="-44" w:type="dxa"/>
            </w:tcMar>
            <w:vAlign w:val="center"/>
          </w:tcPr>
          <w:p w14:paraId="455FBF34" w14:textId="77777777" w:rsidR="004F74D5" w:rsidRDefault="004F74D5" w:rsidP="006E7A86">
            <w:pPr>
              <w:widowControl w:val="0"/>
              <w:jc w:val="center"/>
              <w:rPr>
                <w:b/>
                <w:color w:val="1155CC"/>
              </w:rPr>
            </w:pPr>
            <w:r>
              <w:rPr>
                <w:b/>
                <w:color w:val="1155CC"/>
              </w:rPr>
              <w:t>.002</w:t>
            </w:r>
          </w:p>
        </w:tc>
        <w:tc>
          <w:tcPr>
            <w:tcW w:w="1410" w:type="dxa"/>
            <w:shd w:val="clear" w:color="auto" w:fill="auto"/>
            <w:tcMar>
              <w:top w:w="-44" w:type="dxa"/>
              <w:left w:w="-44" w:type="dxa"/>
              <w:bottom w:w="-44" w:type="dxa"/>
              <w:right w:w="-44" w:type="dxa"/>
            </w:tcMar>
            <w:vAlign w:val="center"/>
          </w:tcPr>
          <w:p w14:paraId="05370E54" w14:textId="77777777" w:rsidR="004F74D5" w:rsidRDefault="004F74D5" w:rsidP="006E7A86">
            <w:pPr>
              <w:widowControl w:val="0"/>
              <w:jc w:val="center"/>
              <w:rPr>
                <w:b/>
                <w:color w:val="1155CC"/>
              </w:rPr>
            </w:pPr>
            <w:r>
              <w:rPr>
                <w:b/>
                <w:color w:val="1155CC"/>
              </w:rPr>
              <w:t>0.369</w:t>
            </w:r>
          </w:p>
        </w:tc>
        <w:tc>
          <w:tcPr>
            <w:tcW w:w="795" w:type="dxa"/>
            <w:shd w:val="clear" w:color="auto" w:fill="auto"/>
            <w:tcMar>
              <w:top w:w="-44" w:type="dxa"/>
              <w:left w:w="-44" w:type="dxa"/>
              <w:bottom w:w="-44" w:type="dxa"/>
              <w:right w:w="-44" w:type="dxa"/>
            </w:tcMar>
            <w:vAlign w:val="center"/>
          </w:tcPr>
          <w:p w14:paraId="2C2D573A" w14:textId="77777777" w:rsidR="004F74D5" w:rsidRDefault="004F74D5" w:rsidP="006E7A86">
            <w:pPr>
              <w:widowControl w:val="0"/>
              <w:jc w:val="center"/>
              <w:rPr>
                <w:b/>
                <w:color w:val="1155CC"/>
              </w:rPr>
            </w:pPr>
            <w:r>
              <w:rPr>
                <w:b/>
                <w:color w:val="1155CC"/>
              </w:rPr>
              <w:t>&lt;.001</w:t>
            </w:r>
          </w:p>
        </w:tc>
      </w:tr>
      <w:tr w:rsidR="004F74D5" w14:paraId="591E673D" w14:textId="77777777" w:rsidTr="006E7A86">
        <w:trPr>
          <w:trHeight w:val="270"/>
        </w:trPr>
        <w:tc>
          <w:tcPr>
            <w:tcW w:w="4741" w:type="dxa"/>
            <w:shd w:val="clear" w:color="auto" w:fill="auto"/>
            <w:tcMar>
              <w:top w:w="-44" w:type="dxa"/>
              <w:left w:w="-44" w:type="dxa"/>
              <w:bottom w:w="-44" w:type="dxa"/>
              <w:right w:w="-44" w:type="dxa"/>
            </w:tcMar>
            <w:vAlign w:val="center"/>
          </w:tcPr>
          <w:p w14:paraId="33A70C19" w14:textId="77777777" w:rsidR="004F74D5" w:rsidRDefault="004F74D5" w:rsidP="006E7A86">
            <w:pPr>
              <w:widowControl w:val="0"/>
              <w:rPr>
                <w:b/>
                <w:color w:val="1155CC"/>
              </w:rPr>
            </w:pPr>
            <w:r>
              <w:rPr>
                <w:b/>
                <w:color w:val="1155CC"/>
              </w:rPr>
              <w:t>Non-numerical inhibitory control</w:t>
            </w:r>
          </w:p>
        </w:tc>
        <w:tc>
          <w:tcPr>
            <w:tcW w:w="1318" w:type="dxa"/>
            <w:shd w:val="clear" w:color="auto" w:fill="auto"/>
            <w:tcMar>
              <w:top w:w="-44" w:type="dxa"/>
              <w:left w:w="-44" w:type="dxa"/>
              <w:bottom w:w="-44" w:type="dxa"/>
              <w:right w:w="-44" w:type="dxa"/>
            </w:tcMar>
            <w:vAlign w:val="center"/>
          </w:tcPr>
          <w:p w14:paraId="2A87E3D7" w14:textId="77777777" w:rsidR="004F74D5" w:rsidRDefault="004F74D5" w:rsidP="006E7A86">
            <w:pPr>
              <w:widowControl w:val="0"/>
              <w:jc w:val="center"/>
              <w:rPr>
                <w:color w:val="1155CC"/>
              </w:rPr>
            </w:pPr>
            <w:r>
              <w:rPr>
                <w:color w:val="1155CC"/>
              </w:rPr>
              <w:t>0.051</w:t>
            </w:r>
          </w:p>
        </w:tc>
        <w:tc>
          <w:tcPr>
            <w:tcW w:w="945" w:type="dxa"/>
            <w:shd w:val="clear" w:color="auto" w:fill="auto"/>
            <w:tcMar>
              <w:top w:w="-44" w:type="dxa"/>
              <w:left w:w="-44" w:type="dxa"/>
              <w:bottom w:w="-44" w:type="dxa"/>
              <w:right w:w="-44" w:type="dxa"/>
            </w:tcMar>
            <w:vAlign w:val="center"/>
          </w:tcPr>
          <w:p w14:paraId="3A3C70E5" w14:textId="77777777" w:rsidR="004F74D5" w:rsidRDefault="004F74D5" w:rsidP="006E7A86">
            <w:pPr>
              <w:widowControl w:val="0"/>
              <w:jc w:val="center"/>
              <w:rPr>
                <w:color w:val="1155CC"/>
              </w:rPr>
            </w:pPr>
            <w:r>
              <w:rPr>
                <w:color w:val="1155CC"/>
              </w:rPr>
              <w:t>.421</w:t>
            </w:r>
          </w:p>
        </w:tc>
        <w:tc>
          <w:tcPr>
            <w:tcW w:w="1410" w:type="dxa"/>
            <w:shd w:val="clear" w:color="auto" w:fill="auto"/>
            <w:tcMar>
              <w:top w:w="-44" w:type="dxa"/>
              <w:left w:w="-44" w:type="dxa"/>
              <w:bottom w:w="-44" w:type="dxa"/>
              <w:right w:w="-44" w:type="dxa"/>
            </w:tcMar>
            <w:vAlign w:val="center"/>
          </w:tcPr>
          <w:p w14:paraId="3BC3C71A" w14:textId="77777777" w:rsidR="004F74D5" w:rsidRDefault="004F74D5" w:rsidP="006E7A86">
            <w:pPr>
              <w:widowControl w:val="0"/>
              <w:jc w:val="center"/>
              <w:rPr>
                <w:color w:val="1155CC"/>
              </w:rPr>
            </w:pPr>
            <w:r>
              <w:rPr>
                <w:color w:val="1155CC"/>
              </w:rPr>
              <w:t>0.078</w:t>
            </w:r>
          </w:p>
        </w:tc>
        <w:tc>
          <w:tcPr>
            <w:tcW w:w="795" w:type="dxa"/>
            <w:shd w:val="clear" w:color="auto" w:fill="auto"/>
            <w:tcMar>
              <w:top w:w="-44" w:type="dxa"/>
              <w:left w:w="-44" w:type="dxa"/>
              <w:bottom w:w="-44" w:type="dxa"/>
              <w:right w:w="-44" w:type="dxa"/>
            </w:tcMar>
            <w:vAlign w:val="center"/>
          </w:tcPr>
          <w:p w14:paraId="60B9F5FA" w14:textId="77777777" w:rsidR="004F74D5" w:rsidRDefault="004F74D5" w:rsidP="006E7A86">
            <w:pPr>
              <w:widowControl w:val="0"/>
              <w:jc w:val="center"/>
              <w:rPr>
                <w:color w:val="1155CC"/>
              </w:rPr>
            </w:pPr>
            <w:r>
              <w:rPr>
                <w:color w:val="1155CC"/>
              </w:rPr>
              <w:t>.085</w:t>
            </w:r>
          </w:p>
        </w:tc>
      </w:tr>
      <w:tr w:rsidR="004F74D5" w14:paraId="03DA3855" w14:textId="77777777" w:rsidTr="006E7A86">
        <w:tc>
          <w:tcPr>
            <w:tcW w:w="4741" w:type="dxa"/>
            <w:shd w:val="clear" w:color="auto" w:fill="auto"/>
            <w:tcMar>
              <w:top w:w="-44" w:type="dxa"/>
              <w:left w:w="-44" w:type="dxa"/>
              <w:bottom w:w="-44" w:type="dxa"/>
              <w:right w:w="-44" w:type="dxa"/>
            </w:tcMar>
            <w:vAlign w:val="center"/>
          </w:tcPr>
          <w:p w14:paraId="7E6B6CD1" w14:textId="77777777" w:rsidR="004F74D5" w:rsidRDefault="004F74D5" w:rsidP="006E7A86">
            <w:pPr>
              <w:widowControl w:val="0"/>
              <w:rPr>
                <w:b/>
                <w:color w:val="1155CC"/>
              </w:rPr>
            </w:pPr>
            <w:r>
              <w:rPr>
                <w:b/>
                <w:color w:val="1155CC"/>
              </w:rPr>
              <w:t>Numerical inhibitory control</w:t>
            </w:r>
          </w:p>
        </w:tc>
        <w:tc>
          <w:tcPr>
            <w:tcW w:w="1318" w:type="dxa"/>
            <w:shd w:val="clear" w:color="auto" w:fill="auto"/>
            <w:tcMar>
              <w:top w:w="-44" w:type="dxa"/>
              <w:left w:w="-44" w:type="dxa"/>
              <w:bottom w:w="-44" w:type="dxa"/>
              <w:right w:w="-44" w:type="dxa"/>
            </w:tcMar>
            <w:vAlign w:val="center"/>
          </w:tcPr>
          <w:p w14:paraId="7A3A9013" w14:textId="77777777" w:rsidR="004F74D5" w:rsidRDefault="004F74D5" w:rsidP="006E7A86">
            <w:pPr>
              <w:widowControl w:val="0"/>
              <w:jc w:val="center"/>
              <w:rPr>
                <w:b/>
                <w:color w:val="1155CC"/>
              </w:rPr>
            </w:pPr>
            <w:r>
              <w:rPr>
                <w:b/>
                <w:color w:val="1155CC"/>
              </w:rPr>
              <w:t>0.164</w:t>
            </w:r>
          </w:p>
        </w:tc>
        <w:tc>
          <w:tcPr>
            <w:tcW w:w="945" w:type="dxa"/>
            <w:shd w:val="clear" w:color="auto" w:fill="auto"/>
            <w:tcMar>
              <w:top w:w="-44" w:type="dxa"/>
              <w:left w:w="-44" w:type="dxa"/>
              <w:bottom w:w="-44" w:type="dxa"/>
              <w:right w:w="-44" w:type="dxa"/>
            </w:tcMar>
            <w:vAlign w:val="center"/>
          </w:tcPr>
          <w:p w14:paraId="33B61660" w14:textId="77777777" w:rsidR="004F74D5" w:rsidRDefault="004F74D5" w:rsidP="006E7A86">
            <w:pPr>
              <w:widowControl w:val="0"/>
              <w:jc w:val="center"/>
              <w:rPr>
                <w:b/>
                <w:color w:val="1155CC"/>
              </w:rPr>
            </w:pPr>
            <w:r>
              <w:rPr>
                <w:b/>
                <w:color w:val="1155CC"/>
              </w:rPr>
              <w:t>&lt;.001</w:t>
            </w:r>
          </w:p>
        </w:tc>
        <w:tc>
          <w:tcPr>
            <w:tcW w:w="1410" w:type="dxa"/>
            <w:shd w:val="clear" w:color="auto" w:fill="auto"/>
            <w:tcMar>
              <w:top w:w="-44" w:type="dxa"/>
              <w:left w:w="-44" w:type="dxa"/>
              <w:bottom w:w="-44" w:type="dxa"/>
              <w:right w:w="-44" w:type="dxa"/>
            </w:tcMar>
            <w:vAlign w:val="center"/>
          </w:tcPr>
          <w:p w14:paraId="6B8522E2" w14:textId="77777777" w:rsidR="004F74D5" w:rsidRDefault="004F74D5" w:rsidP="006E7A86">
            <w:pPr>
              <w:widowControl w:val="0"/>
              <w:jc w:val="center"/>
              <w:rPr>
                <w:b/>
                <w:color w:val="1155CC"/>
              </w:rPr>
            </w:pPr>
            <w:r>
              <w:rPr>
                <w:b/>
                <w:color w:val="1155CC"/>
              </w:rPr>
              <w:t>0.125</w:t>
            </w:r>
          </w:p>
        </w:tc>
        <w:tc>
          <w:tcPr>
            <w:tcW w:w="795" w:type="dxa"/>
            <w:shd w:val="clear" w:color="auto" w:fill="auto"/>
            <w:tcMar>
              <w:top w:w="-44" w:type="dxa"/>
              <w:left w:w="-44" w:type="dxa"/>
              <w:bottom w:w="-44" w:type="dxa"/>
              <w:right w:w="-44" w:type="dxa"/>
            </w:tcMar>
            <w:vAlign w:val="center"/>
          </w:tcPr>
          <w:p w14:paraId="6D983947" w14:textId="77777777" w:rsidR="004F74D5" w:rsidRDefault="004F74D5" w:rsidP="006E7A86">
            <w:pPr>
              <w:widowControl w:val="0"/>
              <w:jc w:val="center"/>
              <w:rPr>
                <w:b/>
                <w:color w:val="1155CC"/>
              </w:rPr>
            </w:pPr>
            <w:r>
              <w:rPr>
                <w:b/>
                <w:color w:val="1155CC"/>
              </w:rPr>
              <w:t>.002</w:t>
            </w:r>
          </w:p>
        </w:tc>
      </w:tr>
      <w:tr w:rsidR="004F74D5" w14:paraId="0DFEE8B7" w14:textId="77777777" w:rsidTr="006E7A86">
        <w:tc>
          <w:tcPr>
            <w:tcW w:w="4741" w:type="dxa"/>
            <w:shd w:val="clear" w:color="auto" w:fill="auto"/>
            <w:tcMar>
              <w:top w:w="-44" w:type="dxa"/>
              <w:left w:w="-44" w:type="dxa"/>
              <w:bottom w:w="-44" w:type="dxa"/>
              <w:right w:w="-44" w:type="dxa"/>
            </w:tcMar>
            <w:vAlign w:val="center"/>
          </w:tcPr>
          <w:p w14:paraId="65AFB8C5" w14:textId="77777777" w:rsidR="004F74D5" w:rsidRDefault="004F74D5" w:rsidP="006E7A86">
            <w:pPr>
              <w:widowControl w:val="0"/>
              <w:rPr>
                <w:b/>
                <w:color w:val="1155CC"/>
              </w:rPr>
            </w:pPr>
            <w:r>
              <w:rPr>
                <w:b/>
                <w:color w:val="1155CC"/>
              </w:rPr>
              <w:t>Grade Linear</w:t>
            </w:r>
          </w:p>
        </w:tc>
        <w:tc>
          <w:tcPr>
            <w:tcW w:w="1318" w:type="dxa"/>
            <w:shd w:val="clear" w:color="auto" w:fill="auto"/>
            <w:tcMar>
              <w:top w:w="-44" w:type="dxa"/>
              <w:left w:w="-44" w:type="dxa"/>
              <w:bottom w:w="-44" w:type="dxa"/>
              <w:right w:w="-44" w:type="dxa"/>
            </w:tcMar>
            <w:vAlign w:val="center"/>
          </w:tcPr>
          <w:p w14:paraId="215037A2" w14:textId="77777777" w:rsidR="004F74D5" w:rsidRDefault="004F74D5" w:rsidP="006E7A86">
            <w:pPr>
              <w:widowControl w:val="0"/>
              <w:jc w:val="center"/>
              <w:rPr>
                <w:b/>
                <w:color w:val="1155CC"/>
              </w:rPr>
            </w:pPr>
            <w:r>
              <w:rPr>
                <w:b/>
                <w:color w:val="1155CC"/>
              </w:rPr>
              <w:t>0.937</w:t>
            </w:r>
          </w:p>
        </w:tc>
        <w:tc>
          <w:tcPr>
            <w:tcW w:w="945" w:type="dxa"/>
            <w:shd w:val="clear" w:color="auto" w:fill="auto"/>
            <w:tcMar>
              <w:top w:w="-44" w:type="dxa"/>
              <w:left w:w="-44" w:type="dxa"/>
              <w:bottom w:w="-44" w:type="dxa"/>
              <w:right w:w="-44" w:type="dxa"/>
            </w:tcMar>
            <w:vAlign w:val="center"/>
          </w:tcPr>
          <w:p w14:paraId="1D730211" w14:textId="77777777" w:rsidR="004F74D5" w:rsidRDefault="004F74D5" w:rsidP="006E7A86">
            <w:pPr>
              <w:widowControl w:val="0"/>
              <w:jc w:val="center"/>
              <w:rPr>
                <w:b/>
                <w:color w:val="1155CC"/>
              </w:rPr>
            </w:pPr>
            <w:r>
              <w:rPr>
                <w:b/>
                <w:color w:val="1155CC"/>
              </w:rPr>
              <w:t>&lt;.001</w:t>
            </w:r>
          </w:p>
        </w:tc>
        <w:tc>
          <w:tcPr>
            <w:tcW w:w="1410" w:type="dxa"/>
            <w:shd w:val="clear" w:color="auto" w:fill="auto"/>
            <w:tcMar>
              <w:top w:w="-44" w:type="dxa"/>
              <w:left w:w="-44" w:type="dxa"/>
              <w:bottom w:w="-44" w:type="dxa"/>
              <w:right w:w="-44" w:type="dxa"/>
            </w:tcMar>
            <w:vAlign w:val="center"/>
          </w:tcPr>
          <w:p w14:paraId="60231333" w14:textId="77777777" w:rsidR="004F74D5" w:rsidRDefault="004F74D5" w:rsidP="006E7A86">
            <w:pPr>
              <w:widowControl w:val="0"/>
              <w:jc w:val="center"/>
              <w:rPr>
                <w:b/>
                <w:color w:val="1155CC"/>
              </w:rPr>
            </w:pPr>
            <w:r>
              <w:rPr>
                <w:b/>
                <w:color w:val="1155CC"/>
              </w:rPr>
              <w:t>0.687</w:t>
            </w:r>
          </w:p>
        </w:tc>
        <w:tc>
          <w:tcPr>
            <w:tcW w:w="795" w:type="dxa"/>
            <w:shd w:val="clear" w:color="auto" w:fill="auto"/>
            <w:tcMar>
              <w:top w:w="-44" w:type="dxa"/>
              <w:left w:w="-44" w:type="dxa"/>
              <w:bottom w:w="-44" w:type="dxa"/>
              <w:right w:w="-44" w:type="dxa"/>
            </w:tcMar>
            <w:vAlign w:val="center"/>
          </w:tcPr>
          <w:p w14:paraId="3CA4813D" w14:textId="77777777" w:rsidR="004F74D5" w:rsidRDefault="004F74D5" w:rsidP="006E7A86">
            <w:pPr>
              <w:widowControl w:val="0"/>
              <w:jc w:val="center"/>
              <w:rPr>
                <w:b/>
                <w:color w:val="1155CC"/>
              </w:rPr>
            </w:pPr>
            <w:r>
              <w:rPr>
                <w:b/>
                <w:color w:val="1155CC"/>
              </w:rPr>
              <w:t>&lt;.001</w:t>
            </w:r>
          </w:p>
        </w:tc>
      </w:tr>
      <w:tr w:rsidR="004F74D5" w14:paraId="5E7BC782" w14:textId="77777777" w:rsidTr="006E7A86">
        <w:tc>
          <w:tcPr>
            <w:tcW w:w="4741" w:type="dxa"/>
            <w:shd w:val="clear" w:color="auto" w:fill="auto"/>
            <w:tcMar>
              <w:top w:w="-44" w:type="dxa"/>
              <w:left w:w="-44" w:type="dxa"/>
              <w:bottom w:w="-44" w:type="dxa"/>
              <w:right w:w="-44" w:type="dxa"/>
            </w:tcMar>
            <w:vAlign w:val="center"/>
          </w:tcPr>
          <w:p w14:paraId="07326902" w14:textId="77777777" w:rsidR="004F74D5" w:rsidRDefault="004F74D5" w:rsidP="006E7A86">
            <w:pPr>
              <w:widowControl w:val="0"/>
              <w:rPr>
                <w:b/>
                <w:color w:val="1155CC"/>
              </w:rPr>
            </w:pPr>
            <w:r>
              <w:rPr>
                <w:b/>
                <w:color w:val="1155CC"/>
              </w:rPr>
              <w:t>Grade Quadratic</w:t>
            </w:r>
          </w:p>
        </w:tc>
        <w:tc>
          <w:tcPr>
            <w:tcW w:w="1318" w:type="dxa"/>
            <w:shd w:val="clear" w:color="auto" w:fill="auto"/>
            <w:tcMar>
              <w:top w:w="-44" w:type="dxa"/>
              <w:left w:w="-44" w:type="dxa"/>
              <w:bottom w:w="-44" w:type="dxa"/>
              <w:right w:w="-44" w:type="dxa"/>
            </w:tcMar>
            <w:vAlign w:val="center"/>
          </w:tcPr>
          <w:p w14:paraId="33F331DE" w14:textId="77777777" w:rsidR="004F74D5" w:rsidRDefault="004F74D5" w:rsidP="006E7A86">
            <w:pPr>
              <w:widowControl w:val="0"/>
              <w:jc w:val="center"/>
              <w:rPr>
                <w:b/>
                <w:color w:val="1155CC"/>
              </w:rPr>
            </w:pPr>
            <w:r>
              <w:rPr>
                <w:b/>
                <w:color w:val="1155CC"/>
              </w:rPr>
              <w:t>-0.324</w:t>
            </w:r>
          </w:p>
        </w:tc>
        <w:tc>
          <w:tcPr>
            <w:tcW w:w="945" w:type="dxa"/>
            <w:shd w:val="clear" w:color="auto" w:fill="auto"/>
            <w:tcMar>
              <w:top w:w="-44" w:type="dxa"/>
              <w:left w:w="-44" w:type="dxa"/>
              <w:bottom w:w="-44" w:type="dxa"/>
              <w:right w:w="-44" w:type="dxa"/>
            </w:tcMar>
            <w:vAlign w:val="center"/>
          </w:tcPr>
          <w:p w14:paraId="13CCD7B6" w14:textId="77777777" w:rsidR="004F74D5" w:rsidRDefault="004F74D5" w:rsidP="006E7A86">
            <w:pPr>
              <w:widowControl w:val="0"/>
              <w:jc w:val="center"/>
              <w:rPr>
                <w:b/>
                <w:color w:val="1155CC"/>
              </w:rPr>
            </w:pPr>
            <w:r>
              <w:rPr>
                <w:b/>
                <w:color w:val="1155CC"/>
              </w:rPr>
              <w:t>&lt;.001</w:t>
            </w:r>
          </w:p>
        </w:tc>
        <w:tc>
          <w:tcPr>
            <w:tcW w:w="1410" w:type="dxa"/>
            <w:shd w:val="clear" w:color="auto" w:fill="auto"/>
            <w:tcMar>
              <w:top w:w="-44" w:type="dxa"/>
              <w:left w:w="-44" w:type="dxa"/>
              <w:bottom w:w="-44" w:type="dxa"/>
              <w:right w:w="-44" w:type="dxa"/>
            </w:tcMar>
            <w:vAlign w:val="center"/>
          </w:tcPr>
          <w:p w14:paraId="347C0E3A" w14:textId="77777777" w:rsidR="004F74D5" w:rsidRDefault="004F74D5" w:rsidP="006E7A86">
            <w:pPr>
              <w:widowControl w:val="0"/>
              <w:jc w:val="center"/>
              <w:rPr>
                <w:b/>
                <w:color w:val="1155CC"/>
              </w:rPr>
            </w:pPr>
            <w:r>
              <w:rPr>
                <w:b/>
                <w:color w:val="1155CC"/>
              </w:rPr>
              <w:t>-0.277</w:t>
            </w:r>
          </w:p>
        </w:tc>
        <w:tc>
          <w:tcPr>
            <w:tcW w:w="795" w:type="dxa"/>
            <w:shd w:val="clear" w:color="auto" w:fill="auto"/>
            <w:tcMar>
              <w:top w:w="-44" w:type="dxa"/>
              <w:left w:w="-44" w:type="dxa"/>
              <w:bottom w:w="-44" w:type="dxa"/>
              <w:right w:w="-44" w:type="dxa"/>
            </w:tcMar>
            <w:vAlign w:val="center"/>
          </w:tcPr>
          <w:p w14:paraId="163A87E3" w14:textId="77777777" w:rsidR="004F74D5" w:rsidRDefault="004F74D5" w:rsidP="006E7A86">
            <w:pPr>
              <w:widowControl w:val="0"/>
              <w:jc w:val="center"/>
              <w:rPr>
                <w:b/>
                <w:color w:val="1155CC"/>
              </w:rPr>
            </w:pPr>
            <w:r>
              <w:rPr>
                <w:b/>
                <w:color w:val="1155CC"/>
              </w:rPr>
              <w:t>&lt;.001</w:t>
            </w:r>
          </w:p>
        </w:tc>
      </w:tr>
      <w:tr w:rsidR="004F74D5" w14:paraId="1B73AB35" w14:textId="77777777" w:rsidTr="006E7A86">
        <w:tc>
          <w:tcPr>
            <w:tcW w:w="4741" w:type="dxa"/>
            <w:shd w:val="clear" w:color="auto" w:fill="auto"/>
            <w:tcMar>
              <w:top w:w="-44" w:type="dxa"/>
              <w:left w:w="-44" w:type="dxa"/>
              <w:bottom w:w="-44" w:type="dxa"/>
              <w:right w:w="-44" w:type="dxa"/>
            </w:tcMar>
            <w:vAlign w:val="center"/>
          </w:tcPr>
          <w:p w14:paraId="4DA1C155" w14:textId="77777777" w:rsidR="004F74D5" w:rsidRDefault="004F74D5" w:rsidP="006E7A86">
            <w:pPr>
              <w:widowControl w:val="0"/>
              <w:rPr>
                <w:b/>
                <w:color w:val="1155CC"/>
              </w:rPr>
            </w:pPr>
            <w:r>
              <w:rPr>
                <w:b/>
                <w:color w:val="1155CC"/>
              </w:rPr>
              <w:t>Magnitude Processing X Grade Linear</w:t>
            </w:r>
          </w:p>
        </w:tc>
        <w:tc>
          <w:tcPr>
            <w:tcW w:w="1318" w:type="dxa"/>
            <w:shd w:val="clear" w:color="auto" w:fill="auto"/>
            <w:tcMar>
              <w:top w:w="-44" w:type="dxa"/>
              <w:left w:w="-44" w:type="dxa"/>
              <w:bottom w:w="-44" w:type="dxa"/>
              <w:right w:w="-44" w:type="dxa"/>
            </w:tcMar>
            <w:vAlign w:val="center"/>
          </w:tcPr>
          <w:p w14:paraId="5182C46D" w14:textId="77777777" w:rsidR="004F74D5" w:rsidRDefault="004F74D5" w:rsidP="006E7A86">
            <w:pPr>
              <w:widowControl w:val="0"/>
              <w:jc w:val="center"/>
              <w:rPr>
                <w:color w:val="1155CC"/>
              </w:rPr>
            </w:pPr>
            <w:r>
              <w:rPr>
                <w:color w:val="1155CC"/>
              </w:rPr>
              <w:t>0.093</w:t>
            </w:r>
          </w:p>
        </w:tc>
        <w:tc>
          <w:tcPr>
            <w:tcW w:w="945" w:type="dxa"/>
            <w:shd w:val="clear" w:color="auto" w:fill="auto"/>
            <w:tcMar>
              <w:top w:w="-44" w:type="dxa"/>
              <w:left w:w="-44" w:type="dxa"/>
              <w:bottom w:w="-44" w:type="dxa"/>
              <w:right w:w="-44" w:type="dxa"/>
            </w:tcMar>
            <w:vAlign w:val="center"/>
          </w:tcPr>
          <w:p w14:paraId="20B66EAE" w14:textId="77777777" w:rsidR="004F74D5" w:rsidRDefault="004F74D5" w:rsidP="006E7A86">
            <w:pPr>
              <w:widowControl w:val="0"/>
              <w:jc w:val="center"/>
              <w:rPr>
                <w:color w:val="1155CC"/>
              </w:rPr>
            </w:pPr>
            <w:r>
              <w:rPr>
                <w:color w:val="1155CC"/>
              </w:rPr>
              <w:t>.445</w:t>
            </w:r>
          </w:p>
        </w:tc>
        <w:tc>
          <w:tcPr>
            <w:tcW w:w="1410" w:type="dxa"/>
            <w:shd w:val="clear" w:color="auto" w:fill="auto"/>
            <w:tcMar>
              <w:top w:w="-44" w:type="dxa"/>
              <w:left w:w="-44" w:type="dxa"/>
              <w:bottom w:w="-44" w:type="dxa"/>
              <w:right w:w="-44" w:type="dxa"/>
            </w:tcMar>
            <w:vAlign w:val="center"/>
          </w:tcPr>
          <w:p w14:paraId="11C0BDF7" w14:textId="77777777" w:rsidR="004F74D5" w:rsidRDefault="004F74D5" w:rsidP="006E7A86">
            <w:pPr>
              <w:widowControl w:val="0"/>
              <w:jc w:val="center"/>
              <w:rPr>
                <w:color w:val="1155CC"/>
              </w:rPr>
            </w:pPr>
            <w:r>
              <w:rPr>
                <w:color w:val="1155CC"/>
              </w:rPr>
              <w:t>0.097</w:t>
            </w:r>
          </w:p>
        </w:tc>
        <w:tc>
          <w:tcPr>
            <w:tcW w:w="795" w:type="dxa"/>
            <w:shd w:val="clear" w:color="auto" w:fill="auto"/>
            <w:tcMar>
              <w:top w:w="-44" w:type="dxa"/>
              <w:left w:w="-44" w:type="dxa"/>
              <w:bottom w:w="-44" w:type="dxa"/>
              <w:right w:w="-44" w:type="dxa"/>
            </w:tcMar>
            <w:vAlign w:val="center"/>
          </w:tcPr>
          <w:p w14:paraId="2A445B6A" w14:textId="77777777" w:rsidR="004F74D5" w:rsidRDefault="004F74D5" w:rsidP="006E7A86">
            <w:pPr>
              <w:widowControl w:val="0"/>
              <w:jc w:val="center"/>
              <w:rPr>
                <w:color w:val="1155CC"/>
              </w:rPr>
            </w:pPr>
            <w:r>
              <w:rPr>
                <w:color w:val="1155CC"/>
              </w:rPr>
              <w:t>.313</w:t>
            </w:r>
          </w:p>
        </w:tc>
      </w:tr>
      <w:tr w:rsidR="004F74D5" w14:paraId="3ED131C0" w14:textId="77777777" w:rsidTr="006E7A86">
        <w:tc>
          <w:tcPr>
            <w:tcW w:w="4741" w:type="dxa"/>
            <w:shd w:val="clear" w:color="auto" w:fill="auto"/>
            <w:tcMar>
              <w:top w:w="-44" w:type="dxa"/>
              <w:left w:w="-44" w:type="dxa"/>
              <w:bottom w:w="-44" w:type="dxa"/>
              <w:right w:w="-44" w:type="dxa"/>
            </w:tcMar>
            <w:vAlign w:val="center"/>
          </w:tcPr>
          <w:p w14:paraId="3F7BBE7C" w14:textId="77777777" w:rsidR="004F74D5" w:rsidRDefault="004F74D5" w:rsidP="006E7A86">
            <w:pPr>
              <w:widowControl w:val="0"/>
              <w:rPr>
                <w:b/>
                <w:color w:val="1155CC"/>
              </w:rPr>
            </w:pPr>
            <w:r>
              <w:rPr>
                <w:b/>
                <w:color w:val="1155CC"/>
              </w:rPr>
              <w:t>Magnitude Processing X Grade Quadratic</w:t>
            </w:r>
          </w:p>
        </w:tc>
        <w:tc>
          <w:tcPr>
            <w:tcW w:w="1318" w:type="dxa"/>
            <w:shd w:val="clear" w:color="auto" w:fill="auto"/>
            <w:tcMar>
              <w:top w:w="-44" w:type="dxa"/>
              <w:left w:w="-44" w:type="dxa"/>
              <w:bottom w:w="-44" w:type="dxa"/>
              <w:right w:w="-44" w:type="dxa"/>
            </w:tcMar>
            <w:vAlign w:val="center"/>
          </w:tcPr>
          <w:p w14:paraId="094777A9" w14:textId="77777777" w:rsidR="004F74D5" w:rsidRDefault="004F74D5" w:rsidP="006E7A86">
            <w:pPr>
              <w:widowControl w:val="0"/>
              <w:jc w:val="center"/>
              <w:rPr>
                <w:color w:val="1155CC"/>
              </w:rPr>
            </w:pPr>
            <w:r>
              <w:rPr>
                <w:color w:val="1155CC"/>
              </w:rPr>
              <w:t>-0.020</w:t>
            </w:r>
          </w:p>
        </w:tc>
        <w:tc>
          <w:tcPr>
            <w:tcW w:w="945" w:type="dxa"/>
            <w:shd w:val="clear" w:color="auto" w:fill="auto"/>
            <w:tcMar>
              <w:top w:w="-44" w:type="dxa"/>
              <w:left w:w="-44" w:type="dxa"/>
              <w:bottom w:w="-44" w:type="dxa"/>
              <w:right w:w="-44" w:type="dxa"/>
            </w:tcMar>
            <w:vAlign w:val="center"/>
          </w:tcPr>
          <w:p w14:paraId="15C6555B" w14:textId="77777777" w:rsidR="004F74D5" w:rsidRDefault="004F74D5" w:rsidP="006E7A86">
            <w:pPr>
              <w:widowControl w:val="0"/>
              <w:jc w:val="center"/>
              <w:rPr>
                <w:color w:val="1155CC"/>
              </w:rPr>
            </w:pPr>
            <w:r>
              <w:rPr>
                <w:color w:val="1155CC"/>
              </w:rPr>
              <w:t>.322</w:t>
            </w:r>
          </w:p>
        </w:tc>
        <w:tc>
          <w:tcPr>
            <w:tcW w:w="1410" w:type="dxa"/>
            <w:shd w:val="clear" w:color="auto" w:fill="auto"/>
            <w:tcMar>
              <w:top w:w="-44" w:type="dxa"/>
              <w:left w:w="-44" w:type="dxa"/>
              <w:bottom w:w="-44" w:type="dxa"/>
              <w:right w:w="-44" w:type="dxa"/>
            </w:tcMar>
            <w:vAlign w:val="center"/>
          </w:tcPr>
          <w:p w14:paraId="74C5380E" w14:textId="77777777" w:rsidR="004F74D5" w:rsidRDefault="004F74D5" w:rsidP="006E7A86">
            <w:pPr>
              <w:widowControl w:val="0"/>
              <w:jc w:val="center"/>
              <w:rPr>
                <w:color w:val="1155CC"/>
              </w:rPr>
            </w:pPr>
            <w:r>
              <w:rPr>
                <w:color w:val="1155CC"/>
              </w:rPr>
              <w:t>0.074</w:t>
            </w:r>
          </w:p>
        </w:tc>
        <w:tc>
          <w:tcPr>
            <w:tcW w:w="795" w:type="dxa"/>
            <w:shd w:val="clear" w:color="auto" w:fill="auto"/>
            <w:tcMar>
              <w:top w:w="-44" w:type="dxa"/>
              <w:left w:w="-44" w:type="dxa"/>
              <w:bottom w:w="-44" w:type="dxa"/>
              <w:right w:w="-44" w:type="dxa"/>
            </w:tcMar>
            <w:vAlign w:val="center"/>
          </w:tcPr>
          <w:p w14:paraId="4D047389" w14:textId="77777777" w:rsidR="004F74D5" w:rsidRDefault="004F74D5" w:rsidP="006E7A86">
            <w:pPr>
              <w:widowControl w:val="0"/>
              <w:jc w:val="center"/>
              <w:rPr>
                <w:color w:val="1155CC"/>
              </w:rPr>
            </w:pPr>
            <w:r>
              <w:rPr>
                <w:color w:val="1155CC"/>
              </w:rPr>
              <w:t>.296</w:t>
            </w:r>
          </w:p>
        </w:tc>
      </w:tr>
      <w:tr w:rsidR="004F74D5" w14:paraId="41C10C6B" w14:textId="77777777" w:rsidTr="006E7A86">
        <w:tc>
          <w:tcPr>
            <w:tcW w:w="4741" w:type="dxa"/>
            <w:shd w:val="clear" w:color="auto" w:fill="auto"/>
            <w:tcMar>
              <w:top w:w="-44" w:type="dxa"/>
              <w:left w:w="-44" w:type="dxa"/>
              <w:bottom w:w="-44" w:type="dxa"/>
              <w:right w:w="-44" w:type="dxa"/>
            </w:tcMar>
            <w:vAlign w:val="center"/>
          </w:tcPr>
          <w:p w14:paraId="7A6E6A90" w14:textId="77777777" w:rsidR="004F74D5" w:rsidRDefault="004F74D5" w:rsidP="006E7A86">
            <w:pPr>
              <w:widowControl w:val="0"/>
              <w:rPr>
                <w:b/>
                <w:color w:val="1155CC"/>
              </w:rPr>
            </w:pPr>
            <w:r>
              <w:rPr>
                <w:b/>
                <w:color w:val="1155CC"/>
              </w:rPr>
              <w:t>Non-numerical inhibitory control X Grade Linear</w:t>
            </w:r>
          </w:p>
        </w:tc>
        <w:tc>
          <w:tcPr>
            <w:tcW w:w="1318" w:type="dxa"/>
            <w:shd w:val="clear" w:color="auto" w:fill="auto"/>
            <w:tcMar>
              <w:top w:w="-44" w:type="dxa"/>
              <w:left w:w="-44" w:type="dxa"/>
              <w:bottom w:w="-44" w:type="dxa"/>
              <w:right w:w="-44" w:type="dxa"/>
            </w:tcMar>
            <w:vAlign w:val="center"/>
          </w:tcPr>
          <w:p w14:paraId="78FB1204" w14:textId="77777777" w:rsidR="004F74D5" w:rsidRDefault="004F74D5" w:rsidP="006E7A86">
            <w:pPr>
              <w:widowControl w:val="0"/>
              <w:jc w:val="center"/>
              <w:rPr>
                <w:color w:val="1155CC"/>
              </w:rPr>
            </w:pPr>
            <w:r>
              <w:rPr>
                <w:color w:val="1155CC"/>
              </w:rPr>
              <w:t>-0.061</w:t>
            </w:r>
          </w:p>
        </w:tc>
        <w:tc>
          <w:tcPr>
            <w:tcW w:w="945" w:type="dxa"/>
            <w:shd w:val="clear" w:color="auto" w:fill="auto"/>
            <w:tcMar>
              <w:top w:w="-44" w:type="dxa"/>
              <w:left w:w="-44" w:type="dxa"/>
              <w:bottom w:w="-44" w:type="dxa"/>
              <w:right w:w="-44" w:type="dxa"/>
            </w:tcMar>
            <w:vAlign w:val="center"/>
          </w:tcPr>
          <w:p w14:paraId="52EF1F75" w14:textId="77777777" w:rsidR="004F74D5" w:rsidRDefault="004F74D5" w:rsidP="006E7A86">
            <w:pPr>
              <w:widowControl w:val="0"/>
              <w:jc w:val="center"/>
              <w:rPr>
                <w:color w:val="1155CC"/>
              </w:rPr>
            </w:pPr>
            <w:r>
              <w:rPr>
                <w:color w:val="1155CC"/>
              </w:rPr>
              <w:t>.561</w:t>
            </w:r>
          </w:p>
        </w:tc>
        <w:tc>
          <w:tcPr>
            <w:tcW w:w="1410" w:type="dxa"/>
            <w:shd w:val="clear" w:color="auto" w:fill="auto"/>
            <w:tcMar>
              <w:top w:w="-44" w:type="dxa"/>
              <w:left w:w="-44" w:type="dxa"/>
              <w:bottom w:w="-44" w:type="dxa"/>
              <w:right w:w="-44" w:type="dxa"/>
            </w:tcMar>
            <w:vAlign w:val="center"/>
          </w:tcPr>
          <w:p w14:paraId="3A96BD05" w14:textId="77777777" w:rsidR="004F74D5" w:rsidRDefault="004F74D5" w:rsidP="006E7A86">
            <w:pPr>
              <w:widowControl w:val="0"/>
              <w:jc w:val="center"/>
              <w:rPr>
                <w:color w:val="1155CC"/>
              </w:rPr>
            </w:pPr>
            <w:r>
              <w:rPr>
                <w:color w:val="1155CC"/>
              </w:rPr>
              <w:t>0.020</w:t>
            </w:r>
          </w:p>
        </w:tc>
        <w:tc>
          <w:tcPr>
            <w:tcW w:w="795" w:type="dxa"/>
            <w:shd w:val="clear" w:color="auto" w:fill="auto"/>
            <w:tcMar>
              <w:top w:w="-44" w:type="dxa"/>
              <w:left w:w="-44" w:type="dxa"/>
              <w:bottom w:w="-44" w:type="dxa"/>
              <w:right w:w="-44" w:type="dxa"/>
            </w:tcMar>
            <w:vAlign w:val="center"/>
          </w:tcPr>
          <w:p w14:paraId="43DE49C6" w14:textId="77777777" w:rsidR="004F74D5" w:rsidRDefault="004F74D5" w:rsidP="006E7A86">
            <w:pPr>
              <w:widowControl w:val="0"/>
              <w:jc w:val="center"/>
              <w:rPr>
                <w:color w:val="1155CC"/>
              </w:rPr>
            </w:pPr>
            <w:r>
              <w:rPr>
                <w:color w:val="1155CC"/>
              </w:rPr>
              <w:t>.822</w:t>
            </w:r>
          </w:p>
        </w:tc>
      </w:tr>
      <w:tr w:rsidR="004F74D5" w14:paraId="188EA8E2" w14:textId="77777777" w:rsidTr="006E7A86">
        <w:tc>
          <w:tcPr>
            <w:tcW w:w="4741" w:type="dxa"/>
            <w:shd w:val="clear" w:color="auto" w:fill="auto"/>
            <w:tcMar>
              <w:top w:w="-44" w:type="dxa"/>
              <w:left w:w="-44" w:type="dxa"/>
              <w:bottom w:w="-44" w:type="dxa"/>
              <w:right w:w="-44" w:type="dxa"/>
            </w:tcMar>
            <w:vAlign w:val="center"/>
          </w:tcPr>
          <w:p w14:paraId="26063665" w14:textId="77777777" w:rsidR="004F74D5" w:rsidRDefault="004F74D5" w:rsidP="006E7A86">
            <w:pPr>
              <w:widowControl w:val="0"/>
              <w:rPr>
                <w:b/>
                <w:color w:val="1155CC"/>
              </w:rPr>
            </w:pPr>
            <w:r>
              <w:rPr>
                <w:b/>
                <w:color w:val="1155CC"/>
              </w:rPr>
              <w:t>Non-numerical inhibitory control X Grade Quadratic</w:t>
            </w:r>
          </w:p>
        </w:tc>
        <w:tc>
          <w:tcPr>
            <w:tcW w:w="1318" w:type="dxa"/>
            <w:shd w:val="clear" w:color="auto" w:fill="auto"/>
            <w:tcMar>
              <w:top w:w="-44" w:type="dxa"/>
              <w:left w:w="-44" w:type="dxa"/>
              <w:bottom w:w="-44" w:type="dxa"/>
              <w:right w:w="-44" w:type="dxa"/>
            </w:tcMar>
            <w:vAlign w:val="center"/>
          </w:tcPr>
          <w:p w14:paraId="57618C25" w14:textId="77777777" w:rsidR="004F74D5" w:rsidRDefault="004F74D5" w:rsidP="006E7A86">
            <w:pPr>
              <w:widowControl w:val="0"/>
              <w:jc w:val="center"/>
              <w:rPr>
                <w:color w:val="1155CC"/>
              </w:rPr>
            </w:pPr>
            <w:r>
              <w:rPr>
                <w:color w:val="1155CC"/>
              </w:rPr>
              <w:t>-0.003</w:t>
            </w:r>
          </w:p>
        </w:tc>
        <w:tc>
          <w:tcPr>
            <w:tcW w:w="945" w:type="dxa"/>
            <w:shd w:val="clear" w:color="auto" w:fill="auto"/>
            <w:tcMar>
              <w:top w:w="-44" w:type="dxa"/>
              <w:left w:w="-44" w:type="dxa"/>
              <w:bottom w:w="-44" w:type="dxa"/>
              <w:right w:w="-44" w:type="dxa"/>
            </w:tcMar>
            <w:vAlign w:val="center"/>
          </w:tcPr>
          <w:p w14:paraId="544A3DE8" w14:textId="77777777" w:rsidR="004F74D5" w:rsidRDefault="004F74D5" w:rsidP="006E7A86">
            <w:pPr>
              <w:widowControl w:val="0"/>
              <w:jc w:val="center"/>
              <w:rPr>
                <w:color w:val="1155CC"/>
              </w:rPr>
            </w:pPr>
            <w:r>
              <w:rPr>
                <w:color w:val="1155CC"/>
              </w:rPr>
              <w:t>.966</w:t>
            </w:r>
          </w:p>
        </w:tc>
        <w:tc>
          <w:tcPr>
            <w:tcW w:w="1410" w:type="dxa"/>
            <w:shd w:val="clear" w:color="auto" w:fill="auto"/>
            <w:tcMar>
              <w:top w:w="-44" w:type="dxa"/>
              <w:left w:w="-44" w:type="dxa"/>
              <w:bottom w:w="-44" w:type="dxa"/>
              <w:right w:w="-44" w:type="dxa"/>
            </w:tcMar>
            <w:vAlign w:val="center"/>
          </w:tcPr>
          <w:p w14:paraId="3F35DEA6" w14:textId="77777777" w:rsidR="004F74D5" w:rsidRDefault="004F74D5" w:rsidP="006E7A86">
            <w:pPr>
              <w:widowControl w:val="0"/>
              <w:jc w:val="center"/>
              <w:rPr>
                <w:color w:val="1155CC"/>
              </w:rPr>
            </w:pPr>
            <w:r>
              <w:rPr>
                <w:color w:val="1155CC"/>
              </w:rPr>
              <w:t>0.030</w:t>
            </w:r>
          </w:p>
        </w:tc>
        <w:tc>
          <w:tcPr>
            <w:tcW w:w="795" w:type="dxa"/>
            <w:shd w:val="clear" w:color="auto" w:fill="auto"/>
            <w:tcMar>
              <w:top w:w="-44" w:type="dxa"/>
              <w:left w:w="-44" w:type="dxa"/>
              <w:bottom w:w="-44" w:type="dxa"/>
              <w:right w:w="-44" w:type="dxa"/>
            </w:tcMar>
            <w:vAlign w:val="center"/>
          </w:tcPr>
          <w:p w14:paraId="10AB5954" w14:textId="77777777" w:rsidR="004F74D5" w:rsidRDefault="004F74D5" w:rsidP="006E7A86">
            <w:pPr>
              <w:widowControl w:val="0"/>
              <w:jc w:val="center"/>
              <w:rPr>
                <w:color w:val="1155CC"/>
              </w:rPr>
            </w:pPr>
            <w:r>
              <w:rPr>
                <w:color w:val="1155CC"/>
              </w:rPr>
              <w:t>.647</w:t>
            </w:r>
          </w:p>
        </w:tc>
      </w:tr>
      <w:tr w:rsidR="004F74D5" w14:paraId="6B980370" w14:textId="77777777" w:rsidTr="006E7A86">
        <w:tc>
          <w:tcPr>
            <w:tcW w:w="4741" w:type="dxa"/>
            <w:shd w:val="clear" w:color="auto" w:fill="auto"/>
            <w:tcMar>
              <w:top w:w="-44" w:type="dxa"/>
              <w:left w:w="-44" w:type="dxa"/>
              <w:bottom w:w="-44" w:type="dxa"/>
              <w:right w:w="-44" w:type="dxa"/>
            </w:tcMar>
            <w:vAlign w:val="center"/>
          </w:tcPr>
          <w:p w14:paraId="33F1B6E0" w14:textId="77777777" w:rsidR="004F74D5" w:rsidRDefault="004F74D5" w:rsidP="006E7A86">
            <w:pPr>
              <w:widowControl w:val="0"/>
              <w:rPr>
                <w:b/>
                <w:color w:val="1155CC"/>
              </w:rPr>
            </w:pPr>
            <w:r>
              <w:rPr>
                <w:b/>
                <w:color w:val="1155CC"/>
              </w:rPr>
              <w:t>Numerical inhibitory control X Grade Linear</w:t>
            </w:r>
          </w:p>
        </w:tc>
        <w:tc>
          <w:tcPr>
            <w:tcW w:w="1318" w:type="dxa"/>
            <w:shd w:val="clear" w:color="auto" w:fill="auto"/>
            <w:tcMar>
              <w:top w:w="-44" w:type="dxa"/>
              <w:left w:w="-44" w:type="dxa"/>
              <w:bottom w:w="-44" w:type="dxa"/>
              <w:right w:w="-44" w:type="dxa"/>
            </w:tcMar>
            <w:vAlign w:val="center"/>
          </w:tcPr>
          <w:p w14:paraId="5B0181DF" w14:textId="77777777" w:rsidR="004F74D5" w:rsidRDefault="004F74D5" w:rsidP="006E7A86">
            <w:pPr>
              <w:widowControl w:val="0"/>
              <w:jc w:val="center"/>
              <w:rPr>
                <w:color w:val="1155CC"/>
              </w:rPr>
            </w:pPr>
            <w:r>
              <w:rPr>
                <w:color w:val="1155CC"/>
              </w:rPr>
              <w:t>0.119</w:t>
            </w:r>
          </w:p>
        </w:tc>
        <w:tc>
          <w:tcPr>
            <w:tcW w:w="945" w:type="dxa"/>
            <w:shd w:val="clear" w:color="auto" w:fill="auto"/>
            <w:tcMar>
              <w:top w:w="-44" w:type="dxa"/>
              <w:left w:w="-44" w:type="dxa"/>
              <w:bottom w:w="-44" w:type="dxa"/>
              <w:right w:w="-44" w:type="dxa"/>
            </w:tcMar>
            <w:vAlign w:val="center"/>
          </w:tcPr>
          <w:p w14:paraId="63E02153" w14:textId="77777777" w:rsidR="004F74D5" w:rsidRDefault="004F74D5" w:rsidP="006E7A86">
            <w:pPr>
              <w:widowControl w:val="0"/>
              <w:jc w:val="center"/>
              <w:rPr>
                <w:color w:val="1155CC"/>
              </w:rPr>
            </w:pPr>
            <w:r>
              <w:rPr>
                <w:color w:val="1155CC"/>
              </w:rPr>
              <w:t>.251</w:t>
            </w:r>
          </w:p>
        </w:tc>
        <w:tc>
          <w:tcPr>
            <w:tcW w:w="1410" w:type="dxa"/>
            <w:shd w:val="clear" w:color="auto" w:fill="auto"/>
            <w:tcMar>
              <w:top w:w="-44" w:type="dxa"/>
              <w:left w:w="-44" w:type="dxa"/>
              <w:bottom w:w="-44" w:type="dxa"/>
              <w:right w:w="-44" w:type="dxa"/>
            </w:tcMar>
            <w:vAlign w:val="center"/>
          </w:tcPr>
          <w:p w14:paraId="286B5AC6" w14:textId="77777777" w:rsidR="004F74D5" w:rsidRDefault="004F74D5" w:rsidP="006E7A86">
            <w:pPr>
              <w:widowControl w:val="0"/>
              <w:jc w:val="center"/>
              <w:rPr>
                <w:color w:val="1155CC"/>
              </w:rPr>
            </w:pPr>
            <w:r>
              <w:rPr>
                <w:color w:val="1155CC"/>
              </w:rPr>
              <w:t>0.066</w:t>
            </w:r>
          </w:p>
        </w:tc>
        <w:tc>
          <w:tcPr>
            <w:tcW w:w="795" w:type="dxa"/>
            <w:shd w:val="clear" w:color="auto" w:fill="auto"/>
            <w:tcMar>
              <w:top w:w="-44" w:type="dxa"/>
              <w:left w:w="-44" w:type="dxa"/>
              <w:bottom w:w="-44" w:type="dxa"/>
              <w:right w:w="-44" w:type="dxa"/>
            </w:tcMar>
            <w:vAlign w:val="center"/>
          </w:tcPr>
          <w:p w14:paraId="39862DCE" w14:textId="77777777" w:rsidR="004F74D5" w:rsidRDefault="004F74D5" w:rsidP="006E7A86">
            <w:pPr>
              <w:widowControl w:val="0"/>
              <w:jc w:val="center"/>
              <w:rPr>
                <w:color w:val="1155CC"/>
              </w:rPr>
            </w:pPr>
            <w:r>
              <w:rPr>
                <w:color w:val="1155CC"/>
              </w:rPr>
              <w:t>.366</w:t>
            </w:r>
          </w:p>
        </w:tc>
      </w:tr>
      <w:tr w:rsidR="004F74D5" w14:paraId="6D8694BD" w14:textId="77777777" w:rsidTr="006E7A86">
        <w:tc>
          <w:tcPr>
            <w:tcW w:w="4741" w:type="dxa"/>
            <w:shd w:val="clear" w:color="auto" w:fill="auto"/>
            <w:tcMar>
              <w:top w:w="-44" w:type="dxa"/>
              <w:left w:w="-44" w:type="dxa"/>
              <w:bottom w:w="-44" w:type="dxa"/>
              <w:right w:w="-44" w:type="dxa"/>
            </w:tcMar>
            <w:vAlign w:val="center"/>
          </w:tcPr>
          <w:p w14:paraId="41C8C417" w14:textId="77777777" w:rsidR="004F74D5" w:rsidRDefault="004F74D5" w:rsidP="006E7A86">
            <w:pPr>
              <w:widowControl w:val="0"/>
              <w:rPr>
                <w:b/>
                <w:color w:val="1155CC"/>
              </w:rPr>
            </w:pPr>
            <w:r>
              <w:rPr>
                <w:b/>
                <w:color w:val="1155CC"/>
              </w:rPr>
              <w:t>Numerical inhibitory control X Grade Quadratic</w:t>
            </w:r>
          </w:p>
        </w:tc>
        <w:tc>
          <w:tcPr>
            <w:tcW w:w="1318" w:type="dxa"/>
            <w:shd w:val="clear" w:color="auto" w:fill="auto"/>
            <w:tcMar>
              <w:top w:w="-44" w:type="dxa"/>
              <w:left w:w="-44" w:type="dxa"/>
              <w:bottom w:w="-44" w:type="dxa"/>
              <w:right w:w="-44" w:type="dxa"/>
            </w:tcMar>
            <w:vAlign w:val="center"/>
          </w:tcPr>
          <w:p w14:paraId="4E178F7B" w14:textId="77777777" w:rsidR="004F74D5" w:rsidRDefault="004F74D5" w:rsidP="006E7A86">
            <w:pPr>
              <w:widowControl w:val="0"/>
              <w:jc w:val="center"/>
              <w:rPr>
                <w:b/>
                <w:color w:val="1155CC"/>
              </w:rPr>
            </w:pPr>
            <w:r>
              <w:rPr>
                <w:b/>
                <w:color w:val="1155CC"/>
              </w:rPr>
              <w:t>-0.190</w:t>
            </w:r>
          </w:p>
        </w:tc>
        <w:tc>
          <w:tcPr>
            <w:tcW w:w="945" w:type="dxa"/>
            <w:shd w:val="clear" w:color="auto" w:fill="auto"/>
            <w:tcMar>
              <w:top w:w="-44" w:type="dxa"/>
              <w:left w:w="-44" w:type="dxa"/>
              <w:bottom w:w="-44" w:type="dxa"/>
              <w:right w:w="-44" w:type="dxa"/>
            </w:tcMar>
            <w:vAlign w:val="center"/>
          </w:tcPr>
          <w:p w14:paraId="78E83573" w14:textId="77777777" w:rsidR="004F74D5" w:rsidRDefault="004F74D5" w:rsidP="006E7A86">
            <w:pPr>
              <w:widowControl w:val="0"/>
              <w:jc w:val="center"/>
              <w:rPr>
                <w:b/>
                <w:color w:val="1155CC"/>
              </w:rPr>
            </w:pPr>
            <w:r>
              <w:rPr>
                <w:b/>
                <w:color w:val="1155CC"/>
              </w:rPr>
              <w:t>.009</w:t>
            </w:r>
          </w:p>
        </w:tc>
        <w:tc>
          <w:tcPr>
            <w:tcW w:w="1410" w:type="dxa"/>
            <w:shd w:val="clear" w:color="auto" w:fill="auto"/>
            <w:tcMar>
              <w:top w:w="-44" w:type="dxa"/>
              <w:left w:w="-44" w:type="dxa"/>
              <w:bottom w:w="-44" w:type="dxa"/>
              <w:right w:w="-44" w:type="dxa"/>
            </w:tcMar>
            <w:vAlign w:val="center"/>
          </w:tcPr>
          <w:p w14:paraId="7F577FD3" w14:textId="77777777" w:rsidR="004F74D5" w:rsidRDefault="004F74D5" w:rsidP="006E7A86">
            <w:pPr>
              <w:widowControl w:val="0"/>
              <w:jc w:val="center"/>
              <w:rPr>
                <w:b/>
                <w:color w:val="1155CC"/>
              </w:rPr>
            </w:pPr>
            <w:r>
              <w:rPr>
                <w:b/>
                <w:color w:val="1155CC"/>
              </w:rPr>
              <w:t>-0.190</w:t>
            </w:r>
          </w:p>
        </w:tc>
        <w:tc>
          <w:tcPr>
            <w:tcW w:w="795" w:type="dxa"/>
            <w:shd w:val="clear" w:color="auto" w:fill="auto"/>
            <w:tcMar>
              <w:top w:w="-44" w:type="dxa"/>
              <w:left w:w="-44" w:type="dxa"/>
              <w:bottom w:w="-44" w:type="dxa"/>
              <w:right w:w="-44" w:type="dxa"/>
            </w:tcMar>
            <w:vAlign w:val="center"/>
          </w:tcPr>
          <w:p w14:paraId="5ACFB604" w14:textId="77777777" w:rsidR="004F74D5" w:rsidRDefault="004F74D5" w:rsidP="006E7A86">
            <w:pPr>
              <w:widowControl w:val="0"/>
              <w:jc w:val="center"/>
              <w:rPr>
                <w:b/>
                <w:color w:val="1155CC"/>
              </w:rPr>
            </w:pPr>
            <w:r>
              <w:rPr>
                <w:b/>
                <w:color w:val="1155CC"/>
              </w:rPr>
              <w:t>.002</w:t>
            </w:r>
          </w:p>
        </w:tc>
      </w:tr>
    </w:tbl>
    <w:p w14:paraId="5F04F5F8" w14:textId="77777777" w:rsidR="004F74D5" w:rsidRDefault="004F74D5" w:rsidP="004F74D5">
      <w:pPr>
        <w:rPr>
          <w:rFonts w:ascii="Roboto" w:eastAsia="Roboto" w:hAnsi="Roboto" w:cs="Roboto"/>
          <w:i/>
          <w:color w:val="1155CC"/>
          <w:sz w:val="20"/>
          <w:szCs w:val="20"/>
        </w:rPr>
      </w:pPr>
    </w:p>
    <w:p w14:paraId="5C5D06BB" w14:textId="77777777" w:rsidR="004F74D5" w:rsidRDefault="004F74D5" w:rsidP="004F74D5">
      <w:pPr>
        <w:tabs>
          <w:tab w:val="left" w:pos="4407"/>
        </w:tabs>
        <w:spacing w:line="480" w:lineRule="auto"/>
        <w:ind w:firstLine="720"/>
        <w:rPr>
          <w:color w:val="1155CC"/>
        </w:rPr>
      </w:pPr>
    </w:p>
    <w:p w14:paraId="77D81364" w14:textId="77777777" w:rsidR="004F74D5" w:rsidRDefault="004F74D5" w:rsidP="004F74D5">
      <w:pPr>
        <w:tabs>
          <w:tab w:val="left" w:pos="4407"/>
        </w:tabs>
        <w:spacing w:line="480" w:lineRule="auto"/>
        <w:ind w:firstLine="720"/>
        <w:rPr>
          <w:color w:val="1155CC"/>
        </w:rPr>
      </w:pPr>
      <w:r>
        <w:br w:type="page"/>
      </w:r>
    </w:p>
    <w:p w14:paraId="376CCCE7" w14:textId="4542B2E0" w:rsidR="004F74D5" w:rsidRDefault="004F74D5" w:rsidP="0048583E">
      <w:pPr>
        <w:tabs>
          <w:tab w:val="left" w:pos="4407"/>
        </w:tabs>
        <w:spacing w:line="240" w:lineRule="auto"/>
        <w:rPr>
          <w:rFonts w:ascii="Roboto" w:eastAsia="Roboto" w:hAnsi="Roboto" w:cs="Roboto"/>
          <w:b/>
          <w:color w:val="1155CC"/>
          <w:sz w:val="20"/>
          <w:szCs w:val="20"/>
        </w:rPr>
      </w:pPr>
      <w:r>
        <w:rPr>
          <w:b/>
          <w:color w:val="1155CC"/>
        </w:rPr>
        <w:lastRenderedPageBreak/>
        <w:t>Table 3.13. Nonsymbolic magnitude processing and non-numerical and numerical inhibitory control as predictors of mathematics achievement for each grade</w:t>
      </w:r>
    </w:p>
    <w:tbl>
      <w:tblPr>
        <w:tblStyle w:val="9"/>
        <w:tblW w:w="9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21"/>
        <w:gridCol w:w="1020"/>
        <w:gridCol w:w="900"/>
        <w:gridCol w:w="810"/>
        <w:gridCol w:w="969"/>
        <w:gridCol w:w="810"/>
        <w:gridCol w:w="810"/>
      </w:tblGrid>
      <w:tr w:rsidR="004F74D5" w14:paraId="494132EF" w14:textId="77777777" w:rsidTr="006E7A86">
        <w:trPr>
          <w:trHeight w:val="400"/>
        </w:trPr>
        <w:tc>
          <w:tcPr>
            <w:tcW w:w="3720" w:type="dxa"/>
            <w:vMerge w:val="restart"/>
            <w:shd w:val="clear" w:color="auto" w:fill="auto"/>
            <w:tcMar>
              <w:top w:w="-44" w:type="dxa"/>
              <w:left w:w="-44" w:type="dxa"/>
              <w:bottom w:w="-44" w:type="dxa"/>
              <w:right w:w="-44" w:type="dxa"/>
            </w:tcMar>
            <w:vAlign w:val="center"/>
          </w:tcPr>
          <w:p w14:paraId="63FD9135" w14:textId="77777777" w:rsidR="004F74D5" w:rsidRDefault="004F74D5" w:rsidP="006E7A86">
            <w:pPr>
              <w:widowControl w:val="0"/>
              <w:rPr>
                <w:b/>
                <w:color w:val="1155CC"/>
              </w:rPr>
            </w:pPr>
            <w:r>
              <w:rPr>
                <w:b/>
                <w:color w:val="1155CC"/>
              </w:rPr>
              <w:t>Factor</w:t>
            </w:r>
          </w:p>
        </w:tc>
        <w:tc>
          <w:tcPr>
            <w:tcW w:w="1920" w:type="dxa"/>
            <w:gridSpan w:val="2"/>
            <w:shd w:val="clear" w:color="auto" w:fill="auto"/>
            <w:tcMar>
              <w:top w:w="-44" w:type="dxa"/>
              <w:left w:w="-44" w:type="dxa"/>
              <w:bottom w:w="-44" w:type="dxa"/>
              <w:right w:w="-44" w:type="dxa"/>
            </w:tcMar>
            <w:vAlign w:val="center"/>
          </w:tcPr>
          <w:p w14:paraId="11B88F8C" w14:textId="77777777" w:rsidR="004F74D5" w:rsidRPr="006426B9" w:rsidRDefault="004F74D5" w:rsidP="006E7A86">
            <w:pPr>
              <w:widowControl w:val="0"/>
              <w:jc w:val="center"/>
              <w:rPr>
                <w:b/>
                <w:color w:val="1155CC"/>
                <w:lang w:val="pt-BR"/>
              </w:rPr>
            </w:pPr>
            <w:r w:rsidRPr="006426B9">
              <w:rPr>
                <w:b/>
                <w:color w:val="1155CC"/>
                <w:lang w:val="pt-BR"/>
              </w:rPr>
              <w:t>3</w:t>
            </w:r>
            <w:r w:rsidRPr="006426B9">
              <w:rPr>
                <w:b/>
                <w:color w:val="1155CC"/>
                <w:vertAlign w:val="superscript"/>
                <w:lang w:val="pt-BR"/>
              </w:rPr>
              <w:t>rd</w:t>
            </w:r>
            <w:r w:rsidRPr="006426B9">
              <w:rPr>
                <w:b/>
                <w:color w:val="1155CC"/>
                <w:lang w:val="pt-BR"/>
              </w:rPr>
              <w:t xml:space="preserve"> Grade</w:t>
            </w:r>
          </w:p>
          <w:p w14:paraId="7067B9E9" w14:textId="77777777" w:rsidR="004F74D5" w:rsidRPr="006426B9" w:rsidRDefault="004F74D5" w:rsidP="006E7A86">
            <w:pPr>
              <w:widowControl w:val="0"/>
              <w:jc w:val="center"/>
              <w:rPr>
                <w:b/>
                <w:color w:val="1155CC"/>
                <w:lang w:val="pt-BR"/>
              </w:rPr>
            </w:pPr>
            <w:proofErr w:type="spellStart"/>
            <w:r w:rsidRPr="006426B9">
              <w:rPr>
                <w:b/>
                <w:color w:val="1155CC"/>
                <w:lang w:val="pt-BR"/>
              </w:rPr>
              <w:t>Adj</w:t>
            </w:r>
            <w:proofErr w:type="spellEnd"/>
            <w:r w:rsidRPr="006426B9">
              <w:rPr>
                <w:b/>
                <w:color w:val="1155CC"/>
                <w:lang w:val="pt-BR"/>
              </w:rPr>
              <w:t xml:space="preserve"> R</w:t>
            </w:r>
            <w:r w:rsidRPr="006426B9">
              <w:rPr>
                <w:b/>
                <w:color w:val="1155CC"/>
                <w:vertAlign w:val="superscript"/>
                <w:lang w:val="pt-BR"/>
              </w:rPr>
              <w:t>2</w:t>
            </w:r>
            <w:r w:rsidRPr="006426B9">
              <w:rPr>
                <w:b/>
                <w:color w:val="1155CC"/>
                <w:lang w:val="pt-BR"/>
              </w:rPr>
              <w:t xml:space="preserve"> = .02, </w:t>
            </w:r>
            <w:r w:rsidRPr="006426B9">
              <w:rPr>
                <w:b/>
                <w:i/>
                <w:color w:val="1155CC"/>
                <w:lang w:val="pt-BR"/>
              </w:rPr>
              <w:t>p</w:t>
            </w:r>
            <w:r w:rsidRPr="006426B9">
              <w:rPr>
                <w:b/>
                <w:color w:val="1155CC"/>
                <w:lang w:val="pt-BR"/>
              </w:rPr>
              <w:t>=.155</w:t>
            </w:r>
          </w:p>
        </w:tc>
        <w:tc>
          <w:tcPr>
            <w:tcW w:w="1779" w:type="dxa"/>
            <w:gridSpan w:val="2"/>
            <w:shd w:val="clear" w:color="auto" w:fill="auto"/>
            <w:tcMar>
              <w:top w:w="-44" w:type="dxa"/>
              <w:left w:w="-44" w:type="dxa"/>
              <w:bottom w:w="-44" w:type="dxa"/>
              <w:right w:w="-44" w:type="dxa"/>
            </w:tcMar>
            <w:vAlign w:val="center"/>
          </w:tcPr>
          <w:p w14:paraId="5654077E" w14:textId="77777777" w:rsidR="004F74D5" w:rsidRDefault="004F74D5" w:rsidP="006E7A86">
            <w:pPr>
              <w:widowControl w:val="0"/>
              <w:jc w:val="center"/>
              <w:rPr>
                <w:b/>
                <w:color w:val="1155CC"/>
              </w:rPr>
            </w:pPr>
            <w:r>
              <w:rPr>
                <w:b/>
                <w:color w:val="1155CC"/>
              </w:rPr>
              <w:t>4</w:t>
            </w:r>
            <w:r>
              <w:rPr>
                <w:b/>
                <w:color w:val="1155CC"/>
                <w:vertAlign w:val="superscript"/>
              </w:rPr>
              <w:t>th</w:t>
            </w:r>
            <w:r>
              <w:rPr>
                <w:b/>
                <w:color w:val="1155CC"/>
              </w:rPr>
              <w:t xml:space="preserve"> Grade</w:t>
            </w:r>
          </w:p>
          <w:p w14:paraId="70B06388"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.21, </w:t>
            </w:r>
            <w:r>
              <w:rPr>
                <w:b/>
                <w:i/>
                <w:color w:val="1155CC"/>
              </w:rPr>
              <w:t>p</w:t>
            </w:r>
            <w:r>
              <w:rPr>
                <w:b/>
                <w:color w:val="1155CC"/>
              </w:rPr>
              <w:t>&lt;.001</w:t>
            </w:r>
          </w:p>
        </w:tc>
        <w:tc>
          <w:tcPr>
            <w:tcW w:w="1620" w:type="dxa"/>
            <w:gridSpan w:val="2"/>
            <w:shd w:val="clear" w:color="auto" w:fill="auto"/>
            <w:tcMar>
              <w:top w:w="-44" w:type="dxa"/>
              <w:left w:w="-44" w:type="dxa"/>
              <w:bottom w:w="-44" w:type="dxa"/>
              <w:right w:w="-44" w:type="dxa"/>
            </w:tcMar>
            <w:vAlign w:val="center"/>
          </w:tcPr>
          <w:p w14:paraId="39E754CA" w14:textId="77777777" w:rsidR="004F74D5" w:rsidRDefault="004F74D5" w:rsidP="006E7A86">
            <w:pPr>
              <w:widowControl w:val="0"/>
              <w:jc w:val="center"/>
              <w:rPr>
                <w:b/>
                <w:color w:val="1155CC"/>
              </w:rPr>
            </w:pPr>
            <w:r>
              <w:rPr>
                <w:b/>
                <w:color w:val="1155CC"/>
              </w:rPr>
              <w:t>5</w:t>
            </w:r>
            <w:r>
              <w:rPr>
                <w:b/>
                <w:color w:val="1155CC"/>
                <w:vertAlign w:val="superscript"/>
              </w:rPr>
              <w:t>th</w:t>
            </w:r>
            <w:r>
              <w:rPr>
                <w:b/>
                <w:color w:val="1155CC"/>
              </w:rPr>
              <w:t xml:space="preserve"> Grade</w:t>
            </w:r>
          </w:p>
          <w:p w14:paraId="7AAC90F0" w14:textId="77777777" w:rsidR="004F74D5" w:rsidRDefault="004F74D5" w:rsidP="006E7A86">
            <w:pPr>
              <w:widowControl w:val="0"/>
              <w:jc w:val="center"/>
              <w:rPr>
                <w:b/>
                <w:color w:val="1155CC"/>
              </w:rPr>
            </w:pPr>
            <w:r>
              <w:rPr>
                <w:b/>
                <w:color w:val="1155CC"/>
              </w:rPr>
              <w:t>Adj R</w:t>
            </w:r>
            <w:r>
              <w:rPr>
                <w:b/>
                <w:color w:val="1155CC"/>
                <w:vertAlign w:val="superscript"/>
              </w:rPr>
              <w:t xml:space="preserve">2 </w:t>
            </w:r>
            <w:r>
              <w:rPr>
                <w:b/>
                <w:color w:val="1155CC"/>
              </w:rPr>
              <w:t xml:space="preserve">= .53, </w:t>
            </w:r>
            <w:r>
              <w:rPr>
                <w:b/>
                <w:i/>
                <w:color w:val="1155CC"/>
              </w:rPr>
              <w:t>p</w:t>
            </w:r>
            <w:r>
              <w:rPr>
                <w:b/>
                <w:color w:val="1155CC"/>
              </w:rPr>
              <w:t>&lt;.001</w:t>
            </w:r>
          </w:p>
        </w:tc>
      </w:tr>
      <w:tr w:rsidR="004F74D5" w14:paraId="0707FB83" w14:textId="77777777" w:rsidTr="006E7A86">
        <w:trPr>
          <w:trHeight w:val="400"/>
        </w:trPr>
        <w:tc>
          <w:tcPr>
            <w:tcW w:w="3720" w:type="dxa"/>
            <w:vMerge/>
            <w:shd w:val="clear" w:color="auto" w:fill="auto"/>
            <w:tcMar>
              <w:top w:w="-44" w:type="dxa"/>
              <w:left w:w="-44" w:type="dxa"/>
              <w:bottom w:w="-44" w:type="dxa"/>
              <w:right w:w="-44" w:type="dxa"/>
            </w:tcMar>
            <w:vAlign w:val="center"/>
          </w:tcPr>
          <w:p w14:paraId="654BDC4E" w14:textId="77777777" w:rsidR="004F74D5" w:rsidRDefault="004F74D5" w:rsidP="006E7A86">
            <w:pPr>
              <w:widowControl w:val="0"/>
              <w:pBdr>
                <w:top w:val="nil"/>
                <w:left w:val="nil"/>
                <w:bottom w:val="nil"/>
                <w:right w:val="nil"/>
                <w:between w:val="nil"/>
              </w:pBdr>
              <w:rPr>
                <w:b/>
                <w:color w:val="1155CC"/>
              </w:rPr>
            </w:pPr>
          </w:p>
        </w:tc>
        <w:tc>
          <w:tcPr>
            <w:tcW w:w="1020" w:type="dxa"/>
            <w:shd w:val="clear" w:color="auto" w:fill="auto"/>
            <w:tcMar>
              <w:top w:w="-44" w:type="dxa"/>
              <w:left w:w="-44" w:type="dxa"/>
              <w:bottom w:w="-44" w:type="dxa"/>
              <w:right w:w="-44" w:type="dxa"/>
            </w:tcMar>
            <w:vAlign w:val="center"/>
          </w:tcPr>
          <w:p w14:paraId="2A4F823D" w14:textId="77777777" w:rsidR="004F74D5" w:rsidRDefault="004F74D5" w:rsidP="006E7A86">
            <w:pPr>
              <w:widowControl w:val="0"/>
              <w:jc w:val="center"/>
              <w:rPr>
                <w:b/>
                <w:i/>
                <w:color w:val="1155CC"/>
              </w:rPr>
            </w:pPr>
            <w:r>
              <w:rPr>
                <w:b/>
                <w:i/>
                <w:color w:val="1155CC"/>
              </w:rPr>
              <w:t>𝞫</w:t>
            </w:r>
          </w:p>
        </w:tc>
        <w:tc>
          <w:tcPr>
            <w:tcW w:w="900" w:type="dxa"/>
            <w:shd w:val="clear" w:color="auto" w:fill="auto"/>
            <w:tcMar>
              <w:top w:w="-44" w:type="dxa"/>
              <w:left w:w="-44" w:type="dxa"/>
              <w:bottom w:w="-44" w:type="dxa"/>
              <w:right w:w="-44" w:type="dxa"/>
            </w:tcMar>
            <w:vAlign w:val="center"/>
          </w:tcPr>
          <w:p w14:paraId="47443933" w14:textId="77777777" w:rsidR="004F74D5" w:rsidRDefault="004F74D5" w:rsidP="006E7A86">
            <w:pPr>
              <w:widowControl w:val="0"/>
              <w:jc w:val="center"/>
              <w:rPr>
                <w:b/>
                <w:i/>
                <w:color w:val="1155CC"/>
              </w:rPr>
            </w:pPr>
            <w:r>
              <w:rPr>
                <w:b/>
                <w:i/>
                <w:color w:val="1155CC"/>
              </w:rPr>
              <w:t>p</w:t>
            </w:r>
          </w:p>
        </w:tc>
        <w:tc>
          <w:tcPr>
            <w:tcW w:w="810" w:type="dxa"/>
            <w:shd w:val="clear" w:color="auto" w:fill="auto"/>
            <w:tcMar>
              <w:top w:w="-44" w:type="dxa"/>
              <w:left w:w="-44" w:type="dxa"/>
              <w:bottom w:w="-44" w:type="dxa"/>
              <w:right w:w="-44" w:type="dxa"/>
            </w:tcMar>
            <w:vAlign w:val="center"/>
          </w:tcPr>
          <w:p w14:paraId="1F53279B" w14:textId="77777777" w:rsidR="004F74D5" w:rsidRDefault="004F74D5" w:rsidP="006E7A86">
            <w:pPr>
              <w:widowControl w:val="0"/>
              <w:jc w:val="center"/>
              <w:rPr>
                <w:b/>
                <w:i/>
                <w:color w:val="1155CC"/>
              </w:rPr>
            </w:pPr>
            <w:r>
              <w:rPr>
                <w:b/>
                <w:i/>
                <w:color w:val="1155CC"/>
              </w:rPr>
              <w:t>𝞫</w:t>
            </w:r>
          </w:p>
        </w:tc>
        <w:tc>
          <w:tcPr>
            <w:tcW w:w="969" w:type="dxa"/>
            <w:shd w:val="clear" w:color="auto" w:fill="auto"/>
            <w:tcMar>
              <w:top w:w="-44" w:type="dxa"/>
              <w:left w:w="-44" w:type="dxa"/>
              <w:bottom w:w="-44" w:type="dxa"/>
              <w:right w:w="-44" w:type="dxa"/>
            </w:tcMar>
            <w:vAlign w:val="center"/>
          </w:tcPr>
          <w:p w14:paraId="54232320" w14:textId="77777777" w:rsidR="004F74D5" w:rsidRDefault="004F74D5" w:rsidP="006E7A86">
            <w:pPr>
              <w:widowControl w:val="0"/>
              <w:jc w:val="center"/>
              <w:rPr>
                <w:b/>
                <w:i/>
                <w:color w:val="1155CC"/>
              </w:rPr>
            </w:pPr>
            <w:r>
              <w:rPr>
                <w:b/>
                <w:i/>
                <w:color w:val="1155CC"/>
              </w:rPr>
              <w:t>p</w:t>
            </w:r>
          </w:p>
        </w:tc>
        <w:tc>
          <w:tcPr>
            <w:tcW w:w="810" w:type="dxa"/>
            <w:shd w:val="clear" w:color="auto" w:fill="auto"/>
            <w:tcMar>
              <w:top w:w="-44" w:type="dxa"/>
              <w:left w:w="-44" w:type="dxa"/>
              <w:bottom w:w="-44" w:type="dxa"/>
              <w:right w:w="-44" w:type="dxa"/>
            </w:tcMar>
            <w:vAlign w:val="center"/>
          </w:tcPr>
          <w:p w14:paraId="630756D8" w14:textId="77777777" w:rsidR="004F74D5" w:rsidRDefault="004F74D5" w:rsidP="006E7A86">
            <w:pPr>
              <w:widowControl w:val="0"/>
              <w:jc w:val="center"/>
              <w:rPr>
                <w:b/>
                <w:i/>
                <w:color w:val="1155CC"/>
              </w:rPr>
            </w:pPr>
            <w:r>
              <w:rPr>
                <w:b/>
                <w:i/>
                <w:color w:val="1155CC"/>
              </w:rPr>
              <w:t>𝞫</w:t>
            </w:r>
          </w:p>
        </w:tc>
        <w:tc>
          <w:tcPr>
            <w:tcW w:w="810" w:type="dxa"/>
            <w:shd w:val="clear" w:color="auto" w:fill="auto"/>
            <w:tcMar>
              <w:top w:w="-44" w:type="dxa"/>
              <w:left w:w="-44" w:type="dxa"/>
              <w:bottom w:w="-44" w:type="dxa"/>
              <w:right w:w="-44" w:type="dxa"/>
            </w:tcMar>
            <w:vAlign w:val="center"/>
          </w:tcPr>
          <w:p w14:paraId="2B9B7C9A" w14:textId="77777777" w:rsidR="004F74D5" w:rsidRDefault="004F74D5" w:rsidP="006E7A86">
            <w:pPr>
              <w:widowControl w:val="0"/>
              <w:jc w:val="center"/>
              <w:rPr>
                <w:b/>
                <w:i/>
                <w:color w:val="1155CC"/>
              </w:rPr>
            </w:pPr>
            <w:r>
              <w:rPr>
                <w:b/>
                <w:i/>
                <w:color w:val="1155CC"/>
              </w:rPr>
              <w:t>p</w:t>
            </w:r>
          </w:p>
        </w:tc>
      </w:tr>
      <w:tr w:rsidR="004F74D5" w14:paraId="79AAF08D" w14:textId="77777777" w:rsidTr="006E7A86">
        <w:tc>
          <w:tcPr>
            <w:tcW w:w="3720" w:type="dxa"/>
            <w:shd w:val="clear" w:color="auto" w:fill="auto"/>
            <w:tcMar>
              <w:top w:w="-44" w:type="dxa"/>
              <w:left w:w="-44" w:type="dxa"/>
              <w:bottom w:w="-44" w:type="dxa"/>
              <w:right w:w="-44" w:type="dxa"/>
            </w:tcMar>
            <w:vAlign w:val="center"/>
          </w:tcPr>
          <w:p w14:paraId="584882B7" w14:textId="77777777" w:rsidR="004F74D5" w:rsidRDefault="004F74D5" w:rsidP="006E7A86">
            <w:pPr>
              <w:widowControl w:val="0"/>
              <w:rPr>
                <w:b/>
                <w:color w:val="1155CC"/>
              </w:rPr>
            </w:pPr>
            <w:r>
              <w:rPr>
                <w:b/>
                <w:color w:val="1155CC"/>
              </w:rPr>
              <w:t>Nonsymbolic Magnitude Processing</w:t>
            </w:r>
          </w:p>
        </w:tc>
        <w:tc>
          <w:tcPr>
            <w:tcW w:w="1020" w:type="dxa"/>
            <w:shd w:val="clear" w:color="auto" w:fill="auto"/>
            <w:tcMar>
              <w:top w:w="-44" w:type="dxa"/>
              <w:left w:w="-44" w:type="dxa"/>
              <w:bottom w:w="-44" w:type="dxa"/>
              <w:right w:w="-44" w:type="dxa"/>
            </w:tcMar>
            <w:vAlign w:val="center"/>
          </w:tcPr>
          <w:p w14:paraId="70CB942C" w14:textId="77777777" w:rsidR="004F74D5" w:rsidRDefault="004F74D5" w:rsidP="006E7A86">
            <w:pPr>
              <w:widowControl w:val="0"/>
              <w:jc w:val="center"/>
              <w:rPr>
                <w:color w:val="1155CC"/>
              </w:rPr>
            </w:pPr>
            <w:r>
              <w:rPr>
                <w:color w:val="1155CC"/>
              </w:rPr>
              <w:t>0.103</w:t>
            </w:r>
          </w:p>
        </w:tc>
        <w:tc>
          <w:tcPr>
            <w:tcW w:w="900" w:type="dxa"/>
            <w:shd w:val="clear" w:color="auto" w:fill="auto"/>
            <w:tcMar>
              <w:top w:w="-44" w:type="dxa"/>
              <w:left w:w="-44" w:type="dxa"/>
              <w:bottom w:w="-44" w:type="dxa"/>
              <w:right w:w="-44" w:type="dxa"/>
            </w:tcMar>
            <w:vAlign w:val="center"/>
          </w:tcPr>
          <w:p w14:paraId="4D005930" w14:textId="77777777" w:rsidR="004F74D5" w:rsidRDefault="004F74D5" w:rsidP="006E7A86">
            <w:pPr>
              <w:widowControl w:val="0"/>
              <w:jc w:val="center"/>
              <w:rPr>
                <w:color w:val="1155CC"/>
              </w:rPr>
            </w:pPr>
            <w:r>
              <w:rPr>
                <w:color w:val="1155CC"/>
              </w:rPr>
              <w:t>0.265</w:t>
            </w:r>
          </w:p>
        </w:tc>
        <w:tc>
          <w:tcPr>
            <w:tcW w:w="810" w:type="dxa"/>
            <w:shd w:val="clear" w:color="auto" w:fill="auto"/>
            <w:tcMar>
              <w:top w:w="-44" w:type="dxa"/>
              <w:left w:w="-44" w:type="dxa"/>
              <w:bottom w:w="-44" w:type="dxa"/>
              <w:right w:w="-44" w:type="dxa"/>
            </w:tcMar>
            <w:vAlign w:val="center"/>
          </w:tcPr>
          <w:p w14:paraId="216A745C" w14:textId="77777777" w:rsidR="004F74D5" w:rsidRDefault="004F74D5" w:rsidP="006E7A86">
            <w:pPr>
              <w:widowControl w:val="0"/>
              <w:jc w:val="center"/>
              <w:rPr>
                <w:color w:val="1155CC"/>
              </w:rPr>
            </w:pPr>
            <w:r>
              <w:rPr>
                <w:color w:val="1155CC"/>
              </w:rPr>
              <w:t>0.261</w:t>
            </w:r>
          </w:p>
        </w:tc>
        <w:tc>
          <w:tcPr>
            <w:tcW w:w="969" w:type="dxa"/>
            <w:shd w:val="clear" w:color="auto" w:fill="auto"/>
            <w:tcMar>
              <w:top w:w="-44" w:type="dxa"/>
              <w:left w:w="-44" w:type="dxa"/>
              <w:bottom w:w="-44" w:type="dxa"/>
              <w:right w:w="-44" w:type="dxa"/>
            </w:tcMar>
            <w:vAlign w:val="center"/>
          </w:tcPr>
          <w:p w14:paraId="0BFEB2CF" w14:textId="77777777" w:rsidR="004F74D5" w:rsidRDefault="004F74D5" w:rsidP="006E7A86">
            <w:pPr>
              <w:widowControl w:val="0"/>
              <w:jc w:val="center"/>
              <w:rPr>
                <w:color w:val="1155CC"/>
              </w:rPr>
            </w:pPr>
            <w:r>
              <w:rPr>
                <w:color w:val="1155CC"/>
              </w:rPr>
              <w:t>&lt;.001</w:t>
            </w:r>
          </w:p>
        </w:tc>
        <w:tc>
          <w:tcPr>
            <w:tcW w:w="810" w:type="dxa"/>
            <w:shd w:val="clear" w:color="auto" w:fill="auto"/>
            <w:tcMar>
              <w:top w:w="-44" w:type="dxa"/>
              <w:left w:w="-44" w:type="dxa"/>
              <w:bottom w:w="-44" w:type="dxa"/>
              <w:right w:w="-44" w:type="dxa"/>
            </w:tcMar>
            <w:vAlign w:val="center"/>
          </w:tcPr>
          <w:p w14:paraId="451E6A51" w14:textId="77777777" w:rsidR="004F74D5" w:rsidRDefault="004F74D5" w:rsidP="006E7A86">
            <w:pPr>
              <w:widowControl w:val="0"/>
              <w:jc w:val="center"/>
              <w:rPr>
                <w:color w:val="1155CC"/>
              </w:rPr>
            </w:pPr>
            <w:r>
              <w:rPr>
                <w:color w:val="1155CC"/>
              </w:rPr>
              <w:t>0.181</w:t>
            </w:r>
          </w:p>
        </w:tc>
        <w:tc>
          <w:tcPr>
            <w:tcW w:w="810" w:type="dxa"/>
            <w:shd w:val="clear" w:color="auto" w:fill="auto"/>
            <w:tcMar>
              <w:top w:w="-44" w:type="dxa"/>
              <w:left w:w="-44" w:type="dxa"/>
              <w:bottom w:w="-44" w:type="dxa"/>
              <w:right w:w="-44" w:type="dxa"/>
            </w:tcMar>
            <w:vAlign w:val="center"/>
          </w:tcPr>
          <w:p w14:paraId="3AE18B54" w14:textId="77777777" w:rsidR="004F74D5" w:rsidRDefault="004F74D5" w:rsidP="006E7A86">
            <w:pPr>
              <w:widowControl w:val="0"/>
              <w:jc w:val="center"/>
              <w:rPr>
                <w:color w:val="1155CC"/>
              </w:rPr>
            </w:pPr>
            <w:r>
              <w:rPr>
                <w:color w:val="1155CC"/>
              </w:rPr>
              <w:t>.110</w:t>
            </w:r>
          </w:p>
        </w:tc>
      </w:tr>
      <w:tr w:rsidR="004F74D5" w14:paraId="2C626DEE" w14:textId="77777777" w:rsidTr="006E7A86">
        <w:trPr>
          <w:trHeight w:val="319"/>
        </w:trPr>
        <w:tc>
          <w:tcPr>
            <w:tcW w:w="3720" w:type="dxa"/>
            <w:shd w:val="clear" w:color="auto" w:fill="auto"/>
            <w:tcMar>
              <w:top w:w="-44" w:type="dxa"/>
              <w:left w:w="-44" w:type="dxa"/>
              <w:bottom w:w="-44" w:type="dxa"/>
              <w:right w:w="-44" w:type="dxa"/>
            </w:tcMar>
            <w:vAlign w:val="center"/>
          </w:tcPr>
          <w:p w14:paraId="2DDB45AA" w14:textId="77777777" w:rsidR="004F74D5" w:rsidRDefault="004F74D5" w:rsidP="006E7A86">
            <w:pPr>
              <w:widowControl w:val="0"/>
              <w:rPr>
                <w:b/>
                <w:color w:val="1155CC"/>
              </w:rPr>
            </w:pPr>
            <w:r>
              <w:rPr>
                <w:b/>
                <w:color w:val="1155CC"/>
              </w:rPr>
              <w:t>Non-numerical inhibitory control</w:t>
            </w:r>
          </w:p>
        </w:tc>
        <w:tc>
          <w:tcPr>
            <w:tcW w:w="1020" w:type="dxa"/>
            <w:shd w:val="clear" w:color="auto" w:fill="auto"/>
            <w:tcMar>
              <w:top w:w="-44" w:type="dxa"/>
              <w:left w:w="-44" w:type="dxa"/>
              <w:bottom w:w="-44" w:type="dxa"/>
              <w:right w:w="-44" w:type="dxa"/>
            </w:tcMar>
            <w:vAlign w:val="center"/>
          </w:tcPr>
          <w:p w14:paraId="500C4893" w14:textId="77777777" w:rsidR="004F74D5" w:rsidRDefault="004F74D5" w:rsidP="006E7A86">
            <w:pPr>
              <w:widowControl w:val="0"/>
              <w:jc w:val="center"/>
              <w:rPr>
                <w:color w:val="1155CC"/>
                <w:u w:val="single"/>
              </w:rPr>
            </w:pPr>
            <w:r>
              <w:rPr>
                <w:color w:val="1155CC"/>
                <w:u w:val="single"/>
              </w:rPr>
              <w:t>0.167</w:t>
            </w:r>
          </w:p>
        </w:tc>
        <w:tc>
          <w:tcPr>
            <w:tcW w:w="900" w:type="dxa"/>
            <w:shd w:val="clear" w:color="auto" w:fill="auto"/>
            <w:tcMar>
              <w:top w:w="-44" w:type="dxa"/>
              <w:left w:w="-44" w:type="dxa"/>
              <w:bottom w:w="-44" w:type="dxa"/>
              <w:right w:w="-44" w:type="dxa"/>
            </w:tcMar>
            <w:vAlign w:val="center"/>
          </w:tcPr>
          <w:p w14:paraId="024903A0" w14:textId="77777777" w:rsidR="004F74D5" w:rsidRDefault="004F74D5" w:rsidP="006E7A86">
            <w:pPr>
              <w:widowControl w:val="0"/>
              <w:jc w:val="center"/>
              <w:rPr>
                <w:color w:val="1155CC"/>
                <w:u w:val="single"/>
              </w:rPr>
            </w:pPr>
            <w:r>
              <w:rPr>
                <w:color w:val="1155CC"/>
                <w:u w:val="single"/>
              </w:rPr>
              <w:t>0.076</w:t>
            </w:r>
          </w:p>
        </w:tc>
        <w:tc>
          <w:tcPr>
            <w:tcW w:w="810" w:type="dxa"/>
            <w:shd w:val="clear" w:color="auto" w:fill="auto"/>
            <w:tcMar>
              <w:top w:w="-44" w:type="dxa"/>
              <w:left w:w="-44" w:type="dxa"/>
              <w:bottom w:w="-44" w:type="dxa"/>
              <w:right w:w="-44" w:type="dxa"/>
            </w:tcMar>
            <w:vAlign w:val="center"/>
          </w:tcPr>
          <w:p w14:paraId="461CCAE5" w14:textId="77777777" w:rsidR="004F74D5" w:rsidRDefault="004F74D5" w:rsidP="006E7A86">
            <w:pPr>
              <w:widowControl w:val="0"/>
              <w:jc w:val="center"/>
              <w:rPr>
                <w:color w:val="1155CC"/>
              </w:rPr>
            </w:pPr>
            <w:r>
              <w:rPr>
                <w:color w:val="1155CC"/>
              </w:rPr>
              <w:t>0.054</w:t>
            </w:r>
          </w:p>
        </w:tc>
        <w:tc>
          <w:tcPr>
            <w:tcW w:w="969" w:type="dxa"/>
            <w:shd w:val="clear" w:color="auto" w:fill="auto"/>
            <w:tcMar>
              <w:top w:w="-44" w:type="dxa"/>
              <w:left w:w="-44" w:type="dxa"/>
              <w:bottom w:w="-44" w:type="dxa"/>
              <w:right w:w="-44" w:type="dxa"/>
            </w:tcMar>
            <w:vAlign w:val="center"/>
          </w:tcPr>
          <w:p w14:paraId="59A08EC1" w14:textId="77777777" w:rsidR="004F74D5" w:rsidRDefault="004F74D5" w:rsidP="006E7A86">
            <w:pPr>
              <w:widowControl w:val="0"/>
              <w:jc w:val="center"/>
              <w:rPr>
                <w:color w:val="1155CC"/>
              </w:rPr>
            </w:pPr>
            <w:r>
              <w:rPr>
                <w:color w:val="1155CC"/>
              </w:rPr>
              <w:t>.360</w:t>
            </w:r>
          </w:p>
        </w:tc>
        <w:tc>
          <w:tcPr>
            <w:tcW w:w="810" w:type="dxa"/>
            <w:shd w:val="clear" w:color="auto" w:fill="auto"/>
            <w:tcMar>
              <w:top w:w="-44" w:type="dxa"/>
              <w:left w:w="-44" w:type="dxa"/>
              <w:bottom w:w="-44" w:type="dxa"/>
              <w:right w:w="-44" w:type="dxa"/>
            </w:tcMar>
            <w:vAlign w:val="center"/>
          </w:tcPr>
          <w:p w14:paraId="7F91719A" w14:textId="77777777" w:rsidR="004F74D5" w:rsidRDefault="004F74D5" w:rsidP="006E7A86">
            <w:pPr>
              <w:widowControl w:val="0"/>
              <w:jc w:val="center"/>
              <w:rPr>
                <w:color w:val="1155CC"/>
              </w:rPr>
            </w:pPr>
            <w:r>
              <w:rPr>
                <w:color w:val="1155CC"/>
              </w:rPr>
              <w:t>0.000</w:t>
            </w:r>
          </w:p>
        </w:tc>
        <w:tc>
          <w:tcPr>
            <w:tcW w:w="810" w:type="dxa"/>
            <w:shd w:val="clear" w:color="auto" w:fill="auto"/>
            <w:tcMar>
              <w:top w:w="-44" w:type="dxa"/>
              <w:left w:w="-44" w:type="dxa"/>
              <w:bottom w:w="-44" w:type="dxa"/>
              <w:right w:w="-44" w:type="dxa"/>
            </w:tcMar>
            <w:vAlign w:val="center"/>
          </w:tcPr>
          <w:p w14:paraId="09C02BF1" w14:textId="77777777" w:rsidR="004F74D5" w:rsidRDefault="004F74D5" w:rsidP="006E7A86">
            <w:pPr>
              <w:widowControl w:val="0"/>
              <w:jc w:val="center"/>
              <w:rPr>
                <w:color w:val="1155CC"/>
              </w:rPr>
            </w:pPr>
            <w:r>
              <w:rPr>
                <w:color w:val="1155CC"/>
              </w:rPr>
              <w:t>.999</w:t>
            </w:r>
          </w:p>
        </w:tc>
      </w:tr>
      <w:tr w:rsidR="004F74D5" w14:paraId="07BEFE7E" w14:textId="77777777" w:rsidTr="006E7A86">
        <w:trPr>
          <w:trHeight w:val="319"/>
        </w:trPr>
        <w:tc>
          <w:tcPr>
            <w:tcW w:w="3720" w:type="dxa"/>
            <w:shd w:val="clear" w:color="auto" w:fill="auto"/>
            <w:tcMar>
              <w:top w:w="-44" w:type="dxa"/>
              <w:left w:w="-44" w:type="dxa"/>
              <w:bottom w:w="-44" w:type="dxa"/>
              <w:right w:w="-44" w:type="dxa"/>
            </w:tcMar>
            <w:vAlign w:val="center"/>
          </w:tcPr>
          <w:p w14:paraId="572011D6" w14:textId="77777777" w:rsidR="004F74D5" w:rsidRDefault="004F74D5" w:rsidP="006E7A86">
            <w:pPr>
              <w:widowControl w:val="0"/>
              <w:rPr>
                <w:b/>
                <w:color w:val="1155CC"/>
              </w:rPr>
            </w:pPr>
            <w:r>
              <w:rPr>
                <w:b/>
                <w:color w:val="1155CC"/>
              </w:rPr>
              <w:t>Numerical inhibitory control</w:t>
            </w:r>
          </w:p>
        </w:tc>
        <w:tc>
          <w:tcPr>
            <w:tcW w:w="1020" w:type="dxa"/>
            <w:shd w:val="clear" w:color="auto" w:fill="auto"/>
            <w:tcMar>
              <w:top w:w="-44" w:type="dxa"/>
              <w:left w:w="-44" w:type="dxa"/>
              <w:bottom w:w="-44" w:type="dxa"/>
              <w:right w:w="-44" w:type="dxa"/>
            </w:tcMar>
            <w:vAlign w:val="center"/>
          </w:tcPr>
          <w:p w14:paraId="0459186F" w14:textId="77777777" w:rsidR="004F74D5" w:rsidRDefault="004F74D5" w:rsidP="006E7A86">
            <w:pPr>
              <w:widowControl w:val="0"/>
              <w:jc w:val="center"/>
              <w:rPr>
                <w:color w:val="1155CC"/>
              </w:rPr>
            </w:pPr>
            <w:r>
              <w:rPr>
                <w:color w:val="1155CC"/>
              </w:rPr>
              <w:t>-0.002</w:t>
            </w:r>
          </w:p>
        </w:tc>
        <w:tc>
          <w:tcPr>
            <w:tcW w:w="900" w:type="dxa"/>
            <w:shd w:val="clear" w:color="auto" w:fill="auto"/>
            <w:tcMar>
              <w:top w:w="-44" w:type="dxa"/>
              <w:left w:w="-44" w:type="dxa"/>
              <w:bottom w:w="-44" w:type="dxa"/>
              <w:right w:w="-44" w:type="dxa"/>
            </w:tcMar>
            <w:vAlign w:val="center"/>
          </w:tcPr>
          <w:p w14:paraId="690B1E0F" w14:textId="77777777" w:rsidR="004F74D5" w:rsidRDefault="004F74D5" w:rsidP="006E7A86">
            <w:pPr>
              <w:widowControl w:val="0"/>
              <w:jc w:val="center"/>
              <w:rPr>
                <w:color w:val="1155CC"/>
              </w:rPr>
            </w:pPr>
            <w:r>
              <w:rPr>
                <w:color w:val="1155CC"/>
              </w:rPr>
              <w:t>0.098</w:t>
            </w:r>
          </w:p>
        </w:tc>
        <w:tc>
          <w:tcPr>
            <w:tcW w:w="810" w:type="dxa"/>
            <w:shd w:val="clear" w:color="auto" w:fill="auto"/>
            <w:tcMar>
              <w:top w:w="-44" w:type="dxa"/>
              <w:left w:w="-44" w:type="dxa"/>
              <w:bottom w:w="-44" w:type="dxa"/>
              <w:right w:w="-44" w:type="dxa"/>
            </w:tcMar>
            <w:vAlign w:val="center"/>
          </w:tcPr>
          <w:p w14:paraId="6A8D0714" w14:textId="77777777" w:rsidR="004F74D5" w:rsidRDefault="004F74D5" w:rsidP="006E7A86">
            <w:pPr>
              <w:widowControl w:val="0"/>
              <w:jc w:val="center"/>
              <w:rPr>
                <w:b/>
                <w:color w:val="1155CC"/>
              </w:rPr>
            </w:pPr>
            <w:r>
              <w:rPr>
                <w:b/>
                <w:color w:val="1155CC"/>
              </w:rPr>
              <w:t>0.310</w:t>
            </w:r>
          </w:p>
        </w:tc>
        <w:tc>
          <w:tcPr>
            <w:tcW w:w="969" w:type="dxa"/>
            <w:shd w:val="clear" w:color="auto" w:fill="auto"/>
            <w:tcMar>
              <w:top w:w="-44" w:type="dxa"/>
              <w:left w:w="-44" w:type="dxa"/>
              <w:bottom w:w="-44" w:type="dxa"/>
              <w:right w:w="-44" w:type="dxa"/>
            </w:tcMar>
            <w:vAlign w:val="center"/>
          </w:tcPr>
          <w:p w14:paraId="3F557E1B" w14:textId="77777777" w:rsidR="004F74D5" w:rsidRDefault="004F74D5" w:rsidP="006E7A86">
            <w:pPr>
              <w:widowControl w:val="0"/>
              <w:jc w:val="center"/>
              <w:rPr>
                <w:b/>
                <w:color w:val="1155CC"/>
              </w:rPr>
            </w:pPr>
            <w:r>
              <w:rPr>
                <w:b/>
                <w:color w:val="1155CC"/>
              </w:rPr>
              <w:t>&lt;.001</w:t>
            </w:r>
          </w:p>
        </w:tc>
        <w:tc>
          <w:tcPr>
            <w:tcW w:w="810" w:type="dxa"/>
            <w:shd w:val="clear" w:color="auto" w:fill="auto"/>
            <w:tcMar>
              <w:top w:w="-44" w:type="dxa"/>
              <w:left w:w="-44" w:type="dxa"/>
              <w:bottom w:w="-44" w:type="dxa"/>
              <w:right w:w="-44" w:type="dxa"/>
            </w:tcMar>
            <w:vAlign w:val="center"/>
          </w:tcPr>
          <w:p w14:paraId="4DD3A49B" w14:textId="77777777" w:rsidR="004F74D5" w:rsidRDefault="004F74D5" w:rsidP="006E7A86">
            <w:pPr>
              <w:widowControl w:val="0"/>
              <w:jc w:val="center"/>
              <w:rPr>
                <w:b/>
                <w:color w:val="1155CC"/>
              </w:rPr>
            </w:pPr>
            <w:r>
              <w:rPr>
                <w:b/>
                <w:color w:val="1155CC"/>
              </w:rPr>
              <w:t>0.236</w:t>
            </w:r>
          </w:p>
        </w:tc>
        <w:tc>
          <w:tcPr>
            <w:tcW w:w="810" w:type="dxa"/>
            <w:shd w:val="clear" w:color="auto" w:fill="auto"/>
            <w:tcMar>
              <w:top w:w="-44" w:type="dxa"/>
              <w:left w:w="-44" w:type="dxa"/>
              <w:bottom w:w="-44" w:type="dxa"/>
              <w:right w:w="-44" w:type="dxa"/>
            </w:tcMar>
            <w:vAlign w:val="center"/>
          </w:tcPr>
          <w:p w14:paraId="4B5E9D22" w14:textId="77777777" w:rsidR="004F74D5" w:rsidRDefault="004F74D5" w:rsidP="006E7A86">
            <w:pPr>
              <w:widowControl w:val="0"/>
              <w:jc w:val="center"/>
              <w:rPr>
                <w:b/>
                <w:color w:val="1155CC"/>
              </w:rPr>
            </w:pPr>
            <w:r>
              <w:rPr>
                <w:b/>
                <w:color w:val="1155CC"/>
              </w:rPr>
              <w:t>.038</w:t>
            </w:r>
          </w:p>
        </w:tc>
      </w:tr>
    </w:tbl>
    <w:p w14:paraId="4535D2C8" w14:textId="77777777" w:rsidR="004F74D5" w:rsidRDefault="004F74D5" w:rsidP="004F74D5">
      <w:pPr>
        <w:rPr>
          <w:color w:val="1155CC"/>
        </w:rPr>
      </w:pPr>
    </w:p>
    <w:p w14:paraId="3CE42689" w14:textId="4A681E7D" w:rsidR="004F74D5" w:rsidRDefault="004F74D5" w:rsidP="0048583E">
      <w:pPr>
        <w:tabs>
          <w:tab w:val="left" w:pos="4407"/>
        </w:tabs>
        <w:spacing w:line="240" w:lineRule="auto"/>
        <w:rPr>
          <w:rFonts w:ascii="Roboto" w:eastAsia="Roboto" w:hAnsi="Roboto" w:cs="Roboto"/>
          <w:b/>
          <w:color w:val="1155CC"/>
          <w:sz w:val="20"/>
          <w:szCs w:val="20"/>
        </w:rPr>
      </w:pPr>
      <w:r>
        <w:rPr>
          <w:b/>
          <w:color w:val="1155CC"/>
        </w:rPr>
        <w:t>Table 3.14. Symbolic magnitude processing and non-numerical and numerical inhibitory control as predictors of mathematics achievement for each grade</w:t>
      </w:r>
    </w:p>
    <w:tbl>
      <w:tblPr>
        <w:tblStyle w:val="8"/>
        <w:tblW w:w="9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21"/>
        <w:gridCol w:w="1020"/>
        <w:gridCol w:w="900"/>
        <w:gridCol w:w="810"/>
        <w:gridCol w:w="969"/>
        <w:gridCol w:w="810"/>
        <w:gridCol w:w="810"/>
      </w:tblGrid>
      <w:tr w:rsidR="004F74D5" w14:paraId="3B532134" w14:textId="77777777" w:rsidTr="006E7A86">
        <w:trPr>
          <w:trHeight w:val="400"/>
        </w:trPr>
        <w:tc>
          <w:tcPr>
            <w:tcW w:w="3720" w:type="dxa"/>
            <w:vMerge w:val="restart"/>
            <w:shd w:val="clear" w:color="auto" w:fill="auto"/>
            <w:tcMar>
              <w:top w:w="-44" w:type="dxa"/>
              <w:left w:w="-44" w:type="dxa"/>
              <w:bottom w:w="-44" w:type="dxa"/>
              <w:right w:w="-44" w:type="dxa"/>
            </w:tcMar>
            <w:vAlign w:val="center"/>
          </w:tcPr>
          <w:p w14:paraId="17A7347B" w14:textId="77777777" w:rsidR="004F74D5" w:rsidRDefault="004F74D5" w:rsidP="006E7A86">
            <w:pPr>
              <w:widowControl w:val="0"/>
              <w:rPr>
                <w:b/>
                <w:color w:val="1155CC"/>
              </w:rPr>
            </w:pPr>
            <w:r>
              <w:rPr>
                <w:b/>
                <w:color w:val="1155CC"/>
              </w:rPr>
              <w:t>Factor</w:t>
            </w:r>
          </w:p>
        </w:tc>
        <w:tc>
          <w:tcPr>
            <w:tcW w:w="1920" w:type="dxa"/>
            <w:gridSpan w:val="2"/>
            <w:shd w:val="clear" w:color="auto" w:fill="auto"/>
            <w:tcMar>
              <w:top w:w="-44" w:type="dxa"/>
              <w:left w:w="-44" w:type="dxa"/>
              <w:bottom w:w="-44" w:type="dxa"/>
              <w:right w:w="-44" w:type="dxa"/>
            </w:tcMar>
            <w:vAlign w:val="center"/>
          </w:tcPr>
          <w:p w14:paraId="04951CF1" w14:textId="77777777" w:rsidR="004F74D5" w:rsidRPr="006426B9" w:rsidRDefault="004F74D5" w:rsidP="006E7A86">
            <w:pPr>
              <w:widowControl w:val="0"/>
              <w:jc w:val="center"/>
              <w:rPr>
                <w:b/>
                <w:color w:val="1155CC"/>
                <w:lang w:val="pt-BR"/>
              </w:rPr>
            </w:pPr>
            <w:r w:rsidRPr="006426B9">
              <w:rPr>
                <w:b/>
                <w:color w:val="1155CC"/>
                <w:lang w:val="pt-BR"/>
              </w:rPr>
              <w:t>3</w:t>
            </w:r>
            <w:r w:rsidRPr="006426B9">
              <w:rPr>
                <w:b/>
                <w:color w:val="1155CC"/>
                <w:vertAlign w:val="superscript"/>
                <w:lang w:val="pt-BR"/>
              </w:rPr>
              <w:t>rd</w:t>
            </w:r>
            <w:r w:rsidRPr="006426B9">
              <w:rPr>
                <w:b/>
                <w:color w:val="1155CC"/>
                <w:lang w:val="pt-BR"/>
              </w:rPr>
              <w:t xml:space="preserve"> Grade</w:t>
            </w:r>
          </w:p>
          <w:p w14:paraId="6783FD40" w14:textId="77777777" w:rsidR="004F74D5" w:rsidRPr="006426B9" w:rsidRDefault="004F74D5" w:rsidP="006E7A86">
            <w:pPr>
              <w:widowControl w:val="0"/>
              <w:jc w:val="center"/>
              <w:rPr>
                <w:b/>
                <w:color w:val="1155CC"/>
                <w:lang w:val="pt-BR"/>
              </w:rPr>
            </w:pPr>
            <w:proofErr w:type="spellStart"/>
            <w:r w:rsidRPr="006426B9">
              <w:rPr>
                <w:b/>
                <w:color w:val="1155CC"/>
                <w:lang w:val="pt-BR"/>
              </w:rPr>
              <w:t>Adj</w:t>
            </w:r>
            <w:proofErr w:type="spellEnd"/>
            <w:r w:rsidRPr="006426B9">
              <w:rPr>
                <w:b/>
                <w:color w:val="1155CC"/>
                <w:lang w:val="pt-BR"/>
              </w:rPr>
              <w:t xml:space="preserve"> R</w:t>
            </w:r>
            <w:r w:rsidRPr="006426B9">
              <w:rPr>
                <w:b/>
                <w:color w:val="1155CC"/>
                <w:vertAlign w:val="superscript"/>
                <w:lang w:val="pt-BR"/>
              </w:rPr>
              <w:t>2</w:t>
            </w:r>
            <w:r w:rsidRPr="006426B9">
              <w:rPr>
                <w:b/>
                <w:color w:val="1155CC"/>
                <w:lang w:val="pt-BR"/>
              </w:rPr>
              <w:t xml:space="preserve"> = .31, </w:t>
            </w:r>
            <w:r w:rsidRPr="006426B9">
              <w:rPr>
                <w:b/>
                <w:i/>
                <w:color w:val="1155CC"/>
                <w:lang w:val="pt-BR"/>
              </w:rPr>
              <w:t>p</w:t>
            </w:r>
            <w:r w:rsidRPr="006426B9">
              <w:rPr>
                <w:b/>
                <w:color w:val="1155CC"/>
                <w:lang w:val="pt-BR"/>
              </w:rPr>
              <w:t>&lt;.001</w:t>
            </w:r>
          </w:p>
        </w:tc>
        <w:tc>
          <w:tcPr>
            <w:tcW w:w="1779" w:type="dxa"/>
            <w:gridSpan w:val="2"/>
            <w:shd w:val="clear" w:color="auto" w:fill="auto"/>
            <w:tcMar>
              <w:top w:w="-44" w:type="dxa"/>
              <w:left w:w="-44" w:type="dxa"/>
              <w:bottom w:w="-44" w:type="dxa"/>
              <w:right w:w="-44" w:type="dxa"/>
            </w:tcMar>
            <w:vAlign w:val="center"/>
          </w:tcPr>
          <w:p w14:paraId="4D9766D4" w14:textId="77777777" w:rsidR="004F74D5" w:rsidRDefault="004F74D5" w:rsidP="006E7A86">
            <w:pPr>
              <w:widowControl w:val="0"/>
              <w:jc w:val="center"/>
              <w:rPr>
                <w:b/>
                <w:color w:val="1155CC"/>
              </w:rPr>
            </w:pPr>
            <w:r>
              <w:rPr>
                <w:b/>
                <w:color w:val="1155CC"/>
              </w:rPr>
              <w:t>4</w:t>
            </w:r>
            <w:r>
              <w:rPr>
                <w:b/>
                <w:color w:val="1155CC"/>
                <w:vertAlign w:val="superscript"/>
              </w:rPr>
              <w:t xml:space="preserve">th </w:t>
            </w:r>
            <w:r>
              <w:rPr>
                <w:b/>
                <w:color w:val="1155CC"/>
              </w:rPr>
              <w:t>Grade</w:t>
            </w:r>
          </w:p>
          <w:p w14:paraId="4450A00B"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.24, </w:t>
            </w:r>
            <w:r>
              <w:rPr>
                <w:b/>
                <w:i/>
                <w:color w:val="1155CC"/>
              </w:rPr>
              <w:t>p</w:t>
            </w:r>
            <w:r>
              <w:rPr>
                <w:b/>
                <w:color w:val="1155CC"/>
              </w:rPr>
              <w:t>&lt;.001</w:t>
            </w:r>
          </w:p>
        </w:tc>
        <w:tc>
          <w:tcPr>
            <w:tcW w:w="1620" w:type="dxa"/>
            <w:gridSpan w:val="2"/>
            <w:shd w:val="clear" w:color="auto" w:fill="auto"/>
            <w:tcMar>
              <w:top w:w="-44" w:type="dxa"/>
              <w:left w:w="-44" w:type="dxa"/>
              <w:bottom w:w="-44" w:type="dxa"/>
              <w:right w:w="-44" w:type="dxa"/>
            </w:tcMar>
            <w:vAlign w:val="center"/>
          </w:tcPr>
          <w:p w14:paraId="64189558" w14:textId="77777777" w:rsidR="004F74D5" w:rsidRDefault="004F74D5" w:rsidP="006E7A86">
            <w:pPr>
              <w:widowControl w:val="0"/>
              <w:jc w:val="center"/>
              <w:rPr>
                <w:b/>
                <w:color w:val="1155CC"/>
              </w:rPr>
            </w:pPr>
            <w:r>
              <w:rPr>
                <w:b/>
                <w:color w:val="1155CC"/>
              </w:rPr>
              <w:t>5</w:t>
            </w:r>
            <w:r>
              <w:rPr>
                <w:b/>
                <w:color w:val="1155CC"/>
                <w:vertAlign w:val="superscript"/>
              </w:rPr>
              <w:t>th</w:t>
            </w:r>
            <w:r>
              <w:rPr>
                <w:b/>
                <w:color w:val="1155CC"/>
              </w:rPr>
              <w:t xml:space="preserve"> Grade</w:t>
            </w:r>
          </w:p>
          <w:p w14:paraId="1E263886"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.24, </w:t>
            </w:r>
            <w:r>
              <w:rPr>
                <w:b/>
                <w:i/>
                <w:color w:val="1155CC"/>
              </w:rPr>
              <w:t>p</w:t>
            </w:r>
            <w:r>
              <w:rPr>
                <w:b/>
                <w:color w:val="1155CC"/>
              </w:rPr>
              <w:t>&lt;.001</w:t>
            </w:r>
          </w:p>
        </w:tc>
      </w:tr>
      <w:tr w:rsidR="004F74D5" w14:paraId="03D691A9" w14:textId="77777777" w:rsidTr="006E7A86">
        <w:trPr>
          <w:trHeight w:val="400"/>
        </w:trPr>
        <w:tc>
          <w:tcPr>
            <w:tcW w:w="3720" w:type="dxa"/>
            <w:vMerge/>
            <w:shd w:val="clear" w:color="auto" w:fill="auto"/>
            <w:tcMar>
              <w:top w:w="-44" w:type="dxa"/>
              <w:left w:w="-44" w:type="dxa"/>
              <w:bottom w:w="-44" w:type="dxa"/>
              <w:right w:w="-44" w:type="dxa"/>
            </w:tcMar>
            <w:vAlign w:val="center"/>
          </w:tcPr>
          <w:p w14:paraId="7F2DAE64" w14:textId="77777777" w:rsidR="004F74D5" w:rsidRDefault="004F74D5" w:rsidP="006E7A86">
            <w:pPr>
              <w:widowControl w:val="0"/>
              <w:pBdr>
                <w:top w:val="nil"/>
                <w:left w:val="nil"/>
                <w:bottom w:val="nil"/>
                <w:right w:val="nil"/>
                <w:between w:val="nil"/>
              </w:pBdr>
              <w:rPr>
                <w:b/>
                <w:color w:val="1155CC"/>
              </w:rPr>
            </w:pPr>
          </w:p>
        </w:tc>
        <w:tc>
          <w:tcPr>
            <w:tcW w:w="1020" w:type="dxa"/>
            <w:shd w:val="clear" w:color="auto" w:fill="auto"/>
            <w:tcMar>
              <w:top w:w="-44" w:type="dxa"/>
              <w:left w:w="-44" w:type="dxa"/>
              <w:bottom w:w="-44" w:type="dxa"/>
              <w:right w:w="-44" w:type="dxa"/>
            </w:tcMar>
            <w:vAlign w:val="center"/>
          </w:tcPr>
          <w:p w14:paraId="16881EC1" w14:textId="77777777" w:rsidR="004F74D5" w:rsidRDefault="004F74D5" w:rsidP="006E7A86">
            <w:pPr>
              <w:widowControl w:val="0"/>
              <w:jc w:val="center"/>
              <w:rPr>
                <w:b/>
                <w:i/>
                <w:color w:val="1155CC"/>
              </w:rPr>
            </w:pPr>
            <w:r>
              <w:rPr>
                <w:b/>
                <w:i/>
                <w:color w:val="1155CC"/>
              </w:rPr>
              <w:t>𝞫</w:t>
            </w:r>
          </w:p>
        </w:tc>
        <w:tc>
          <w:tcPr>
            <w:tcW w:w="900" w:type="dxa"/>
            <w:shd w:val="clear" w:color="auto" w:fill="auto"/>
            <w:tcMar>
              <w:top w:w="-44" w:type="dxa"/>
              <w:left w:w="-44" w:type="dxa"/>
              <w:bottom w:w="-44" w:type="dxa"/>
              <w:right w:w="-44" w:type="dxa"/>
            </w:tcMar>
            <w:vAlign w:val="center"/>
          </w:tcPr>
          <w:p w14:paraId="7F107F4B" w14:textId="77777777" w:rsidR="004F74D5" w:rsidRDefault="004F74D5" w:rsidP="006E7A86">
            <w:pPr>
              <w:widowControl w:val="0"/>
              <w:jc w:val="center"/>
              <w:rPr>
                <w:b/>
                <w:i/>
                <w:color w:val="1155CC"/>
              </w:rPr>
            </w:pPr>
            <w:r>
              <w:rPr>
                <w:b/>
                <w:i/>
                <w:color w:val="1155CC"/>
              </w:rPr>
              <w:t>p</w:t>
            </w:r>
          </w:p>
        </w:tc>
        <w:tc>
          <w:tcPr>
            <w:tcW w:w="810" w:type="dxa"/>
            <w:shd w:val="clear" w:color="auto" w:fill="auto"/>
            <w:tcMar>
              <w:top w:w="-44" w:type="dxa"/>
              <w:left w:w="-44" w:type="dxa"/>
              <w:bottom w:w="-44" w:type="dxa"/>
              <w:right w:w="-44" w:type="dxa"/>
            </w:tcMar>
            <w:vAlign w:val="center"/>
          </w:tcPr>
          <w:p w14:paraId="36F04E64" w14:textId="77777777" w:rsidR="004F74D5" w:rsidRDefault="004F74D5" w:rsidP="006E7A86">
            <w:pPr>
              <w:widowControl w:val="0"/>
              <w:jc w:val="center"/>
              <w:rPr>
                <w:b/>
                <w:i/>
                <w:color w:val="1155CC"/>
              </w:rPr>
            </w:pPr>
            <w:r>
              <w:rPr>
                <w:b/>
                <w:i/>
                <w:color w:val="1155CC"/>
              </w:rPr>
              <w:t>𝞫</w:t>
            </w:r>
          </w:p>
        </w:tc>
        <w:tc>
          <w:tcPr>
            <w:tcW w:w="969" w:type="dxa"/>
            <w:shd w:val="clear" w:color="auto" w:fill="auto"/>
            <w:tcMar>
              <w:top w:w="-44" w:type="dxa"/>
              <w:left w:w="-44" w:type="dxa"/>
              <w:bottom w:w="-44" w:type="dxa"/>
              <w:right w:w="-44" w:type="dxa"/>
            </w:tcMar>
            <w:vAlign w:val="center"/>
          </w:tcPr>
          <w:p w14:paraId="3BFC2C9E" w14:textId="77777777" w:rsidR="004F74D5" w:rsidRDefault="004F74D5" w:rsidP="006E7A86">
            <w:pPr>
              <w:widowControl w:val="0"/>
              <w:jc w:val="center"/>
              <w:rPr>
                <w:b/>
                <w:i/>
                <w:color w:val="1155CC"/>
              </w:rPr>
            </w:pPr>
            <w:r>
              <w:rPr>
                <w:b/>
                <w:i/>
                <w:color w:val="1155CC"/>
              </w:rPr>
              <w:t>p</w:t>
            </w:r>
          </w:p>
        </w:tc>
        <w:tc>
          <w:tcPr>
            <w:tcW w:w="810" w:type="dxa"/>
            <w:shd w:val="clear" w:color="auto" w:fill="auto"/>
            <w:tcMar>
              <w:top w:w="-44" w:type="dxa"/>
              <w:left w:w="-44" w:type="dxa"/>
              <w:bottom w:w="-44" w:type="dxa"/>
              <w:right w:w="-44" w:type="dxa"/>
            </w:tcMar>
            <w:vAlign w:val="center"/>
          </w:tcPr>
          <w:p w14:paraId="54487E84" w14:textId="77777777" w:rsidR="004F74D5" w:rsidRDefault="004F74D5" w:rsidP="006E7A86">
            <w:pPr>
              <w:widowControl w:val="0"/>
              <w:jc w:val="center"/>
              <w:rPr>
                <w:b/>
                <w:i/>
                <w:color w:val="1155CC"/>
              </w:rPr>
            </w:pPr>
            <w:r>
              <w:rPr>
                <w:b/>
                <w:i/>
                <w:color w:val="1155CC"/>
              </w:rPr>
              <w:t>𝞫</w:t>
            </w:r>
          </w:p>
        </w:tc>
        <w:tc>
          <w:tcPr>
            <w:tcW w:w="810" w:type="dxa"/>
            <w:shd w:val="clear" w:color="auto" w:fill="auto"/>
            <w:tcMar>
              <w:top w:w="-44" w:type="dxa"/>
              <w:left w:w="-44" w:type="dxa"/>
              <w:bottom w:w="-44" w:type="dxa"/>
              <w:right w:w="-44" w:type="dxa"/>
            </w:tcMar>
            <w:vAlign w:val="center"/>
          </w:tcPr>
          <w:p w14:paraId="7C2A74FA" w14:textId="77777777" w:rsidR="004F74D5" w:rsidRDefault="004F74D5" w:rsidP="006E7A86">
            <w:pPr>
              <w:widowControl w:val="0"/>
              <w:jc w:val="center"/>
              <w:rPr>
                <w:b/>
                <w:i/>
                <w:color w:val="1155CC"/>
              </w:rPr>
            </w:pPr>
            <w:r>
              <w:rPr>
                <w:b/>
                <w:i/>
                <w:color w:val="1155CC"/>
              </w:rPr>
              <w:t>p</w:t>
            </w:r>
          </w:p>
        </w:tc>
      </w:tr>
      <w:tr w:rsidR="004F74D5" w14:paraId="24891E79" w14:textId="77777777" w:rsidTr="006E7A86">
        <w:trPr>
          <w:trHeight w:val="336"/>
        </w:trPr>
        <w:tc>
          <w:tcPr>
            <w:tcW w:w="3720" w:type="dxa"/>
            <w:shd w:val="clear" w:color="auto" w:fill="auto"/>
            <w:tcMar>
              <w:top w:w="-44" w:type="dxa"/>
              <w:left w:w="-44" w:type="dxa"/>
              <w:bottom w:w="-44" w:type="dxa"/>
              <w:right w:w="-44" w:type="dxa"/>
            </w:tcMar>
            <w:vAlign w:val="center"/>
          </w:tcPr>
          <w:p w14:paraId="599EB704" w14:textId="77777777" w:rsidR="004F74D5" w:rsidRDefault="004F74D5" w:rsidP="006E7A86">
            <w:pPr>
              <w:widowControl w:val="0"/>
              <w:rPr>
                <w:b/>
                <w:color w:val="1155CC"/>
              </w:rPr>
            </w:pPr>
            <w:r>
              <w:rPr>
                <w:b/>
                <w:color w:val="1155CC"/>
              </w:rPr>
              <w:t>Symbolic Magnitude Processing</w:t>
            </w:r>
          </w:p>
        </w:tc>
        <w:tc>
          <w:tcPr>
            <w:tcW w:w="1020" w:type="dxa"/>
            <w:shd w:val="clear" w:color="auto" w:fill="auto"/>
            <w:tcMar>
              <w:top w:w="-44" w:type="dxa"/>
              <w:left w:w="-44" w:type="dxa"/>
              <w:bottom w:w="-44" w:type="dxa"/>
              <w:right w:w="-44" w:type="dxa"/>
            </w:tcMar>
            <w:vAlign w:val="center"/>
          </w:tcPr>
          <w:p w14:paraId="38DFFE41" w14:textId="77777777" w:rsidR="004F74D5" w:rsidRDefault="004F74D5" w:rsidP="006E7A86">
            <w:pPr>
              <w:widowControl w:val="0"/>
              <w:jc w:val="center"/>
              <w:rPr>
                <w:color w:val="1155CC"/>
              </w:rPr>
            </w:pPr>
            <w:r>
              <w:rPr>
                <w:color w:val="1155CC"/>
              </w:rPr>
              <w:t>0.495</w:t>
            </w:r>
          </w:p>
        </w:tc>
        <w:tc>
          <w:tcPr>
            <w:tcW w:w="900" w:type="dxa"/>
            <w:shd w:val="clear" w:color="auto" w:fill="auto"/>
            <w:tcMar>
              <w:top w:w="-44" w:type="dxa"/>
              <w:left w:w="-44" w:type="dxa"/>
              <w:bottom w:w="-44" w:type="dxa"/>
              <w:right w:w="-44" w:type="dxa"/>
            </w:tcMar>
            <w:vAlign w:val="center"/>
          </w:tcPr>
          <w:p w14:paraId="0429C960" w14:textId="77777777" w:rsidR="004F74D5" w:rsidRDefault="004F74D5" w:rsidP="006E7A86">
            <w:pPr>
              <w:widowControl w:val="0"/>
              <w:jc w:val="center"/>
              <w:rPr>
                <w:color w:val="1155CC"/>
              </w:rPr>
            </w:pPr>
            <w:r>
              <w:rPr>
                <w:color w:val="1155CC"/>
              </w:rPr>
              <w:t>&lt;.001</w:t>
            </w:r>
          </w:p>
        </w:tc>
        <w:tc>
          <w:tcPr>
            <w:tcW w:w="810" w:type="dxa"/>
            <w:shd w:val="clear" w:color="auto" w:fill="auto"/>
            <w:tcMar>
              <w:top w:w="-44" w:type="dxa"/>
              <w:left w:w="-44" w:type="dxa"/>
              <w:bottom w:w="-44" w:type="dxa"/>
              <w:right w:w="-44" w:type="dxa"/>
            </w:tcMar>
            <w:vAlign w:val="center"/>
          </w:tcPr>
          <w:p w14:paraId="521F1F79" w14:textId="77777777" w:rsidR="004F74D5" w:rsidRDefault="004F74D5" w:rsidP="006E7A86">
            <w:pPr>
              <w:widowControl w:val="0"/>
              <w:jc w:val="center"/>
              <w:rPr>
                <w:color w:val="1155CC"/>
              </w:rPr>
            </w:pPr>
            <w:r>
              <w:rPr>
                <w:color w:val="1155CC"/>
              </w:rPr>
              <w:t>0.306</w:t>
            </w:r>
          </w:p>
        </w:tc>
        <w:tc>
          <w:tcPr>
            <w:tcW w:w="969" w:type="dxa"/>
            <w:shd w:val="clear" w:color="auto" w:fill="auto"/>
            <w:tcMar>
              <w:top w:w="-44" w:type="dxa"/>
              <w:left w:w="-44" w:type="dxa"/>
              <w:bottom w:w="-44" w:type="dxa"/>
              <w:right w:w="-44" w:type="dxa"/>
            </w:tcMar>
            <w:vAlign w:val="center"/>
          </w:tcPr>
          <w:p w14:paraId="0F073642" w14:textId="77777777" w:rsidR="004F74D5" w:rsidRDefault="004F74D5" w:rsidP="006E7A86">
            <w:pPr>
              <w:widowControl w:val="0"/>
              <w:jc w:val="center"/>
              <w:rPr>
                <w:color w:val="1155CC"/>
              </w:rPr>
            </w:pPr>
            <w:r>
              <w:rPr>
                <w:color w:val="1155CC"/>
              </w:rPr>
              <w:t>&lt;.001</w:t>
            </w:r>
          </w:p>
        </w:tc>
        <w:tc>
          <w:tcPr>
            <w:tcW w:w="810" w:type="dxa"/>
            <w:shd w:val="clear" w:color="auto" w:fill="auto"/>
            <w:tcMar>
              <w:top w:w="-44" w:type="dxa"/>
              <w:left w:w="-44" w:type="dxa"/>
              <w:bottom w:w="-44" w:type="dxa"/>
              <w:right w:w="-44" w:type="dxa"/>
            </w:tcMar>
            <w:vAlign w:val="center"/>
          </w:tcPr>
          <w:p w14:paraId="22B93887" w14:textId="77777777" w:rsidR="004F74D5" w:rsidRDefault="004F74D5" w:rsidP="006E7A86">
            <w:pPr>
              <w:widowControl w:val="0"/>
              <w:jc w:val="center"/>
              <w:rPr>
                <w:color w:val="1155CC"/>
              </w:rPr>
            </w:pPr>
            <w:r>
              <w:rPr>
                <w:color w:val="1155CC"/>
              </w:rPr>
              <w:t>0.424</w:t>
            </w:r>
          </w:p>
        </w:tc>
        <w:tc>
          <w:tcPr>
            <w:tcW w:w="810" w:type="dxa"/>
            <w:shd w:val="clear" w:color="auto" w:fill="auto"/>
            <w:tcMar>
              <w:top w:w="-44" w:type="dxa"/>
              <w:left w:w="-44" w:type="dxa"/>
              <w:bottom w:w="-44" w:type="dxa"/>
              <w:right w:w="-44" w:type="dxa"/>
            </w:tcMar>
            <w:vAlign w:val="center"/>
          </w:tcPr>
          <w:p w14:paraId="36BA4F83" w14:textId="77777777" w:rsidR="004F74D5" w:rsidRDefault="004F74D5" w:rsidP="006E7A86">
            <w:pPr>
              <w:widowControl w:val="0"/>
              <w:jc w:val="center"/>
              <w:rPr>
                <w:color w:val="1155CC"/>
              </w:rPr>
            </w:pPr>
            <w:r>
              <w:rPr>
                <w:color w:val="1155CC"/>
              </w:rPr>
              <w:t>&lt;.001</w:t>
            </w:r>
          </w:p>
        </w:tc>
      </w:tr>
      <w:tr w:rsidR="004F74D5" w14:paraId="46B6FE8F" w14:textId="77777777" w:rsidTr="006E7A86">
        <w:trPr>
          <w:trHeight w:val="402"/>
        </w:trPr>
        <w:tc>
          <w:tcPr>
            <w:tcW w:w="3720" w:type="dxa"/>
            <w:shd w:val="clear" w:color="auto" w:fill="auto"/>
            <w:tcMar>
              <w:top w:w="-44" w:type="dxa"/>
              <w:left w:w="-44" w:type="dxa"/>
              <w:bottom w:w="-44" w:type="dxa"/>
              <w:right w:w="-44" w:type="dxa"/>
            </w:tcMar>
            <w:vAlign w:val="center"/>
          </w:tcPr>
          <w:p w14:paraId="3B62BF2E" w14:textId="77777777" w:rsidR="004F74D5" w:rsidRDefault="004F74D5" w:rsidP="006E7A86">
            <w:pPr>
              <w:widowControl w:val="0"/>
              <w:rPr>
                <w:b/>
                <w:color w:val="1155CC"/>
              </w:rPr>
            </w:pPr>
            <w:r>
              <w:rPr>
                <w:b/>
                <w:color w:val="1155CC"/>
              </w:rPr>
              <w:t>Non-numerical inhibitory control</w:t>
            </w:r>
          </w:p>
        </w:tc>
        <w:tc>
          <w:tcPr>
            <w:tcW w:w="1020" w:type="dxa"/>
            <w:shd w:val="clear" w:color="auto" w:fill="auto"/>
            <w:tcMar>
              <w:top w:w="-44" w:type="dxa"/>
              <w:left w:w="-44" w:type="dxa"/>
              <w:bottom w:w="-44" w:type="dxa"/>
              <w:right w:w="-44" w:type="dxa"/>
            </w:tcMar>
            <w:vAlign w:val="center"/>
          </w:tcPr>
          <w:p w14:paraId="564D1C87" w14:textId="77777777" w:rsidR="004F74D5" w:rsidRDefault="004F74D5" w:rsidP="006E7A86">
            <w:pPr>
              <w:widowControl w:val="0"/>
              <w:jc w:val="center"/>
              <w:rPr>
                <w:color w:val="1155CC"/>
                <w:u w:val="single"/>
              </w:rPr>
            </w:pPr>
            <w:r>
              <w:rPr>
                <w:color w:val="1155CC"/>
                <w:u w:val="single"/>
              </w:rPr>
              <w:t>0.138</w:t>
            </w:r>
          </w:p>
        </w:tc>
        <w:tc>
          <w:tcPr>
            <w:tcW w:w="900" w:type="dxa"/>
            <w:shd w:val="clear" w:color="auto" w:fill="auto"/>
            <w:tcMar>
              <w:top w:w="-44" w:type="dxa"/>
              <w:left w:w="-44" w:type="dxa"/>
              <w:bottom w:w="-44" w:type="dxa"/>
              <w:right w:w="-44" w:type="dxa"/>
            </w:tcMar>
            <w:vAlign w:val="center"/>
          </w:tcPr>
          <w:p w14:paraId="674C588F" w14:textId="77777777" w:rsidR="004F74D5" w:rsidRDefault="004F74D5" w:rsidP="006E7A86">
            <w:pPr>
              <w:widowControl w:val="0"/>
              <w:jc w:val="center"/>
              <w:rPr>
                <w:color w:val="1155CC"/>
                <w:u w:val="single"/>
              </w:rPr>
            </w:pPr>
            <w:r>
              <w:rPr>
                <w:color w:val="1155CC"/>
                <w:u w:val="single"/>
              </w:rPr>
              <w:t>.080</w:t>
            </w:r>
          </w:p>
        </w:tc>
        <w:tc>
          <w:tcPr>
            <w:tcW w:w="810" w:type="dxa"/>
            <w:shd w:val="clear" w:color="auto" w:fill="auto"/>
            <w:tcMar>
              <w:top w:w="-44" w:type="dxa"/>
              <w:left w:w="-44" w:type="dxa"/>
              <w:bottom w:w="-44" w:type="dxa"/>
              <w:right w:w="-44" w:type="dxa"/>
            </w:tcMar>
            <w:vAlign w:val="center"/>
          </w:tcPr>
          <w:p w14:paraId="76EE46E7" w14:textId="77777777" w:rsidR="004F74D5" w:rsidRDefault="004F74D5" w:rsidP="006E7A86">
            <w:pPr>
              <w:widowControl w:val="0"/>
              <w:jc w:val="center"/>
              <w:rPr>
                <w:color w:val="1155CC"/>
              </w:rPr>
            </w:pPr>
            <w:r>
              <w:rPr>
                <w:color w:val="1155CC"/>
              </w:rPr>
              <w:t>0.054</w:t>
            </w:r>
          </w:p>
        </w:tc>
        <w:tc>
          <w:tcPr>
            <w:tcW w:w="969" w:type="dxa"/>
            <w:shd w:val="clear" w:color="auto" w:fill="auto"/>
            <w:tcMar>
              <w:top w:w="-44" w:type="dxa"/>
              <w:left w:w="-44" w:type="dxa"/>
              <w:bottom w:w="-44" w:type="dxa"/>
              <w:right w:w="-44" w:type="dxa"/>
            </w:tcMar>
            <w:vAlign w:val="center"/>
          </w:tcPr>
          <w:p w14:paraId="2E230DC5" w14:textId="77777777" w:rsidR="004F74D5" w:rsidRDefault="004F74D5" w:rsidP="006E7A86">
            <w:pPr>
              <w:widowControl w:val="0"/>
              <w:jc w:val="center"/>
              <w:rPr>
                <w:color w:val="1155CC"/>
              </w:rPr>
            </w:pPr>
            <w:r>
              <w:rPr>
                <w:color w:val="1155CC"/>
              </w:rPr>
              <w:t>.357</w:t>
            </w:r>
          </w:p>
        </w:tc>
        <w:tc>
          <w:tcPr>
            <w:tcW w:w="810" w:type="dxa"/>
            <w:shd w:val="clear" w:color="auto" w:fill="auto"/>
            <w:tcMar>
              <w:top w:w="-44" w:type="dxa"/>
              <w:left w:w="-44" w:type="dxa"/>
              <w:bottom w:w="-44" w:type="dxa"/>
              <w:right w:w="-44" w:type="dxa"/>
            </w:tcMar>
            <w:vAlign w:val="center"/>
          </w:tcPr>
          <w:p w14:paraId="11D4102B" w14:textId="77777777" w:rsidR="004F74D5" w:rsidRDefault="004F74D5" w:rsidP="006E7A86">
            <w:pPr>
              <w:widowControl w:val="0"/>
              <w:jc w:val="center"/>
              <w:rPr>
                <w:color w:val="1155CC"/>
              </w:rPr>
            </w:pPr>
            <w:r>
              <w:rPr>
                <w:color w:val="1155CC"/>
              </w:rPr>
              <w:t>0.091</w:t>
            </w:r>
          </w:p>
        </w:tc>
        <w:tc>
          <w:tcPr>
            <w:tcW w:w="810" w:type="dxa"/>
            <w:shd w:val="clear" w:color="auto" w:fill="auto"/>
            <w:tcMar>
              <w:top w:w="-44" w:type="dxa"/>
              <w:left w:w="-44" w:type="dxa"/>
              <w:bottom w:w="-44" w:type="dxa"/>
              <w:right w:w="-44" w:type="dxa"/>
            </w:tcMar>
            <w:vAlign w:val="center"/>
          </w:tcPr>
          <w:p w14:paraId="0F7CEDAF" w14:textId="77777777" w:rsidR="004F74D5" w:rsidRDefault="004F74D5" w:rsidP="006E7A86">
            <w:pPr>
              <w:widowControl w:val="0"/>
              <w:jc w:val="center"/>
              <w:rPr>
                <w:color w:val="1155CC"/>
              </w:rPr>
            </w:pPr>
            <w:r>
              <w:rPr>
                <w:color w:val="1155CC"/>
              </w:rPr>
              <w:t>.374</w:t>
            </w:r>
          </w:p>
        </w:tc>
      </w:tr>
      <w:tr w:rsidR="004F74D5" w14:paraId="45E209B9" w14:textId="77777777" w:rsidTr="006E7A86">
        <w:trPr>
          <w:trHeight w:val="352"/>
        </w:trPr>
        <w:tc>
          <w:tcPr>
            <w:tcW w:w="3720" w:type="dxa"/>
            <w:shd w:val="clear" w:color="auto" w:fill="auto"/>
            <w:tcMar>
              <w:top w:w="-44" w:type="dxa"/>
              <w:left w:w="-44" w:type="dxa"/>
              <w:bottom w:w="-44" w:type="dxa"/>
              <w:right w:w="-44" w:type="dxa"/>
            </w:tcMar>
            <w:vAlign w:val="center"/>
          </w:tcPr>
          <w:p w14:paraId="75507F53" w14:textId="77777777" w:rsidR="004F74D5" w:rsidRDefault="004F74D5" w:rsidP="006E7A86">
            <w:pPr>
              <w:widowControl w:val="0"/>
              <w:rPr>
                <w:b/>
                <w:color w:val="1155CC"/>
              </w:rPr>
            </w:pPr>
            <w:r>
              <w:rPr>
                <w:b/>
                <w:color w:val="1155CC"/>
              </w:rPr>
              <w:t>Numerical inhibitory control</w:t>
            </w:r>
          </w:p>
        </w:tc>
        <w:tc>
          <w:tcPr>
            <w:tcW w:w="1020" w:type="dxa"/>
            <w:shd w:val="clear" w:color="auto" w:fill="auto"/>
            <w:tcMar>
              <w:top w:w="-44" w:type="dxa"/>
              <w:left w:w="-44" w:type="dxa"/>
              <w:bottom w:w="-44" w:type="dxa"/>
              <w:right w:w="-44" w:type="dxa"/>
            </w:tcMar>
            <w:vAlign w:val="center"/>
          </w:tcPr>
          <w:p w14:paraId="2C318904" w14:textId="77777777" w:rsidR="004F74D5" w:rsidRDefault="004F74D5" w:rsidP="006E7A86">
            <w:pPr>
              <w:widowControl w:val="0"/>
              <w:jc w:val="center"/>
              <w:rPr>
                <w:color w:val="1155CC"/>
              </w:rPr>
            </w:pPr>
            <w:r>
              <w:rPr>
                <w:color w:val="1155CC"/>
              </w:rPr>
              <w:t>-0.003</w:t>
            </w:r>
          </w:p>
        </w:tc>
        <w:tc>
          <w:tcPr>
            <w:tcW w:w="900" w:type="dxa"/>
            <w:shd w:val="clear" w:color="auto" w:fill="auto"/>
            <w:tcMar>
              <w:top w:w="-44" w:type="dxa"/>
              <w:left w:w="-44" w:type="dxa"/>
              <w:bottom w:w="-44" w:type="dxa"/>
              <w:right w:w="-44" w:type="dxa"/>
            </w:tcMar>
            <w:vAlign w:val="center"/>
          </w:tcPr>
          <w:p w14:paraId="03622DA8" w14:textId="77777777" w:rsidR="004F74D5" w:rsidRDefault="004F74D5" w:rsidP="006E7A86">
            <w:pPr>
              <w:widowControl w:val="0"/>
              <w:jc w:val="center"/>
              <w:rPr>
                <w:color w:val="1155CC"/>
              </w:rPr>
            </w:pPr>
            <w:r>
              <w:rPr>
                <w:color w:val="1155CC"/>
              </w:rPr>
              <w:t>.970</w:t>
            </w:r>
          </w:p>
        </w:tc>
        <w:tc>
          <w:tcPr>
            <w:tcW w:w="810" w:type="dxa"/>
            <w:shd w:val="clear" w:color="auto" w:fill="auto"/>
            <w:tcMar>
              <w:top w:w="-44" w:type="dxa"/>
              <w:left w:w="-44" w:type="dxa"/>
              <w:bottom w:w="-44" w:type="dxa"/>
              <w:right w:w="-44" w:type="dxa"/>
            </w:tcMar>
            <w:vAlign w:val="center"/>
          </w:tcPr>
          <w:p w14:paraId="687E3948" w14:textId="77777777" w:rsidR="004F74D5" w:rsidRDefault="004F74D5" w:rsidP="006E7A86">
            <w:pPr>
              <w:widowControl w:val="0"/>
              <w:jc w:val="center"/>
              <w:rPr>
                <w:b/>
                <w:color w:val="1155CC"/>
              </w:rPr>
            </w:pPr>
            <w:r>
              <w:rPr>
                <w:b/>
                <w:color w:val="1155CC"/>
              </w:rPr>
              <w:t>0.273</w:t>
            </w:r>
          </w:p>
        </w:tc>
        <w:tc>
          <w:tcPr>
            <w:tcW w:w="969" w:type="dxa"/>
            <w:shd w:val="clear" w:color="auto" w:fill="auto"/>
            <w:tcMar>
              <w:top w:w="-44" w:type="dxa"/>
              <w:left w:w="-44" w:type="dxa"/>
              <w:bottom w:w="-44" w:type="dxa"/>
              <w:right w:w="-44" w:type="dxa"/>
            </w:tcMar>
            <w:vAlign w:val="center"/>
          </w:tcPr>
          <w:p w14:paraId="4D686249" w14:textId="77777777" w:rsidR="004F74D5" w:rsidRDefault="004F74D5" w:rsidP="006E7A86">
            <w:pPr>
              <w:widowControl w:val="0"/>
              <w:jc w:val="center"/>
              <w:rPr>
                <w:b/>
                <w:color w:val="1155CC"/>
              </w:rPr>
            </w:pPr>
            <w:r>
              <w:rPr>
                <w:b/>
                <w:color w:val="1155CC"/>
              </w:rPr>
              <w:t>&lt;.001</w:t>
            </w:r>
          </w:p>
        </w:tc>
        <w:tc>
          <w:tcPr>
            <w:tcW w:w="810" w:type="dxa"/>
            <w:shd w:val="clear" w:color="auto" w:fill="auto"/>
            <w:tcMar>
              <w:top w:w="-44" w:type="dxa"/>
              <w:left w:w="-44" w:type="dxa"/>
              <w:bottom w:w="-44" w:type="dxa"/>
              <w:right w:w="-44" w:type="dxa"/>
            </w:tcMar>
            <w:vAlign w:val="center"/>
          </w:tcPr>
          <w:p w14:paraId="388F7046" w14:textId="77777777" w:rsidR="004F74D5" w:rsidRDefault="004F74D5" w:rsidP="006E7A86">
            <w:pPr>
              <w:widowControl w:val="0"/>
              <w:jc w:val="center"/>
              <w:rPr>
                <w:color w:val="1155CC"/>
              </w:rPr>
            </w:pPr>
            <w:r>
              <w:rPr>
                <w:color w:val="1155CC"/>
              </w:rPr>
              <w:t>0.132</w:t>
            </w:r>
          </w:p>
        </w:tc>
        <w:tc>
          <w:tcPr>
            <w:tcW w:w="810" w:type="dxa"/>
            <w:shd w:val="clear" w:color="auto" w:fill="auto"/>
            <w:tcMar>
              <w:top w:w="-44" w:type="dxa"/>
              <w:left w:w="-44" w:type="dxa"/>
              <w:bottom w:w="-44" w:type="dxa"/>
              <w:right w:w="-44" w:type="dxa"/>
            </w:tcMar>
            <w:vAlign w:val="center"/>
          </w:tcPr>
          <w:p w14:paraId="71D2FA87" w14:textId="77777777" w:rsidR="004F74D5" w:rsidRDefault="004F74D5" w:rsidP="006E7A86">
            <w:pPr>
              <w:widowControl w:val="0"/>
              <w:jc w:val="center"/>
              <w:rPr>
                <w:color w:val="1155CC"/>
              </w:rPr>
            </w:pPr>
            <w:r>
              <w:rPr>
                <w:color w:val="1155CC"/>
              </w:rPr>
              <w:t>.201</w:t>
            </w:r>
          </w:p>
        </w:tc>
      </w:tr>
    </w:tbl>
    <w:p w14:paraId="0B9BE1A4" w14:textId="77777777" w:rsidR="004F74D5" w:rsidRDefault="004F74D5" w:rsidP="004F74D5">
      <w:pPr>
        <w:rPr>
          <w:color w:val="1155CC"/>
        </w:rPr>
      </w:pPr>
    </w:p>
    <w:p w14:paraId="762C0579" w14:textId="17668DC2" w:rsidR="004F74D5" w:rsidRDefault="004F74D5" w:rsidP="0048583E">
      <w:pPr>
        <w:tabs>
          <w:tab w:val="left" w:pos="4407"/>
        </w:tabs>
        <w:spacing w:line="240" w:lineRule="auto"/>
        <w:rPr>
          <w:rFonts w:ascii="Roboto" w:eastAsia="Roboto" w:hAnsi="Roboto" w:cs="Roboto"/>
          <w:b/>
          <w:color w:val="1155CC"/>
          <w:sz w:val="20"/>
          <w:szCs w:val="20"/>
        </w:rPr>
      </w:pPr>
      <w:r>
        <w:rPr>
          <w:b/>
          <w:color w:val="1155CC"/>
        </w:rPr>
        <w:t>Table 3.15. Magnitude processing, non-numerical and numerical cognitive flexibility, and grade as predictors of mathematics achievement</w:t>
      </w:r>
    </w:p>
    <w:tbl>
      <w:tblPr>
        <w:tblStyle w:val="7"/>
        <w:tblW w:w="9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2"/>
        <w:gridCol w:w="1278"/>
        <w:gridCol w:w="1065"/>
        <w:gridCol w:w="1410"/>
        <w:gridCol w:w="855"/>
      </w:tblGrid>
      <w:tr w:rsidR="004F74D5" w14:paraId="65DBE7EA" w14:textId="77777777" w:rsidTr="006E7A86">
        <w:trPr>
          <w:trHeight w:val="400"/>
        </w:trPr>
        <w:tc>
          <w:tcPr>
            <w:tcW w:w="4511" w:type="dxa"/>
            <w:vMerge w:val="restart"/>
            <w:shd w:val="clear" w:color="auto" w:fill="auto"/>
            <w:tcMar>
              <w:top w:w="-44" w:type="dxa"/>
              <w:left w:w="-44" w:type="dxa"/>
              <w:bottom w:w="-44" w:type="dxa"/>
              <w:right w:w="-44" w:type="dxa"/>
            </w:tcMar>
            <w:vAlign w:val="center"/>
          </w:tcPr>
          <w:p w14:paraId="11DAFC4E" w14:textId="77777777" w:rsidR="004F74D5" w:rsidRDefault="004F74D5" w:rsidP="006E7A86">
            <w:pPr>
              <w:widowControl w:val="0"/>
              <w:rPr>
                <w:b/>
                <w:color w:val="1155CC"/>
              </w:rPr>
            </w:pPr>
            <w:r>
              <w:rPr>
                <w:b/>
                <w:color w:val="1155CC"/>
              </w:rPr>
              <w:t>Factor</w:t>
            </w:r>
          </w:p>
        </w:tc>
        <w:tc>
          <w:tcPr>
            <w:tcW w:w="2343" w:type="dxa"/>
            <w:gridSpan w:val="2"/>
            <w:shd w:val="clear" w:color="auto" w:fill="auto"/>
            <w:tcMar>
              <w:top w:w="-44" w:type="dxa"/>
              <w:left w:w="-44" w:type="dxa"/>
              <w:bottom w:w="-44" w:type="dxa"/>
              <w:right w:w="-44" w:type="dxa"/>
            </w:tcMar>
            <w:vAlign w:val="center"/>
          </w:tcPr>
          <w:p w14:paraId="190DEDDE" w14:textId="77777777" w:rsidR="004F74D5" w:rsidRDefault="004F74D5" w:rsidP="006E7A86">
            <w:pPr>
              <w:widowControl w:val="0"/>
              <w:jc w:val="center"/>
              <w:rPr>
                <w:b/>
                <w:color w:val="1155CC"/>
              </w:rPr>
            </w:pPr>
            <w:r>
              <w:rPr>
                <w:b/>
                <w:color w:val="1155CC"/>
              </w:rPr>
              <w:t>Nonsymbolic</w:t>
            </w:r>
          </w:p>
          <w:p w14:paraId="466B1399"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.49, </w:t>
            </w:r>
            <w:r>
              <w:rPr>
                <w:b/>
                <w:i/>
                <w:color w:val="1155CC"/>
              </w:rPr>
              <w:t>p</w:t>
            </w:r>
            <w:r>
              <w:rPr>
                <w:b/>
                <w:color w:val="1155CC"/>
              </w:rPr>
              <w:t>&lt;.001</w:t>
            </w:r>
          </w:p>
        </w:tc>
        <w:tc>
          <w:tcPr>
            <w:tcW w:w="2265" w:type="dxa"/>
            <w:gridSpan w:val="2"/>
            <w:shd w:val="clear" w:color="auto" w:fill="auto"/>
            <w:tcMar>
              <w:top w:w="-44" w:type="dxa"/>
              <w:left w:w="-44" w:type="dxa"/>
              <w:bottom w:w="-44" w:type="dxa"/>
              <w:right w:w="-44" w:type="dxa"/>
            </w:tcMar>
            <w:vAlign w:val="center"/>
          </w:tcPr>
          <w:p w14:paraId="14DBA608" w14:textId="77777777" w:rsidR="004F74D5" w:rsidRDefault="004F74D5" w:rsidP="006E7A86">
            <w:pPr>
              <w:widowControl w:val="0"/>
              <w:jc w:val="center"/>
              <w:rPr>
                <w:b/>
                <w:color w:val="1155CC"/>
              </w:rPr>
            </w:pPr>
            <w:r>
              <w:rPr>
                <w:b/>
                <w:color w:val="1155CC"/>
              </w:rPr>
              <w:t>Symbolic</w:t>
            </w:r>
          </w:p>
          <w:p w14:paraId="497D4564"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.53, </w:t>
            </w:r>
            <w:r>
              <w:rPr>
                <w:b/>
                <w:i/>
                <w:color w:val="1155CC"/>
              </w:rPr>
              <w:t>p</w:t>
            </w:r>
            <w:r>
              <w:rPr>
                <w:b/>
                <w:color w:val="1155CC"/>
              </w:rPr>
              <w:t>&lt;.001</w:t>
            </w:r>
          </w:p>
        </w:tc>
      </w:tr>
      <w:tr w:rsidR="004F74D5" w14:paraId="76460CFD" w14:textId="77777777" w:rsidTr="006E7A86">
        <w:trPr>
          <w:trHeight w:val="400"/>
        </w:trPr>
        <w:tc>
          <w:tcPr>
            <w:tcW w:w="4511" w:type="dxa"/>
            <w:vMerge/>
            <w:shd w:val="clear" w:color="auto" w:fill="auto"/>
            <w:tcMar>
              <w:top w:w="-44" w:type="dxa"/>
              <w:left w:w="-44" w:type="dxa"/>
              <w:bottom w:w="-44" w:type="dxa"/>
              <w:right w:w="-44" w:type="dxa"/>
            </w:tcMar>
            <w:vAlign w:val="center"/>
          </w:tcPr>
          <w:p w14:paraId="405CED00" w14:textId="77777777" w:rsidR="004F74D5" w:rsidRDefault="004F74D5" w:rsidP="006E7A86">
            <w:pPr>
              <w:widowControl w:val="0"/>
              <w:pBdr>
                <w:top w:val="nil"/>
                <w:left w:val="nil"/>
                <w:bottom w:val="nil"/>
                <w:right w:val="nil"/>
                <w:between w:val="nil"/>
              </w:pBdr>
              <w:rPr>
                <w:b/>
                <w:color w:val="1155CC"/>
              </w:rPr>
            </w:pPr>
          </w:p>
        </w:tc>
        <w:tc>
          <w:tcPr>
            <w:tcW w:w="1278" w:type="dxa"/>
            <w:shd w:val="clear" w:color="auto" w:fill="auto"/>
            <w:tcMar>
              <w:top w:w="-44" w:type="dxa"/>
              <w:left w:w="-44" w:type="dxa"/>
              <w:bottom w:w="-44" w:type="dxa"/>
              <w:right w:w="-44" w:type="dxa"/>
            </w:tcMar>
            <w:vAlign w:val="center"/>
          </w:tcPr>
          <w:p w14:paraId="47FCEF8B" w14:textId="77777777" w:rsidR="004F74D5" w:rsidRDefault="004F74D5" w:rsidP="006E7A86">
            <w:pPr>
              <w:widowControl w:val="0"/>
              <w:jc w:val="center"/>
              <w:rPr>
                <w:b/>
                <w:i/>
                <w:color w:val="1155CC"/>
              </w:rPr>
            </w:pPr>
            <w:r>
              <w:rPr>
                <w:b/>
                <w:i/>
                <w:color w:val="1155CC"/>
              </w:rPr>
              <w:t>𝞫</w:t>
            </w:r>
          </w:p>
        </w:tc>
        <w:tc>
          <w:tcPr>
            <w:tcW w:w="1065" w:type="dxa"/>
            <w:shd w:val="clear" w:color="auto" w:fill="auto"/>
            <w:tcMar>
              <w:top w:w="-44" w:type="dxa"/>
              <w:left w:w="-44" w:type="dxa"/>
              <w:bottom w:w="-44" w:type="dxa"/>
              <w:right w:w="-44" w:type="dxa"/>
            </w:tcMar>
            <w:vAlign w:val="center"/>
          </w:tcPr>
          <w:p w14:paraId="4D7E7978" w14:textId="77777777" w:rsidR="004F74D5" w:rsidRDefault="004F74D5" w:rsidP="006E7A86">
            <w:pPr>
              <w:widowControl w:val="0"/>
              <w:jc w:val="center"/>
              <w:rPr>
                <w:b/>
                <w:i/>
                <w:color w:val="1155CC"/>
              </w:rPr>
            </w:pPr>
            <w:r>
              <w:rPr>
                <w:b/>
                <w:i/>
                <w:color w:val="1155CC"/>
              </w:rPr>
              <w:t>p</w:t>
            </w:r>
          </w:p>
        </w:tc>
        <w:tc>
          <w:tcPr>
            <w:tcW w:w="1410" w:type="dxa"/>
            <w:shd w:val="clear" w:color="auto" w:fill="auto"/>
            <w:tcMar>
              <w:top w:w="-44" w:type="dxa"/>
              <w:left w:w="-44" w:type="dxa"/>
              <w:bottom w:w="-44" w:type="dxa"/>
              <w:right w:w="-44" w:type="dxa"/>
            </w:tcMar>
            <w:vAlign w:val="center"/>
          </w:tcPr>
          <w:p w14:paraId="0806BF7F" w14:textId="77777777" w:rsidR="004F74D5" w:rsidRDefault="004F74D5" w:rsidP="006E7A86">
            <w:pPr>
              <w:widowControl w:val="0"/>
              <w:jc w:val="center"/>
              <w:rPr>
                <w:b/>
                <w:i/>
                <w:color w:val="1155CC"/>
              </w:rPr>
            </w:pPr>
            <w:r>
              <w:rPr>
                <w:b/>
                <w:i/>
                <w:color w:val="1155CC"/>
              </w:rPr>
              <w:t>𝞫</w:t>
            </w:r>
          </w:p>
        </w:tc>
        <w:tc>
          <w:tcPr>
            <w:tcW w:w="855" w:type="dxa"/>
            <w:shd w:val="clear" w:color="auto" w:fill="auto"/>
            <w:tcMar>
              <w:top w:w="-44" w:type="dxa"/>
              <w:left w:w="-44" w:type="dxa"/>
              <w:bottom w:w="-44" w:type="dxa"/>
              <w:right w:w="-44" w:type="dxa"/>
            </w:tcMar>
            <w:vAlign w:val="center"/>
          </w:tcPr>
          <w:p w14:paraId="05ED28E2" w14:textId="77777777" w:rsidR="004F74D5" w:rsidRDefault="004F74D5" w:rsidP="006E7A86">
            <w:pPr>
              <w:widowControl w:val="0"/>
              <w:jc w:val="center"/>
              <w:rPr>
                <w:b/>
                <w:i/>
                <w:color w:val="1155CC"/>
              </w:rPr>
            </w:pPr>
            <w:r>
              <w:rPr>
                <w:b/>
                <w:i/>
                <w:color w:val="1155CC"/>
              </w:rPr>
              <w:t>p</w:t>
            </w:r>
          </w:p>
        </w:tc>
      </w:tr>
      <w:tr w:rsidR="004F74D5" w14:paraId="2505FDF4" w14:textId="77777777" w:rsidTr="006E7A86">
        <w:tc>
          <w:tcPr>
            <w:tcW w:w="4511" w:type="dxa"/>
            <w:shd w:val="clear" w:color="auto" w:fill="auto"/>
            <w:tcMar>
              <w:top w:w="-44" w:type="dxa"/>
              <w:left w:w="-44" w:type="dxa"/>
              <w:bottom w:w="-44" w:type="dxa"/>
              <w:right w:w="-44" w:type="dxa"/>
            </w:tcMar>
            <w:vAlign w:val="center"/>
          </w:tcPr>
          <w:p w14:paraId="786D2A29" w14:textId="77777777" w:rsidR="004F74D5" w:rsidRDefault="004F74D5" w:rsidP="006E7A86">
            <w:pPr>
              <w:widowControl w:val="0"/>
              <w:rPr>
                <w:b/>
                <w:color w:val="1155CC"/>
              </w:rPr>
            </w:pPr>
            <w:r>
              <w:rPr>
                <w:b/>
                <w:color w:val="1155CC"/>
              </w:rPr>
              <w:t>Magnitude Processing</w:t>
            </w:r>
          </w:p>
        </w:tc>
        <w:tc>
          <w:tcPr>
            <w:tcW w:w="1278" w:type="dxa"/>
            <w:shd w:val="clear" w:color="auto" w:fill="auto"/>
            <w:tcMar>
              <w:top w:w="-44" w:type="dxa"/>
              <w:left w:w="-44" w:type="dxa"/>
              <w:bottom w:w="-44" w:type="dxa"/>
              <w:right w:w="-44" w:type="dxa"/>
            </w:tcMar>
            <w:vAlign w:val="center"/>
          </w:tcPr>
          <w:p w14:paraId="0EF76873" w14:textId="77777777" w:rsidR="004F74D5" w:rsidRDefault="004F74D5" w:rsidP="006E7A86">
            <w:pPr>
              <w:widowControl w:val="0"/>
              <w:jc w:val="center"/>
              <w:rPr>
                <w:b/>
                <w:color w:val="1155CC"/>
              </w:rPr>
            </w:pPr>
            <w:r>
              <w:rPr>
                <w:b/>
                <w:color w:val="1155CC"/>
              </w:rPr>
              <w:t>0.135</w:t>
            </w:r>
          </w:p>
        </w:tc>
        <w:tc>
          <w:tcPr>
            <w:tcW w:w="1065" w:type="dxa"/>
            <w:shd w:val="clear" w:color="auto" w:fill="auto"/>
            <w:tcMar>
              <w:top w:w="-44" w:type="dxa"/>
              <w:left w:w="-44" w:type="dxa"/>
              <w:bottom w:w="-44" w:type="dxa"/>
              <w:right w:w="-44" w:type="dxa"/>
            </w:tcMar>
            <w:vAlign w:val="center"/>
          </w:tcPr>
          <w:p w14:paraId="446EB980" w14:textId="77777777" w:rsidR="004F74D5" w:rsidRDefault="004F74D5" w:rsidP="006E7A86">
            <w:pPr>
              <w:widowControl w:val="0"/>
              <w:jc w:val="center"/>
              <w:rPr>
                <w:b/>
                <w:color w:val="1155CC"/>
              </w:rPr>
            </w:pPr>
            <w:r>
              <w:rPr>
                <w:b/>
                <w:color w:val="1155CC"/>
              </w:rPr>
              <w:t>.006</w:t>
            </w:r>
          </w:p>
        </w:tc>
        <w:tc>
          <w:tcPr>
            <w:tcW w:w="1410" w:type="dxa"/>
            <w:shd w:val="clear" w:color="auto" w:fill="auto"/>
            <w:tcMar>
              <w:top w:w="-44" w:type="dxa"/>
              <w:left w:w="-44" w:type="dxa"/>
              <w:bottom w:w="-44" w:type="dxa"/>
              <w:right w:w="-44" w:type="dxa"/>
            </w:tcMar>
            <w:vAlign w:val="center"/>
          </w:tcPr>
          <w:p w14:paraId="66CF4667" w14:textId="77777777" w:rsidR="004F74D5" w:rsidRDefault="004F74D5" w:rsidP="006E7A86">
            <w:pPr>
              <w:widowControl w:val="0"/>
              <w:jc w:val="center"/>
              <w:rPr>
                <w:b/>
                <w:color w:val="1155CC"/>
              </w:rPr>
            </w:pPr>
            <w:r>
              <w:rPr>
                <w:b/>
                <w:color w:val="1155CC"/>
              </w:rPr>
              <w:t>0.323</w:t>
            </w:r>
          </w:p>
        </w:tc>
        <w:tc>
          <w:tcPr>
            <w:tcW w:w="855" w:type="dxa"/>
            <w:shd w:val="clear" w:color="auto" w:fill="auto"/>
            <w:tcMar>
              <w:top w:w="-44" w:type="dxa"/>
              <w:left w:w="-44" w:type="dxa"/>
              <w:bottom w:w="-44" w:type="dxa"/>
              <w:right w:w="-44" w:type="dxa"/>
            </w:tcMar>
            <w:vAlign w:val="center"/>
          </w:tcPr>
          <w:p w14:paraId="38CCD4A1" w14:textId="77777777" w:rsidR="004F74D5" w:rsidRDefault="004F74D5" w:rsidP="006E7A86">
            <w:pPr>
              <w:widowControl w:val="0"/>
              <w:jc w:val="center"/>
              <w:rPr>
                <w:b/>
                <w:color w:val="1155CC"/>
              </w:rPr>
            </w:pPr>
            <w:r>
              <w:rPr>
                <w:b/>
                <w:color w:val="1155CC"/>
              </w:rPr>
              <w:t>&lt;.001</w:t>
            </w:r>
          </w:p>
        </w:tc>
      </w:tr>
      <w:tr w:rsidR="004F74D5" w14:paraId="52495DC0" w14:textId="77777777" w:rsidTr="006E7A86">
        <w:trPr>
          <w:trHeight w:val="270"/>
        </w:trPr>
        <w:tc>
          <w:tcPr>
            <w:tcW w:w="4511" w:type="dxa"/>
            <w:shd w:val="clear" w:color="auto" w:fill="auto"/>
            <w:tcMar>
              <w:top w:w="-44" w:type="dxa"/>
              <w:left w:w="-44" w:type="dxa"/>
              <w:bottom w:w="-44" w:type="dxa"/>
              <w:right w:w="-44" w:type="dxa"/>
            </w:tcMar>
            <w:vAlign w:val="center"/>
          </w:tcPr>
          <w:p w14:paraId="71EC4ED5" w14:textId="77777777" w:rsidR="004F74D5" w:rsidRDefault="004F74D5" w:rsidP="006E7A86">
            <w:pPr>
              <w:widowControl w:val="0"/>
              <w:rPr>
                <w:b/>
                <w:color w:val="1155CC"/>
              </w:rPr>
            </w:pPr>
            <w:r>
              <w:rPr>
                <w:b/>
                <w:color w:val="1155CC"/>
              </w:rPr>
              <w:t>Non-numerical cognitive flexibility</w:t>
            </w:r>
          </w:p>
        </w:tc>
        <w:tc>
          <w:tcPr>
            <w:tcW w:w="1278" w:type="dxa"/>
            <w:shd w:val="clear" w:color="auto" w:fill="auto"/>
            <w:tcMar>
              <w:top w:w="-44" w:type="dxa"/>
              <w:left w:w="-44" w:type="dxa"/>
              <w:bottom w:w="-44" w:type="dxa"/>
              <w:right w:w="-44" w:type="dxa"/>
            </w:tcMar>
            <w:vAlign w:val="center"/>
          </w:tcPr>
          <w:p w14:paraId="11992F60" w14:textId="77777777" w:rsidR="004F74D5" w:rsidRDefault="004F74D5" w:rsidP="006E7A86">
            <w:pPr>
              <w:widowControl w:val="0"/>
              <w:jc w:val="center"/>
              <w:rPr>
                <w:color w:val="1155CC"/>
              </w:rPr>
            </w:pPr>
            <w:r>
              <w:rPr>
                <w:color w:val="1155CC"/>
              </w:rPr>
              <w:t>0.096</w:t>
            </w:r>
          </w:p>
        </w:tc>
        <w:tc>
          <w:tcPr>
            <w:tcW w:w="1065" w:type="dxa"/>
            <w:shd w:val="clear" w:color="auto" w:fill="auto"/>
            <w:tcMar>
              <w:top w:w="-44" w:type="dxa"/>
              <w:left w:w="-44" w:type="dxa"/>
              <w:bottom w:w="-44" w:type="dxa"/>
              <w:right w:w="-44" w:type="dxa"/>
            </w:tcMar>
            <w:vAlign w:val="center"/>
          </w:tcPr>
          <w:p w14:paraId="3CBB423A" w14:textId="77777777" w:rsidR="004F74D5" w:rsidRDefault="004F74D5" w:rsidP="006E7A86">
            <w:pPr>
              <w:widowControl w:val="0"/>
              <w:jc w:val="center"/>
              <w:rPr>
                <w:color w:val="1155CC"/>
              </w:rPr>
            </w:pPr>
            <w:r>
              <w:rPr>
                <w:color w:val="1155CC"/>
              </w:rPr>
              <w:t>.061</w:t>
            </w:r>
          </w:p>
        </w:tc>
        <w:tc>
          <w:tcPr>
            <w:tcW w:w="1410" w:type="dxa"/>
            <w:shd w:val="clear" w:color="auto" w:fill="auto"/>
            <w:tcMar>
              <w:top w:w="-44" w:type="dxa"/>
              <w:left w:w="-44" w:type="dxa"/>
              <w:bottom w:w="-44" w:type="dxa"/>
              <w:right w:w="-44" w:type="dxa"/>
            </w:tcMar>
            <w:vAlign w:val="center"/>
          </w:tcPr>
          <w:p w14:paraId="76E8886E" w14:textId="77777777" w:rsidR="004F74D5" w:rsidRDefault="004F74D5" w:rsidP="006E7A86">
            <w:pPr>
              <w:widowControl w:val="0"/>
              <w:jc w:val="center"/>
              <w:rPr>
                <w:color w:val="1155CC"/>
              </w:rPr>
            </w:pPr>
            <w:r>
              <w:rPr>
                <w:color w:val="1155CC"/>
              </w:rPr>
              <w:t>0.072</w:t>
            </w:r>
          </w:p>
        </w:tc>
        <w:tc>
          <w:tcPr>
            <w:tcW w:w="855" w:type="dxa"/>
            <w:shd w:val="clear" w:color="auto" w:fill="auto"/>
            <w:tcMar>
              <w:top w:w="-44" w:type="dxa"/>
              <w:left w:w="-44" w:type="dxa"/>
              <w:bottom w:w="-44" w:type="dxa"/>
              <w:right w:w="-44" w:type="dxa"/>
            </w:tcMar>
            <w:vAlign w:val="center"/>
          </w:tcPr>
          <w:p w14:paraId="51C6CA3D" w14:textId="77777777" w:rsidR="004F74D5" w:rsidRDefault="004F74D5" w:rsidP="006E7A86">
            <w:pPr>
              <w:widowControl w:val="0"/>
              <w:jc w:val="center"/>
              <w:rPr>
                <w:color w:val="1155CC"/>
              </w:rPr>
            </w:pPr>
            <w:r>
              <w:rPr>
                <w:color w:val="1155CC"/>
              </w:rPr>
              <w:t>.130</w:t>
            </w:r>
          </w:p>
        </w:tc>
      </w:tr>
      <w:tr w:rsidR="004F74D5" w14:paraId="468EFA9B" w14:textId="77777777" w:rsidTr="006E7A86">
        <w:tc>
          <w:tcPr>
            <w:tcW w:w="4511" w:type="dxa"/>
            <w:shd w:val="clear" w:color="auto" w:fill="auto"/>
            <w:tcMar>
              <w:top w:w="-44" w:type="dxa"/>
              <w:left w:w="-44" w:type="dxa"/>
              <w:bottom w:w="-44" w:type="dxa"/>
              <w:right w:w="-44" w:type="dxa"/>
            </w:tcMar>
            <w:vAlign w:val="center"/>
          </w:tcPr>
          <w:p w14:paraId="639E758D" w14:textId="77777777" w:rsidR="004F74D5" w:rsidRDefault="004F74D5" w:rsidP="006E7A86">
            <w:pPr>
              <w:widowControl w:val="0"/>
              <w:rPr>
                <w:b/>
                <w:color w:val="1155CC"/>
              </w:rPr>
            </w:pPr>
            <w:r>
              <w:rPr>
                <w:b/>
                <w:color w:val="1155CC"/>
              </w:rPr>
              <w:t>Numerical cognitive flexibility</w:t>
            </w:r>
          </w:p>
        </w:tc>
        <w:tc>
          <w:tcPr>
            <w:tcW w:w="1278" w:type="dxa"/>
            <w:shd w:val="clear" w:color="auto" w:fill="auto"/>
            <w:tcMar>
              <w:top w:w="-44" w:type="dxa"/>
              <w:left w:w="-44" w:type="dxa"/>
              <w:bottom w:w="-44" w:type="dxa"/>
              <w:right w:w="-44" w:type="dxa"/>
            </w:tcMar>
            <w:vAlign w:val="center"/>
          </w:tcPr>
          <w:p w14:paraId="51108427" w14:textId="77777777" w:rsidR="004F74D5" w:rsidRDefault="004F74D5" w:rsidP="006E7A86">
            <w:pPr>
              <w:widowControl w:val="0"/>
              <w:jc w:val="center"/>
              <w:rPr>
                <w:b/>
                <w:color w:val="1155CC"/>
              </w:rPr>
            </w:pPr>
            <w:r>
              <w:rPr>
                <w:b/>
                <w:color w:val="1155CC"/>
              </w:rPr>
              <w:t>0.231</w:t>
            </w:r>
          </w:p>
        </w:tc>
        <w:tc>
          <w:tcPr>
            <w:tcW w:w="1065" w:type="dxa"/>
            <w:shd w:val="clear" w:color="auto" w:fill="auto"/>
            <w:tcMar>
              <w:top w:w="-44" w:type="dxa"/>
              <w:left w:w="-44" w:type="dxa"/>
              <w:bottom w:w="-44" w:type="dxa"/>
              <w:right w:w="-44" w:type="dxa"/>
            </w:tcMar>
            <w:vAlign w:val="center"/>
          </w:tcPr>
          <w:p w14:paraId="01AAB585" w14:textId="77777777" w:rsidR="004F74D5" w:rsidRDefault="004F74D5" w:rsidP="006E7A86">
            <w:pPr>
              <w:widowControl w:val="0"/>
              <w:jc w:val="center"/>
              <w:rPr>
                <w:b/>
                <w:color w:val="1155CC"/>
              </w:rPr>
            </w:pPr>
            <w:r>
              <w:rPr>
                <w:b/>
                <w:color w:val="1155CC"/>
              </w:rPr>
              <w:t>&lt;.001</w:t>
            </w:r>
          </w:p>
        </w:tc>
        <w:tc>
          <w:tcPr>
            <w:tcW w:w="1410" w:type="dxa"/>
            <w:shd w:val="clear" w:color="auto" w:fill="auto"/>
            <w:tcMar>
              <w:top w:w="-44" w:type="dxa"/>
              <w:left w:w="-44" w:type="dxa"/>
              <w:bottom w:w="-44" w:type="dxa"/>
              <w:right w:w="-44" w:type="dxa"/>
            </w:tcMar>
            <w:vAlign w:val="center"/>
          </w:tcPr>
          <w:p w14:paraId="0D0271A2" w14:textId="77777777" w:rsidR="004F74D5" w:rsidRDefault="004F74D5" w:rsidP="006E7A86">
            <w:pPr>
              <w:widowControl w:val="0"/>
              <w:jc w:val="center"/>
              <w:rPr>
                <w:b/>
                <w:color w:val="1155CC"/>
              </w:rPr>
            </w:pPr>
            <w:r>
              <w:rPr>
                <w:b/>
                <w:color w:val="1155CC"/>
              </w:rPr>
              <w:t>0.182</w:t>
            </w:r>
          </w:p>
        </w:tc>
        <w:tc>
          <w:tcPr>
            <w:tcW w:w="855" w:type="dxa"/>
            <w:shd w:val="clear" w:color="auto" w:fill="auto"/>
            <w:tcMar>
              <w:top w:w="-44" w:type="dxa"/>
              <w:left w:w="-44" w:type="dxa"/>
              <w:bottom w:w="-44" w:type="dxa"/>
              <w:right w:w="-44" w:type="dxa"/>
            </w:tcMar>
            <w:vAlign w:val="center"/>
          </w:tcPr>
          <w:p w14:paraId="31CDFDD1" w14:textId="77777777" w:rsidR="004F74D5" w:rsidRDefault="004F74D5" w:rsidP="006E7A86">
            <w:pPr>
              <w:widowControl w:val="0"/>
              <w:jc w:val="center"/>
              <w:rPr>
                <w:b/>
                <w:color w:val="1155CC"/>
              </w:rPr>
            </w:pPr>
            <w:r>
              <w:rPr>
                <w:b/>
                <w:color w:val="1155CC"/>
              </w:rPr>
              <w:t>&lt;.001</w:t>
            </w:r>
          </w:p>
        </w:tc>
      </w:tr>
      <w:tr w:rsidR="004F74D5" w14:paraId="5F7C45B6" w14:textId="77777777" w:rsidTr="006E7A86">
        <w:tc>
          <w:tcPr>
            <w:tcW w:w="4511" w:type="dxa"/>
            <w:shd w:val="clear" w:color="auto" w:fill="auto"/>
            <w:tcMar>
              <w:top w:w="-44" w:type="dxa"/>
              <w:left w:w="-44" w:type="dxa"/>
              <w:bottom w:w="-44" w:type="dxa"/>
              <w:right w:w="-44" w:type="dxa"/>
            </w:tcMar>
            <w:vAlign w:val="center"/>
          </w:tcPr>
          <w:p w14:paraId="7630E608" w14:textId="77777777" w:rsidR="004F74D5" w:rsidRDefault="004F74D5" w:rsidP="006E7A86">
            <w:pPr>
              <w:widowControl w:val="0"/>
              <w:rPr>
                <w:b/>
                <w:color w:val="1155CC"/>
              </w:rPr>
            </w:pPr>
            <w:r>
              <w:rPr>
                <w:b/>
                <w:color w:val="1155CC"/>
              </w:rPr>
              <w:t>Grade Linear</w:t>
            </w:r>
          </w:p>
        </w:tc>
        <w:tc>
          <w:tcPr>
            <w:tcW w:w="1278" w:type="dxa"/>
            <w:shd w:val="clear" w:color="auto" w:fill="auto"/>
            <w:tcMar>
              <w:top w:w="-44" w:type="dxa"/>
              <w:left w:w="-44" w:type="dxa"/>
              <w:bottom w:w="-44" w:type="dxa"/>
              <w:right w:w="-44" w:type="dxa"/>
            </w:tcMar>
            <w:vAlign w:val="center"/>
          </w:tcPr>
          <w:p w14:paraId="4CF5C1B5" w14:textId="77777777" w:rsidR="004F74D5" w:rsidRDefault="004F74D5" w:rsidP="006E7A86">
            <w:pPr>
              <w:widowControl w:val="0"/>
              <w:jc w:val="center"/>
              <w:rPr>
                <w:b/>
                <w:color w:val="1155CC"/>
              </w:rPr>
            </w:pPr>
            <w:r>
              <w:rPr>
                <w:b/>
                <w:color w:val="1155CC"/>
              </w:rPr>
              <w:t>0.895</w:t>
            </w:r>
          </w:p>
        </w:tc>
        <w:tc>
          <w:tcPr>
            <w:tcW w:w="1065" w:type="dxa"/>
            <w:shd w:val="clear" w:color="auto" w:fill="auto"/>
            <w:tcMar>
              <w:top w:w="-44" w:type="dxa"/>
              <w:left w:w="-44" w:type="dxa"/>
              <w:bottom w:w="-44" w:type="dxa"/>
              <w:right w:w="-44" w:type="dxa"/>
            </w:tcMar>
            <w:vAlign w:val="center"/>
          </w:tcPr>
          <w:p w14:paraId="0B151FE3" w14:textId="77777777" w:rsidR="004F74D5" w:rsidRDefault="004F74D5" w:rsidP="006E7A86">
            <w:pPr>
              <w:widowControl w:val="0"/>
              <w:jc w:val="center"/>
              <w:rPr>
                <w:b/>
                <w:color w:val="1155CC"/>
              </w:rPr>
            </w:pPr>
            <w:r>
              <w:rPr>
                <w:b/>
                <w:color w:val="1155CC"/>
              </w:rPr>
              <w:t>&lt;.001</w:t>
            </w:r>
          </w:p>
        </w:tc>
        <w:tc>
          <w:tcPr>
            <w:tcW w:w="1410" w:type="dxa"/>
            <w:shd w:val="clear" w:color="auto" w:fill="auto"/>
            <w:tcMar>
              <w:top w:w="-44" w:type="dxa"/>
              <w:left w:w="-44" w:type="dxa"/>
              <w:bottom w:w="-44" w:type="dxa"/>
              <w:right w:w="-44" w:type="dxa"/>
            </w:tcMar>
            <w:vAlign w:val="center"/>
          </w:tcPr>
          <w:p w14:paraId="447506DB" w14:textId="77777777" w:rsidR="004F74D5" w:rsidRDefault="004F74D5" w:rsidP="006E7A86">
            <w:pPr>
              <w:widowControl w:val="0"/>
              <w:jc w:val="center"/>
              <w:rPr>
                <w:b/>
                <w:color w:val="1155CC"/>
              </w:rPr>
            </w:pPr>
            <w:r>
              <w:rPr>
                <w:b/>
                <w:color w:val="1155CC"/>
              </w:rPr>
              <w:t>0.682</w:t>
            </w:r>
          </w:p>
        </w:tc>
        <w:tc>
          <w:tcPr>
            <w:tcW w:w="855" w:type="dxa"/>
            <w:shd w:val="clear" w:color="auto" w:fill="auto"/>
            <w:tcMar>
              <w:top w:w="-44" w:type="dxa"/>
              <w:left w:w="-44" w:type="dxa"/>
              <w:bottom w:w="-44" w:type="dxa"/>
              <w:right w:w="-44" w:type="dxa"/>
            </w:tcMar>
            <w:vAlign w:val="center"/>
          </w:tcPr>
          <w:p w14:paraId="5894CCA9" w14:textId="77777777" w:rsidR="004F74D5" w:rsidRDefault="004F74D5" w:rsidP="006E7A86">
            <w:pPr>
              <w:widowControl w:val="0"/>
              <w:jc w:val="center"/>
              <w:rPr>
                <w:b/>
                <w:color w:val="1155CC"/>
              </w:rPr>
            </w:pPr>
            <w:r>
              <w:rPr>
                <w:b/>
                <w:color w:val="1155CC"/>
              </w:rPr>
              <w:t>&lt;.001</w:t>
            </w:r>
          </w:p>
        </w:tc>
      </w:tr>
      <w:tr w:rsidR="004F74D5" w14:paraId="3DD3A7D9" w14:textId="77777777" w:rsidTr="006E7A86">
        <w:tc>
          <w:tcPr>
            <w:tcW w:w="4511" w:type="dxa"/>
            <w:shd w:val="clear" w:color="auto" w:fill="auto"/>
            <w:tcMar>
              <w:top w:w="-44" w:type="dxa"/>
              <w:left w:w="-44" w:type="dxa"/>
              <w:bottom w:w="-44" w:type="dxa"/>
              <w:right w:w="-44" w:type="dxa"/>
            </w:tcMar>
            <w:vAlign w:val="center"/>
          </w:tcPr>
          <w:p w14:paraId="3D8B3A8C" w14:textId="77777777" w:rsidR="004F74D5" w:rsidRDefault="004F74D5" w:rsidP="006E7A86">
            <w:pPr>
              <w:widowControl w:val="0"/>
              <w:rPr>
                <w:b/>
                <w:color w:val="1155CC"/>
              </w:rPr>
            </w:pPr>
            <w:r>
              <w:rPr>
                <w:b/>
                <w:color w:val="1155CC"/>
              </w:rPr>
              <w:t>Grade Quadratic</w:t>
            </w:r>
          </w:p>
        </w:tc>
        <w:tc>
          <w:tcPr>
            <w:tcW w:w="1278" w:type="dxa"/>
            <w:shd w:val="clear" w:color="auto" w:fill="auto"/>
            <w:tcMar>
              <w:top w:w="-44" w:type="dxa"/>
              <w:left w:w="-44" w:type="dxa"/>
              <w:bottom w:w="-44" w:type="dxa"/>
              <w:right w:w="-44" w:type="dxa"/>
            </w:tcMar>
            <w:vAlign w:val="center"/>
          </w:tcPr>
          <w:p w14:paraId="2151E820" w14:textId="77777777" w:rsidR="004F74D5" w:rsidRDefault="004F74D5" w:rsidP="006E7A86">
            <w:pPr>
              <w:widowControl w:val="0"/>
              <w:jc w:val="center"/>
              <w:rPr>
                <w:b/>
                <w:color w:val="1155CC"/>
              </w:rPr>
            </w:pPr>
            <w:r>
              <w:rPr>
                <w:b/>
                <w:color w:val="1155CC"/>
              </w:rPr>
              <w:t>-0.318</w:t>
            </w:r>
          </w:p>
        </w:tc>
        <w:tc>
          <w:tcPr>
            <w:tcW w:w="1065" w:type="dxa"/>
            <w:shd w:val="clear" w:color="auto" w:fill="auto"/>
            <w:tcMar>
              <w:top w:w="-44" w:type="dxa"/>
              <w:left w:w="-44" w:type="dxa"/>
              <w:bottom w:w="-44" w:type="dxa"/>
              <w:right w:w="-44" w:type="dxa"/>
            </w:tcMar>
            <w:vAlign w:val="center"/>
          </w:tcPr>
          <w:p w14:paraId="5E42D03E" w14:textId="77777777" w:rsidR="004F74D5" w:rsidRDefault="004F74D5" w:rsidP="006E7A86">
            <w:pPr>
              <w:widowControl w:val="0"/>
              <w:jc w:val="center"/>
              <w:rPr>
                <w:b/>
                <w:color w:val="1155CC"/>
              </w:rPr>
            </w:pPr>
            <w:r>
              <w:rPr>
                <w:b/>
                <w:color w:val="1155CC"/>
              </w:rPr>
              <w:t>&lt;.001</w:t>
            </w:r>
          </w:p>
        </w:tc>
        <w:tc>
          <w:tcPr>
            <w:tcW w:w="1410" w:type="dxa"/>
            <w:shd w:val="clear" w:color="auto" w:fill="auto"/>
            <w:tcMar>
              <w:top w:w="-44" w:type="dxa"/>
              <w:left w:w="-44" w:type="dxa"/>
              <w:bottom w:w="-44" w:type="dxa"/>
              <w:right w:w="-44" w:type="dxa"/>
            </w:tcMar>
            <w:vAlign w:val="center"/>
          </w:tcPr>
          <w:p w14:paraId="443BB257" w14:textId="77777777" w:rsidR="004F74D5" w:rsidRDefault="004F74D5" w:rsidP="006E7A86">
            <w:pPr>
              <w:widowControl w:val="0"/>
              <w:jc w:val="center"/>
              <w:rPr>
                <w:b/>
                <w:color w:val="1155CC"/>
              </w:rPr>
            </w:pPr>
            <w:r>
              <w:rPr>
                <w:b/>
                <w:color w:val="1155CC"/>
              </w:rPr>
              <w:t>-0.275</w:t>
            </w:r>
          </w:p>
        </w:tc>
        <w:tc>
          <w:tcPr>
            <w:tcW w:w="855" w:type="dxa"/>
            <w:shd w:val="clear" w:color="auto" w:fill="auto"/>
            <w:tcMar>
              <w:top w:w="-44" w:type="dxa"/>
              <w:left w:w="-44" w:type="dxa"/>
              <w:bottom w:w="-44" w:type="dxa"/>
              <w:right w:w="-44" w:type="dxa"/>
            </w:tcMar>
            <w:vAlign w:val="center"/>
          </w:tcPr>
          <w:p w14:paraId="413588F3" w14:textId="77777777" w:rsidR="004F74D5" w:rsidRDefault="004F74D5" w:rsidP="006E7A86">
            <w:pPr>
              <w:widowControl w:val="0"/>
              <w:jc w:val="center"/>
              <w:rPr>
                <w:b/>
                <w:color w:val="1155CC"/>
              </w:rPr>
            </w:pPr>
            <w:r>
              <w:rPr>
                <w:b/>
                <w:color w:val="1155CC"/>
              </w:rPr>
              <w:t>&lt;.001</w:t>
            </w:r>
          </w:p>
        </w:tc>
      </w:tr>
      <w:tr w:rsidR="004F74D5" w14:paraId="1D4E6E60" w14:textId="77777777" w:rsidTr="006E7A86">
        <w:tc>
          <w:tcPr>
            <w:tcW w:w="4511" w:type="dxa"/>
            <w:shd w:val="clear" w:color="auto" w:fill="auto"/>
            <w:tcMar>
              <w:top w:w="-44" w:type="dxa"/>
              <w:left w:w="-44" w:type="dxa"/>
              <w:bottom w:w="-44" w:type="dxa"/>
              <w:right w:w="-44" w:type="dxa"/>
            </w:tcMar>
            <w:vAlign w:val="center"/>
          </w:tcPr>
          <w:p w14:paraId="7BDAF3F0" w14:textId="77777777" w:rsidR="004F74D5" w:rsidRDefault="004F74D5" w:rsidP="006E7A86">
            <w:pPr>
              <w:widowControl w:val="0"/>
              <w:rPr>
                <w:b/>
                <w:color w:val="1155CC"/>
              </w:rPr>
            </w:pPr>
            <w:r>
              <w:rPr>
                <w:b/>
                <w:color w:val="1155CC"/>
              </w:rPr>
              <w:t>Magnitude Processing X Grade Linear</w:t>
            </w:r>
          </w:p>
        </w:tc>
        <w:tc>
          <w:tcPr>
            <w:tcW w:w="1278" w:type="dxa"/>
            <w:shd w:val="clear" w:color="auto" w:fill="auto"/>
            <w:tcMar>
              <w:top w:w="-44" w:type="dxa"/>
              <w:left w:w="-44" w:type="dxa"/>
              <w:bottom w:w="-44" w:type="dxa"/>
              <w:right w:w="-44" w:type="dxa"/>
            </w:tcMar>
            <w:vAlign w:val="center"/>
          </w:tcPr>
          <w:p w14:paraId="19CD42AA" w14:textId="77777777" w:rsidR="004F74D5" w:rsidRDefault="004F74D5" w:rsidP="006E7A86">
            <w:pPr>
              <w:widowControl w:val="0"/>
              <w:jc w:val="center"/>
              <w:rPr>
                <w:color w:val="1155CC"/>
              </w:rPr>
            </w:pPr>
            <w:r>
              <w:rPr>
                <w:color w:val="1155CC"/>
              </w:rPr>
              <w:t>0.062</w:t>
            </w:r>
          </w:p>
        </w:tc>
        <w:tc>
          <w:tcPr>
            <w:tcW w:w="1065" w:type="dxa"/>
            <w:shd w:val="clear" w:color="auto" w:fill="auto"/>
            <w:tcMar>
              <w:top w:w="-44" w:type="dxa"/>
              <w:left w:w="-44" w:type="dxa"/>
              <w:bottom w:w="-44" w:type="dxa"/>
              <w:right w:w="-44" w:type="dxa"/>
            </w:tcMar>
            <w:vAlign w:val="center"/>
          </w:tcPr>
          <w:p w14:paraId="72832CA0" w14:textId="77777777" w:rsidR="004F74D5" w:rsidRDefault="004F74D5" w:rsidP="006E7A86">
            <w:pPr>
              <w:widowControl w:val="0"/>
              <w:jc w:val="center"/>
              <w:rPr>
                <w:color w:val="1155CC"/>
              </w:rPr>
            </w:pPr>
            <w:r>
              <w:rPr>
                <w:color w:val="1155CC"/>
              </w:rPr>
              <w:t>.518</w:t>
            </w:r>
          </w:p>
        </w:tc>
        <w:tc>
          <w:tcPr>
            <w:tcW w:w="1410" w:type="dxa"/>
            <w:shd w:val="clear" w:color="auto" w:fill="auto"/>
            <w:tcMar>
              <w:top w:w="-44" w:type="dxa"/>
              <w:left w:w="-44" w:type="dxa"/>
              <w:bottom w:w="-44" w:type="dxa"/>
              <w:right w:w="-44" w:type="dxa"/>
            </w:tcMar>
            <w:vAlign w:val="center"/>
          </w:tcPr>
          <w:p w14:paraId="2D53F129" w14:textId="77777777" w:rsidR="004F74D5" w:rsidRDefault="004F74D5" w:rsidP="006E7A86">
            <w:pPr>
              <w:widowControl w:val="0"/>
              <w:jc w:val="center"/>
              <w:rPr>
                <w:color w:val="1155CC"/>
              </w:rPr>
            </w:pPr>
            <w:r>
              <w:rPr>
                <w:color w:val="1155CC"/>
              </w:rPr>
              <w:t>0.055</w:t>
            </w:r>
          </w:p>
        </w:tc>
        <w:tc>
          <w:tcPr>
            <w:tcW w:w="855" w:type="dxa"/>
            <w:shd w:val="clear" w:color="auto" w:fill="auto"/>
            <w:tcMar>
              <w:top w:w="-44" w:type="dxa"/>
              <w:left w:w="-44" w:type="dxa"/>
              <w:bottom w:w="-44" w:type="dxa"/>
              <w:right w:w="-44" w:type="dxa"/>
            </w:tcMar>
            <w:vAlign w:val="center"/>
          </w:tcPr>
          <w:p w14:paraId="08576F1D" w14:textId="77777777" w:rsidR="004F74D5" w:rsidRDefault="004F74D5" w:rsidP="006E7A86">
            <w:pPr>
              <w:widowControl w:val="0"/>
              <w:jc w:val="center"/>
              <w:rPr>
                <w:color w:val="1155CC"/>
              </w:rPr>
            </w:pPr>
            <w:r>
              <w:rPr>
                <w:color w:val="1155CC"/>
              </w:rPr>
              <w:t>.564</w:t>
            </w:r>
          </w:p>
        </w:tc>
      </w:tr>
      <w:tr w:rsidR="004F74D5" w14:paraId="74200917" w14:textId="77777777" w:rsidTr="006E7A86">
        <w:tc>
          <w:tcPr>
            <w:tcW w:w="4511" w:type="dxa"/>
            <w:shd w:val="clear" w:color="auto" w:fill="auto"/>
            <w:tcMar>
              <w:top w:w="-44" w:type="dxa"/>
              <w:left w:w="-44" w:type="dxa"/>
              <w:bottom w:w="-44" w:type="dxa"/>
              <w:right w:w="-44" w:type="dxa"/>
            </w:tcMar>
            <w:vAlign w:val="center"/>
          </w:tcPr>
          <w:p w14:paraId="64ED0D3F" w14:textId="77777777" w:rsidR="004F74D5" w:rsidRDefault="004F74D5" w:rsidP="006E7A86">
            <w:pPr>
              <w:widowControl w:val="0"/>
              <w:rPr>
                <w:b/>
                <w:color w:val="1155CC"/>
              </w:rPr>
            </w:pPr>
            <w:r>
              <w:rPr>
                <w:b/>
                <w:color w:val="1155CC"/>
              </w:rPr>
              <w:t>Magnitude Processing X Grade Quadratic</w:t>
            </w:r>
          </w:p>
        </w:tc>
        <w:tc>
          <w:tcPr>
            <w:tcW w:w="1278" w:type="dxa"/>
            <w:shd w:val="clear" w:color="auto" w:fill="auto"/>
            <w:tcMar>
              <w:top w:w="-44" w:type="dxa"/>
              <w:left w:w="-44" w:type="dxa"/>
              <w:bottom w:w="-44" w:type="dxa"/>
              <w:right w:w="-44" w:type="dxa"/>
            </w:tcMar>
            <w:vAlign w:val="center"/>
          </w:tcPr>
          <w:p w14:paraId="752228D0" w14:textId="77777777" w:rsidR="004F74D5" w:rsidRDefault="004F74D5" w:rsidP="006E7A86">
            <w:pPr>
              <w:widowControl w:val="0"/>
              <w:jc w:val="center"/>
              <w:rPr>
                <w:color w:val="1155CC"/>
              </w:rPr>
            </w:pPr>
            <w:r>
              <w:rPr>
                <w:color w:val="1155CC"/>
              </w:rPr>
              <w:t>-0.090</w:t>
            </w:r>
          </w:p>
        </w:tc>
        <w:tc>
          <w:tcPr>
            <w:tcW w:w="1065" w:type="dxa"/>
            <w:shd w:val="clear" w:color="auto" w:fill="auto"/>
            <w:tcMar>
              <w:top w:w="-44" w:type="dxa"/>
              <w:left w:w="-44" w:type="dxa"/>
              <w:bottom w:w="-44" w:type="dxa"/>
              <w:right w:w="-44" w:type="dxa"/>
            </w:tcMar>
            <w:vAlign w:val="center"/>
          </w:tcPr>
          <w:p w14:paraId="3A84A83A" w14:textId="77777777" w:rsidR="004F74D5" w:rsidRDefault="004F74D5" w:rsidP="006E7A86">
            <w:pPr>
              <w:widowControl w:val="0"/>
              <w:jc w:val="center"/>
              <w:rPr>
                <w:color w:val="1155CC"/>
              </w:rPr>
            </w:pPr>
            <w:r>
              <w:rPr>
                <w:color w:val="1155CC"/>
              </w:rPr>
              <w:t>.193</w:t>
            </w:r>
          </w:p>
        </w:tc>
        <w:tc>
          <w:tcPr>
            <w:tcW w:w="1410" w:type="dxa"/>
            <w:shd w:val="clear" w:color="auto" w:fill="auto"/>
            <w:tcMar>
              <w:top w:w="-44" w:type="dxa"/>
              <w:left w:w="-44" w:type="dxa"/>
              <w:bottom w:w="-44" w:type="dxa"/>
              <w:right w:w="-44" w:type="dxa"/>
            </w:tcMar>
            <w:vAlign w:val="center"/>
          </w:tcPr>
          <w:p w14:paraId="0E368BDF" w14:textId="77777777" w:rsidR="004F74D5" w:rsidRDefault="004F74D5" w:rsidP="006E7A86">
            <w:pPr>
              <w:widowControl w:val="0"/>
              <w:jc w:val="center"/>
              <w:rPr>
                <w:color w:val="1155CC"/>
              </w:rPr>
            </w:pPr>
            <w:r>
              <w:rPr>
                <w:color w:val="1155CC"/>
              </w:rPr>
              <w:t>0.094</w:t>
            </w:r>
          </w:p>
        </w:tc>
        <w:tc>
          <w:tcPr>
            <w:tcW w:w="855" w:type="dxa"/>
            <w:shd w:val="clear" w:color="auto" w:fill="auto"/>
            <w:tcMar>
              <w:top w:w="-44" w:type="dxa"/>
              <w:left w:w="-44" w:type="dxa"/>
              <w:bottom w:w="-44" w:type="dxa"/>
              <w:right w:w="-44" w:type="dxa"/>
            </w:tcMar>
            <w:vAlign w:val="center"/>
          </w:tcPr>
          <w:p w14:paraId="5DA09279" w14:textId="77777777" w:rsidR="004F74D5" w:rsidRDefault="004F74D5" w:rsidP="006E7A86">
            <w:pPr>
              <w:widowControl w:val="0"/>
              <w:jc w:val="center"/>
              <w:rPr>
                <w:color w:val="1155CC"/>
              </w:rPr>
            </w:pPr>
            <w:r>
              <w:rPr>
                <w:color w:val="1155CC"/>
              </w:rPr>
              <w:t>.187</w:t>
            </w:r>
          </w:p>
        </w:tc>
      </w:tr>
      <w:tr w:rsidR="004F74D5" w14:paraId="42365FF7" w14:textId="77777777" w:rsidTr="006E7A86">
        <w:tc>
          <w:tcPr>
            <w:tcW w:w="4511" w:type="dxa"/>
            <w:shd w:val="clear" w:color="auto" w:fill="auto"/>
            <w:tcMar>
              <w:top w:w="-44" w:type="dxa"/>
              <w:left w:w="-44" w:type="dxa"/>
              <w:bottom w:w="-44" w:type="dxa"/>
              <w:right w:w="-44" w:type="dxa"/>
            </w:tcMar>
            <w:vAlign w:val="center"/>
          </w:tcPr>
          <w:p w14:paraId="0C09AF18" w14:textId="77777777" w:rsidR="004F74D5" w:rsidRDefault="004F74D5" w:rsidP="006E7A86">
            <w:pPr>
              <w:widowControl w:val="0"/>
              <w:rPr>
                <w:b/>
                <w:color w:val="1155CC"/>
              </w:rPr>
            </w:pPr>
            <w:r>
              <w:rPr>
                <w:b/>
                <w:color w:val="1155CC"/>
              </w:rPr>
              <w:t>Non-numerical cognitive flexibility X Grade Linear</w:t>
            </w:r>
          </w:p>
        </w:tc>
        <w:tc>
          <w:tcPr>
            <w:tcW w:w="1278" w:type="dxa"/>
            <w:shd w:val="clear" w:color="auto" w:fill="auto"/>
            <w:tcMar>
              <w:top w:w="-44" w:type="dxa"/>
              <w:left w:w="-44" w:type="dxa"/>
              <w:bottom w:w="-44" w:type="dxa"/>
              <w:right w:w="-44" w:type="dxa"/>
            </w:tcMar>
            <w:vAlign w:val="center"/>
          </w:tcPr>
          <w:p w14:paraId="6A8EE93C" w14:textId="77777777" w:rsidR="004F74D5" w:rsidRDefault="004F74D5" w:rsidP="006E7A86">
            <w:pPr>
              <w:widowControl w:val="0"/>
              <w:jc w:val="center"/>
              <w:rPr>
                <w:color w:val="1155CC"/>
              </w:rPr>
            </w:pPr>
            <w:r>
              <w:rPr>
                <w:color w:val="1155CC"/>
              </w:rPr>
              <w:t>-0.054</w:t>
            </w:r>
          </w:p>
        </w:tc>
        <w:tc>
          <w:tcPr>
            <w:tcW w:w="1065" w:type="dxa"/>
            <w:shd w:val="clear" w:color="auto" w:fill="auto"/>
            <w:tcMar>
              <w:top w:w="-44" w:type="dxa"/>
              <w:left w:w="-44" w:type="dxa"/>
              <w:bottom w:w="-44" w:type="dxa"/>
              <w:right w:w="-44" w:type="dxa"/>
            </w:tcMar>
            <w:vAlign w:val="center"/>
          </w:tcPr>
          <w:p w14:paraId="07968183" w14:textId="77777777" w:rsidR="004F74D5" w:rsidRDefault="004F74D5" w:rsidP="006E7A86">
            <w:pPr>
              <w:widowControl w:val="0"/>
              <w:jc w:val="center"/>
              <w:rPr>
                <w:color w:val="1155CC"/>
              </w:rPr>
            </w:pPr>
            <w:r>
              <w:rPr>
                <w:color w:val="1155CC"/>
              </w:rPr>
              <w:t>.594</w:t>
            </w:r>
          </w:p>
        </w:tc>
        <w:tc>
          <w:tcPr>
            <w:tcW w:w="1410" w:type="dxa"/>
            <w:shd w:val="clear" w:color="auto" w:fill="auto"/>
            <w:tcMar>
              <w:top w:w="-44" w:type="dxa"/>
              <w:left w:w="-44" w:type="dxa"/>
              <w:bottom w:w="-44" w:type="dxa"/>
              <w:right w:w="-44" w:type="dxa"/>
            </w:tcMar>
            <w:vAlign w:val="center"/>
          </w:tcPr>
          <w:p w14:paraId="33F3227B" w14:textId="77777777" w:rsidR="004F74D5" w:rsidRDefault="004F74D5" w:rsidP="006E7A86">
            <w:pPr>
              <w:widowControl w:val="0"/>
              <w:jc w:val="center"/>
              <w:rPr>
                <w:color w:val="1155CC"/>
              </w:rPr>
            </w:pPr>
            <w:r>
              <w:rPr>
                <w:color w:val="1155CC"/>
              </w:rPr>
              <w:t>-0.055</w:t>
            </w:r>
          </w:p>
        </w:tc>
        <w:tc>
          <w:tcPr>
            <w:tcW w:w="855" w:type="dxa"/>
            <w:shd w:val="clear" w:color="auto" w:fill="auto"/>
            <w:tcMar>
              <w:top w:w="-44" w:type="dxa"/>
              <w:left w:w="-44" w:type="dxa"/>
              <w:bottom w:w="-44" w:type="dxa"/>
              <w:right w:w="-44" w:type="dxa"/>
            </w:tcMar>
            <w:vAlign w:val="center"/>
          </w:tcPr>
          <w:p w14:paraId="117EA2C0" w14:textId="77777777" w:rsidR="004F74D5" w:rsidRDefault="004F74D5" w:rsidP="006E7A86">
            <w:pPr>
              <w:widowControl w:val="0"/>
              <w:jc w:val="center"/>
              <w:rPr>
                <w:color w:val="1155CC"/>
              </w:rPr>
            </w:pPr>
            <w:r>
              <w:rPr>
                <w:color w:val="1155CC"/>
              </w:rPr>
              <w:t>.558</w:t>
            </w:r>
          </w:p>
        </w:tc>
      </w:tr>
      <w:tr w:rsidR="004F74D5" w14:paraId="77A9E32A" w14:textId="77777777" w:rsidTr="006E7A86">
        <w:tc>
          <w:tcPr>
            <w:tcW w:w="4511" w:type="dxa"/>
            <w:shd w:val="clear" w:color="auto" w:fill="auto"/>
            <w:tcMar>
              <w:top w:w="-44" w:type="dxa"/>
              <w:left w:w="-44" w:type="dxa"/>
              <w:bottom w:w="-44" w:type="dxa"/>
              <w:right w:w="-44" w:type="dxa"/>
            </w:tcMar>
            <w:vAlign w:val="center"/>
          </w:tcPr>
          <w:p w14:paraId="3B0C53C2" w14:textId="77777777" w:rsidR="004F74D5" w:rsidRDefault="004F74D5" w:rsidP="006E7A86">
            <w:pPr>
              <w:widowControl w:val="0"/>
              <w:rPr>
                <w:b/>
                <w:color w:val="1155CC"/>
              </w:rPr>
            </w:pPr>
            <w:r>
              <w:rPr>
                <w:b/>
                <w:color w:val="1155CC"/>
              </w:rPr>
              <w:t>Non-numerical cognitive flexibility X Grade Quadratic</w:t>
            </w:r>
          </w:p>
        </w:tc>
        <w:tc>
          <w:tcPr>
            <w:tcW w:w="1278" w:type="dxa"/>
            <w:shd w:val="clear" w:color="auto" w:fill="auto"/>
            <w:tcMar>
              <w:top w:w="-44" w:type="dxa"/>
              <w:left w:w="-44" w:type="dxa"/>
              <w:bottom w:w="-44" w:type="dxa"/>
              <w:right w:w="-44" w:type="dxa"/>
            </w:tcMar>
            <w:vAlign w:val="center"/>
          </w:tcPr>
          <w:p w14:paraId="62F608D3" w14:textId="77777777" w:rsidR="004F74D5" w:rsidRDefault="004F74D5" w:rsidP="006E7A86">
            <w:pPr>
              <w:widowControl w:val="0"/>
              <w:jc w:val="center"/>
              <w:rPr>
                <w:color w:val="1155CC"/>
              </w:rPr>
            </w:pPr>
            <w:r>
              <w:rPr>
                <w:color w:val="1155CC"/>
              </w:rPr>
              <w:t>-0.079</w:t>
            </w:r>
          </w:p>
        </w:tc>
        <w:tc>
          <w:tcPr>
            <w:tcW w:w="1065" w:type="dxa"/>
            <w:shd w:val="clear" w:color="auto" w:fill="auto"/>
            <w:tcMar>
              <w:top w:w="-44" w:type="dxa"/>
              <w:left w:w="-44" w:type="dxa"/>
              <w:bottom w:w="-44" w:type="dxa"/>
              <w:right w:w="-44" w:type="dxa"/>
            </w:tcMar>
            <w:vAlign w:val="center"/>
          </w:tcPr>
          <w:p w14:paraId="13BD6E35" w14:textId="77777777" w:rsidR="004F74D5" w:rsidRDefault="004F74D5" w:rsidP="006E7A86">
            <w:pPr>
              <w:widowControl w:val="0"/>
              <w:jc w:val="center"/>
              <w:rPr>
                <w:color w:val="1155CC"/>
              </w:rPr>
            </w:pPr>
            <w:r>
              <w:rPr>
                <w:color w:val="1155CC"/>
              </w:rPr>
              <w:t>.278</w:t>
            </w:r>
          </w:p>
        </w:tc>
        <w:tc>
          <w:tcPr>
            <w:tcW w:w="1410" w:type="dxa"/>
            <w:shd w:val="clear" w:color="auto" w:fill="auto"/>
            <w:tcMar>
              <w:top w:w="-44" w:type="dxa"/>
              <w:left w:w="-44" w:type="dxa"/>
              <w:bottom w:w="-44" w:type="dxa"/>
              <w:right w:w="-44" w:type="dxa"/>
            </w:tcMar>
            <w:vAlign w:val="center"/>
          </w:tcPr>
          <w:p w14:paraId="65399BC7" w14:textId="77777777" w:rsidR="004F74D5" w:rsidRDefault="004F74D5" w:rsidP="006E7A86">
            <w:pPr>
              <w:widowControl w:val="0"/>
              <w:jc w:val="center"/>
              <w:rPr>
                <w:color w:val="1155CC"/>
              </w:rPr>
            </w:pPr>
            <w:r>
              <w:rPr>
                <w:color w:val="1155CC"/>
              </w:rPr>
              <w:t>-0.094</w:t>
            </w:r>
          </w:p>
        </w:tc>
        <w:tc>
          <w:tcPr>
            <w:tcW w:w="855" w:type="dxa"/>
            <w:shd w:val="clear" w:color="auto" w:fill="auto"/>
            <w:tcMar>
              <w:top w:w="-44" w:type="dxa"/>
              <w:left w:w="-44" w:type="dxa"/>
              <w:bottom w:w="-44" w:type="dxa"/>
              <w:right w:w="-44" w:type="dxa"/>
            </w:tcMar>
            <w:vAlign w:val="center"/>
          </w:tcPr>
          <w:p w14:paraId="6E1A07CB" w14:textId="77777777" w:rsidR="004F74D5" w:rsidRDefault="004F74D5" w:rsidP="006E7A86">
            <w:pPr>
              <w:widowControl w:val="0"/>
              <w:jc w:val="center"/>
              <w:rPr>
                <w:color w:val="1155CC"/>
              </w:rPr>
            </w:pPr>
            <w:r>
              <w:rPr>
                <w:color w:val="1155CC"/>
              </w:rPr>
              <w:t>.171</w:t>
            </w:r>
          </w:p>
        </w:tc>
      </w:tr>
      <w:tr w:rsidR="004F74D5" w14:paraId="45F4676C" w14:textId="77777777" w:rsidTr="006E7A86">
        <w:tc>
          <w:tcPr>
            <w:tcW w:w="4511" w:type="dxa"/>
            <w:shd w:val="clear" w:color="auto" w:fill="auto"/>
            <w:tcMar>
              <w:top w:w="-44" w:type="dxa"/>
              <w:left w:w="-44" w:type="dxa"/>
              <w:bottom w:w="-44" w:type="dxa"/>
              <w:right w:w="-44" w:type="dxa"/>
            </w:tcMar>
            <w:vAlign w:val="center"/>
          </w:tcPr>
          <w:p w14:paraId="4B7CBC2A" w14:textId="77777777" w:rsidR="004F74D5" w:rsidRDefault="004F74D5" w:rsidP="006E7A86">
            <w:pPr>
              <w:widowControl w:val="0"/>
              <w:rPr>
                <w:b/>
                <w:color w:val="1155CC"/>
              </w:rPr>
            </w:pPr>
            <w:r>
              <w:rPr>
                <w:b/>
                <w:color w:val="1155CC"/>
              </w:rPr>
              <w:t>Numerical cognitive flexibility X Grade Linear</w:t>
            </w:r>
          </w:p>
        </w:tc>
        <w:tc>
          <w:tcPr>
            <w:tcW w:w="1278" w:type="dxa"/>
            <w:shd w:val="clear" w:color="auto" w:fill="auto"/>
            <w:tcMar>
              <w:top w:w="-44" w:type="dxa"/>
              <w:left w:w="-44" w:type="dxa"/>
              <w:bottom w:w="-44" w:type="dxa"/>
              <w:right w:w="-44" w:type="dxa"/>
            </w:tcMar>
            <w:vAlign w:val="center"/>
          </w:tcPr>
          <w:p w14:paraId="0B4B857B" w14:textId="77777777" w:rsidR="004F74D5" w:rsidRDefault="004F74D5" w:rsidP="006E7A86">
            <w:pPr>
              <w:widowControl w:val="0"/>
              <w:jc w:val="center"/>
              <w:rPr>
                <w:color w:val="1155CC"/>
                <w:u w:val="single"/>
              </w:rPr>
            </w:pPr>
            <w:r>
              <w:rPr>
                <w:color w:val="1155CC"/>
                <w:u w:val="single"/>
              </w:rPr>
              <w:t>0.172</w:t>
            </w:r>
          </w:p>
        </w:tc>
        <w:tc>
          <w:tcPr>
            <w:tcW w:w="1065" w:type="dxa"/>
            <w:shd w:val="clear" w:color="auto" w:fill="auto"/>
            <w:tcMar>
              <w:top w:w="-44" w:type="dxa"/>
              <w:left w:w="-44" w:type="dxa"/>
              <w:bottom w:w="-44" w:type="dxa"/>
              <w:right w:w="-44" w:type="dxa"/>
            </w:tcMar>
            <w:vAlign w:val="center"/>
          </w:tcPr>
          <w:p w14:paraId="6B4C7A93" w14:textId="77777777" w:rsidR="004F74D5" w:rsidRDefault="004F74D5" w:rsidP="006E7A86">
            <w:pPr>
              <w:widowControl w:val="0"/>
              <w:jc w:val="center"/>
              <w:rPr>
                <w:color w:val="1155CC"/>
                <w:u w:val="single"/>
              </w:rPr>
            </w:pPr>
            <w:r>
              <w:rPr>
                <w:color w:val="1155CC"/>
                <w:u w:val="single"/>
              </w:rPr>
              <w:t>.057</w:t>
            </w:r>
          </w:p>
        </w:tc>
        <w:tc>
          <w:tcPr>
            <w:tcW w:w="1410" w:type="dxa"/>
            <w:shd w:val="clear" w:color="auto" w:fill="auto"/>
            <w:tcMar>
              <w:top w:w="-44" w:type="dxa"/>
              <w:left w:w="-44" w:type="dxa"/>
              <w:bottom w:w="-44" w:type="dxa"/>
              <w:right w:w="-44" w:type="dxa"/>
            </w:tcMar>
            <w:vAlign w:val="center"/>
          </w:tcPr>
          <w:p w14:paraId="700750C3" w14:textId="77777777" w:rsidR="004F74D5" w:rsidRDefault="004F74D5" w:rsidP="006E7A86">
            <w:pPr>
              <w:widowControl w:val="0"/>
              <w:jc w:val="center"/>
              <w:rPr>
                <w:color w:val="1155CC"/>
                <w:u w:val="single"/>
              </w:rPr>
            </w:pPr>
            <w:r>
              <w:rPr>
                <w:color w:val="1155CC"/>
                <w:u w:val="single"/>
              </w:rPr>
              <w:t>0.158</w:t>
            </w:r>
          </w:p>
        </w:tc>
        <w:tc>
          <w:tcPr>
            <w:tcW w:w="855" w:type="dxa"/>
            <w:shd w:val="clear" w:color="auto" w:fill="auto"/>
            <w:tcMar>
              <w:top w:w="-44" w:type="dxa"/>
              <w:left w:w="-44" w:type="dxa"/>
              <w:bottom w:w="-44" w:type="dxa"/>
              <w:right w:w="-44" w:type="dxa"/>
            </w:tcMar>
            <w:vAlign w:val="center"/>
          </w:tcPr>
          <w:p w14:paraId="63B23050" w14:textId="77777777" w:rsidR="004F74D5" w:rsidRDefault="004F74D5" w:rsidP="006E7A86">
            <w:pPr>
              <w:widowControl w:val="0"/>
              <w:jc w:val="center"/>
              <w:rPr>
                <w:color w:val="1155CC"/>
                <w:u w:val="single"/>
              </w:rPr>
            </w:pPr>
            <w:r>
              <w:rPr>
                <w:color w:val="1155CC"/>
                <w:u w:val="single"/>
              </w:rPr>
              <w:t>.070</w:t>
            </w:r>
          </w:p>
        </w:tc>
      </w:tr>
      <w:tr w:rsidR="004F74D5" w14:paraId="0D7A67D8" w14:textId="77777777" w:rsidTr="006E7A86">
        <w:tc>
          <w:tcPr>
            <w:tcW w:w="4511" w:type="dxa"/>
            <w:shd w:val="clear" w:color="auto" w:fill="auto"/>
            <w:tcMar>
              <w:top w:w="-44" w:type="dxa"/>
              <w:left w:w="-44" w:type="dxa"/>
              <w:bottom w:w="-44" w:type="dxa"/>
              <w:right w:w="-44" w:type="dxa"/>
            </w:tcMar>
            <w:vAlign w:val="center"/>
          </w:tcPr>
          <w:p w14:paraId="4C306576" w14:textId="77777777" w:rsidR="004F74D5" w:rsidRDefault="004F74D5" w:rsidP="006E7A86">
            <w:pPr>
              <w:widowControl w:val="0"/>
              <w:rPr>
                <w:b/>
                <w:color w:val="1155CC"/>
              </w:rPr>
            </w:pPr>
            <w:r>
              <w:rPr>
                <w:b/>
                <w:color w:val="1155CC"/>
              </w:rPr>
              <w:t>Numerical cognitive flexibility X Grade Quadratic</w:t>
            </w:r>
          </w:p>
        </w:tc>
        <w:tc>
          <w:tcPr>
            <w:tcW w:w="1278" w:type="dxa"/>
            <w:shd w:val="clear" w:color="auto" w:fill="auto"/>
            <w:tcMar>
              <w:top w:w="-44" w:type="dxa"/>
              <w:left w:w="-44" w:type="dxa"/>
              <w:bottom w:w="-44" w:type="dxa"/>
              <w:right w:w="-44" w:type="dxa"/>
            </w:tcMar>
            <w:vAlign w:val="center"/>
          </w:tcPr>
          <w:p w14:paraId="77B147CA" w14:textId="77777777" w:rsidR="004F74D5" w:rsidRDefault="004F74D5" w:rsidP="006E7A86">
            <w:pPr>
              <w:widowControl w:val="0"/>
              <w:jc w:val="center"/>
              <w:rPr>
                <w:color w:val="1155CC"/>
              </w:rPr>
            </w:pPr>
            <w:r>
              <w:rPr>
                <w:color w:val="1155CC"/>
              </w:rPr>
              <w:t>-0.025</w:t>
            </w:r>
          </w:p>
        </w:tc>
        <w:tc>
          <w:tcPr>
            <w:tcW w:w="1065" w:type="dxa"/>
            <w:shd w:val="clear" w:color="auto" w:fill="auto"/>
            <w:tcMar>
              <w:top w:w="-44" w:type="dxa"/>
              <w:left w:w="-44" w:type="dxa"/>
              <w:bottom w:w="-44" w:type="dxa"/>
              <w:right w:w="-44" w:type="dxa"/>
            </w:tcMar>
            <w:vAlign w:val="center"/>
          </w:tcPr>
          <w:p w14:paraId="671C0E1C" w14:textId="77777777" w:rsidR="004F74D5" w:rsidRDefault="004F74D5" w:rsidP="006E7A86">
            <w:pPr>
              <w:widowControl w:val="0"/>
              <w:jc w:val="center"/>
              <w:rPr>
                <w:color w:val="1155CC"/>
              </w:rPr>
            </w:pPr>
            <w:r>
              <w:rPr>
                <w:color w:val="1155CC"/>
              </w:rPr>
              <w:t>.704</w:t>
            </w:r>
          </w:p>
        </w:tc>
        <w:tc>
          <w:tcPr>
            <w:tcW w:w="1410" w:type="dxa"/>
            <w:shd w:val="clear" w:color="auto" w:fill="auto"/>
            <w:tcMar>
              <w:top w:w="-44" w:type="dxa"/>
              <w:left w:w="-44" w:type="dxa"/>
              <w:bottom w:w="-44" w:type="dxa"/>
              <w:right w:w="-44" w:type="dxa"/>
            </w:tcMar>
            <w:vAlign w:val="center"/>
          </w:tcPr>
          <w:p w14:paraId="3A56406F" w14:textId="77777777" w:rsidR="004F74D5" w:rsidRDefault="004F74D5" w:rsidP="006E7A86">
            <w:pPr>
              <w:widowControl w:val="0"/>
              <w:jc w:val="center"/>
              <w:rPr>
                <w:color w:val="1155CC"/>
              </w:rPr>
            </w:pPr>
            <w:r>
              <w:rPr>
                <w:color w:val="1155CC"/>
              </w:rPr>
              <w:t>-0.042</w:t>
            </w:r>
          </w:p>
        </w:tc>
        <w:tc>
          <w:tcPr>
            <w:tcW w:w="855" w:type="dxa"/>
            <w:shd w:val="clear" w:color="auto" w:fill="auto"/>
            <w:tcMar>
              <w:top w:w="-44" w:type="dxa"/>
              <w:left w:w="-44" w:type="dxa"/>
              <w:bottom w:w="-44" w:type="dxa"/>
              <w:right w:w="-44" w:type="dxa"/>
            </w:tcMar>
            <w:vAlign w:val="center"/>
          </w:tcPr>
          <w:p w14:paraId="19F2AA42" w14:textId="77777777" w:rsidR="004F74D5" w:rsidRDefault="004F74D5" w:rsidP="006E7A86">
            <w:pPr>
              <w:widowControl w:val="0"/>
              <w:jc w:val="center"/>
              <w:rPr>
                <w:color w:val="1155CC"/>
              </w:rPr>
            </w:pPr>
            <w:r>
              <w:rPr>
                <w:color w:val="1155CC"/>
              </w:rPr>
              <w:t>.522</w:t>
            </w:r>
          </w:p>
        </w:tc>
      </w:tr>
    </w:tbl>
    <w:p w14:paraId="2BEE6FFC" w14:textId="77777777" w:rsidR="004F74D5" w:rsidRDefault="004F74D5" w:rsidP="004F74D5">
      <w:pPr>
        <w:rPr>
          <w:color w:val="1155CC"/>
        </w:rPr>
      </w:pPr>
    </w:p>
    <w:p w14:paraId="754AD7F5" w14:textId="545917FA" w:rsidR="004F74D5" w:rsidRDefault="004F74D5" w:rsidP="0048583E">
      <w:pPr>
        <w:tabs>
          <w:tab w:val="left" w:pos="4407"/>
        </w:tabs>
        <w:spacing w:line="240" w:lineRule="auto"/>
        <w:rPr>
          <w:rFonts w:ascii="Roboto" w:eastAsia="Roboto" w:hAnsi="Roboto" w:cs="Roboto"/>
          <w:b/>
          <w:color w:val="1155CC"/>
          <w:sz w:val="20"/>
          <w:szCs w:val="20"/>
        </w:rPr>
      </w:pPr>
      <w:r>
        <w:rPr>
          <w:b/>
          <w:color w:val="1155CC"/>
        </w:rPr>
        <w:lastRenderedPageBreak/>
        <w:t>Table 3.16. Nonsymbolic magnitude processing and non-numerical and numerical cognitive flexibility as predictors of mathematics achievement for each grade</w:t>
      </w:r>
    </w:p>
    <w:tbl>
      <w:tblPr>
        <w:tblStyle w:val="6"/>
        <w:tblW w:w="9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21"/>
        <w:gridCol w:w="1020"/>
        <w:gridCol w:w="900"/>
        <w:gridCol w:w="810"/>
        <w:gridCol w:w="969"/>
        <w:gridCol w:w="810"/>
        <w:gridCol w:w="810"/>
      </w:tblGrid>
      <w:tr w:rsidR="004F74D5" w14:paraId="761DD897" w14:textId="77777777" w:rsidTr="006E7A86">
        <w:trPr>
          <w:trHeight w:val="400"/>
        </w:trPr>
        <w:tc>
          <w:tcPr>
            <w:tcW w:w="3720" w:type="dxa"/>
            <w:vMerge w:val="restart"/>
            <w:shd w:val="clear" w:color="auto" w:fill="auto"/>
            <w:tcMar>
              <w:top w:w="-44" w:type="dxa"/>
              <w:left w:w="-44" w:type="dxa"/>
              <w:bottom w:w="-44" w:type="dxa"/>
              <w:right w:w="-44" w:type="dxa"/>
            </w:tcMar>
            <w:vAlign w:val="center"/>
          </w:tcPr>
          <w:p w14:paraId="534BC1CC" w14:textId="77777777" w:rsidR="004F74D5" w:rsidRDefault="004F74D5" w:rsidP="006E7A86">
            <w:pPr>
              <w:widowControl w:val="0"/>
              <w:rPr>
                <w:b/>
                <w:color w:val="1155CC"/>
              </w:rPr>
            </w:pPr>
            <w:r>
              <w:rPr>
                <w:b/>
                <w:color w:val="1155CC"/>
              </w:rPr>
              <w:t>Factor</w:t>
            </w:r>
          </w:p>
        </w:tc>
        <w:tc>
          <w:tcPr>
            <w:tcW w:w="1920" w:type="dxa"/>
            <w:gridSpan w:val="2"/>
            <w:shd w:val="clear" w:color="auto" w:fill="auto"/>
            <w:tcMar>
              <w:top w:w="-44" w:type="dxa"/>
              <w:left w:w="-44" w:type="dxa"/>
              <w:bottom w:w="-44" w:type="dxa"/>
              <w:right w:w="-44" w:type="dxa"/>
            </w:tcMar>
            <w:vAlign w:val="center"/>
          </w:tcPr>
          <w:p w14:paraId="1C568940" w14:textId="77777777" w:rsidR="004F74D5" w:rsidRPr="006426B9" w:rsidRDefault="004F74D5" w:rsidP="006E7A86">
            <w:pPr>
              <w:widowControl w:val="0"/>
              <w:jc w:val="center"/>
              <w:rPr>
                <w:b/>
                <w:color w:val="1155CC"/>
                <w:lang w:val="pt-BR"/>
              </w:rPr>
            </w:pPr>
            <w:r w:rsidRPr="006426B9">
              <w:rPr>
                <w:b/>
                <w:color w:val="1155CC"/>
                <w:lang w:val="pt-BR"/>
              </w:rPr>
              <w:t>3</w:t>
            </w:r>
            <w:r w:rsidRPr="006426B9">
              <w:rPr>
                <w:b/>
                <w:color w:val="1155CC"/>
                <w:vertAlign w:val="superscript"/>
                <w:lang w:val="pt-BR"/>
              </w:rPr>
              <w:t>rd</w:t>
            </w:r>
            <w:r w:rsidRPr="006426B9">
              <w:rPr>
                <w:b/>
                <w:color w:val="1155CC"/>
                <w:lang w:val="pt-BR"/>
              </w:rPr>
              <w:t xml:space="preserve"> Grade</w:t>
            </w:r>
          </w:p>
          <w:p w14:paraId="3EDC236F" w14:textId="77777777" w:rsidR="004F74D5" w:rsidRPr="006426B9" w:rsidRDefault="004F74D5" w:rsidP="006E7A86">
            <w:pPr>
              <w:widowControl w:val="0"/>
              <w:jc w:val="center"/>
              <w:rPr>
                <w:b/>
                <w:color w:val="1155CC"/>
                <w:lang w:val="pt-BR"/>
              </w:rPr>
            </w:pPr>
            <w:proofErr w:type="spellStart"/>
            <w:r w:rsidRPr="006426B9">
              <w:rPr>
                <w:b/>
                <w:color w:val="1155CC"/>
                <w:lang w:val="pt-BR"/>
              </w:rPr>
              <w:t>Adj</w:t>
            </w:r>
            <w:proofErr w:type="spellEnd"/>
            <w:r w:rsidRPr="006426B9">
              <w:rPr>
                <w:b/>
                <w:color w:val="1155CC"/>
                <w:lang w:val="pt-BR"/>
              </w:rPr>
              <w:t xml:space="preserve"> R</w:t>
            </w:r>
            <w:r w:rsidRPr="006426B9">
              <w:rPr>
                <w:b/>
                <w:color w:val="1155CC"/>
                <w:vertAlign w:val="superscript"/>
                <w:lang w:val="pt-BR"/>
              </w:rPr>
              <w:t>2</w:t>
            </w:r>
            <w:r w:rsidRPr="006426B9">
              <w:rPr>
                <w:b/>
                <w:color w:val="1155CC"/>
                <w:lang w:val="pt-BR"/>
              </w:rPr>
              <w:t xml:space="preserve"> = .04, </w:t>
            </w:r>
            <w:r w:rsidRPr="006426B9">
              <w:rPr>
                <w:b/>
                <w:i/>
                <w:color w:val="1155CC"/>
                <w:lang w:val="pt-BR"/>
              </w:rPr>
              <w:t>p</w:t>
            </w:r>
            <w:r w:rsidRPr="006426B9">
              <w:rPr>
                <w:b/>
                <w:color w:val="1155CC"/>
                <w:lang w:val="pt-BR"/>
              </w:rPr>
              <w:t>=.062</w:t>
            </w:r>
          </w:p>
        </w:tc>
        <w:tc>
          <w:tcPr>
            <w:tcW w:w="1779" w:type="dxa"/>
            <w:gridSpan w:val="2"/>
            <w:shd w:val="clear" w:color="auto" w:fill="auto"/>
            <w:tcMar>
              <w:top w:w="-44" w:type="dxa"/>
              <w:left w:w="-44" w:type="dxa"/>
              <w:bottom w:w="-44" w:type="dxa"/>
              <w:right w:w="-44" w:type="dxa"/>
            </w:tcMar>
            <w:vAlign w:val="center"/>
          </w:tcPr>
          <w:p w14:paraId="1E48223B" w14:textId="77777777" w:rsidR="004F74D5" w:rsidRDefault="004F74D5" w:rsidP="006E7A86">
            <w:pPr>
              <w:widowControl w:val="0"/>
              <w:jc w:val="center"/>
              <w:rPr>
                <w:b/>
                <w:color w:val="1155CC"/>
              </w:rPr>
            </w:pPr>
            <w:r>
              <w:rPr>
                <w:b/>
                <w:color w:val="1155CC"/>
              </w:rPr>
              <w:t>4</w:t>
            </w:r>
            <w:r>
              <w:rPr>
                <w:b/>
                <w:color w:val="1155CC"/>
                <w:vertAlign w:val="superscript"/>
              </w:rPr>
              <w:t>th</w:t>
            </w:r>
            <w:r>
              <w:rPr>
                <w:b/>
                <w:color w:val="1155CC"/>
              </w:rPr>
              <w:t xml:space="preserve"> Grade</w:t>
            </w:r>
          </w:p>
          <w:p w14:paraId="50560128"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.27, </w:t>
            </w:r>
            <w:r>
              <w:rPr>
                <w:b/>
                <w:i/>
                <w:color w:val="1155CC"/>
              </w:rPr>
              <w:t>p</w:t>
            </w:r>
            <w:r>
              <w:rPr>
                <w:b/>
                <w:color w:val="1155CC"/>
              </w:rPr>
              <w:t>&lt;.001</w:t>
            </w:r>
          </w:p>
        </w:tc>
        <w:tc>
          <w:tcPr>
            <w:tcW w:w="1620" w:type="dxa"/>
            <w:gridSpan w:val="2"/>
            <w:shd w:val="clear" w:color="auto" w:fill="auto"/>
            <w:tcMar>
              <w:top w:w="-44" w:type="dxa"/>
              <w:left w:w="-44" w:type="dxa"/>
              <w:bottom w:w="-44" w:type="dxa"/>
              <w:right w:w="-44" w:type="dxa"/>
            </w:tcMar>
            <w:vAlign w:val="center"/>
          </w:tcPr>
          <w:p w14:paraId="0E773F90" w14:textId="77777777" w:rsidR="004F74D5" w:rsidRDefault="004F74D5" w:rsidP="006E7A86">
            <w:pPr>
              <w:widowControl w:val="0"/>
              <w:jc w:val="center"/>
              <w:rPr>
                <w:b/>
                <w:color w:val="1155CC"/>
              </w:rPr>
            </w:pPr>
            <w:r>
              <w:rPr>
                <w:b/>
                <w:color w:val="1155CC"/>
              </w:rPr>
              <w:t>5</w:t>
            </w:r>
            <w:r>
              <w:rPr>
                <w:b/>
                <w:color w:val="1155CC"/>
                <w:vertAlign w:val="superscript"/>
              </w:rPr>
              <w:t>th</w:t>
            </w:r>
            <w:r>
              <w:rPr>
                <w:b/>
                <w:color w:val="1155CC"/>
              </w:rPr>
              <w:t xml:space="preserve"> Grade</w:t>
            </w:r>
          </w:p>
          <w:p w14:paraId="0FCE3D99"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.18, </w:t>
            </w:r>
            <w:r>
              <w:rPr>
                <w:b/>
                <w:i/>
                <w:color w:val="1155CC"/>
              </w:rPr>
              <w:t>p</w:t>
            </w:r>
            <w:r>
              <w:rPr>
                <w:b/>
                <w:color w:val="1155CC"/>
              </w:rPr>
              <w:t>=.002</w:t>
            </w:r>
          </w:p>
        </w:tc>
      </w:tr>
      <w:tr w:rsidR="004F74D5" w14:paraId="2846E78B" w14:textId="77777777" w:rsidTr="006E7A86">
        <w:trPr>
          <w:trHeight w:val="400"/>
        </w:trPr>
        <w:tc>
          <w:tcPr>
            <w:tcW w:w="3720" w:type="dxa"/>
            <w:vMerge/>
            <w:shd w:val="clear" w:color="auto" w:fill="auto"/>
            <w:tcMar>
              <w:top w:w="-44" w:type="dxa"/>
              <w:left w:w="-44" w:type="dxa"/>
              <w:bottom w:w="-44" w:type="dxa"/>
              <w:right w:w="-44" w:type="dxa"/>
            </w:tcMar>
            <w:vAlign w:val="center"/>
          </w:tcPr>
          <w:p w14:paraId="720B1A07" w14:textId="77777777" w:rsidR="004F74D5" w:rsidRDefault="004F74D5" w:rsidP="006E7A86">
            <w:pPr>
              <w:widowControl w:val="0"/>
              <w:pBdr>
                <w:top w:val="nil"/>
                <w:left w:val="nil"/>
                <w:bottom w:val="nil"/>
                <w:right w:val="nil"/>
                <w:between w:val="nil"/>
              </w:pBdr>
              <w:rPr>
                <w:b/>
                <w:color w:val="1155CC"/>
              </w:rPr>
            </w:pPr>
          </w:p>
        </w:tc>
        <w:tc>
          <w:tcPr>
            <w:tcW w:w="1020" w:type="dxa"/>
            <w:shd w:val="clear" w:color="auto" w:fill="auto"/>
            <w:tcMar>
              <w:top w:w="-44" w:type="dxa"/>
              <w:left w:w="-44" w:type="dxa"/>
              <w:bottom w:w="-44" w:type="dxa"/>
              <w:right w:w="-44" w:type="dxa"/>
            </w:tcMar>
            <w:vAlign w:val="center"/>
          </w:tcPr>
          <w:p w14:paraId="2EF28471" w14:textId="77777777" w:rsidR="004F74D5" w:rsidRDefault="004F74D5" w:rsidP="006E7A86">
            <w:pPr>
              <w:widowControl w:val="0"/>
              <w:jc w:val="center"/>
              <w:rPr>
                <w:b/>
                <w:i/>
                <w:color w:val="1155CC"/>
              </w:rPr>
            </w:pPr>
            <w:r>
              <w:rPr>
                <w:b/>
                <w:i/>
                <w:color w:val="1155CC"/>
              </w:rPr>
              <w:t>𝞫</w:t>
            </w:r>
          </w:p>
        </w:tc>
        <w:tc>
          <w:tcPr>
            <w:tcW w:w="900" w:type="dxa"/>
            <w:shd w:val="clear" w:color="auto" w:fill="auto"/>
            <w:tcMar>
              <w:top w:w="-44" w:type="dxa"/>
              <w:left w:w="-44" w:type="dxa"/>
              <w:bottom w:w="-44" w:type="dxa"/>
              <w:right w:w="-44" w:type="dxa"/>
            </w:tcMar>
            <w:vAlign w:val="center"/>
          </w:tcPr>
          <w:p w14:paraId="28CFAD4E" w14:textId="77777777" w:rsidR="004F74D5" w:rsidRDefault="004F74D5" w:rsidP="006E7A86">
            <w:pPr>
              <w:widowControl w:val="0"/>
              <w:jc w:val="center"/>
              <w:rPr>
                <w:b/>
                <w:i/>
                <w:color w:val="1155CC"/>
              </w:rPr>
            </w:pPr>
            <w:r>
              <w:rPr>
                <w:b/>
                <w:i/>
                <w:color w:val="1155CC"/>
              </w:rPr>
              <w:t>p</w:t>
            </w:r>
          </w:p>
        </w:tc>
        <w:tc>
          <w:tcPr>
            <w:tcW w:w="810" w:type="dxa"/>
            <w:shd w:val="clear" w:color="auto" w:fill="auto"/>
            <w:tcMar>
              <w:top w:w="-44" w:type="dxa"/>
              <w:left w:w="-44" w:type="dxa"/>
              <w:bottom w:w="-44" w:type="dxa"/>
              <w:right w:w="-44" w:type="dxa"/>
            </w:tcMar>
            <w:vAlign w:val="center"/>
          </w:tcPr>
          <w:p w14:paraId="42386366" w14:textId="77777777" w:rsidR="004F74D5" w:rsidRDefault="004F74D5" w:rsidP="006E7A86">
            <w:pPr>
              <w:widowControl w:val="0"/>
              <w:jc w:val="center"/>
              <w:rPr>
                <w:b/>
                <w:i/>
                <w:color w:val="1155CC"/>
              </w:rPr>
            </w:pPr>
            <w:r>
              <w:rPr>
                <w:b/>
                <w:i/>
                <w:color w:val="1155CC"/>
              </w:rPr>
              <w:t>𝞫</w:t>
            </w:r>
          </w:p>
        </w:tc>
        <w:tc>
          <w:tcPr>
            <w:tcW w:w="969" w:type="dxa"/>
            <w:shd w:val="clear" w:color="auto" w:fill="auto"/>
            <w:tcMar>
              <w:top w:w="-44" w:type="dxa"/>
              <w:left w:w="-44" w:type="dxa"/>
              <w:bottom w:w="-44" w:type="dxa"/>
              <w:right w:w="-44" w:type="dxa"/>
            </w:tcMar>
            <w:vAlign w:val="center"/>
          </w:tcPr>
          <w:p w14:paraId="084A26A3" w14:textId="77777777" w:rsidR="004F74D5" w:rsidRDefault="004F74D5" w:rsidP="006E7A86">
            <w:pPr>
              <w:widowControl w:val="0"/>
              <w:jc w:val="center"/>
              <w:rPr>
                <w:b/>
                <w:i/>
                <w:color w:val="1155CC"/>
              </w:rPr>
            </w:pPr>
            <w:r>
              <w:rPr>
                <w:b/>
                <w:i/>
                <w:color w:val="1155CC"/>
              </w:rPr>
              <w:t>p</w:t>
            </w:r>
          </w:p>
        </w:tc>
        <w:tc>
          <w:tcPr>
            <w:tcW w:w="810" w:type="dxa"/>
            <w:shd w:val="clear" w:color="auto" w:fill="auto"/>
            <w:tcMar>
              <w:top w:w="-44" w:type="dxa"/>
              <w:left w:w="-44" w:type="dxa"/>
              <w:bottom w:w="-44" w:type="dxa"/>
              <w:right w:w="-44" w:type="dxa"/>
            </w:tcMar>
            <w:vAlign w:val="center"/>
          </w:tcPr>
          <w:p w14:paraId="1FB8E1E1" w14:textId="77777777" w:rsidR="004F74D5" w:rsidRDefault="004F74D5" w:rsidP="006E7A86">
            <w:pPr>
              <w:widowControl w:val="0"/>
              <w:jc w:val="center"/>
              <w:rPr>
                <w:b/>
                <w:i/>
                <w:color w:val="1155CC"/>
              </w:rPr>
            </w:pPr>
            <w:r>
              <w:rPr>
                <w:b/>
                <w:i/>
                <w:color w:val="1155CC"/>
              </w:rPr>
              <w:t>𝞫</w:t>
            </w:r>
          </w:p>
        </w:tc>
        <w:tc>
          <w:tcPr>
            <w:tcW w:w="810" w:type="dxa"/>
            <w:shd w:val="clear" w:color="auto" w:fill="auto"/>
            <w:tcMar>
              <w:top w:w="-44" w:type="dxa"/>
              <w:left w:w="-44" w:type="dxa"/>
              <w:bottom w:w="-44" w:type="dxa"/>
              <w:right w:w="-44" w:type="dxa"/>
            </w:tcMar>
            <w:vAlign w:val="center"/>
          </w:tcPr>
          <w:p w14:paraId="12BE4417" w14:textId="77777777" w:rsidR="004F74D5" w:rsidRDefault="004F74D5" w:rsidP="006E7A86">
            <w:pPr>
              <w:widowControl w:val="0"/>
              <w:jc w:val="center"/>
              <w:rPr>
                <w:b/>
                <w:i/>
                <w:color w:val="1155CC"/>
              </w:rPr>
            </w:pPr>
            <w:r>
              <w:rPr>
                <w:b/>
                <w:i/>
                <w:color w:val="1155CC"/>
              </w:rPr>
              <w:t>p</w:t>
            </w:r>
          </w:p>
        </w:tc>
      </w:tr>
      <w:tr w:rsidR="004F74D5" w14:paraId="7ADAC061" w14:textId="77777777" w:rsidTr="006E7A86">
        <w:tc>
          <w:tcPr>
            <w:tcW w:w="3720" w:type="dxa"/>
            <w:shd w:val="clear" w:color="auto" w:fill="auto"/>
            <w:tcMar>
              <w:top w:w="-44" w:type="dxa"/>
              <w:left w:w="-44" w:type="dxa"/>
              <w:bottom w:w="-44" w:type="dxa"/>
              <w:right w:w="-44" w:type="dxa"/>
            </w:tcMar>
            <w:vAlign w:val="center"/>
          </w:tcPr>
          <w:p w14:paraId="432D9A62" w14:textId="77777777" w:rsidR="004F74D5" w:rsidRDefault="004F74D5" w:rsidP="006E7A86">
            <w:pPr>
              <w:widowControl w:val="0"/>
              <w:rPr>
                <w:b/>
                <w:color w:val="1155CC"/>
              </w:rPr>
            </w:pPr>
            <w:r>
              <w:rPr>
                <w:b/>
                <w:color w:val="1155CC"/>
              </w:rPr>
              <w:t>Nonsymbolic Magnitude Processing</w:t>
            </w:r>
          </w:p>
        </w:tc>
        <w:tc>
          <w:tcPr>
            <w:tcW w:w="1020" w:type="dxa"/>
            <w:shd w:val="clear" w:color="auto" w:fill="auto"/>
            <w:tcMar>
              <w:top w:w="-44" w:type="dxa"/>
              <w:left w:w="-44" w:type="dxa"/>
              <w:bottom w:w="-44" w:type="dxa"/>
              <w:right w:w="-44" w:type="dxa"/>
            </w:tcMar>
            <w:vAlign w:val="center"/>
          </w:tcPr>
          <w:p w14:paraId="4788881A" w14:textId="77777777" w:rsidR="004F74D5" w:rsidRDefault="004F74D5" w:rsidP="006E7A86">
            <w:pPr>
              <w:widowControl w:val="0"/>
              <w:jc w:val="center"/>
              <w:rPr>
                <w:color w:val="1155CC"/>
              </w:rPr>
            </w:pPr>
            <w:r>
              <w:rPr>
                <w:color w:val="1155CC"/>
              </w:rPr>
              <w:t>0.092</w:t>
            </w:r>
          </w:p>
        </w:tc>
        <w:tc>
          <w:tcPr>
            <w:tcW w:w="900" w:type="dxa"/>
            <w:shd w:val="clear" w:color="auto" w:fill="auto"/>
            <w:tcMar>
              <w:top w:w="-44" w:type="dxa"/>
              <w:left w:w="-44" w:type="dxa"/>
              <w:bottom w:w="-44" w:type="dxa"/>
              <w:right w:w="-44" w:type="dxa"/>
            </w:tcMar>
            <w:vAlign w:val="center"/>
          </w:tcPr>
          <w:p w14:paraId="5BDA39DD" w14:textId="77777777" w:rsidR="004F74D5" w:rsidRDefault="004F74D5" w:rsidP="006E7A86">
            <w:pPr>
              <w:widowControl w:val="0"/>
              <w:jc w:val="center"/>
              <w:rPr>
                <w:color w:val="1155CC"/>
              </w:rPr>
            </w:pPr>
            <w:r>
              <w:rPr>
                <w:color w:val="1155CC"/>
              </w:rPr>
              <w:t>.315</w:t>
            </w:r>
          </w:p>
        </w:tc>
        <w:tc>
          <w:tcPr>
            <w:tcW w:w="810" w:type="dxa"/>
            <w:shd w:val="clear" w:color="auto" w:fill="auto"/>
            <w:tcMar>
              <w:top w:w="-44" w:type="dxa"/>
              <w:left w:w="-44" w:type="dxa"/>
              <w:bottom w:w="-44" w:type="dxa"/>
              <w:right w:w="-44" w:type="dxa"/>
            </w:tcMar>
            <w:vAlign w:val="center"/>
          </w:tcPr>
          <w:p w14:paraId="5DEACD1E" w14:textId="77777777" w:rsidR="004F74D5" w:rsidRDefault="004F74D5" w:rsidP="006E7A86">
            <w:pPr>
              <w:widowControl w:val="0"/>
              <w:jc w:val="center"/>
              <w:rPr>
                <w:color w:val="1155CC"/>
              </w:rPr>
            </w:pPr>
            <w:r>
              <w:rPr>
                <w:color w:val="1155CC"/>
              </w:rPr>
              <w:t>0.227</w:t>
            </w:r>
          </w:p>
        </w:tc>
        <w:tc>
          <w:tcPr>
            <w:tcW w:w="969" w:type="dxa"/>
            <w:shd w:val="clear" w:color="auto" w:fill="auto"/>
            <w:tcMar>
              <w:top w:w="-44" w:type="dxa"/>
              <w:left w:w="-44" w:type="dxa"/>
              <w:bottom w:w="-44" w:type="dxa"/>
              <w:right w:w="-44" w:type="dxa"/>
            </w:tcMar>
            <w:vAlign w:val="center"/>
          </w:tcPr>
          <w:p w14:paraId="13CBDF14" w14:textId="77777777" w:rsidR="004F74D5" w:rsidRDefault="004F74D5" w:rsidP="006E7A86">
            <w:pPr>
              <w:widowControl w:val="0"/>
              <w:jc w:val="center"/>
              <w:rPr>
                <w:color w:val="1155CC"/>
              </w:rPr>
            </w:pPr>
            <w:r>
              <w:rPr>
                <w:color w:val="1155CC"/>
              </w:rPr>
              <w:t>&lt;.001</w:t>
            </w:r>
          </w:p>
        </w:tc>
        <w:tc>
          <w:tcPr>
            <w:tcW w:w="810" w:type="dxa"/>
            <w:shd w:val="clear" w:color="auto" w:fill="auto"/>
            <w:tcMar>
              <w:top w:w="-44" w:type="dxa"/>
              <w:left w:w="-44" w:type="dxa"/>
              <w:bottom w:w="-44" w:type="dxa"/>
              <w:right w:w="-44" w:type="dxa"/>
            </w:tcMar>
            <w:vAlign w:val="center"/>
          </w:tcPr>
          <w:p w14:paraId="0F39BA51" w14:textId="77777777" w:rsidR="004F74D5" w:rsidRDefault="004F74D5" w:rsidP="006E7A86">
            <w:pPr>
              <w:widowControl w:val="0"/>
              <w:jc w:val="center"/>
              <w:rPr>
                <w:color w:val="1155CC"/>
              </w:rPr>
            </w:pPr>
            <w:r>
              <w:rPr>
                <w:color w:val="1155CC"/>
              </w:rPr>
              <w:t>0.135</w:t>
            </w:r>
          </w:p>
        </w:tc>
        <w:tc>
          <w:tcPr>
            <w:tcW w:w="810" w:type="dxa"/>
            <w:shd w:val="clear" w:color="auto" w:fill="auto"/>
            <w:tcMar>
              <w:top w:w="-44" w:type="dxa"/>
              <w:left w:w="-44" w:type="dxa"/>
              <w:bottom w:w="-44" w:type="dxa"/>
              <w:right w:w="-44" w:type="dxa"/>
            </w:tcMar>
            <w:vAlign w:val="center"/>
          </w:tcPr>
          <w:p w14:paraId="34AD63CF" w14:textId="77777777" w:rsidR="004F74D5" w:rsidRDefault="004F74D5" w:rsidP="006E7A86">
            <w:pPr>
              <w:widowControl w:val="0"/>
              <w:jc w:val="center"/>
              <w:rPr>
                <w:color w:val="1155CC"/>
              </w:rPr>
            </w:pPr>
            <w:r>
              <w:rPr>
                <w:color w:val="1155CC"/>
              </w:rPr>
              <w:t>.223</w:t>
            </w:r>
          </w:p>
        </w:tc>
      </w:tr>
      <w:tr w:rsidR="004F74D5" w14:paraId="6FF3254B" w14:textId="77777777" w:rsidTr="006E7A86">
        <w:tc>
          <w:tcPr>
            <w:tcW w:w="3720" w:type="dxa"/>
            <w:shd w:val="clear" w:color="auto" w:fill="auto"/>
            <w:tcMar>
              <w:top w:w="-44" w:type="dxa"/>
              <w:left w:w="-44" w:type="dxa"/>
              <w:bottom w:w="-44" w:type="dxa"/>
              <w:right w:w="-44" w:type="dxa"/>
            </w:tcMar>
            <w:vAlign w:val="center"/>
          </w:tcPr>
          <w:p w14:paraId="351354AE" w14:textId="77777777" w:rsidR="004F74D5" w:rsidRDefault="004F74D5" w:rsidP="006E7A86">
            <w:pPr>
              <w:widowControl w:val="0"/>
              <w:rPr>
                <w:b/>
                <w:color w:val="1155CC"/>
              </w:rPr>
            </w:pPr>
            <w:r>
              <w:rPr>
                <w:b/>
                <w:color w:val="1155CC"/>
              </w:rPr>
              <w:t>Non-numerical cognitive flexibility</w:t>
            </w:r>
          </w:p>
        </w:tc>
        <w:tc>
          <w:tcPr>
            <w:tcW w:w="1020" w:type="dxa"/>
            <w:shd w:val="clear" w:color="auto" w:fill="auto"/>
            <w:tcMar>
              <w:top w:w="-44" w:type="dxa"/>
              <w:left w:w="-44" w:type="dxa"/>
              <w:bottom w:w="-44" w:type="dxa"/>
              <w:right w:w="-44" w:type="dxa"/>
            </w:tcMar>
            <w:vAlign w:val="center"/>
          </w:tcPr>
          <w:p w14:paraId="41A47266" w14:textId="77777777" w:rsidR="004F74D5" w:rsidRDefault="004F74D5" w:rsidP="006E7A86">
            <w:pPr>
              <w:widowControl w:val="0"/>
              <w:jc w:val="center"/>
              <w:rPr>
                <w:color w:val="1155CC"/>
              </w:rPr>
            </w:pPr>
            <w:r>
              <w:rPr>
                <w:color w:val="1155CC"/>
              </w:rPr>
              <w:t>0.160</w:t>
            </w:r>
          </w:p>
        </w:tc>
        <w:tc>
          <w:tcPr>
            <w:tcW w:w="900" w:type="dxa"/>
            <w:shd w:val="clear" w:color="auto" w:fill="auto"/>
            <w:tcMar>
              <w:top w:w="-44" w:type="dxa"/>
              <w:left w:w="-44" w:type="dxa"/>
              <w:bottom w:w="-44" w:type="dxa"/>
              <w:right w:w="-44" w:type="dxa"/>
            </w:tcMar>
            <w:vAlign w:val="center"/>
          </w:tcPr>
          <w:p w14:paraId="5CC58F11" w14:textId="77777777" w:rsidR="004F74D5" w:rsidRDefault="004F74D5" w:rsidP="006E7A86">
            <w:pPr>
              <w:widowControl w:val="0"/>
              <w:jc w:val="center"/>
              <w:rPr>
                <w:color w:val="1155CC"/>
              </w:rPr>
            </w:pPr>
            <w:r>
              <w:rPr>
                <w:color w:val="1155CC"/>
              </w:rPr>
              <w:t>.082</w:t>
            </w:r>
          </w:p>
        </w:tc>
        <w:tc>
          <w:tcPr>
            <w:tcW w:w="810" w:type="dxa"/>
            <w:shd w:val="clear" w:color="auto" w:fill="auto"/>
            <w:tcMar>
              <w:top w:w="-44" w:type="dxa"/>
              <w:left w:w="-44" w:type="dxa"/>
              <w:bottom w:w="-44" w:type="dxa"/>
              <w:right w:w="-44" w:type="dxa"/>
            </w:tcMar>
            <w:vAlign w:val="center"/>
          </w:tcPr>
          <w:p w14:paraId="220E5B1D" w14:textId="77777777" w:rsidR="004F74D5" w:rsidRDefault="004F74D5" w:rsidP="006E7A86">
            <w:pPr>
              <w:widowControl w:val="0"/>
              <w:jc w:val="center"/>
              <w:rPr>
                <w:b/>
                <w:color w:val="1155CC"/>
              </w:rPr>
            </w:pPr>
            <w:r>
              <w:rPr>
                <w:b/>
                <w:color w:val="1155CC"/>
              </w:rPr>
              <w:t>0.178</w:t>
            </w:r>
          </w:p>
        </w:tc>
        <w:tc>
          <w:tcPr>
            <w:tcW w:w="969" w:type="dxa"/>
            <w:shd w:val="clear" w:color="auto" w:fill="auto"/>
            <w:tcMar>
              <w:top w:w="-44" w:type="dxa"/>
              <w:left w:w="-44" w:type="dxa"/>
              <w:bottom w:w="-44" w:type="dxa"/>
              <w:right w:w="-44" w:type="dxa"/>
            </w:tcMar>
            <w:vAlign w:val="center"/>
          </w:tcPr>
          <w:p w14:paraId="1BCA3C82" w14:textId="77777777" w:rsidR="004F74D5" w:rsidRDefault="004F74D5" w:rsidP="006E7A86">
            <w:pPr>
              <w:widowControl w:val="0"/>
              <w:jc w:val="center"/>
              <w:rPr>
                <w:b/>
                <w:color w:val="1155CC"/>
              </w:rPr>
            </w:pPr>
            <w:r>
              <w:rPr>
                <w:b/>
                <w:color w:val="1155CC"/>
              </w:rPr>
              <w:t>.005</w:t>
            </w:r>
          </w:p>
        </w:tc>
        <w:tc>
          <w:tcPr>
            <w:tcW w:w="810" w:type="dxa"/>
            <w:shd w:val="clear" w:color="auto" w:fill="auto"/>
            <w:tcMar>
              <w:top w:w="-44" w:type="dxa"/>
              <w:left w:w="-44" w:type="dxa"/>
              <w:bottom w:w="-44" w:type="dxa"/>
              <w:right w:w="-44" w:type="dxa"/>
            </w:tcMar>
            <w:vAlign w:val="center"/>
          </w:tcPr>
          <w:p w14:paraId="387FF9F4" w14:textId="77777777" w:rsidR="004F74D5" w:rsidRDefault="004F74D5" w:rsidP="006E7A86">
            <w:pPr>
              <w:widowControl w:val="0"/>
              <w:jc w:val="center"/>
              <w:rPr>
                <w:color w:val="1155CC"/>
              </w:rPr>
            </w:pPr>
            <w:r>
              <w:rPr>
                <w:color w:val="1155CC"/>
              </w:rPr>
              <w:t>0.017</w:t>
            </w:r>
          </w:p>
        </w:tc>
        <w:tc>
          <w:tcPr>
            <w:tcW w:w="810" w:type="dxa"/>
            <w:shd w:val="clear" w:color="auto" w:fill="auto"/>
            <w:tcMar>
              <w:top w:w="-44" w:type="dxa"/>
              <w:left w:w="-44" w:type="dxa"/>
              <w:bottom w:w="-44" w:type="dxa"/>
              <w:right w:w="-44" w:type="dxa"/>
            </w:tcMar>
            <w:vAlign w:val="center"/>
          </w:tcPr>
          <w:p w14:paraId="20A4DE5C" w14:textId="77777777" w:rsidR="004F74D5" w:rsidRDefault="004F74D5" w:rsidP="006E7A86">
            <w:pPr>
              <w:widowControl w:val="0"/>
              <w:jc w:val="center"/>
              <w:rPr>
                <w:color w:val="1155CC"/>
              </w:rPr>
            </w:pPr>
            <w:r>
              <w:rPr>
                <w:color w:val="1155CC"/>
              </w:rPr>
              <w:t>.883</w:t>
            </w:r>
          </w:p>
        </w:tc>
      </w:tr>
      <w:tr w:rsidR="004F74D5" w14:paraId="0644D0E3" w14:textId="77777777" w:rsidTr="006E7A86">
        <w:tc>
          <w:tcPr>
            <w:tcW w:w="3720" w:type="dxa"/>
            <w:shd w:val="clear" w:color="auto" w:fill="auto"/>
            <w:tcMar>
              <w:top w:w="-44" w:type="dxa"/>
              <w:left w:w="-44" w:type="dxa"/>
              <w:bottom w:w="-44" w:type="dxa"/>
              <w:right w:w="-44" w:type="dxa"/>
            </w:tcMar>
            <w:vAlign w:val="center"/>
          </w:tcPr>
          <w:p w14:paraId="5DEA9F16" w14:textId="77777777" w:rsidR="004F74D5" w:rsidRDefault="004F74D5" w:rsidP="006E7A86">
            <w:pPr>
              <w:widowControl w:val="0"/>
              <w:rPr>
                <w:b/>
                <w:color w:val="1155CC"/>
              </w:rPr>
            </w:pPr>
            <w:r>
              <w:rPr>
                <w:b/>
                <w:color w:val="1155CC"/>
              </w:rPr>
              <w:t>Numerical cognitive flexibility</w:t>
            </w:r>
          </w:p>
        </w:tc>
        <w:tc>
          <w:tcPr>
            <w:tcW w:w="1020" w:type="dxa"/>
            <w:shd w:val="clear" w:color="auto" w:fill="auto"/>
            <w:tcMar>
              <w:top w:w="-44" w:type="dxa"/>
              <w:left w:w="-44" w:type="dxa"/>
              <w:bottom w:w="-44" w:type="dxa"/>
              <w:right w:w="-44" w:type="dxa"/>
            </w:tcMar>
            <w:vAlign w:val="center"/>
          </w:tcPr>
          <w:p w14:paraId="0CE5FDF7" w14:textId="77777777" w:rsidR="004F74D5" w:rsidRDefault="004F74D5" w:rsidP="006E7A86">
            <w:pPr>
              <w:widowControl w:val="0"/>
              <w:jc w:val="center"/>
              <w:rPr>
                <w:color w:val="1155CC"/>
              </w:rPr>
            </w:pPr>
            <w:r>
              <w:rPr>
                <w:color w:val="1155CC"/>
              </w:rPr>
              <w:t>0.131</w:t>
            </w:r>
          </w:p>
        </w:tc>
        <w:tc>
          <w:tcPr>
            <w:tcW w:w="900" w:type="dxa"/>
            <w:shd w:val="clear" w:color="auto" w:fill="auto"/>
            <w:tcMar>
              <w:top w:w="-44" w:type="dxa"/>
              <w:left w:w="-44" w:type="dxa"/>
              <w:bottom w:w="-44" w:type="dxa"/>
              <w:right w:w="-44" w:type="dxa"/>
            </w:tcMar>
            <w:vAlign w:val="center"/>
          </w:tcPr>
          <w:p w14:paraId="6E4CA094" w14:textId="77777777" w:rsidR="004F74D5" w:rsidRDefault="004F74D5" w:rsidP="006E7A86">
            <w:pPr>
              <w:widowControl w:val="0"/>
              <w:jc w:val="center"/>
              <w:rPr>
                <w:color w:val="1155CC"/>
              </w:rPr>
            </w:pPr>
            <w:r>
              <w:rPr>
                <w:color w:val="1155CC"/>
              </w:rPr>
              <w:t>.148</w:t>
            </w:r>
          </w:p>
        </w:tc>
        <w:tc>
          <w:tcPr>
            <w:tcW w:w="810" w:type="dxa"/>
            <w:shd w:val="clear" w:color="auto" w:fill="auto"/>
            <w:tcMar>
              <w:top w:w="-44" w:type="dxa"/>
              <w:left w:w="-44" w:type="dxa"/>
              <w:bottom w:w="-44" w:type="dxa"/>
              <w:right w:w="-44" w:type="dxa"/>
            </w:tcMar>
            <w:vAlign w:val="center"/>
          </w:tcPr>
          <w:p w14:paraId="0CB94248" w14:textId="77777777" w:rsidR="004F74D5" w:rsidRDefault="004F74D5" w:rsidP="006E7A86">
            <w:pPr>
              <w:widowControl w:val="0"/>
              <w:jc w:val="center"/>
              <w:rPr>
                <w:b/>
                <w:color w:val="1155CC"/>
              </w:rPr>
            </w:pPr>
            <w:r>
              <w:rPr>
                <w:b/>
                <w:color w:val="1155CC"/>
              </w:rPr>
              <w:t>0.283</w:t>
            </w:r>
          </w:p>
        </w:tc>
        <w:tc>
          <w:tcPr>
            <w:tcW w:w="969" w:type="dxa"/>
            <w:shd w:val="clear" w:color="auto" w:fill="auto"/>
            <w:tcMar>
              <w:top w:w="-44" w:type="dxa"/>
              <w:left w:w="-44" w:type="dxa"/>
              <w:bottom w:w="-44" w:type="dxa"/>
              <w:right w:w="-44" w:type="dxa"/>
            </w:tcMar>
            <w:vAlign w:val="center"/>
          </w:tcPr>
          <w:p w14:paraId="3A308904" w14:textId="77777777" w:rsidR="004F74D5" w:rsidRDefault="004F74D5" w:rsidP="006E7A86">
            <w:pPr>
              <w:widowControl w:val="0"/>
              <w:jc w:val="center"/>
              <w:rPr>
                <w:b/>
                <w:color w:val="1155CC"/>
              </w:rPr>
            </w:pPr>
            <w:r>
              <w:rPr>
                <w:b/>
                <w:color w:val="1155CC"/>
              </w:rPr>
              <w:t>&lt;.001</w:t>
            </w:r>
          </w:p>
        </w:tc>
        <w:tc>
          <w:tcPr>
            <w:tcW w:w="810" w:type="dxa"/>
            <w:shd w:val="clear" w:color="auto" w:fill="auto"/>
            <w:tcMar>
              <w:top w:w="-44" w:type="dxa"/>
              <w:left w:w="-44" w:type="dxa"/>
              <w:bottom w:w="-44" w:type="dxa"/>
              <w:right w:w="-44" w:type="dxa"/>
            </w:tcMar>
            <w:vAlign w:val="center"/>
          </w:tcPr>
          <w:p w14:paraId="73053584" w14:textId="77777777" w:rsidR="004F74D5" w:rsidRDefault="004F74D5" w:rsidP="006E7A86">
            <w:pPr>
              <w:widowControl w:val="0"/>
              <w:jc w:val="center"/>
              <w:rPr>
                <w:b/>
                <w:color w:val="1155CC"/>
              </w:rPr>
            </w:pPr>
            <w:r>
              <w:rPr>
                <w:b/>
                <w:color w:val="1155CC"/>
              </w:rPr>
              <w:t>0.379</w:t>
            </w:r>
          </w:p>
        </w:tc>
        <w:tc>
          <w:tcPr>
            <w:tcW w:w="810" w:type="dxa"/>
            <w:shd w:val="clear" w:color="auto" w:fill="auto"/>
            <w:tcMar>
              <w:top w:w="-44" w:type="dxa"/>
              <w:left w:w="-44" w:type="dxa"/>
              <w:bottom w:w="-44" w:type="dxa"/>
              <w:right w:w="-44" w:type="dxa"/>
            </w:tcMar>
            <w:vAlign w:val="center"/>
          </w:tcPr>
          <w:p w14:paraId="29E30BB4" w14:textId="77777777" w:rsidR="004F74D5" w:rsidRDefault="004F74D5" w:rsidP="006E7A86">
            <w:pPr>
              <w:widowControl w:val="0"/>
              <w:jc w:val="center"/>
              <w:rPr>
                <w:b/>
                <w:color w:val="1155CC"/>
              </w:rPr>
            </w:pPr>
            <w:r>
              <w:rPr>
                <w:b/>
                <w:color w:val="1155CC"/>
              </w:rPr>
              <w:t>&lt;.001</w:t>
            </w:r>
          </w:p>
        </w:tc>
      </w:tr>
    </w:tbl>
    <w:p w14:paraId="190E3570" w14:textId="77777777" w:rsidR="004F74D5" w:rsidRDefault="004F74D5" w:rsidP="004F74D5">
      <w:pPr>
        <w:rPr>
          <w:color w:val="1155CC"/>
        </w:rPr>
      </w:pPr>
    </w:p>
    <w:p w14:paraId="5124BA2A" w14:textId="78F9BD1D" w:rsidR="004F74D5" w:rsidRDefault="004F74D5" w:rsidP="0048583E">
      <w:pPr>
        <w:tabs>
          <w:tab w:val="left" w:pos="4407"/>
        </w:tabs>
        <w:spacing w:line="240" w:lineRule="auto"/>
        <w:rPr>
          <w:rFonts w:ascii="Roboto" w:eastAsia="Roboto" w:hAnsi="Roboto" w:cs="Roboto"/>
          <w:b/>
          <w:color w:val="1155CC"/>
          <w:sz w:val="20"/>
          <w:szCs w:val="20"/>
        </w:rPr>
      </w:pPr>
      <w:r>
        <w:rPr>
          <w:b/>
          <w:color w:val="1155CC"/>
        </w:rPr>
        <w:t>Table 3.17. Symbolic magnitude processing and non-numerical and numerical cognitive flexibility as predictors of mathematics achievement for each grade</w:t>
      </w:r>
    </w:p>
    <w:tbl>
      <w:tblPr>
        <w:tblStyle w:val="5"/>
        <w:tblW w:w="9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21"/>
        <w:gridCol w:w="1020"/>
        <w:gridCol w:w="900"/>
        <w:gridCol w:w="810"/>
        <w:gridCol w:w="969"/>
        <w:gridCol w:w="810"/>
        <w:gridCol w:w="810"/>
      </w:tblGrid>
      <w:tr w:rsidR="004F74D5" w14:paraId="04239435" w14:textId="77777777" w:rsidTr="006E7A86">
        <w:trPr>
          <w:trHeight w:val="400"/>
        </w:trPr>
        <w:tc>
          <w:tcPr>
            <w:tcW w:w="3720" w:type="dxa"/>
            <w:vMerge w:val="restart"/>
            <w:shd w:val="clear" w:color="auto" w:fill="auto"/>
            <w:tcMar>
              <w:top w:w="-44" w:type="dxa"/>
              <w:left w:w="-44" w:type="dxa"/>
              <w:bottom w:w="-44" w:type="dxa"/>
              <w:right w:w="-44" w:type="dxa"/>
            </w:tcMar>
            <w:vAlign w:val="center"/>
          </w:tcPr>
          <w:p w14:paraId="0906CB1B" w14:textId="77777777" w:rsidR="004F74D5" w:rsidRDefault="004F74D5" w:rsidP="006E7A86">
            <w:pPr>
              <w:widowControl w:val="0"/>
              <w:rPr>
                <w:b/>
                <w:color w:val="1155CC"/>
              </w:rPr>
            </w:pPr>
            <w:r>
              <w:rPr>
                <w:b/>
                <w:color w:val="1155CC"/>
              </w:rPr>
              <w:t>Factor</w:t>
            </w:r>
          </w:p>
        </w:tc>
        <w:tc>
          <w:tcPr>
            <w:tcW w:w="1920" w:type="dxa"/>
            <w:gridSpan w:val="2"/>
            <w:shd w:val="clear" w:color="auto" w:fill="auto"/>
            <w:tcMar>
              <w:top w:w="-44" w:type="dxa"/>
              <w:left w:w="-44" w:type="dxa"/>
              <w:bottom w:w="-44" w:type="dxa"/>
              <w:right w:w="-44" w:type="dxa"/>
            </w:tcMar>
            <w:vAlign w:val="center"/>
          </w:tcPr>
          <w:p w14:paraId="64AA8939" w14:textId="77777777" w:rsidR="004F74D5" w:rsidRPr="006426B9" w:rsidRDefault="004F74D5" w:rsidP="006E7A86">
            <w:pPr>
              <w:widowControl w:val="0"/>
              <w:jc w:val="center"/>
              <w:rPr>
                <w:b/>
                <w:color w:val="1155CC"/>
                <w:lang w:val="pt-BR"/>
              </w:rPr>
            </w:pPr>
            <w:r w:rsidRPr="006426B9">
              <w:rPr>
                <w:b/>
                <w:color w:val="1155CC"/>
                <w:lang w:val="pt-BR"/>
              </w:rPr>
              <w:t>3</w:t>
            </w:r>
            <w:r w:rsidRPr="006426B9">
              <w:rPr>
                <w:b/>
                <w:color w:val="1155CC"/>
                <w:vertAlign w:val="superscript"/>
                <w:lang w:val="pt-BR"/>
              </w:rPr>
              <w:t>rd</w:t>
            </w:r>
            <w:r w:rsidRPr="006426B9">
              <w:rPr>
                <w:b/>
                <w:color w:val="1155CC"/>
                <w:lang w:val="pt-BR"/>
              </w:rPr>
              <w:t xml:space="preserve"> Grade</w:t>
            </w:r>
          </w:p>
          <w:p w14:paraId="7D5F354E" w14:textId="77777777" w:rsidR="004F74D5" w:rsidRPr="006426B9" w:rsidRDefault="004F74D5" w:rsidP="006E7A86">
            <w:pPr>
              <w:widowControl w:val="0"/>
              <w:jc w:val="center"/>
              <w:rPr>
                <w:b/>
                <w:color w:val="1155CC"/>
                <w:lang w:val="pt-BR"/>
              </w:rPr>
            </w:pPr>
            <w:proofErr w:type="spellStart"/>
            <w:r w:rsidRPr="006426B9">
              <w:rPr>
                <w:b/>
                <w:color w:val="1155CC"/>
                <w:lang w:val="pt-BR"/>
              </w:rPr>
              <w:t>Adj</w:t>
            </w:r>
            <w:proofErr w:type="spellEnd"/>
            <w:r w:rsidRPr="006426B9">
              <w:rPr>
                <w:b/>
                <w:color w:val="1155CC"/>
                <w:lang w:val="pt-BR"/>
              </w:rPr>
              <w:t xml:space="preserve"> R</w:t>
            </w:r>
            <w:r w:rsidRPr="006426B9">
              <w:rPr>
                <w:b/>
                <w:color w:val="1155CC"/>
                <w:vertAlign w:val="superscript"/>
                <w:lang w:val="pt-BR"/>
              </w:rPr>
              <w:t>2</w:t>
            </w:r>
            <w:r w:rsidRPr="006426B9">
              <w:rPr>
                <w:b/>
                <w:color w:val="1155CC"/>
                <w:lang w:val="pt-BR"/>
              </w:rPr>
              <w:t xml:space="preserve"> = .31, </w:t>
            </w:r>
            <w:r w:rsidRPr="006426B9">
              <w:rPr>
                <w:b/>
                <w:i/>
                <w:color w:val="1155CC"/>
                <w:lang w:val="pt-BR"/>
              </w:rPr>
              <w:t>p</w:t>
            </w:r>
            <w:r w:rsidRPr="006426B9">
              <w:rPr>
                <w:b/>
                <w:color w:val="1155CC"/>
                <w:lang w:val="pt-BR"/>
              </w:rPr>
              <w:t>&lt;.001</w:t>
            </w:r>
          </w:p>
        </w:tc>
        <w:tc>
          <w:tcPr>
            <w:tcW w:w="1779" w:type="dxa"/>
            <w:gridSpan w:val="2"/>
            <w:shd w:val="clear" w:color="auto" w:fill="auto"/>
            <w:tcMar>
              <w:top w:w="-44" w:type="dxa"/>
              <w:left w:w="-44" w:type="dxa"/>
              <w:bottom w:w="-44" w:type="dxa"/>
              <w:right w:w="-44" w:type="dxa"/>
            </w:tcMar>
            <w:vAlign w:val="center"/>
          </w:tcPr>
          <w:p w14:paraId="488CFD3A" w14:textId="77777777" w:rsidR="004F74D5" w:rsidRDefault="004F74D5" w:rsidP="006E7A86">
            <w:pPr>
              <w:widowControl w:val="0"/>
              <w:jc w:val="center"/>
              <w:rPr>
                <w:b/>
                <w:color w:val="1155CC"/>
              </w:rPr>
            </w:pPr>
            <w:r>
              <w:rPr>
                <w:b/>
                <w:color w:val="1155CC"/>
              </w:rPr>
              <w:t>4</w:t>
            </w:r>
            <w:r>
              <w:rPr>
                <w:b/>
                <w:color w:val="1155CC"/>
                <w:vertAlign w:val="superscript"/>
              </w:rPr>
              <w:t>th</w:t>
            </w:r>
            <w:r>
              <w:rPr>
                <w:b/>
                <w:color w:val="1155CC"/>
              </w:rPr>
              <w:t xml:space="preserve"> Grade</w:t>
            </w:r>
          </w:p>
          <w:p w14:paraId="63DB78B4" w14:textId="77777777" w:rsidR="004F74D5" w:rsidRDefault="004F74D5" w:rsidP="006E7A86">
            <w:pPr>
              <w:widowControl w:val="0"/>
              <w:jc w:val="center"/>
              <w:rPr>
                <w:b/>
                <w:color w:val="1155CC"/>
              </w:rPr>
            </w:pPr>
            <w:r>
              <w:rPr>
                <w:b/>
                <w:color w:val="1155CC"/>
              </w:rPr>
              <w:t>Adj R</w:t>
            </w:r>
            <w:r>
              <w:rPr>
                <w:b/>
                <w:color w:val="1155CC"/>
                <w:vertAlign w:val="superscript"/>
              </w:rPr>
              <w:t>2</w:t>
            </w:r>
            <w:r>
              <w:rPr>
                <w:b/>
                <w:color w:val="1155CC"/>
              </w:rPr>
              <w:t xml:space="preserve"> = .27, </w:t>
            </w:r>
            <w:r>
              <w:rPr>
                <w:b/>
                <w:i/>
                <w:color w:val="1155CC"/>
              </w:rPr>
              <w:t>p</w:t>
            </w:r>
            <w:r>
              <w:rPr>
                <w:b/>
                <w:color w:val="1155CC"/>
              </w:rPr>
              <w:t>&lt;.001</w:t>
            </w:r>
          </w:p>
        </w:tc>
        <w:tc>
          <w:tcPr>
            <w:tcW w:w="1620" w:type="dxa"/>
            <w:gridSpan w:val="2"/>
            <w:shd w:val="clear" w:color="auto" w:fill="auto"/>
            <w:tcMar>
              <w:top w:w="-44" w:type="dxa"/>
              <w:left w:w="-44" w:type="dxa"/>
              <w:bottom w:w="-44" w:type="dxa"/>
              <w:right w:w="-44" w:type="dxa"/>
            </w:tcMar>
            <w:vAlign w:val="center"/>
          </w:tcPr>
          <w:p w14:paraId="75B27B09" w14:textId="77777777" w:rsidR="004F74D5" w:rsidRDefault="004F74D5" w:rsidP="006E7A86">
            <w:pPr>
              <w:widowControl w:val="0"/>
              <w:jc w:val="center"/>
              <w:rPr>
                <w:b/>
                <w:color w:val="1155CC"/>
              </w:rPr>
            </w:pPr>
            <w:r>
              <w:rPr>
                <w:b/>
                <w:color w:val="1155CC"/>
              </w:rPr>
              <w:t>5</w:t>
            </w:r>
            <w:r>
              <w:rPr>
                <w:b/>
                <w:color w:val="1155CC"/>
                <w:vertAlign w:val="superscript"/>
              </w:rPr>
              <w:t>th</w:t>
            </w:r>
            <w:r>
              <w:rPr>
                <w:b/>
                <w:color w:val="1155CC"/>
              </w:rPr>
              <w:t xml:space="preserve"> Grade</w:t>
            </w:r>
          </w:p>
          <w:p w14:paraId="5B270CD1" w14:textId="77777777" w:rsidR="004F74D5" w:rsidRDefault="004F74D5" w:rsidP="006E7A86">
            <w:pPr>
              <w:widowControl w:val="0"/>
              <w:jc w:val="center"/>
              <w:rPr>
                <w:b/>
                <w:color w:val="1155CC"/>
              </w:rPr>
            </w:pPr>
            <w:r>
              <w:rPr>
                <w:b/>
                <w:color w:val="1155CC"/>
              </w:rPr>
              <w:t>Adj R</w:t>
            </w:r>
            <w:r>
              <w:rPr>
                <w:b/>
                <w:color w:val="1155CC"/>
                <w:vertAlign w:val="superscript"/>
              </w:rPr>
              <w:t xml:space="preserve">2 </w:t>
            </w:r>
            <w:r>
              <w:rPr>
                <w:b/>
                <w:color w:val="1155CC"/>
              </w:rPr>
              <w:t xml:space="preserve">= .32, </w:t>
            </w:r>
            <w:r>
              <w:rPr>
                <w:b/>
                <w:i/>
                <w:color w:val="1155CC"/>
              </w:rPr>
              <w:t>p</w:t>
            </w:r>
            <w:r>
              <w:rPr>
                <w:b/>
                <w:color w:val="1155CC"/>
              </w:rPr>
              <w:t>&lt;.001</w:t>
            </w:r>
          </w:p>
        </w:tc>
      </w:tr>
      <w:tr w:rsidR="004F74D5" w14:paraId="3E518921" w14:textId="77777777" w:rsidTr="006E7A86">
        <w:trPr>
          <w:trHeight w:val="400"/>
        </w:trPr>
        <w:tc>
          <w:tcPr>
            <w:tcW w:w="3720" w:type="dxa"/>
            <w:vMerge/>
            <w:shd w:val="clear" w:color="auto" w:fill="auto"/>
            <w:tcMar>
              <w:top w:w="-44" w:type="dxa"/>
              <w:left w:w="-44" w:type="dxa"/>
              <w:bottom w:w="-44" w:type="dxa"/>
              <w:right w:w="-44" w:type="dxa"/>
            </w:tcMar>
            <w:vAlign w:val="center"/>
          </w:tcPr>
          <w:p w14:paraId="63F96668" w14:textId="77777777" w:rsidR="004F74D5" w:rsidRDefault="004F74D5" w:rsidP="006E7A86">
            <w:pPr>
              <w:widowControl w:val="0"/>
              <w:pBdr>
                <w:top w:val="nil"/>
                <w:left w:val="nil"/>
                <w:bottom w:val="nil"/>
                <w:right w:val="nil"/>
                <w:between w:val="nil"/>
              </w:pBdr>
              <w:rPr>
                <w:b/>
                <w:color w:val="1155CC"/>
              </w:rPr>
            </w:pPr>
          </w:p>
        </w:tc>
        <w:tc>
          <w:tcPr>
            <w:tcW w:w="1020" w:type="dxa"/>
            <w:shd w:val="clear" w:color="auto" w:fill="auto"/>
            <w:tcMar>
              <w:top w:w="-44" w:type="dxa"/>
              <w:left w:w="-44" w:type="dxa"/>
              <w:bottom w:w="-44" w:type="dxa"/>
              <w:right w:w="-44" w:type="dxa"/>
            </w:tcMar>
            <w:vAlign w:val="center"/>
          </w:tcPr>
          <w:p w14:paraId="71DA839D" w14:textId="77777777" w:rsidR="004F74D5" w:rsidRDefault="004F74D5" w:rsidP="006E7A86">
            <w:pPr>
              <w:widowControl w:val="0"/>
              <w:jc w:val="center"/>
              <w:rPr>
                <w:b/>
                <w:i/>
                <w:color w:val="1155CC"/>
              </w:rPr>
            </w:pPr>
            <w:r>
              <w:rPr>
                <w:b/>
                <w:i/>
                <w:color w:val="1155CC"/>
              </w:rPr>
              <w:t>𝞫</w:t>
            </w:r>
          </w:p>
        </w:tc>
        <w:tc>
          <w:tcPr>
            <w:tcW w:w="900" w:type="dxa"/>
            <w:shd w:val="clear" w:color="auto" w:fill="auto"/>
            <w:tcMar>
              <w:top w:w="-44" w:type="dxa"/>
              <w:left w:w="-44" w:type="dxa"/>
              <w:bottom w:w="-44" w:type="dxa"/>
              <w:right w:w="-44" w:type="dxa"/>
            </w:tcMar>
            <w:vAlign w:val="center"/>
          </w:tcPr>
          <w:p w14:paraId="66F80416" w14:textId="77777777" w:rsidR="004F74D5" w:rsidRDefault="004F74D5" w:rsidP="006E7A86">
            <w:pPr>
              <w:widowControl w:val="0"/>
              <w:jc w:val="center"/>
              <w:rPr>
                <w:b/>
                <w:i/>
                <w:color w:val="1155CC"/>
              </w:rPr>
            </w:pPr>
            <w:r>
              <w:rPr>
                <w:b/>
                <w:i/>
                <w:color w:val="1155CC"/>
              </w:rPr>
              <w:t>p</w:t>
            </w:r>
          </w:p>
        </w:tc>
        <w:tc>
          <w:tcPr>
            <w:tcW w:w="810" w:type="dxa"/>
            <w:shd w:val="clear" w:color="auto" w:fill="auto"/>
            <w:tcMar>
              <w:top w:w="-44" w:type="dxa"/>
              <w:left w:w="-44" w:type="dxa"/>
              <w:bottom w:w="-44" w:type="dxa"/>
              <w:right w:w="-44" w:type="dxa"/>
            </w:tcMar>
            <w:vAlign w:val="center"/>
          </w:tcPr>
          <w:p w14:paraId="53C1A8F7" w14:textId="77777777" w:rsidR="004F74D5" w:rsidRDefault="004F74D5" w:rsidP="006E7A86">
            <w:pPr>
              <w:widowControl w:val="0"/>
              <w:jc w:val="center"/>
              <w:rPr>
                <w:b/>
                <w:i/>
                <w:color w:val="1155CC"/>
              </w:rPr>
            </w:pPr>
            <w:r>
              <w:rPr>
                <w:b/>
                <w:i/>
                <w:color w:val="1155CC"/>
              </w:rPr>
              <w:t>𝞫</w:t>
            </w:r>
          </w:p>
        </w:tc>
        <w:tc>
          <w:tcPr>
            <w:tcW w:w="969" w:type="dxa"/>
            <w:shd w:val="clear" w:color="auto" w:fill="auto"/>
            <w:tcMar>
              <w:top w:w="-44" w:type="dxa"/>
              <w:left w:w="-44" w:type="dxa"/>
              <w:bottom w:w="-44" w:type="dxa"/>
              <w:right w:w="-44" w:type="dxa"/>
            </w:tcMar>
            <w:vAlign w:val="center"/>
          </w:tcPr>
          <w:p w14:paraId="477BF7ED" w14:textId="77777777" w:rsidR="004F74D5" w:rsidRDefault="004F74D5" w:rsidP="006E7A86">
            <w:pPr>
              <w:widowControl w:val="0"/>
              <w:jc w:val="center"/>
              <w:rPr>
                <w:b/>
                <w:i/>
                <w:color w:val="1155CC"/>
              </w:rPr>
            </w:pPr>
            <w:r>
              <w:rPr>
                <w:b/>
                <w:i/>
                <w:color w:val="1155CC"/>
              </w:rPr>
              <w:t>p</w:t>
            </w:r>
          </w:p>
        </w:tc>
        <w:tc>
          <w:tcPr>
            <w:tcW w:w="810" w:type="dxa"/>
            <w:shd w:val="clear" w:color="auto" w:fill="auto"/>
            <w:tcMar>
              <w:top w:w="-44" w:type="dxa"/>
              <w:left w:w="-44" w:type="dxa"/>
              <w:bottom w:w="-44" w:type="dxa"/>
              <w:right w:w="-44" w:type="dxa"/>
            </w:tcMar>
            <w:vAlign w:val="center"/>
          </w:tcPr>
          <w:p w14:paraId="79E32406" w14:textId="77777777" w:rsidR="004F74D5" w:rsidRDefault="004F74D5" w:rsidP="006E7A86">
            <w:pPr>
              <w:widowControl w:val="0"/>
              <w:jc w:val="center"/>
              <w:rPr>
                <w:b/>
                <w:i/>
                <w:color w:val="1155CC"/>
              </w:rPr>
            </w:pPr>
            <w:r>
              <w:rPr>
                <w:b/>
                <w:i/>
                <w:color w:val="1155CC"/>
              </w:rPr>
              <w:t>𝞫</w:t>
            </w:r>
          </w:p>
        </w:tc>
        <w:tc>
          <w:tcPr>
            <w:tcW w:w="810" w:type="dxa"/>
            <w:shd w:val="clear" w:color="auto" w:fill="auto"/>
            <w:tcMar>
              <w:top w:w="-44" w:type="dxa"/>
              <w:left w:w="-44" w:type="dxa"/>
              <w:bottom w:w="-44" w:type="dxa"/>
              <w:right w:w="-44" w:type="dxa"/>
            </w:tcMar>
            <w:vAlign w:val="center"/>
          </w:tcPr>
          <w:p w14:paraId="19E9EDB9" w14:textId="77777777" w:rsidR="004F74D5" w:rsidRDefault="004F74D5" w:rsidP="006E7A86">
            <w:pPr>
              <w:widowControl w:val="0"/>
              <w:jc w:val="center"/>
              <w:rPr>
                <w:b/>
                <w:i/>
                <w:color w:val="1155CC"/>
              </w:rPr>
            </w:pPr>
            <w:r>
              <w:rPr>
                <w:b/>
                <w:i/>
                <w:color w:val="1155CC"/>
              </w:rPr>
              <w:t>p</w:t>
            </w:r>
          </w:p>
        </w:tc>
      </w:tr>
      <w:tr w:rsidR="004F74D5" w14:paraId="73A3CA2E" w14:textId="77777777" w:rsidTr="006E7A86">
        <w:tc>
          <w:tcPr>
            <w:tcW w:w="3720" w:type="dxa"/>
            <w:shd w:val="clear" w:color="auto" w:fill="auto"/>
            <w:tcMar>
              <w:top w:w="-44" w:type="dxa"/>
              <w:left w:w="-44" w:type="dxa"/>
              <w:bottom w:w="-44" w:type="dxa"/>
              <w:right w:w="-44" w:type="dxa"/>
            </w:tcMar>
            <w:vAlign w:val="center"/>
          </w:tcPr>
          <w:p w14:paraId="5906964C" w14:textId="77777777" w:rsidR="004F74D5" w:rsidRDefault="004F74D5" w:rsidP="006E7A86">
            <w:pPr>
              <w:widowControl w:val="0"/>
              <w:rPr>
                <w:b/>
                <w:color w:val="1155CC"/>
              </w:rPr>
            </w:pPr>
            <w:r>
              <w:rPr>
                <w:b/>
                <w:color w:val="1155CC"/>
              </w:rPr>
              <w:t>Symbolic Magnitude Processing</w:t>
            </w:r>
          </w:p>
        </w:tc>
        <w:tc>
          <w:tcPr>
            <w:tcW w:w="1020" w:type="dxa"/>
            <w:shd w:val="clear" w:color="auto" w:fill="auto"/>
            <w:tcMar>
              <w:top w:w="-44" w:type="dxa"/>
              <w:left w:w="-44" w:type="dxa"/>
              <w:bottom w:w="-44" w:type="dxa"/>
              <w:right w:w="-44" w:type="dxa"/>
            </w:tcMar>
            <w:vAlign w:val="center"/>
          </w:tcPr>
          <w:p w14:paraId="6CC0BD3F" w14:textId="77777777" w:rsidR="004F74D5" w:rsidRDefault="004F74D5" w:rsidP="006E7A86">
            <w:pPr>
              <w:widowControl w:val="0"/>
              <w:jc w:val="center"/>
              <w:rPr>
                <w:color w:val="1155CC"/>
              </w:rPr>
            </w:pPr>
            <w:r>
              <w:rPr>
                <w:color w:val="1155CC"/>
              </w:rPr>
              <w:t>0.482</w:t>
            </w:r>
          </w:p>
        </w:tc>
        <w:tc>
          <w:tcPr>
            <w:tcW w:w="900" w:type="dxa"/>
            <w:shd w:val="clear" w:color="auto" w:fill="auto"/>
            <w:tcMar>
              <w:top w:w="-44" w:type="dxa"/>
              <w:left w:w="-44" w:type="dxa"/>
              <w:bottom w:w="-44" w:type="dxa"/>
              <w:right w:w="-44" w:type="dxa"/>
            </w:tcMar>
            <w:vAlign w:val="center"/>
          </w:tcPr>
          <w:p w14:paraId="3928F959" w14:textId="77777777" w:rsidR="004F74D5" w:rsidRDefault="004F74D5" w:rsidP="006E7A86">
            <w:pPr>
              <w:widowControl w:val="0"/>
              <w:jc w:val="center"/>
              <w:rPr>
                <w:color w:val="1155CC"/>
              </w:rPr>
            </w:pPr>
            <w:r>
              <w:rPr>
                <w:color w:val="1155CC"/>
              </w:rPr>
              <w:t>&lt;.001</w:t>
            </w:r>
          </w:p>
        </w:tc>
        <w:tc>
          <w:tcPr>
            <w:tcW w:w="810" w:type="dxa"/>
            <w:shd w:val="clear" w:color="auto" w:fill="auto"/>
            <w:tcMar>
              <w:top w:w="-44" w:type="dxa"/>
              <w:left w:w="-44" w:type="dxa"/>
              <w:bottom w:w="-44" w:type="dxa"/>
              <w:right w:w="-44" w:type="dxa"/>
            </w:tcMar>
            <w:vAlign w:val="center"/>
          </w:tcPr>
          <w:p w14:paraId="73F28E8A" w14:textId="77777777" w:rsidR="004F74D5" w:rsidRDefault="004F74D5" w:rsidP="006E7A86">
            <w:pPr>
              <w:widowControl w:val="0"/>
              <w:jc w:val="center"/>
              <w:rPr>
                <w:color w:val="1155CC"/>
              </w:rPr>
            </w:pPr>
            <w:r>
              <w:rPr>
                <w:color w:val="1155CC"/>
              </w:rPr>
              <w:t>0.243</w:t>
            </w:r>
          </w:p>
        </w:tc>
        <w:tc>
          <w:tcPr>
            <w:tcW w:w="969" w:type="dxa"/>
            <w:shd w:val="clear" w:color="auto" w:fill="auto"/>
            <w:tcMar>
              <w:top w:w="-44" w:type="dxa"/>
              <w:left w:w="-44" w:type="dxa"/>
              <w:bottom w:w="-44" w:type="dxa"/>
              <w:right w:w="-44" w:type="dxa"/>
            </w:tcMar>
            <w:vAlign w:val="center"/>
          </w:tcPr>
          <w:p w14:paraId="3B5341B7" w14:textId="77777777" w:rsidR="004F74D5" w:rsidRDefault="004F74D5" w:rsidP="006E7A86">
            <w:pPr>
              <w:widowControl w:val="0"/>
              <w:jc w:val="center"/>
              <w:rPr>
                <w:color w:val="1155CC"/>
              </w:rPr>
            </w:pPr>
            <w:r>
              <w:rPr>
                <w:color w:val="1155CC"/>
              </w:rPr>
              <w:t>&lt;.001</w:t>
            </w:r>
          </w:p>
        </w:tc>
        <w:tc>
          <w:tcPr>
            <w:tcW w:w="810" w:type="dxa"/>
            <w:shd w:val="clear" w:color="auto" w:fill="auto"/>
            <w:tcMar>
              <w:top w:w="-44" w:type="dxa"/>
              <w:left w:w="-44" w:type="dxa"/>
              <w:bottom w:w="-44" w:type="dxa"/>
              <w:right w:w="-44" w:type="dxa"/>
            </w:tcMar>
            <w:vAlign w:val="center"/>
          </w:tcPr>
          <w:p w14:paraId="040CCD72" w14:textId="77777777" w:rsidR="004F74D5" w:rsidRDefault="004F74D5" w:rsidP="006E7A86">
            <w:pPr>
              <w:widowControl w:val="0"/>
              <w:jc w:val="center"/>
              <w:rPr>
                <w:color w:val="1155CC"/>
              </w:rPr>
            </w:pPr>
            <w:r>
              <w:rPr>
                <w:color w:val="1155CC"/>
              </w:rPr>
              <w:t>0.363</w:t>
            </w:r>
          </w:p>
        </w:tc>
        <w:tc>
          <w:tcPr>
            <w:tcW w:w="810" w:type="dxa"/>
            <w:shd w:val="clear" w:color="auto" w:fill="auto"/>
            <w:tcMar>
              <w:top w:w="-44" w:type="dxa"/>
              <w:left w:w="-44" w:type="dxa"/>
              <w:bottom w:w="-44" w:type="dxa"/>
              <w:right w:w="-44" w:type="dxa"/>
            </w:tcMar>
            <w:vAlign w:val="center"/>
          </w:tcPr>
          <w:p w14:paraId="7A323839" w14:textId="77777777" w:rsidR="004F74D5" w:rsidRDefault="004F74D5" w:rsidP="006E7A86">
            <w:pPr>
              <w:widowControl w:val="0"/>
              <w:jc w:val="center"/>
              <w:rPr>
                <w:color w:val="1155CC"/>
              </w:rPr>
            </w:pPr>
            <w:r>
              <w:rPr>
                <w:color w:val="1155CC"/>
              </w:rPr>
              <w:t>&lt;.001</w:t>
            </w:r>
          </w:p>
        </w:tc>
      </w:tr>
      <w:tr w:rsidR="004F74D5" w14:paraId="305C87A9" w14:textId="77777777" w:rsidTr="006E7A86">
        <w:tc>
          <w:tcPr>
            <w:tcW w:w="3720" w:type="dxa"/>
            <w:shd w:val="clear" w:color="auto" w:fill="auto"/>
            <w:tcMar>
              <w:top w:w="-44" w:type="dxa"/>
              <w:left w:w="-44" w:type="dxa"/>
              <w:bottom w:w="-44" w:type="dxa"/>
              <w:right w:w="-44" w:type="dxa"/>
            </w:tcMar>
            <w:vAlign w:val="center"/>
          </w:tcPr>
          <w:p w14:paraId="6D904111" w14:textId="77777777" w:rsidR="004F74D5" w:rsidRDefault="004F74D5" w:rsidP="006E7A86">
            <w:pPr>
              <w:widowControl w:val="0"/>
              <w:rPr>
                <w:b/>
                <w:color w:val="1155CC"/>
              </w:rPr>
            </w:pPr>
            <w:r>
              <w:rPr>
                <w:b/>
                <w:color w:val="1155CC"/>
              </w:rPr>
              <w:t>Non-numerical cognitive flexibility</w:t>
            </w:r>
          </w:p>
        </w:tc>
        <w:tc>
          <w:tcPr>
            <w:tcW w:w="1020" w:type="dxa"/>
            <w:shd w:val="clear" w:color="auto" w:fill="auto"/>
            <w:tcMar>
              <w:top w:w="-44" w:type="dxa"/>
              <w:left w:w="-44" w:type="dxa"/>
              <w:bottom w:w="-44" w:type="dxa"/>
              <w:right w:w="-44" w:type="dxa"/>
            </w:tcMar>
            <w:vAlign w:val="center"/>
          </w:tcPr>
          <w:p w14:paraId="521D1AD7" w14:textId="77777777" w:rsidR="004F74D5" w:rsidRDefault="004F74D5" w:rsidP="006E7A86">
            <w:pPr>
              <w:widowControl w:val="0"/>
              <w:jc w:val="center"/>
              <w:rPr>
                <w:color w:val="1155CC"/>
              </w:rPr>
            </w:pPr>
            <w:r>
              <w:rPr>
                <w:color w:val="1155CC"/>
              </w:rPr>
              <w:t>0.116</w:t>
            </w:r>
          </w:p>
        </w:tc>
        <w:tc>
          <w:tcPr>
            <w:tcW w:w="900" w:type="dxa"/>
            <w:shd w:val="clear" w:color="auto" w:fill="auto"/>
            <w:tcMar>
              <w:top w:w="-44" w:type="dxa"/>
              <w:left w:w="-44" w:type="dxa"/>
              <w:bottom w:w="-44" w:type="dxa"/>
              <w:right w:w="-44" w:type="dxa"/>
            </w:tcMar>
            <w:vAlign w:val="center"/>
          </w:tcPr>
          <w:p w14:paraId="419B9913" w14:textId="77777777" w:rsidR="004F74D5" w:rsidRDefault="004F74D5" w:rsidP="006E7A86">
            <w:pPr>
              <w:widowControl w:val="0"/>
              <w:jc w:val="center"/>
              <w:rPr>
                <w:color w:val="1155CC"/>
              </w:rPr>
            </w:pPr>
            <w:r>
              <w:rPr>
                <w:color w:val="1155CC"/>
              </w:rPr>
              <w:t>.135</w:t>
            </w:r>
          </w:p>
        </w:tc>
        <w:tc>
          <w:tcPr>
            <w:tcW w:w="810" w:type="dxa"/>
            <w:shd w:val="clear" w:color="auto" w:fill="auto"/>
            <w:tcMar>
              <w:top w:w="-44" w:type="dxa"/>
              <w:left w:w="-44" w:type="dxa"/>
              <w:bottom w:w="-44" w:type="dxa"/>
              <w:right w:w="-44" w:type="dxa"/>
            </w:tcMar>
            <w:vAlign w:val="center"/>
          </w:tcPr>
          <w:p w14:paraId="094C481F" w14:textId="77777777" w:rsidR="004F74D5" w:rsidRDefault="004F74D5" w:rsidP="006E7A86">
            <w:pPr>
              <w:widowControl w:val="0"/>
              <w:jc w:val="center"/>
              <w:rPr>
                <w:color w:val="1155CC"/>
              </w:rPr>
            </w:pPr>
            <w:r>
              <w:rPr>
                <w:color w:val="1155CC"/>
              </w:rPr>
              <w:t>0.165</w:t>
            </w:r>
          </w:p>
        </w:tc>
        <w:tc>
          <w:tcPr>
            <w:tcW w:w="969" w:type="dxa"/>
            <w:shd w:val="clear" w:color="auto" w:fill="auto"/>
            <w:tcMar>
              <w:top w:w="-44" w:type="dxa"/>
              <w:left w:w="-44" w:type="dxa"/>
              <w:bottom w:w="-44" w:type="dxa"/>
              <w:right w:w="-44" w:type="dxa"/>
            </w:tcMar>
            <w:vAlign w:val="center"/>
          </w:tcPr>
          <w:p w14:paraId="4E77750C" w14:textId="77777777" w:rsidR="004F74D5" w:rsidRDefault="004F74D5" w:rsidP="006E7A86">
            <w:pPr>
              <w:widowControl w:val="0"/>
              <w:jc w:val="center"/>
              <w:rPr>
                <w:color w:val="1155CC"/>
              </w:rPr>
            </w:pPr>
            <w:r>
              <w:rPr>
                <w:color w:val="1155CC"/>
              </w:rPr>
              <w:t>.009</w:t>
            </w:r>
          </w:p>
        </w:tc>
        <w:tc>
          <w:tcPr>
            <w:tcW w:w="810" w:type="dxa"/>
            <w:shd w:val="clear" w:color="auto" w:fill="auto"/>
            <w:tcMar>
              <w:top w:w="-44" w:type="dxa"/>
              <w:left w:w="-44" w:type="dxa"/>
              <w:bottom w:w="-44" w:type="dxa"/>
              <w:right w:w="-44" w:type="dxa"/>
            </w:tcMar>
            <w:vAlign w:val="center"/>
          </w:tcPr>
          <w:p w14:paraId="57D23881" w14:textId="77777777" w:rsidR="004F74D5" w:rsidRDefault="004F74D5" w:rsidP="006E7A86">
            <w:pPr>
              <w:widowControl w:val="0"/>
              <w:jc w:val="center"/>
              <w:rPr>
                <w:color w:val="1155CC"/>
              </w:rPr>
            </w:pPr>
            <w:r>
              <w:rPr>
                <w:color w:val="1155CC"/>
              </w:rPr>
              <w:t>-0.011</w:t>
            </w:r>
          </w:p>
        </w:tc>
        <w:tc>
          <w:tcPr>
            <w:tcW w:w="810" w:type="dxa"/>
            <w:shd w:val="clear" w:color="auto" w:fill="auto"/>
            <w:tcMar>
              <w:top w:w="-44" w:type="dxa"/>
              <w:left w:w="-44" w:type="dxa"/>
              <w:bottom w:w="-44" w:type="dxa"/>
              <w:right w:w="-44" w:type="dxa"/>
            </w:tcMar>
            <w:vAlign w:val="center"/>
          </w:tcPr>
          <w:p w14:paraId="36CEA353" w14:textId="77777777" w:rsidR="004F74D5" w:rsidRDefault="004F74D5" w:rsidP="006E7A86">
            <w:pPr>
              <w:widowControl w:val="0"/>
              <w:jc w:val="center"/>
              <w:rPr>
                <w:color w:val="1155CC"/>
              </w:rPr>
            </w:pPr>
            <w:r>
              <w:rPr>
                <w:color w:val="1155CC"/>
              </w:rPr>
              <w:t>.912</w:t>
            </w:r>
          </w:p>
        </w:tc>
      </w:tr>
      <w:tr w:rsidR="004F74D5" w14:paraId="77A8182C" w14:textId="77777777" w:rsidTr="006E7A86">
        <w:tc>
          <w:tcPr>
            <w:tcW w:w="3720" w:type="dxa"/>
            <w:shd w:val="clear" w:color="auto" w:fill="auto"/>
            <w:tcMar>
              <w:top w:w="-44" w:type="dxa"/>
              <w:left w:w="-44" w:type="dxa"/>
              <w:bottom w:w="-44" w:type="dxa"/>
              <w:right w:w="-44" w:type="dxa"/>
            </w:tcMar>
            <w:vAlign w:val="center"/>
          </w:tcPr>
          <w:p w14:paraId="68CD366F" w14:textId="77777777" w:rsidR="004F74D5" w:rsidRDefault="004F74D5" w:rsidP="006E7A86">
            <w:pPr>
              <w:widowControl w:val="0"/>
              <w:rPr>
                <w:b/>
                <w:color w:val="1155CC"/>
              </w:rPr>
            </w:pPr>
            <w:r>
              <w:rPr>
                <w:b/>
                <w:color w:val="1155CC"/>
              </w:rPr>
              <w:t>Numerical cognitive flexibility</w:t>
            </w:r>
          </w:p>
        </w:tc>
        <w:tc>
          <w:tcPr>
            <w:tcW w:w="1020" w:type="dxa"/>
            <w:shd w:val="clear" w:color="auto" w:fill="auto"/>
            <w:tcMar>
              <w:top w:w="-44" w:type="dxa"/>
              <w:left w:w="-44" w:type="dxa"/>
              <w:bottom w:w="-44" w:type="dxa"/>
              <w:right w:w="-44" w:type="dxa"/>
            </w:tcMar>
            <w:vAlign w:val="center"/>
          </w:tcPr>
          <w:p w14:paraId="23AE2A93" w14:textId="77777777" w:rsidR="004F74D5" w:rsidRDefault="004F74D5" w:rsidP="006E7A86">
            <w:pPr>
              <w:widowControl w:val="0"/>
              <w:jc w:val="center"/>
              <w:rPr>
                <w:color w:val="1155CC"/>
              </w:rPr>
            </w:pPr>
            <w:r>
              <w:rPr>
                <w:color w:val="1155CC"/>
              </w:rPr>
              <w:t>0.069</w:t>
            </w:r>
          </w:p>
        </w:tc>
        <w:tc>
          <w:tcPr>
            <w:tcW w:w="900" w:type="dxa"/>
            <w:shd w:val="clear" w:color="auto" w:fill="auto"/>
            <w:tcMar>
              <w:top w:w="-44" w:type="dxa"/>
              <w:left w:w="-44" w:type="dxa"/>
              <w:bottom w:w="-44" w:type="dxa"/>
              <w:right w:w="-44" w:type="dxa"/>
            </w:tcMar>
            <w:vAlign w:val="center"/>
          </w:tcPr>
          <w:p w14:paraId="6BA4129B" w14:textId="77777777" w:rsidR="004F74D5" w:rsidRDefault="004F74D5" w:rsidP="006E7A86">
            <w:pPr>
              <w:widowControl w:val="0"/>
              <w:jc w:val="center"/>
              <w:rPr>
                <w:color w:val="1155CC"/>
              </w:rPr>
            </w:pPr>
            <w:r>
              <w:rPr>
                <w:color w:val="1155CC"/>
              </w:rPr>
              <w:t>.374</w:t>
            </w:r>
          </w:p>
        </w:tc>
        <w:tc>
          <w:tcPr>
            <w:tcW w:w="810" w:type="dxa"/>
            <w:shd w:val="clear" w:color="auto" w:fill="auto"/>
            <w:tcMar>
              <w:top w:w="-44" w:type="dxa"/>
              <w:left w:w="-44" w:type="dxa"/>
              <w:bottom w:w="-44" w:type="dxa"/>
              <w:right w:w="-44" w:type="dxa"/>
            </w:tcMar>
            <w:vAlign w:val="center"/>
          </w:tcPr>
          <w:p w14:paraId="106AAFE9" w14:textId="77777777" w:rsidR="004F74D5" w:rsidRDefault="004F74D5" w:rsidP="006E7A86">
            <w:pPr>
              <w:widowControl w:val="0"/>
              <w:jc w:val="center"/>
              <w:rPr>
                <w:b/>
                <w:color w:val="1155CC"/>
              </w:rPr>
            </w:pPr>
            <w:r>
              <w:rPr>
                <w:b/>
                <w:color w:val="1155CC"/>
              </w:rPr>
              <w:t>0.243</w:t>
            </w:r>
          </w:p>
        </w:tc>
        <w:tc>
          <w:tcPr>
            <w:tcW w:w="969" w:type="dxa"/>
            <w:shd w:val="clear" w:color="auto" w:fill="auto"/>
            <w:tcMar>
              <w:top w:w="-44" w:type="dxa"/>
              <w:left w:w="-44" w:type="dxa"/>
              <w:bottom w:w="-44" w:type="dxa"/>
              <w:right w:w="-44" w:type="dxa"/>
            </w:tcMar>
            <w:vAlign w:val="center"/>
          </w:tcPr>
          <w:p w14:paraId="67EB2AD3" w14:textId="77777777" w:rsidR="004F74D5" w:rsidRDefault="004F74D5" w:rsidP="006E7A86">
            <w:pPr>
              <w:widowControl w:val="0"/>
              <w:jc w:val="center"/>
              <w:rPr>
                <w:b/>
                <w:color w:val="1155CC"/>
              </w:rPr>
            </w:pPr>
            <w:r>
              <w:rPr>
                <w:b/>
                <w:color w:val="1155CC"/>
              </w:rPr>
              <w:t>&lt;.001</w:t>
            </w:r>
          </w:p>
        </w:tc>
        <w:tc>
          <w:tcPr>
            <w:tcW w:w="810" w:type="dxa"/>
            <w:shd w:val="clear" w:color="auto" w:fill="auto"/>
            <w:tcMar>
              <w:top w:w="-44" w:type="dxa"/>
              <w:left w:w="-44" w:type="dxa"/>
              <w:bottom w:w="-44" w:type="dxa"/>
              <w:right w:w="-44" w:type="dxa"/>
            </w:tcMar>
            <w:vAlign w:val="center"/>
          </w:tcPr>
          <w:p w14:paraId="43D6CECC" w14:textId="77777777" w:rsidR="004F74D5" w:rsidRDefault="004F74D5" w:rsidP="006E7A86">
            <w:pPr>
              <w:widowControl w:val="0"/>
              <w:jc w:val="center"/>
              <w:rPr>
                <w:b/>
                <w:color w:val="1155CC"/>
              </w:rPr>
            </w:pPr>
            <w:r>
              <w:rPr>
                <w:b/>
                <w:color w:val="1155CC"/>
              </w:rPr>
              <w:t>0.308</w:t>
            </w:r>
          </w:p>
        </w:tc>
        <w:tc>
          <w:tcPr>
            <w:tcW w:w="810" w:type="dxa"/>
            <w:shd w:val="clear" w:color="auto" w:fill="auto"/>
            <w:tcMar>
              <w:top w:w="-44" w:type="dxa"/>
              <w:left w:w="-44" w:type="dxa"/>
              <w:bottom w:w="-44" w:type="dxa"/>
              <w:right w:w="-44" w:type="dxa"/>
            </w:tcMar>
            <w:vAlign w:val="center"/>
          </w:tcPr>
          <w:p w14:paraId="22C84266" w14:textId="77777777" w:rsidR="004F74D5" w:rsidRDefault="004F74D5" w:rsidP="006E7A86">
            <w:pPr>
              <w:widowControl w:val="0"/>
              <w:jc w:val="center"/>
              <w:rPr>
                <w:b/>
                <w:color w:val="1155CC"/>
              </w:rPr>
            </w:pPr>
            <w:r>
              <w:rPr>
                <w:b/>
                <w:color w:val="1155CC"/>
              </w:rPr>
              <w:t>.003</w:t>
            </w:r>
          </w:p>
        </w:tc>
      </w:tr>
    </w:tbl>
    <w:p w14:paraId="06B43704" w14:textId="77777777" w:rsidR="004F74D5" w:rsidRDefault="004F74D5" w:rsidP="004F74D5">
      <w:pPr>
        <w:rPr>
          <w:color w:val="1155CC"/>
        </w:rPr>
      </w:pPr>
    </w:p>
    <w:p w14:paraId="29EC7D05" w14:textId="77777777" w:rsidR="00E762B3" w:rsidRDefault="00E762B3">
      <w:pPr>
        <w:spacing w:line="240" w:lineRule="auto"/>
        <w:rPr>
          <w:b/>
          <w:color w:val="1155CC"/>
        </w:rPr>
      </w:pPr>
      <w:r>
        <w:rPr>
          <w:b/>
          <w:color w:val="1155CC"/>
        </w:rPr>
        <w:br w:type="page"/>
      </w:r>
    </w:p>
    <w:p w14:paraId="4AAF3EA3" w14:textId="63C57A2A" w:rsidR="004F74D5" w:rsidRDefault="004F74D5" w:rsidP="0048583E">
      <w:pPr>
        <w:spacing w:line="240" w:lineRule="auto"/>
        <w:rPr>
          <w:color w:val="1155CC"/>
        </w:rPr>
      </w:pPr>
      <w:r>
        <w:rPr>
          <w:b/>
          <w:color w:val="1155CC"/>
        </w:rPr>
        <w:lastRenderedPageBreak/>
        <w:t>Table 3.18. Nonsymbolic and symbolic magnitude processing, non-numerical and numerical working memory, inhibitory control, and cognitive flexibility, and grade as predictors of mathematics achievement</w:t>
      </w:r>
    </w:p>
    <w:tbl>
      <w:tblPr>
        <w:tblStyle w:val="4"/>
        <w:tblW w:w="7545" w:type="dxa"/>
        <w:tblInd w:w="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11"/>
        <w:gridCol w:w="1256"/>
        <w:gridCol w:w="978"/>
      </w:tblGrid>
      <w:tr w:rsidR="004F74D5" w14:paraId="2E367840" w14:textId="77777777" w:rsidTr="006E7A86">
        <w:trPr>
          <w:trHeight w:val="400"/>
        </w:trPr>
        <w:tc>
          <w:tcPr>
            <w:tcW w:w="5310" w:type="dxa"/>
            <w:tcMar>
              <w:top w:w="0" w:type="dxa"/>
              <w:left w:w="0" w:type="dxa"/>
              <w:bottom w:w="0" w:type="dxa"/>
              <w:right w:w="0" w:type="dxa"/>
            </w:tcMar>
            <w:vAlign w:val="center"/>
          </w:tcPr>
          <w:p w14:paraId="4002D72B" w14:textId="77777777" w:rsidR="004F74D5" w:rsidRDefault="004F74D5" w:rsidP="006E7A86">
            <w:pPr>
              <w:widowControl w:val="0"/>
              <w:rPr>
                <w:color w:val="1155CC"/>
              </w:rPr>
            </w:pPr>
            <w:r>
              <w:rPr>
                <w:b/>
                <w:color w:val="1155CC"/>
              </w:rPr>
              <w:t>Factor</w:t>
            </w:r>
          </w:p>
        </w:tc>
        <w:tc>
          <w:tcPr>
            <w:tcW w:w="1256" w:type="dxa"/>
            <w:shd w:val="clear" w:color="auto" w:fill="auto"/>
            <w:tcMar>
              <w:top w:w="0" w:type="dxa"/>
              <w:left w:w="0" w:type="dxa"/>
              <w:bottom w:w="0" w:type="dxa"/>
              <w:right w:w="0" w:type="dxa"/>
            </w:tcMar>
            <w:vAlign w:val="center"/>
          </w:tcPr>
          <w:p w14:paraId="4805724C" w14:textId="77777777" w:rsidR="004F74D5" w:rsidRDefault="004F74D5" w:rsidP="006E7A86">
            <w:pPr>
              <w:widowControl w:val="0"/>
              <w:jc w:val="center"/>
              <w:rPr>
                <w:b/>
                <w:i/>
                <w:color w:val="1155CC"/>
              </w:rPr>
            </w:pPr>
            <w:r>
              <w:rPr>
                <w:b/>
                <w:i/>
                <w:color w:val="1155CC"/>
              </w:rPr>
              <w:t>𝞫</w:t>
            </w:r>
          </w:p>
        </w:tc>
        <w:tc>
          <w:tcPr>
            <w:tcW w:w="978" w:type="dxa"/>
            <w:shd w:val="clear" w:color="auto" w:fill="auto"/>
            <w:tcMar>
              <w:top w:w="0" w:type="dxa"/>
              <w:left w:w="0" w:type="dxa"/>
              <w:bottom w:w="0" w:type="dxa"/>
              <w:right w:w="0" w:type="dxa"/>
            </w:tcMar>
            <w:vAlign w:val="center"/>
          </w:tcPr>
          <w:p w14:paraId="13FEBA1C" w14:textId="77777777" w:rsidR="004F74D5" w:rsidRDefault="004F74D5" w:rsidP="006E7A86">
            <w:pPr>
              <w:widowControl w:val="0"/>
              <w:jc w:val="center"/>
              <w:rPr>
                <w:b/>
                <w:i/>
                <w:color w:val="1155CC"/>
              </w:rPr>
            </w:pPr>
            <w:r>
              <w:rPr>
                <w:b/>
                <w:i/>
                <w:color w:val="1155CC"/>
              </w:rPr>
              <w:t>p*</w:t>
            </w:r>
          </w:p>
        </w:tc>
      </w:tr>
      <w:tr w:rsidR="004F74D5" w14:paraId="51B9620B" w14:textId="77777777" w:rsidTr="006E7A86">
        <w:tc>
          <w:tcPr>
            <w:tcW w:w="5310" w:type="dxa"/>
            <w:shd w:val="clear" w:color="auto" w:fill="auto"/>
            <w:tcMar>
              <w:top w:w="0" w:type="dxa"/>
              <w:left w:w="0" w:type="dxa"/>
              <w:bottom w:w="0" w:type="dxa"/>
              <w:right w:w="0" w:type="dxa"/>
            </w:tcMar>
            <w:vAlign w:val="center"/>
          </w:tcPr>
          <w:p w14:paraId="7AAFEBF0" w14:textId="77777777" w:rsidR="004F74D5" w:rsidRDefault="004F74D5" w:rsidP="006E7A86">
            <w:pPr>
              <w:widowControl w:val="0"/>
              <w:rPr>
                <w:b/>
                <w:color w:val="1155CC"/>
              </w:rPr>
            </w:pPr>
            <w:r>
              <w:rPr>
                <w:b/>
                <w:color w:val="1155CC"/>
              </w:rPr>
              <w:t>Symbolic magnitude processing</w:t>
            </w:r>
          </w:p>
        </w:tc>
        <w:tc>
          <w:tcPr>
            <w:tcW w:w="1256" w:type="dxa"/>
            <w:shd w:val="clear" w:color="auto" w:fill="auto"/>
            <w:tcMar>
              <w:top w:w="0" w:type="dxa"/>
              <w:left w:w="0" w:type="dxa"/>
              <w:bottom w:w="0" w:type="dxa"/>
              <w:right w:w="0" w:type="dxa"/>
            </w:tcMar>
            <w:vAlign w:val="center"/>
          </w:tcPr>
          <w:p w14:paraId="49FB5B56" w14:textId="77777777" w:rsidR="004F74D5" w:rsidRDefault="004F74D5" w:rsidP="006E7A86">
            <w:pPr>
              <w:widowControl w:val="0"/>
              <w:jc w:val="center"/>
              <w:rPr>
                <w:b/>
                <w:color w:val="1155CC"/>
              </w:rPr>
            </w:pPr>
            <w:r>
              <w:rPr>
                <w:b/>
                <w:color w:val="1155CC"/>
              </w:rPr>
              <w:t>0.287</w:t>
            </w:r>
          </w:p>
        </w:tc>
        <w:tc>
          <w:tcPr>
            <w:tcW w:w="978" w:type="dxa"/>
            <w:shd w:val="clear" w:color="auto" w:fill="auto"/>
            <w:tcMar>
              <w:top w:w="0" w:type="dxa"/>
              <w:left w:w="0" w:type="dxa"/>
              <w:bottom w:w="0" w:type="dxa"/>
              <w:right w:w="0" w:type="dxa"/>
            </w:tcMar>
            <w:vAlign w:val="center"/>
          </w:tcPr>
          <w:p w14:paraId="4AEBC38A" w14:textId="77777777" w:rsidR="004F74D5" w:rsidRDefault="004F74D5" w:rsidP="006E7A86">
            <w:pPr>
              <w:widowControl w:val="0"/>
              <w:jc w:val="center"/>
              <w:rPr>
                <w:b/>
                <w:color w:val="1155CC"/>
              </w:rPr>
            </w:pPr>
            <w:r>
              <w:rPr>
                <w:b/>
                <w:color w:val="1155CC"/>
              </w:rPr>
              <w:t>&lt;.001</w:t>
            </w:r>
          </w:p>
        </w:tc>
      </w:tr>
      <w:tr w:rsidR="004F74D5" w14:paraId="3143851D" w14:textId="77777777" w:rsidTr="006E7A86">
        <w:tc>
          <w:tcPr>
            <w:tcW w:w="5310" w:type="dxa"/>
            <w:shd w:val="clear" w:color="auto" w:fill="auto"/>
            <w:tcMar>
              <w:top w:w="0" w:type="dxa"/>
              <w:left w:w="0" w:type="dxa"/>
              <w:bottom w:w="0" w:type="dxa"/>
              <w:right w:w="0" w:type="dxa"/>
            </w:tcMar>
            <w:vAlign w:val="center"/>
          </w:tcPr>
          <w:p w14:paraId="4FF322D3" w14:textId="77777777" w:rsidR="004F74D5" w:rsidRDefault="004F74D5" w:rsidP="006E7A86">
            <w:pPr>
              <w:widowControl w:val="0"/>
              <w:rPr>
                <w:b/>
                <w:color w:val="1155CC"/>
              </w:rPr>
            </w:pPr>
            <w:r>
              <w:rPr>
                <w:b/>
                <w:color w:val="1155CC"/>
              </w:rPr>
              <w:t>Numerical cognitive flexibility</w:t>
            </w:r>
          </w:p>
        </w:tc>
        <w:tc>
          <w:tcPr>
            <w:tcW w:w="1256" w:type="dxa"/>
            <w:shd w:val="clear" w:color="auto" w:fill="auto"/>
            <w:tcMar>
              <w:top w:w="0" w:type="dxa"/>
              <w:left w:w="0" w:type="dxa"/>
              <w:bottom w:w="0" w:type="dxa"/>
              <w:right w:w="0" w:type="dxa"/>
            </w:tcMar>
            <w:vAlign w:val="center"/>
          </w:tcPr>
          <w:p w14:paraId="3D8BE8E5" w14:textId="77777777" w:rsidR="004F74D5" w:rsidRDefault="004F74D5" w:rsidP="006E7A86">
            <w:pPr>
              <w:widowControl w:val="0"/>
              <w:jc w:val="center"/>
              <w:rPr>
                <w:b/>
                <w:color w:val="1155CC"/>
              </w:rPr>
            </w:pPr>
            <w:r>
              <w:rPr>
                <w:b/>
                <w:color w:val="1155CC"/>
              </w:rPr>
              <w:t>0.161</w:t>
            </w:r>
          </w:p>
        </w:tc>
        <w:tc>
          <w:tcPr>
            <w:tcW w:w="978" w:type="dxa"/>
            <w:shd w:val="clear" w:color="auto" w:fill="auto"/>
            <w:tcMar>
              <w:top w:w="0" w:type="dxa"/>
              <w:left w:w="0" w:type="dxa"/>
              <w:bottom w:w="0" w:type="dxa"/>
              <w:right w:w="0" w:type="dxa"/>
            </w:tcMar>
            <w:vAlign w:val="center"/>
          </w:tcPr>
          <w:p w14:paraId="3B7276C7" w14:textId="77777777" w:rsidR="004F74D5" w:rsidRDefault="004F74D5" w:rsidP="006E7A86">
            <w:pPr>
              <w:widowControl w:val="0"/>
              <w:jc w:val="center"/>
              <w:rPr>
                <w:b/>
                <w:color w:val="1155CC"/>
              </w:rPr>
            </w:pPr>
            <w:r>
              <w:rPr>
                <w:b/>
                <w:color w:val="1155CC"/>
              </w:rPr>
              <w:t>&lt;.001</w:t>
            </w:r>
          </w:p>
        </w:tc>
      </w:tr>
      <w:tr w:rsidR="004F74D5" w14:paraId="4E3364BB" w14:textId="77777777" w:rsidTr="006E7A86">
        <w:tc>
          <w:tcPr>
            <w:tcW w:w="5310" w:type="dxa"/>
            <w:shd w:val="clear" w:color="auto" w:fill="auto"/>
            <w:tcMar>
              <w:top w:w="0" w:type="dxa"/>
              <w:left w:w="0" w:type="dxa"/>
              <w:bottom w:w="0" w:type="dxa"/>
              <w:right w:w="0" w:type="dxa"/>
            </w:tcMar>
            <w:vAlign w:val="center"/>
          </w:tcPr>
          <w:p w14:paraId="065674B1" w14:textId="77777777" w:rsidR="004F74D5" w:rsidRDefault="004F74D5" w:rsidP="006E7A86">
            <w:pPr>
              <w:widowControl w:val="0"/>
              <w:rPr>
                <w:b/>
                <w:color w:val="1155CC"/>
              </w:rPr>
            </w:pPr>
            <w:r>
              <w:rPr>
                <w:b/>
                <w:color w:val="1155CC"/>
              </w:rPr>
              <w:t>Non-numerical working memory</w:t>
            </w:r>
          </w:p>
        </w:tc>
        <w:tc>
          <w:tcPr>
            <w:tcW w:w="1256" w:type="dxa"/>
            <w:shd w:val="clear" w:color="auto" w:fill="auto"/>
            <w:tcMar>
              <w:top w:w="0" w:type="dxa"/>
              <w:left w:w="0" w:type="dxa"/>
              <w:bottom w:w="0" w:type="dxa"/>
              <w:right w:w="0" w:type="dxa"/>
            </w:tcMar>
            <w:vAlign w:val="center"/>
          </w:tcPr>
          <w:p w14:paraId="3DC764E5" w14:textId="77777777" w:rsidR="004F74D5" w:rsidRDefault="004F74D5" w:rsidP="006E7A86">
            <w:pPr>
              <w:widowControl w:val="0"/>
              <w:jc w:val="center"/>
              <w:rPr>
                <w:b/>
                <w:color w:val="1155CC"/>
              </w:rPr>
            </w:pPr>
            <w:r>
              <w:rPr>
                <w:b/>
                <w:color w:val="1155CC"/>
              </w:rPr>
              <w:t>0.132</w:t>
            </w:r>
          </w:p>
        </w:tc>
        <w:tc>
          <w:tcPr>
            <w:tcW w:w="978" w:type="dxa"/>
            <w:shd w:val="clear" w:color="auto" w:fill="auto"/>
            <w:tcMar>
              <w:top w:w="0" w:type="dxa"/>
              <w:left w:w="0" w:type="dxa"/>
              <w:bottom w:w="0" w:type="dxa"/>
              <w:right w:w="0" w:type="dxa"/>
            </w:tcMar>
            <w:vAlign w:val="center"/>
          </w:tcPr>
          <w:p w14:paraId="257680AE" w14:textId="77777777" w:rsidR="004F74D5" w:rsidRDefault="004F74D5" w:rsidP="006E7A86">
            <w:pPr>
              <w:widowControl w:val="0"/>
              <w:jc w:val="center"/>
              <w:rPr>
                <w:b/>
                <w:color w:val="1155CC"/>
              </w:rPr>
            </w:pPr>
            <w:r>
              <w:rPr>
                <w:b/>
                <w:color w:val="1155CC"/>
              </w:rPr>
              <w:t>&lt;.001</w:t>
            </w:r>
          </w:p>
        </w:tc>
      </w:tr>
      <w:tr w:rsidR="004F74D5" w14:paraId="29932F5B" w14:textId="77777777" w:rsidTr="006E7A86">
        <w:tc>
          <w:tcPr>
            <w:tcW w:w="5310" w:type="dxa"/>
            <w:shd w:val="clear" w:color="auto" w:fill="auto"/>
            <w:tcMar>
              <w:top w:w="0" w:type="dxa"/>
              <w:left w:w="0" w:type="dxa"/>
              <w:bottom w:w="0" w:type="dxa"/>
              <w:right w:w="0" w:type="dxa"/>
            </w:tcMar>
            <w:vAlign w:val="center"/>
          </w:tcPr>
          <w:p w14:paraId="24AC4BC0" w14:textId="77777777" w:rsidR="004F74D5" w:rsidRDefault="004F74D5" w:rsidP="006E7A86">
            <w:pPr>
              <w:widowControl w:val="0"/>
              <w:rPr>
                <w:b/>
                <w:color w:val="1155CC"/>
              </w:rPr>
            </w:pPr>
            <w:r>
              <w:rPr>
                <w:b/>
                <w:color w:val="1155CC"/>
              </w:rPr>
              <w:t>Non-numerical cognitive flexibility</w:t>
            </w:r>
          </w:p>
        </w:tc>
        <w:tc>
          <w:tcPr>
            <w:tcW w:w="1256" w:type="dxa"/>
            <w:shd w:val="clear" w:color="auto" w:fill="auto"/>
            <w:tcMar>
              <w:top w:w="0" w:type="dxa"/>
              <w:left w:w="0" w:type="dxa"/>
              <w:bottom w:w="0" w:type="dxa"/>
              <w:right w:w="0" w:type="dxa"/>
            </w:tcMar>
            <w:vAlign w:val="center"/>
          </w:tcPr>
          <w:p w14:paraId="00E2DB39" w14:textId="77777777" w:rsidR="004F74D5" w:rsidRDefault="004F74D5" w:rsidP="006E7A86">
            <w:pPr>
              <w:widowControl w:val="0"/>
              <w:jc w:val="center"/>
              <w:rPr>
                <w:color w:val="1155CC"/>
              </w:rPr>
            </w:pPr>
            <w:r>
              <w:rPr>
                <w:color w:val="1155CC"/>
              </w:rPr>
              <w:t>0.059</w:t>
            </w:r>
          </w:p>
        </w:tc>
        <w:tc>
          <w:tcPr>
            <w:tcW w:w="978" w:type="dxa"/>
            <w:shd w:val="clear" w:color="auto" w:fill="auto"/>
            <w:tcMar>
              <w:top w:w="0" w:type="dxa"/>
              <w:left w:w="0" w:type="dxa"/>
              <w:bottom w:w="0" w:type="dxa"/>
              <w:right w:w="0" w:type="dxa"/>
            </w:tcMar>
            <w:vAlign w:val="center"/>
          </w:tcPr>
          <w:p w14:paraId="1A00BE5A" w14:textId="77777777" w:rsidR="004F74D5" w:rsidRDefault="004F74D5" w:rsidP="006E7A86">
            <w:pPr>
              <w:widowControl w:val="0"/>
              <w:jc w:val="center"/>
              <w:rPr>
                <w:color w:val="1155CC"/>
              </w:rPr>
            </w:pPr>
            <w:r>
              <w:rPr>
                <w:color w:val="1155CC"/>
              </w:rPr>
              <w:t>.218</w:t>
            </w:r>
          </w:p>
        </w:tc>
      </w:tr>
      <w:tr w:rsidR="004F74D5" w14:paraId="26E4C534" w14:textId="77777777" w:rsidTr="006E7A86">
        <w:tc>
          <w:tcPr>
            <w:tcW w:w="5310" w:type="dxa"/>
            <w:shd w:val="clear" w:color="auto" w:fill="auto"/>
            <w:tcMar>
              <w:top w:w="0" w:type="dxa"/>
              <w:left w:w="0" w:type="dxa"/>
              <w:bottom w:w="0" w:type="dxa"/>
              <w:right w:w="0" w:type="dxa"/>
            </w:tcMar>
            <w:vAlign w:val="center"/>
          </w:tcPr>
          <w:p w14:paraId="0E8C7EEE" w14:textId="77777777" w:rsidR="004F74D5" w:rsidRDefault="004F74D5" w:rsidP="006E7A86">
            <w:pPr>
              <w:widowControl w:val="0"/>
              <w:rPr>
                <w:b/>
                <w:color w:val="1155CC"/>
              </w:rPr>
            </w:pPr>
            <w:r>
              <w:rPr>
                <w:b/>
                <w:color w:val="1155CC"/>
              </w:rPr>
              <w:t>Numerical working memory</w:t>
            </w:r>
          </w:p>
        </w:tc>
        <w:tc>
          <w:tcPr>
            <w:tcW w:w="1256" w:type="dxa"/>
            <w:shd w:val="clear" w:color="auto" w:fill="auto"/>
            <w:tcMar>
              <w:top w:w="0" w:type="dxa"/>
              <w:left w:w="0" w:type="dxa"/>
              <w:bottom w:w="0" w:type="dxa"/>
              <w:right w:w="0" w:type="dxa"/>
            </w:tcMar>
            <w:vAlign w:val="center"/>
          </w:tcPr>
          <w:p w14:paraId="3EEE2985" w14:textId="77777777" w:rsidR="004F74D5" w:rsidRDefault="004F74D5" w:rsidP="006E7A86">
            <w:pPr>
              <w:widowControl w:val="0"/>
              <w:jc w:val="center"/>
              <w:rPr>
                <w:color w:val="1155CC"/>
              </w:rPr>
            </w:pPr>
            <w:r>
              <w:rPr>
                <w:color w:val="1155CC"/>
              </w:rPr>
              <w:t>0.048</w:t>
            </w:r>
          </w:p>
        </w:tc>
        <w:tc>
          <w:tcPr>
            <w:tcW w:w="978" w:type="dxa"/>
            <w:shd w:val="clear" w:color="auto" w:fill="auto"/>
            <w:tcMar>
              <w:top w:w="0" w:type="dxa"/>
              <w:left w:w="0" w:type="dxa"/>
              <w:bottom w:w="0" w:type="dxa"/>
              <w:right w:w="0" w:type="dxa"/>
            </w:tcMar>
            <w:vAlign w:val="center"/>
          </w:tcPr>
          <w:p w14:paraId="51BBA639" w14:textId="77777777" w:rsidR="004F74D5" w:rsidRDefault="004F74D5" w:rsidP="006E7A86">
            <w:pPr>
              <w:widowControl w:val="0"/>
              <w:jc w:val="center"/>
              <w:rPr>
                <w:color w:val="1155CC"/>
              </w:rPr>
            </w:pPr>
            <w:r>
              <w:rPr>
                <w:color w:val="1155CC"/>
              </w:rPr>
              <w:t>.257</w:t>
            </w:r>
          </w:p>
        </w:tc>
      </w:tr>
      <w:tr w:rsidR="004F74D5" w14:paraId="0ED1E1F4" w14:textId="77777777" w:rsidTr="006E7A86">
        <w:tc>
          <w:tcPr>
            <w:tcW w:w="5310" w:type="dxa"/>
            <w:shd w:val="clear" w:color="auto" w:fill="auto"/>
            <w:tcMar>
              <w:top w:w="0" w:type="dxa"/>
              <w:left w:w="0" w:type="dxa"/>
              <w:bottom w:w="0" w:type="dxa"/>
              <w:right w:w="0" w:type="dxa"/>
            </w:tcMar>
            <w:vAlign w:val="center"/>
          </w:tcPr>
          <w:p w14:paraId="316E3655" w14:textId="77777777" w:rsidR="004F74D5" w:rsidRDefault="004F74D5" w:rsidP="006E7A86">
            <w:pPr>
              <w:widowControl w:val="0"/>
              <w:rPr>
                <w:b/>
                <w:color w:val="1155CC"/>
              </w:rPr>
            </w:pPr>
            <w:r>
              <w:rPr>
                <w:b/>
                <w:color w:val="1155CC"/>
              </w:rPr>
              <w:t>Nonsymbolic magnitude processing</w:t>
            </w:r>
          </w:p>
        </w:tc>
        <w:tc>
          <w:tcPr>
            <w:tcW w:w="1256" w:type="dxa"/>
            <w:shd w:val="clear" w:color="auto" w:fill="auto"/>
            <w:tcMar>
              <w:top w:w="0" w:type="dxa"/>
              <w:left w:w="0" w:type="dxa"/>
              <w:bottom w:w="0" w:type="dxa"/>
              <w:right w:w="0" w:type="dxa"/>
            </w:tcMar>
            <w:vAlign w:val="center"/>
          </w:tcPr>
          <w:p w14:paraId="6C271792" w14:textId="77777777" w:rsidR="004F74D5" w:rsidRDefault="004F74D5" w:rsidP="006E7A86">
            <w:pPr>
              <w:widowControl w:val="0"/>
              <w:jc w:val="center"/>
              <w:rPr>
                <w:color w:val="1155CC"/>
              </w:rPr>
            </w:pPr>
            <w:r>
              <w:rPr>
                <w:color w:val="1155CC"/>
              </w:rPr>
              <w:t>0.079</w:t>
            </w:r>
          </w:p>
        </w:tc>
        <w:tc>
          <w:tcPr>
            <w:tcW w:w="978" w:type="dxa"/>
            <w:shd w:val="clear" w:color="auto" w:fill="auto"/>
            <w:tcMar>
              <w:top w:w="0" w:type="dxa"/>
              <w:left w:w="0" w:type="dxa"/>
              <w:bottom w:w="0" w:type="dxa"/>
              <w:right w:w="0" w:type="dxa"/>
            </w:tcMar>
            <w:vAlign w:val="center"/>
          </w:tcPr>
          <w:p w14:paraId="32C01AD3" w14:textId="77777777" w:rsidR="004F74D5" w:rsidRDefault="004F74D5" w:rsidP="006E7A86">
            <w:pPr>
              <w:widowControl w:val="0"/>
              <w:jc w:val="center"/>
              <w:rPr>
                <w:color w:val="1155CC"/>
              </w:rPr>
            </w:pPr>
            <w:r>
              <w:rPr>
                <w:color w:val="1155CC"/>
              </w:rPr>
              <w:t>.091</w:t>
            </w:r>
          </w:p>
        </w:tc>
      </w:tr>
      <w:tr w:rsidR="004F74D5" w14:paraId="1A2D8981" w14:textId="77777777" w:rsidTr="006E7A86">
        <w:tc>
          <w:tcPr>
            <w:tcW w:w="5310" w:type="dxa"/>
            <w:shd w:val="clear" w:color="auto" w:fill="auto"/>
            <w:tcMar>
              <w:top w:w="0" w:type="dxa"/>
              <w:left w:w="0" w:type="dxa"/>
              <w:bottom w:w="0" w:type="dxa"/>
              <w:right w:w="0" w:type="dxa"/>
            </w:tcMar>
            <w:vAlign w:val="center"/>
          </w:tcPr>
          <w:p w14:paraId="24D60431" w14:textId="77777777" w:rsidR="004F74D5" w:rsidRDefault="004F74D5" w:rsidP="006E7A86">
            <w:pPr>
              <w:widowControl w:val="0"/>
              <w:rPr>
                <w:b/>
                <w:color w:val="1155CC"/>
              </w:rPr>
            </w:pPr>
            <w:r>
              <w:rPr>
                <w:b/>
                <w:color w:val="1155CC"/>
              </w:rPr>
              <w:t>Grade Linear</w:t>
            </w:r>
          </w:p>
        </w:tc>
        <w:tc>
          <w:tcPr>
            <w:tcW w:w="1256" w:type="dxa"/>
            <w:shd w:val="clear" w:color="auto" w:fill="auto"/>
            <w:tcMar>
              <w:top w:w="0" w:type="dxa"/>
              <w:left w:w="0" w:type="dxa"/>
              <w:bottom w:w="0" w:type="dxa"/>
              <w:right w:w="0" w:type="dxa"/>
            </w:tcMar>
            <w:vAlign w:val="center"/>
          </w:tcPr>
          <w:p w14:paraId="416B8845" w14:textId="77777777" w:rsidR="004F74D5" w:rsidRDefault="004F74D5" w:rsidP="006E7A86">
            <w:pPr>
              <w:widowControl w:val="0"/>
              <w:jc w:val="center"/>
              <w:rPr>
                <w:b/>
                <w:color w:val="1155CC"/>
              </w:rPr>
            </w:pPr>
            <w:r>
              <w:rPr>
                <w:b/>
                <w:color w:val="1155CC"/>
              </w:rPr>
              <w:t>-0.272</w:t>
            </w:r>
          </w:p>
        </w:tc>
        <w:tc>
          <w:tcPr>
            <w:tcW w:w="978" w:type="dxa"/>
            <w:shd w:val="clear" w:color="auto" w:fill="auto"/>
            <w:tcMar>
              <w:top w:w="0" w:type="dxa"/>
              <w:left w:w="0" w:type="dxa"/>
              <w:bottom w:w="0" w:type="dxa"/>
              <w:right w:w="0" w:type="dxa"/>
            </w:tcMar>
            <w:vAlign w:val="center"/>
          </w:tcPr>
          <w:p w14:paraId="555788F2" w14:textId="77777777" w:rsidR="004F74D5" w:rsidRDefault="004F74D5" w:rsidP="006E7A86">
            <w:pPr>
              <w:widowControl w:val="0"/>
              <w:jc w:val="center"/>
              <w:rPr>
                <w:b/>
                <w:color w:val="1155CC"/>
              </w:rPr>
            </w:pPr>
            <w:r>
              <w:rPr>
                <w:b/>
                <w:color w:val="1155CC"/>
              </w:rPr>
              <w:t>&lt;.001</w:t>
            </w:r>
          </w:p>
        </w:tc>
      </w:tr>
      <w:tr w:rsidR="004F74D5" w14:paraId="4C5938B7" w14:textId="77777777" w:rsidTr="006E7A86">
        <w:tc>
          <w:tcPr>
            <w:tcW w:w="5310" w:type="dxa"/>
            <w:shd w:val="clear" w:color="auto" w:fill="auto"/>
            <w:tcMar>
              <w:top w:w="0" w:type="dxa"/>
              <w:left w:w="0" w:type="dxa"/>
              <w:bottom w:w="0" w:type="dxa"/>
              <w:right w:w="0" w:type="dxa"/>
            </w:tcMar>
            <w:vAlign w:val="center"/>
          </w:tcPr>
          <w:p w14:paraId="6000C851" w14:textId="77777777" w:rsidR="004F74D5" w:rsidRDefault="004F74D5" w:rsidP="006E7A86">
            <w:pPr>
              <w:widowControl w:val="0"/>
              <w:rPr>
                <w:b/>
                <w:color w:val="1155CC"/>
              </w:rPr>
            </w:pPr>
            <w:r>
              <w:rPr>
                <w:b/>
                <w:color w:val="1155CC"/>
              </w:rPr>
              <w:t>Grade Quadratic</w:t>
            </w:r>
          </w:p>
        </w:tc>
        <w:tc>
          <w:tcPr>
            <w:tcW w:w="1256" w:type="dxa"/>
            <w:shd w:val="clear" w:color="auto" w:fill="auto"/>
            <w:tcMar>
              <w:top w:w="0" w:type="dxa"/>
              <w:left w:w="0" w:type="dxa"/>
              <w:bottom w:w="0" w:type="dxa"/>
              <w:right w:w="0" w:type="dxa"/>
            </w:tcMar>
            <w:vAlign w:val="center"/>
          </w:tcPr>
          <w:p w14:paraId="1911BCF2" w14:textId="77777777" w:rsidR="004F74D5" w:rsidRDefault="004F74D5" w:rsidP="006E7A86">
            <w:pPr>
              <w:widowControl w:val="0"/>
              <w:jc w:val="center"/>
              <w:rPr>
                <w:b/>
                <w:color w:val="1155CC"/>
              </w:rPr>
            </w:pPr>
            <w:r>
              <w:rPr>
                <w:b/>
                <w:color w:val="1155CC"/>
              </w:rPr>
              <w:t>0.638</w:t>
            </w:r>
          </w:p>
        </w:tc>
        <w:tc>
          <w:tcPr>
            <w:tcW w:w="978" w:type="dxa"/>
            <w:shd w:val="clear" w:color="auto" w:fill="auto"/>
            <w:tcMar>
              <w:top w:w="0" w:type="dxa"/>
              <w:left w:w="0" w:type="dxa"/>
              <w:bottom w:w="0" w:type="dxa"/>
              <w:right w:w="0" w:type="dxa"/>
            </w:tcMar>
            <w:vAlign w:val="center"/>
          </w:tcPr>
          <w:p w14:paraId="588A4A82" w14:textId="77777777" w:rsidR="004F74D5" w:rsidRDefault="004F74D5" w:rsidP="006E7A86">
            <w:pPr>
              <w:widowControl w:val="0"/>
              <w:jc w:val="center"/>
              <w:rPr>
                <w:b/>
                <w:color w:val="1155CC"/>
              </w:rPr>
            </w:pPr>
            <w:r>
              <w:rPr>
                <w:b/>
                <w:color w:val="1155CC"/>
              </w:rPr>
              <w:t>&lt;.001</w:t>
            </w:r>
          </w:p>
        </w:tc>
      </w:tr>
      <w:tr w:rsidR="004F74D5" w14:paraId="6EC49CB1" w14:textId="77777777" w:rsidTr="006E7A86">
        <w:tc>
          <w:tcPr>
            <w:tcW w:w="5310" w:type="dxa"/>
            <w:shd w:val="clear" w:color="auto" w:fill="auto"/>
            <w:tcMar>
              <w:top w:w="0" w:type="dxa"/>
              <w:left w:w="0" w:type="dxa"/>
              <w:bottom w:w="0" w:type="dxa"/>
              <w:right w:w="0" w:type="dxa"/>
            </w:tcMar>
            <w:vAlign w:val="center"/>
          </w:tcPr>
          <w:p w14:paraId="15E19601" w14:textId="77777777" w:rsidR="004F74D5" w:rsidRDefault="004F74D5" w:rsidP="006E7A86">
            <w:pPr>
              <w:widowControl w:val="0"/>
              <w:rPr>
                <w:b/>
                <w:color w:val="1155CC"/>
              </w:rPr>
            </w:pPr>
            <w:r>
              <w:rPr>
                <w:b/>
                <w:color w:val="1155CC"/>
              </w:rPr>
              <w:t>Symbolic magnitude processing X Grade 4</w:t>
            </w:r>
          </w:p>
        </w:tc>
        <w:tc>
          <w:tcPr>
            <w:tcW w:w="1256" w:type="dxa"/>
            <w:shd w:val="clear" w:color="auto" w:fill="auto"/>
            <w:tcMar>
              <w:top w:w="0" w:type="dxa"/>
              <w:left w:w="0" w:type="dxa"/>
              <w:bottom w:w="0" w:type="dxa"/>
              <w:right w:w="0" w:type="dxa"/>
            </w:tcMar>
            <w:vAlign w:val="center"/>
          </w:tcPr>
          <w:p w14:paraId="0A446FD2" w14:textId="77777777" w:rsidR="004F74D5" w:rsidRDefault="004F74D5" w:rsidP="006E7A86">
            <w:pPr>
              <w:widowControl w:val="0"/>
              <w:jc w:val="center"/>
              <w:rPr>
                <w:color w:val="1155CC"/>
              </w:rPr>
            </w:pPr>
            <w:r>
              <w:rPr>
                <w:color w:val="1155CC"/>
              </w:rPr>
              <w:t>0.069</w:t>
            </w:r>
          </w:p>
        </w:tc>
        <w:tc>
          <w:tcPr>
            <w:tcW w:w="978" w:type="dxa"/>
            <w:shd w:val="clear" w:color="auto" w:fill="auto"/>
            <w:tcMar>
              <w:top w:w="0" w:type="dxa"/>
              <w:left w:w="0" w:type="dxa"/>
              <w:bottom w:w="0" w:type="dxa"/>
              <w:right w:w="0" w:type="dxa"/>
            </w:tcMar>
            <w:vAlign w:val="center"/>
          </w:tcPr>
          <w:p w14:paraId="7E827B64" w14:textId="77777777" w:rsidR="004F74D5" w:rsidRDefault="004F74D5" w:rsidP="006E7A86">
            <w:pPr>
              <w:widowControl w:val="0"/>
              <w:jc w:val="center"/>
              <w:rPr>
                <w:color w:val="1155CC"/>
              </w:rPr>
            </w:pPr>
            <w:r>
              <w:rPr>
                <w:color w:val="1155CC"/>
              </w:rPr>
              <w:t>.475</w:t>
            </w:r>
          </w:p>
        </w:tc>
      </w:tr>
      <w:tr w:rsidR="004F74D5" w14:paraId="761437C2" w14:textId="77777777" w:rsidTr="006E7A86">
        <w:tc>
          <w:tcPr>
            <w:tcW w:w="5310" w:type="dxa"/>
            <w:shd w:val="clear" w:color="auto" w:fill="auto"/>
            <w:tcMar>
              <w:top w:w="0" w:type="dxa"/>
              <w:left w:w="0" w:type="dxa"/>
              <w:bottom w:w="0" w:type="dxa"/>
              <w:right w:w="0" w:type="dxa"/>
            </w:tcMar>
            <w:vAlign w:val="center"/>
          </w:tcPr>
          <w:p w14:paraId="07BC2BC3" w14:textId="77777777" w:rsidR="004F74D5" w:rsidRDefault="004F74D5" w:rsidP="006E7A86">
            <w:pPr>
              <w:widowControl w:val="0"/>
              <w:rPr>
                <w:b/>
                <w:color w:val="1155CC"/>
              </w:rPr>
            </w:pPr>
            <w:r>
              <w:rPr>
                <w:b/>
                <w:color w:val="1155CC"/>
              </w:rPr>
              <w:t>Symbolic magnitude processing X Grade 5</w:t>
            </w:r>
          </w:p>
        </w:tc>
        <w:tc>
          <w:tcPr>
            <w:tcW w:w="1256" w:type="dxa"/>
            <w:shd w:val="clear" w:color="auto" w:fill="auto"/>
            <w:tcMar>
              <w:top w:w="0" w:type="dxa"/>
              <w:left w:w="0" w:type="dxa"/>
              <w:bottom w:w="0" w:type="dxa"/>
              <w:right w:w="0" w:type="dxa"/>
            </w:tcMar>
            <w:vAlign w:val="center"/>
          </w:tcPr>
          <w:p w14:paraId="58E79C40" w14:textId="77777777" w:rsidR="004F74D5" w:rsidRDefault="004F74D5" w:rsidP="006E7A86">
            <w:pPr>
              <w:widowControl w:val="0"/>
              <w:jc w:val="center"/>
              <w:rPr>
                <w:color w:val="1155CC"/>
              </w:rPr>
            </w:pPr>
            <w:r>
              <w:rPr>
                <w:color w:val="1155CC"/>
              </w:rPr>
              <w:t>0.136</w:t>
            </w:r>
          </w:p>
        </w:tc>
        <w:tc>
          <w:tcPr>
            <w:tcW w:w="978" w:type="dxa"/>
            <w:shd w:val="clear" w:color="auto" w:fill="auto"/>
            <w:tcMar>
              <w:top w:w="0" w:type="dxa"/>
              <w:left w:w="0" w:type="dxa"/>
              <w:bottom w:w="0" w:type="dxa"/>
              <w:right w:w="0" w:type="dxa"/>
            </w:tcMar>
            <w:vAlign w:val="center"/>
          </w:tcPr>
          <w:p w14:paraId="486216DF" w14:textId="77777777" w:rsidR="004F74D5" w:rsidRDefault="004F74D5" w:rsidP="006E7A86">
            <w:pPr>
              <w:widowControl w:val="0"/>
              <w:jc w:val="center"/>
              <w:rPr>
                <w:color w:val="1155CC"/>
              </w:rPr>
            </w:pPr>
            <w:r>
              <w:rPr>
                <w:color w:val="1155CC"/>
              </w:rPr>
              <w:t>.063</w:t>
            </w:r>
          </w:p>
        </w:tc>
      </w:tr>
      <w:tr w:rsidR="004F74D5" w14:paraId="11082188" w14:textId="77777777" w:rsidTr="006E7A86">
        <w:tc>
          <w:tcPr>
            <w:tcW w:w="5310" w:type="dxa"/>
            <w:shd w:val="clear" w:color="auto" w:fill="auto"/>
            <w:tcMar>
              <w:top w:w="0" w:type="dxa"/>
              <w:left w:w="0" w:type="dxa"/>
              <w:bottom w:w="0" w:type="dxa"/>
              <w:right w:w="0" w:type="dxa"/>
            </w:tcMar>
            <w:vAlign w:val="center"/>
          </w:tcPr>
          <w:p w14:paraId="00AC0A03" w14:textId="77777777" w:rsidR="004F74D5" w:rsidRDefault="004F74D5" w:rsidP="006E7A86">
            <w:pPr>
              <w:widowControl w:val="0"/>
              <w:rPr>
                <w:b/>
                <w:color w:val="1155CC"/>
              </w:rPr>
            </w:pPr>
            <w:r>
              <w:rPr>
                <w:b/>
                <w:color w:val="1155CC"/>
              </w:rPr>
              <w:t>Numerical cognitive flexibility X Grade 4</w:t>
            </w:r>
          </w:p>
        </w:tc>
        <w:tc>
          <w:tcPr>
            <w:tcW w:w="1256" w:type="dxa"/>
            <w:shd w:val="clear" w:color="auto" w:fill="auto"/>
            <w:tcMar>
              <w:top w:w="0" w:type="dxa"/>
              <w:left w:w="0" w:type="dxa"/>
              <w:bottom w:w="0" w:type="dxa"/>
              <w:right w:w="0" w:type="dxa"/>
            </w:tcMar>
            <w:vAlign w:val="center"/>
          </w:tcPr>
          <w:p w14:paraId="6308C438" w14:textId="77777777" w:rsidR="004F74D5" w:rsidRDefault="004F74D5" w:rsidP="006E7A86">
            <w:pPr>
              <w:widowControl w:val="0"/>
              <w:jc w:val="center"/>
              <w:rPr>
                <w:color w:val="1155CC"/>
              </w:rPr>
            </w:pPr>
            <w:r>
              <w:rPr>
                <w:color w:val="1155CC"/>
              </w:rPr>
              <w:t>0.113</w:t>
            </w:r>
          </w:p>
        </w:tc>
        <w:tc>
          <w:tcPr>
            <w:tcW w:w="978" w:type="dxa"/>
            <w:shd w:val="clear" w:color="auto" w:fill="auto"/>
            <w:tcMar>
              <w:top w:w="0" w:type="dxa"/>
              <w:left w:w="0" w:type="dxa"/>
              <w:bottom w:w="0" w:type="dxa"/>
              <w:right w:w="0" w:type="dxa"/>
            </w:tcMar>
            <w:vAlign w:val="center"/>
          </w:tcPr>
          <w:p w14:paraId="625C7BD9" w14:textId="77777777" w:rsidR="004F74D5" w:rsidRDefault="004F74D5" w:rsidP="006E7A86">
            <w:pPr>
              <w:widowControl w:val="0"/>
              <w:jc w:val="center"/>
              <w:rPr>
                <w:color w:val="1155CC"/>
              </w:rPr>
            </w:pPr>
            <w:r>
              <w:rPr>
                <w:color w:val="1155CC"/>
              </w:rPr>
              <w:t>.201</w:t>
            </w:r>
          </w:p>
        </w:tc>
      </w:tr>
      <w:tr w:rsidR="004F74D5" w14:paraId="4D669CE7" w14:textId="77777777" w:rsidTr="006E7A86">
        <w:tc>
          <w:tcPr>
            <w:tcW w:w="5310" w:type="dxa"/>
            <w:shd w:val="clear" w:color="auto" w:fill="auto"/>
            <w:tcMar>
              <w:top w:w="0" w:type="dxa"/>
              <w:left w:w="0" w:type="dxa"/>
              <w:bottom w:w="0" w:type="dxa"/>
              <w:right w:w="0" w:type="dxa"/>
            </w:tcMar>
            <w:vAlign w:val="center"/>
          </w:tcPr>
          <w:p w14:paraId="7FFB0EE2" w14:textId="77777777" w:rsidR="004F74D5" w:rsidRDefault="004F74D5" w:rsidP="006E7A86">
            <w:pPr>
              <w:widowControl w:val="0"/>
              <w:rPr>
                <w:b/>
                <w:color w:val="1155CC"/>
              </w:rPr>
            </w:pPr>
            <w:r>
              <w:rPr>
                <w:b/>
                <w:color w:val="1155CC"/>
              </w:rPr>
              <w:t>Numerical cognitive flexibility X Grade 5</w:t>
            </w:r>
          </w:p>
        </w:tc>
        <w:tc>
          <w:tcPr>
            <w:tcW w:w="1256" w:type="dxa"/>
            <w:shd w:val="clear" w:color="auto" w:fill="auto"/>
            <w:tcMar>
              <w:top w:w="0" w:type="dxa"/>
              <w:left w:w="0" w:type="dxa"/>
              <w:bottom w:w="0" w:type="dxa"/>
              <w:right w:w="0" w:type="dxa"/>
            </w:tcMar>
            <w:vAlign w:val="center"/>
          </w:tcPr>
          <w:p w14:paraId="5D76E1F2" w14:textId="77777777" w:rsidR="004F74D5" w:rsidRDefault="004F74D5" w:rsidP="006E7A86">
            <w:pPr>
              <w:widowControl w:val="0"/>
              <w:jc w:val="center"/>
              <w:rPr>
                <w:color w:val="1155CC"/>
              </w:rPr>
            </w:pPr>
            <w:r>
              <w:rPr>
                <w:color w:val="1155CC"/>
              </w:rPr>
              <w:t>-0.060</w:t>
            </w:r>
          </w:p>
        </w:tc>
        <w:tc>
          <w:tcPr>
            <w:tcW w:w="978" w:type="dxa"/>
            <w:shd w:val="clear" w:color="auto" w:fill="auto"/>
            <w:tcMar>
              <w:top w:w="0" w:type="dxa"/>
              <w:left w:w="0" w:type="dxa"/>
              <w:bottom w:w="0" w:type="dxa"/>
              <w:right w:w="0" w:type="dxa"/>
            </w:tcMar>
            <w:vAlign w:val="center"/>
          </w:tcPr>
          <w:p w14:paraId="34C6E5B2" w14:textId="77777777" w:rsidR="004F74D5" w:rsidRDefault="004F74D5" w:rsidP="006E7A86">
            <w:pPr>
              <w:widowControl w:val="0"/>
              <w:jc w:val="center"/>
              <w:rPr>
                <w:color w:val="1155CC"/>
              </w:rPr>
            </w:pPr>
            <w:r>
              <w:rPr>
                <w:color w:val="1155CC"/>
              </w:rPr>
              <w:t>.358</w:t>
            </w:r>
          </w:p>
        </w:tc>
      </w:tr>
      <w:tr w:rsidR="004F74D5" w14:paraId="3C9A5E19" w14:textId="77777777" w:rsidTr="006E7A86">
        <w:tc>
          <w:tcPr>
            <w:tcW w:w="5310" w:type="dxa"/>
            <w:shd w:val="clear" w:color="auto" w:fill="auto"/>
            <w:tcMar>
              <w:top w:w="0" w:type="dxa"/>
              <w:left w:w="0" w:type="dxa"/>
              <w:bottom w:w="0" w:type="dxa"/>
              <w:right w:w="0" w:type="dxa"/>
            </w:tcMar>
            <w:vAlign w:val="center"/>
          </w:tcPr>
          <w:p w14:paraId="749E2F71" w14:textId="77777777" w:rsidR="004F74D5" w:rsidRDefault="004F74D5" w:rsidP="006E7A86">
            <w:pPr>
              <w:widowControl w:val="0"/>
              <w:rPr>
                <w:b/>
                <w:color w:val="1155CC"/>
              </w:rPr>
            </w:pPr>
            <w:r>
              <w:rPr>
                <w:b/>
                <w:color w:val="1155CC"/>
              </w:rPr>
              <w:t>Non-numerical working memory X Grade 4</w:t>
            </w:r>
          </w:p>
        </w:tc>
        <w:tc>
          <w:tcPr>
            <w:tcW w:w="1256" w:type="dxa"/>
            <w:shd w:val="clear" w:color="auto" w:fill="auto"/>
            <w:tcMar>
              <w:top w:w="0" w:type="dxa"/>
              <w:left w:w="0" w:type="dxa"/>
              <w:bottom w:w="0" w:type="dxa"/>
              <w:right w:w="0" w:type="dxa"/>
            </w:tcMar>
            <w:vAlign w:val="center"/>
          </w:tcPr>
          <w:p w14:paraId="738F06F9" w14:textId="77777777" w:rsidR="004F74D5" w:rsidRDefault="004F74D5" w:rsidP="006E7A86">
            <w:pPr>
              <w:widowControl w:val="0"/>
              <w:jc w:val="center"/>
              <w:rPr>
                <w:color w:val="1155CC"/>
              </w:rPr>
            </w:pPr>
            <w:r>
              <w:rPr>
                <w:color w:val="1155CC"/>
              </w:rPr>
              <w:t>0.046</w:t>
            </w:r>
          </w:p>
        </w:tc>
        <w:tc>
          <w:tcPr>
            <w:tcW w:w="978" w:type="dxa"/>
            <w:shd w:val="clear" w:color="auto" w:fill="auto"/>
            <w:tcMar>
              <w:top w:w="0" w:type="dxa"/>
              <w:left w:w="0" w:type="dxa"/>
              <w:bottom w:w="0" w:type="dxa"/>
              <w:right w:w="0" w:type="dxa"/>
            </w:tcMar>
            <w:vAlign w:val="center"/>
          </w:tcPr>
          <w:p w14:paraId="510B6123" w14:textId="77777777" w:rsidR="004F74D5" w:rsidRDefault="004F74D5" w:rsidP="006E7A86">
            <w:pPr>
              <w:widowControl w:val="0"/>
              <w:jc w:val="center"/>
              <w:rPr>
                <w:color w:val="1155CC"/>
              </w:rPr>
            </w:pPr>
            <w:r>
              <w:rPr>
                <w:color w:val="1155CC"/>
              </w:rPr>
              <w:t>.538</w:t>
            </w:r>
          </w:p>
        </w:tc>
      </w:tr>
      <w:tr w:rsidR="004F74D5" w14:paraId="6F2031B1" w14:textId="77777777" w:rsidTr="006E7A86">
        <w:tc>
          <w:tcPr>
            <w:tcW w:w="5310" w:type="dxa"/>
            <w:shd w:val="clear" w:color="auto" w:fill="auto"/>
            <w:tcMar>
              <w:top w:w="0" w:type="dxa"/>
              <w:left w:w="0" w:type="dxa"/>
              <w:bottom w:w="0" w:type="dxa"/>
              <w:right w:w="0" w:type="dxa"/>
            </w:tcMar>
            <w:vAlign w:val="center"/>
          </w:tcPr>
          <w:p w14:paraId="0918AB85" w14:textId="77777777" w:rsidR="004F74D5" w:rsidRDefault="004F74D5" w:rsidP="006E7A86">
            <w:pPr>
              <w:widowControl w:val="0"/>
              <w:rPr>
                <w:b/>
                <w:color w:val="1155CC"/>
              </w:rPr>
            </w:pPr>
            <w:r>
              <w:rPr>
                <w:b/>
                <w:color w:val="1155CC"/>
              </w:rPr>
              <w:t>Non-numerical working memory X Grade 5</w:t>
            </w:r>
          </w:p>
        </w:tc>
        <w:tc>
          <w:tcPr>
            <w:tcW w:w="1256" w:type="dxa"/>
            <w:shd w:val="clear" w:color="auto" w:fill="auto"/>
            <w:tcMar>
              <w:top w:w="0" w:type="dxa"/>
              <w:left w:w="0" w:type="dxa"/>
              <w:bottom w:w="0" w:type="dxa"/>
              <w:right w:w="0" w:type="dxa"/>
            </w:tcMar>
            <w:vAlign w:val="center"/>
          </w:tcPr>
          <w:p w14:paraId="1278B6E8" w14:textId="77777777" w:rsidR="004F74D5" w:rsidRDefault="004F74D5" w:rsidP="006E7A86">
            <w:pPr>
              <w:widowControl w:val="0"/>
              <w:jc w:val="center"/>
              <w:rPr>
                <w:color w:val="1155CC"/>
              </w:rPr>
            </w:pPr>
            <w:r>
              <w:rPr>
                <w:color w:val="1155CC"/>
              </w:rPr>
              <w:t>-0.031</w:t>
            </w:r>
          </w:p>
        </w:tc>
        <w:tc>
          <w:tcPr>
            <w:tcW w:w="978" w:type="dxa"/>
            <w:shd w:val="clear" w:color="auto" w:fill="auto"/>
            <w:tcMar>
              <w:top w:w="0" w:type="dxa"/>
              <w:left w:w="0" w:type="dxa"/>
              <w:bottom w:w="0" w:type="dxa"/>
              <w:right w:w="0" w:type="dxa"/>
            </w:tcMar>
            <w:vAlign w:val="center"/>
          </w:tcPr>
          <w:p w14:paraId="3C0D8E7D" w14:textId="77777777" w:rsidR="004F74D5" w:rsidRDefault="004F74D5" w:rsidP="006E7A86">
            <w:pPr>
              <w:widowControl w:val="0"/>
              <w:jc w:val="center"/>
              <w:rPr>
                <w:color w:val="1155CC"/>
              </w:rPr>
            </w:pPr>
            <w:r>
              <w:rPr>
                <w:color w:val="1155CC"/>
              </w:rPr>
              <w:t>.592</w:t>
            </w:r>
          </w:p>
        </w:tc>
      </w:tr>
      <w:tr w:rsidR="004F74D5" w14:paraId="0D06B7AF" w14:textId="77777777" w:rsidTr="006E7A86">
        <w:tc>
          <w:tcPr>
            <w:tcW w:w="5310" w:type="dxa"/>
            <w:shd w:val="clear" w:color="auto" w:fill="auto"/>
            <w:tcMar>
              <w:top w:w="0" w:type="dxa"/>
              <w:left w:w="0" w:type="dxa"/>
              <w:bottom w:w="0" w:type="dxa"/>
              <w:right w:w="0" w:type="dxa"/>
            </w:tcMar>
            <w:vAlign w:val="center"/>
          </w:tcPr>
          <w:p w14:paraId="411F3CCD" w14:textId="77777777" w:rsidR="004F74D5" w:rsidRDefault="004F74D5" w:rsidP="006E7A86">
            <w:pPr>
              <w:widowControl w:val="0"/>
              <w:rPr>
                <w:b/>
                <w:color w:val="1155CC"/>
              </w:rPr>
            </w:pPr>
            <w:r>
              <w:rPr>
                <w:b/>
                <w:color w:val="1155CC"/>
              </w:rPr>
              <w:t>Non-numerical cognitive flexibility X Grade 4</w:t>
            </w:r>
          </w:p>
        </w:tc>
        <w:tc>
          <w:tcPr>
            <w:tcW w:w="1256" w:type="dxa"/>
            <w:shd w:val="clear" w:color="auto" w:fill="auto"/>
            <w:tcMar>
              <w:top w:w="0" w:type="dxa"/>
              <w:left w:w="0" w:type="dxa"/>
              <w:bottom w:w="0" w:type="dxa"/>
              <w:right w:w="0" w:type="dxa"/>
            </w:tcMar>
            <w:vAlign w:val="center"/>
          </w:tcPr>
          <w:p w14:paraId="666C54B8" w14:textId="77777777" w:rsidR="004F74D5" w:rsidRDefault="004F74D5" w:rsidP="006E7A86">
            <w:pPr>
              <w:widowControl w:val="0"/>
              <w:jc w:val="center"/>
              <w:rPr>
                <w:color w:val="1155CC"/>
              </w:rPr>
            </w:pPr>
            <w:r>
              <w:rPr>
                <w:color w:val="1155CC"/>
              </w:rPr>
              <w:t>-0.046</w:t>
            </w:r>
          </w:p>
        </w:tc>
        <w:tc>
          <w:tcPr>
            <w:tcW w:w="978" w:type="dxa"/>
            <w:shd w:val="clear" w:color="auto" w:fill="auto"/>
            <w:tcMar>
              <w:top w:w="0" w:type="dxa"/>
              <w:left w:w="0" w:type="dxa"/>
              <w:bottom w:w="0" w:type="dxa"/>
              <w:right w:w="0" w:type="dxa"/>
            </w:tcMar>
            <w:vAlign w:val="center"/>
          </w:tcPr>
          <w:p w14:paraId="64FB0549" w14:textId="77777777" w:rsidR="004F74D5" w:rsidRDefault="004F74D5" w:rsidP="006E7A86">
            <w:pPr>
              <w:widowControl w:val="0"/>
              <w:jc w:val="center"/>
              <w:rPr>
                <w:color w:val="1155CC"/>
              </w:rPr>
            </w:pPr>
            <w:r>
              <w:rPr>
                <w:color w:val="1155CC"/>
              </w:rPr>
              <w:t>.632</w:t>
            </w:r>
          </w:p>
        </w:tc>
      </w:tr>
      <w:tr w:rsidR="004F74D5" w14:paraId="6E392A49" w14:textId="77777777" w:rsidTr="006E7A86">
        <w:tc>
          <w:tcPr>
            <w:tcW w:w="5310" w:type="dxa"/>
            <w:shd w:val="clear" w:color="auto" w:fill="auto"/>
            <w:tcMar>
              <w:top w:w="0" w:type="dxa"/>
              <w:left w:w="0" w:type="dxa"/>
              <w:bottom w:w="0" w:type="dxa"/>
              <w:right w:w="0" w:type="dxa"/>
            </w:tcMar>
            <w:vAlign w:val="center"/>
          </w:tcPr>
          <w:p w14:paraId="55C17935" w14:textId="77777777" w:rsidR="004F74D5" w:rsidRDefault="004F74D5" w:rsidP="006E7A86">
            <w:pPr>
              <w:widowControl w:val="0"/>
              <w:rPr>
                <w:b/>
                <w:color w:val="1155CC"/>
              </w:rPr>
            </w:pPr>
            <w:r>
              <w:rPr>
                <w:b/>
                <w:color w:val="1155CC"/>
              </w:rPr>
              <w:t>Non-numerical cognitive flexibility X Grade 5</w:t>
            </w:r>
          </w:p>
        </w:tc>
        <w:tc>
          <w:tcPr>
            <w:tcW w:w="1256" w:type="dxa"/>
            <w:shd w:val="clear" w:color="auto" w:fill="auto"/>
            <w:tcMar>
              <w:top w:w="0" w:type="dxa"/>
              <w:left w:w="0" w:type="dxa"/>
              <w:bottom w:w="0" w:type="dxa"/>
              <w:right w:w="0" w:type="dxa"/>
            </w:tcMar>
            <w:vAlign w:val="center"/>
          </w:tcPr>
          <w:p w14:paraId="7A53CEC7" w14:textId="77777777" w:rsidR="004F74D5" w:rsidRDefault="004F74D5" w:rsidP="006E7A86">
            <w:pPr>
              <w:widowControl w:val="0"/>
              <w:jc w:val="center"/>
              <w:rPr>
                <w:color w:val="1155CC"/>
              </w:rPr>
            </w:pPr>
            <w:r>
              <w:rPr>
                <w:color w:val="1155CC"/>
              </w:rPr>
              <w:t>-0.076</w:t>
            </w:r>
          </w:p>
        </w:tc>
        <w:tc>
          <w:tcPr>
            <w:tcW w:w="978" w:type="dxa"/>
            <w:shd w:val="clear" w:color="auto" w:fill="auto"/>
            <w:tcMar>
              <w:top w:w="0" w:type="dxa"/>
              <w:left w:w="0" w:type="dxa"/>
              <w:bottom w:w="0" w:type="dxa"/>
              <w:right w:w="0" w:type="dxa"/>
            </w:tcMar>
            <w:vAlign w:val="center"/>
          </w:tcPr>
          <w:p w14:paraId="7C30910A" w14:textId="77777777" w:rsidR="004F74D5" w:rsidRDefault="004F74D5" w:rsidP="006E7A86">
            <w:pPr>
              <w:widowControl w:val="0"/>
              <w:jc w:val="center"/>
              <w:rPr>
                <w:color w:val="1155CC"/>
              </w:rPr>
            </w:pPr>
            <w:r>
              <w:rPr>
                <w:color w:val="1155CC"/>
              </w:rPr>
              <w:t>.270</w:t>
            </w:r>
          </w:p>
        </w:tc>
      </w:tr>
      <w:tr w:rsidR="004F74D5" w14:paraId="440222F5" w14:textId="77777777" w:rsidTr="006E7A86">
        <w:tc>
          <w:tcPr>
            <w:tcW w:w="5310" w:type="dxa"/>
            <w:shd w:val="clear" w:color="auto" w:fill="auto"/>
            <w:tcMar>
              <w:top w:w="0" w:type="dxa"/>
              <w:left w:w="0" w:type="dxa"/>
              <w:bottom w:w="0" w:type="dxa"/>
              <w:right w:w="0" w:type="dxa"/>
            </w:tcMar>
            <w:vAlign w:val="center"/>
          </w:tcPr>
          <w:p w14:paraId="221823E3" w14:textId="77777777" w:rsidR="004F74D5" w:rsidRDefault="004F74D5" w:rsidP="006E7A86">
            <w:pPr>
              <w:widowControl w:val="0"/>
              <w:rPr>
                <w:b/>
                <w:color w:val="1155CC"/>
              </w:rPr>
            </w:pPr>
            <w:r>
              <w:rPr>
                <w:b/>
                <w:color w:val="1155CC"/>
              </w:rPr>
              <w:t>Numerical working memory X Grade 4</w:t>
            </w:r>
          </w:p>
        </w:tc>
        <w:tc>
          <w:tcPr>
            <w:tcW w:w="1256" w:type="dxa"/>
            <w:shd w:val="clear" w:color="auto" w:fill="auto"/>
            <w:tcMar>
              <w:top w:w="0" w:type="dxa"/>
              <w:left w:w="0" w:type="dxa"/>
              <w:bottom w:w="0" w:type="dxa"/>
              <w:right w:w="0" w:type="dxa"/>
            </w:tcMar>
            <w:vAlign w:val="center"/>
          </w:tcPr>
          <w:p w14:paraId="13258E90" w14:textId="77777777" w:rsidR="004F74D5" w:rsidRDefault="004F74D5" w:rsidP="006E7A86">
            <w:pPr>
              <w:widowControl w:val="0"/>
              <w:jc w:val="center"/>
              <w:rPr>
                <w:color w:val="1155CC"/>
              </w:rPr>
            </w:pPr>
            <w:r>
              <w:rPr>
                <w:color w:val="1155CC"/>
              </w:rPr>
              <w:t>-0.089</w:t>
            </w:r>
          </w:p>
        </w:tc>
        <w:tc>
          <w:tcPr>
            <w:tcW w:w="978" w:type="dxa"/>
            <w:shd w:val="clear" w:color="auto" w:fill="auto"/>
            <w:tcMar>
              <w:top w:w="0" w:type="dxa"/>
              <w:left w:w="0" w:type="dxa"/>
              <w:bottom w:w="0" w:type="dxa"/>
              <w:right w:w="0" w:type="dxa"/>
            </w:tcMar>
            <w:vAlign w:val="center"/>
          </w:tcPr>
          <w:p w14:paraId="22DAEEA6" w14:textId="77777777" w:rsidR="004F74D5" w:rsidRDefault="004F74D5" w:rsidP="006E7A86">
            <w:pPr>
              <w:widowControl w:val="0"/>
              <w:jc w:val="center"/>
              <w:rPr>
                <w:color w:val="1155CC"/>
              </w:rPr>
            </w:pPr>
            <w:r>
              <w:rPr>
                <w:color w:val="1155CC"/>
              </w:rPr>
              <w:t>.289</w:t>
            </w:r>
          </w:p>
        </w:tc>
      </w:tr>
      <w:tr w:rsidR="004F74D5" w14:paraId="08086EF7" w14:textId="77777777" w:rsidTr="006E7A86">
        <w:tc>
          <w:tcPr>
            <w:tcW w:w="5310" w:type="dxa"/>
            <w:shd w:val="clear" w:color="auto" w:fill="auto"/>
            <w:tcMar>
              <w:top w:w="0" w:type="dxa"/>
              <w:left w:w="0" w:type="dxa"/>
              <w:bottom w:w="0" w:type="dxa"/>
              <w:right w:w="0" w:type="dxa"/>
            </w:tcMar>
            <w:vAlign w:val="center"/>
          </w:tcPr>
          <w:p w14:paraId="2103E3E0" w14:textId="77777777" w:rsidR="004F74D5" w:rsidRDefault="004F74D5" w:rsidP="006E7A86">
            <w:pPr>
              <w:widowControl w:val="0"/>
              <w:rPr>
                <w:b/>
                <w:color w:val="1155CC"/>
              </w:rPr>
            </w:pPr>
            <w:r>
              <w:rPr>
                <w:b/>
                <w:color w:val="1155CC"/>
              </w:rPr>
              <w:t>Numerical working memory X Grade 5</w:t>
            </w:r>
          </w:p>
        </w:tc>
        <w:tc>
          <w:tcPr>
            <w:tcW w:w="1256" w:type="dxa"/>
            <w:shd w:val="clear" w:color="auto" w:fill="auto"/>
            <w:tcMar>
              <w:top w:w="0" w:type="dxa"/>
              <w:left w:w="0" w:type="dxa"/>
              <w:bottom w:w="0" w:type="dxa"/>
              <w:right w:w="0" w:type="dxa"/>
            </w:tcMar>
            <w:vAlign w:val="center"/>
          </w:tcPr>
          <w:p w14:paraId="2D49DE2B" w14:textId="77777777" w:rsidR="004F74D5" w:rsidRDefault="004F74D5" w:rsidP="006E7A86">
            <w:pPr>
              <w:widowControl w:val="0"/>
              <w:jc w:val="center"/>
              <w:rPr>
                <w:color w:val="1155CC"/>
              </w:rPr>
            </w:pPr>
            <w:r>
              <w:rPr>
                <w:color w:val="1155CC"/>
              </w:rPr>
              <w:t>-0.011</w:t>
            </w:r>
          </w:p>
        </w:tc>
        <w:tc>
          <w:tcPr>
            <w:tcW w:w="978" w:type="dxa"/>
            <w:shd w:val="clear" w:color="auto" w:fill="auto"/>
            <w:tcMar>
              <w:top w:w="0" w:type="dxa"/>
              <w:left w:w="0" w:type="dxa"/>
              <w:bottom w:w="0" w:type="dxa"/>
              <w:right w:w="0" w:type="dxa"/>
            </w:tcMar>
            <w:vAlign w:val="center"/>
          </w:tcPr>
          <w:p w14:paraId="05DCF0A4" w14:textId="77777777" w:rsidR="004F74D5" w:rsidRDefault="004F74D5" w:rsidP="006E7A86">
            <w:pPr>
              <w:widowControl w:val="0"/>
              <w:jc w:val="center"/>
              <w:rPr>
                <w:color w:val="1155CC"/>
              </w:rPr>
            </w:pPr>
            <w:r>
              <w:rPr>
                <w:color w:val="1155CC"/>
              </w:rPr>
              <w:t>.852</w:t>
            </w:r>
          </w:p>
        </w:tc>
      </w:tr>
      <w:tr w:rsidR="004F74D5" w14:paraId="04094748" w14:textId="77777777" w:rsidTr="006E7A86">
        <w:tc>
          <w:tcPr>
            <w:tcW w:w="5310" w:type="dxa"/>
            <w:shd w:val="clear" w:color="auto" w:fill="auto"/>
            <w:tcMar>
              <w:top w:w="0" w:type="dxa"/>
              <w:left w:w="0" w:type="dxa"/>
              <w:bottom w:w="0" w:type="dxa"/>
              <w:right w:w="0" w:type="dxa"/>
            </w:tcMar>
            <w:vAlign w:val="center"/>
          </w:tcPr>
          <w:p w14:paraId="4695B3BA" w14:textId="77777777" w:rsidR="004F74D5" w:rsidRDefault="004F74D5" w:rsidP="006E7A86">
            <w:pPr>
              <w:widowControl w:val="0"/>
              <w:rPr>
                <w:b/>
                <w:color w:val="1155CC"/>
              </w:rPr>
            </w:pPr>
            <w:r>
              <w:rPr>
                <w:b/>
                <w:color w:val="1155CC"/>
              </w:rPr>
              <w:t>Nonsymbolic magnitude processing X Grade 4</w:t>
            </w:r>
          </w:p>
        </w:tc>
        <w:tc>
          <w:tcPr>
            <w:tcW w:w="1256" w:type="dxa"/>
            <w:shd w:val="clear" w:color="auto" w:fill="auto"/>
            <w:tcMar>
              <w:top w:w="0" w:type="dxa"/>
              <w:left w:w="0" w:type="dxa"/>
              <w:bottom w:w="0" w:type="dxa"/>
              <w:right w:w="0" w:type="dxa"/>
            </w:tcMar>
            <w:vAlign w:val="center"/>
          </w:tcPr>
          <w:p w14:paraId="781CB0AC" w14:textId="77777777" w:rsidR="004F74D5" w:rsidRDefault="004F74D5" w:rsidP="006E7A86">
            <w:pPr>
              <w:widowControl w:val="0"/>
              <w:jc w:val="center"/>
              <w:rPr>
                <w:color w:val="1155CC"/>
              </w:rPr>
            </w:pPr>
            <w:r>
              <w:rPr>
                <w:color w:val="1155CC"/>
              </w:rPr>
              <w:t>0.048</w:t>
            </w:r>
          </w:p>
        </w:tc>
        <w:tc>
          <w:tcPr>
            <w:tcW w:w="978" w:type="dxa"/>
            <w:shd w:val="clear" w:color="auto" w:fill="auto"/>
            <w:tcMar>
              <w:top w:w="0" w:type="dxa"/>
              <w:left w:w="0" w:type="dxa"/>
              <w:bottom w:w="0" w:type="dxa"/>
              <w:right w:w="0" w:type="dxa"/>
            </w:tcMar>
            <w:vAlign w:val="center"/>
          </w:tcPr>
          <w:p w14:paraId="7FB2A8F9" w14:textId="77777777" w:rsidR="004F74D5" w:rsidRDefault="004F74D5" w:rsidP="006E7A86">
            <w:pPr>
              <w:widowControl w:val="0"/>
              <w:jc w:val="center"/>
              <w:rPr>
                <w:color w:val="1155CC"/>
              </w:rPr>
            </w:pPr>
            <w:r>
              <w:rPr>
                <w:color w:val="1155CC"/>
              </w:rPr>
              <w:t>.605</w:t>
            </w:r>
          </w:p>
        </w:tc>
      </w:tr>
      <w:tr w:rsidR="004F74D5" w14:paraId="71CAD257" w14:textId="77777777" w:rsidTr="006E7A86">
        <w:tc>
          <w:tcPr>
            <w:tcW w:w="5310" w:type="dxa"/>
            <w:shd w:val="clear" w:color="auto" w:fill="auto"/>
            <w:tcMar>
              <w:top w:w="0" w:type="dxa"/>
              <w:left w:w="0" w:type="dxa"/>
              <w:bottom w:w="0" w:type="dxa"/>
              <w:right w:w="0" w:type="dxa"/>
            </w:tcMar>
            <w:vAlign w:val="center"/>
          </w:tcPr>
          <w:p w14:paraId="73003B24" w14:textId="77777777" w:rsidR="004F74D5" w:rsidRDefault="004F74D5" w:rsidP="006E7A86">
            <w:pPr>
              <w:widowControl w:val="0"/>
              <w:rPr>
                <w:b/>
                <w:color w:val="1155CC"/>
              </w:rPr>
            </w:pPr>
            <w:r>
              <w:rPr>
                <w:b/>
                <w:color w:val="1155CC"/>
              </w:rPr>
              <w:t>Nonsymbolic magnitude processing X Grade 5</w:t>
            </w:r>
          </w:p>
        </w:tc>
        <w:tc>
          <w:tcPr>
            <w:tcW w:w="1256" w:type="dxa"/>
            <w:shd w:val="clear" w:color="auto" w:fill="auto"/>
            <w:tcMar>
              <w:top w:w="0" w:type="dxa"/>
              <w:left w:w="0" w:type="dxa"/>
              <w:bottom w:w="0" w:type="dxa"/>
              <w:right w:w="0" w:type="dxa"/>
            </w:tcMar>
            <w:vAlign w:val="center"/>
          </w:tcPr>
          <w:p w14:paraId="6AE9D7CD" w14:textId="77777777" w:rsidR="004F74D5" w:rsidRDefault="004F74D5" w:rsidP="006E7A86">
            <w:pPr>
              <w:widowControl w:val="0"/>
              <w:jc w:val="center"/>
              <w:rPr>
                <w:color w:val="1155CC"/>
              </w:rPr>
            </w:pPr>
            <w:r>
              <w:rPr>
                <w:color w:val="1155CC"/>
              </w:rPr>
              <w:t>-0.075</w:t>
            </w:r>
          </w:p>
        </w:tc>
        <w:tc>
          <w:tcPr>
            <w:tcW w:w="978" w:type="dxa"/>
            <w:shd w:val="clear" w:color="auto" w:fill="auto"/>
            <w:tcMar>
              <w:top w:w="0" w:type="dxa"/>
              <w:left w:w="0" w:type="dxa"/>
              <w:bottom w:w="0" w:type="dxa"/>
              <w:right w:w="0" w:type="dxa"/>
            </w:tcMar>
            <w:vAlign w:val="center"/>
          </w:tcPr>
          <w:p w14:paraId="2808B9C0" w14:textId="77777777" w:rsidR="004F74D5" w:rsidRDefault="004F74D5" w:rsidP="006E7A86">
            <w:pPr>
              <w:widowControl w:val="0"/>
              <w:jc w:val="center"/>
              <w:rPr>
                <w:color w:val="1155CC"/>
              </w:rPr>
            </w:pPr>
            <w:r>
              <w:rPr>
                <w:color w:val="1155CC"/>
              </w:rPr>
              <w:t>.263</w:t>
            </w:r>
          </w:p>
        </w:tc>
      </w:tr>
      <w:tr w:rsidR="004F74D5" w14:paraId="107189B7" w14:textId="77777777" w:rsidTr="006E7A86">
        <w:trPr>
          <w:trHeight w:val="220"/>
        </w:trPr>
        <w:tc>
          <w:tcPr>
            <w:tcW w:w="7544" w:type="dxa"/>
            <w:gridSpan w:val="3"/>
            <w:shd w:val="clear" w:color="auto" w:fill="auto"/>
            <w:tcMar>
              <w:top w:w="0" w:type="dxa"/>
              <w:left w:w="0" w:type="dxa"/>
              <w:bottom w:w="0" w:type="dxa"/>
              <w:right w:w="0" w:type="dxa"/>
            </w:tcMar>
            <w:vAlign w:val="center"/>
          </w:tcPr>
          <w:p w14:paraId="0CF43A69" w14:textId="77777777" w:rsidR="004F74D5" w:rsidRDefault="004F74D5" w:rsidP="006E7A86">
            <w:pPr>
              <w:jc w:val="center"/>
              <w:rPr>
                <w:color w:val="1155CC"/>
              </w:rPr>
            </w:pPr>
            <w:r>
              <w:rPr>
                <w:color w:val="1155CC"/>
              </w:rPr>
              <w:t xml:space="preserve">Adjusted </w:t>
            </w:r>
            <w:r>
              <w:rPr>
                <w:i/>
                <w:color w:val="1155CC"/>
              </w:rPr>
              <w:t>R</w:t>
            </w:r>
            <w:r>
              <w:rPr>
                <w:i/>
                <w:color w:val="1155CC"/>
                <w:vertAlign w:val="superscript"/>
              </w:rPr>
              <w:t>2</w:t>
            </w:r>
            <w:r>
              <w:rPr>
                <w:color w:val="1155CC"/>
              </w:rPr>
              <w:t xml:space="preserve"> = .56, </w:t>
            </w:r>
            <w:r>
              <w:rPr>
                <w:i/>
                <w:color w:val="1155CC"/>
              </w:rPr>
              <w:t>p</w:t>
            </w:r>
            <w:r>
              <w:rPr>
                <w:color w:val="1155CC"/>
              </w:rPr>
              <w:t>&lt;.001</w:t>
            </w:r>
          </w:p>
        </w:tc>
      </w:tr>
    </w:tbl>
    <w:p w14:paraId="6EBCF477" w14:textId="77777777" w:rsidR="004F74D5" w:rsidRDefault="004F74D5" w:rsidP="004F74D5">
      <w:pPr>
        <w:ind w:firstLine="720"/>
        <w:rPr>
          <w:i/>
          <w:color w:val="1155CC"/>
        </w:rPr>
        <w:sectPr w:rsidR="004F74D5" w:rsidSect="00FE3362">
          <w:pgSz w:w="12240" w:h="15840"/>
          <w:pgMar w:top="1440" w:right="1440" w:bottom="1440" w:left="1440" w:header="720" w:footer="720" w:gutter="0"/>
          <w:cols w:space="720"/>
        </w:sectPr>
      </w:pPr>
    </w:p>
    <w:p w14:paraId="61FB61E7" w14:textId="77777777" w:rsidR="004F74D5" w:rsidRDefault="004F74D5" w:rsidP="004F74D5">
      <w:pPr>
        <w:tabs>
          <w:tab w:val="left" w:pos="4407"/>
        </w:tabs>
        <w:spacing w:line="480" w:lineRule="auto"/>
        <w:ind w:left="720" w:hanging="720"/>
        <w:rPr>
          <w:b/>
        </w:rPr>
      </w:pPr>
      <w:r>
        <w:rPr>
          <w:b/>
        </w:rPr>
        <w:lastRenderedPageBreak/>
        <w:t>Table S1. Correlation Matrix</w:t>
      </w:r>
    </w:p>
    <w:tbl>
      <w:tblPr>
        <w:tblStyle w:val="3"/>
        <w:tblW w:w="12270" w:type="dxa"/>
        <w:jc w:val="center"/>
        <w:tblBorders>
          <w:top w:val="nil"/>
          <w:left w:val="nil"/>
          <w:bottom w:val="nil"/>
          <w:right w:val="nil"/>
          <w:insideH w:val="nil"/>
          <w:insideV w:val="nil"/>
        </w:tblBorders>
        <w:tblLayout w:type="fixed"/>
        <w:tblLook w:val="0400" w:firstRow="0" w:lastRow="0" w:firstColumn="0" w:lastColumn="0" w:noHBand="0" w:noVBand="1"/>
      </w:tblPr>
      <w:tblGrid>
        <w:gridCol w:w="4549"/>
        <w:gridCol w:w="626"/>
        <w:gridCol w:w="615"/>
        <w:gridCol w:w="720"/>
        <w:gridCol w:w="810"/>
        <w:gridCol w:w="675"/>
        <w:gridCol w:w="690"/>
        <w:gridCol w:w="810"/>
        <w:gridCol w:w="720"/>
        <w:gridCol w:w="645"/>
        <w:gridCol w:w="645"/>
        <w:gridCol w:w="765"/>
      </w:tblGrid>
      <w:tr w:rsidR="004F74D5" w14:paraId="33395787" w14:textId="77777777" w:rsidTr="006E7A86">
        <w:trPr>
          <w:trHeight w:val="288"/>
          <w:jc w:val="center"/>
        </w:trPr>
        <w:tc>
          <w:tcPr>
            <w:tcW w:w="4548" w:type="dxa"/>
            <w:tcBorders>
              <w:top w:val="single" w:sz="4" w:space="0" w:color="000000"/>
              <w:left w:val="single" w:sz="4" w:space="0" w:color="000000"/>
              <w:bottom w:val="single" w:sz="4" w:space="0" w:color="000000"/>
              <w:right w:val="single" w:sz="4" w:space="0" w:color="000000"/>
            </w:tcBorders>
          </w:tcPr>
          <w:p w14:paraId="03E7D1AF" w14:textId="77777777" w:rsidR="004F74D5" w:rsidRDefault="004F74D5" w:rsidP="006E7A86">
            <w:pPr>
              <w:tabs>
                <w:tab w:val="left" w:pos="4407"/>
              </w:tabs>
              <w:spacing w:line="480" w:lineRule="auto"/>
              <w:ind w:left="720" w:hanging="720"/>
            </w:pPr>
          </w:p>
        </w:tc>
        <w:tc>
          <w:tcPr>
            <w:tcW w:w="626" w:type="dxa"/>
            <w:tcBorders>
              <w:top w:val="single" w:sz="4" w:space="0" w:color="000000"/>
              <w:left w:val="single" w:sz="4" w:space="0" w:color="000000"/>
              <w:bottom w:val="single" w:sz="4" w:space="0" w:color="000000"/>
              <w:right w:val="single" w:sz="4" w:space="0" w:color="000000"/>
            </w:tcBorders>
            <w:vAlign w:val="center"/>
          </w:tcPr>
          <w:p w14:paraId="6F63D63A" w14:textId="77777777" w:rsidR="004F74D5" w:rsidRDefault="004F74D5" w:rsidP="006E7A86">
            <w:pPr>
              <w:tabs>
                <w:tab w:val="left" w:pos="4407"/>
              </w:tabs>
              <w:spacing w:line="480" w:lineRule="auto"/>
              <w:ind w:left="720" w:hanging="720"/>
              <w:jc w:val="center"/>
              <w:rPr>
                <w:b/>
              </w:rPr>
            </w:pPr>
            <w:r>
              <w:rPr>
                <w:b/>
              </w:rPr>
              <w:t>01</w:t>
            </w:r>
          </w:p>
        </w:tc>
        <w:tc>
          <w:tcPr>
            <w:tcW w:w="615" w:type="dxa"/>
            <w:tcBorders>
              <w:top w:val="single" w:sz="4" w:space="0" w:color="000000"/>
              <w:left w:val="single" w:sz="4" w:space="0" w:color="000000"/>
              <w:bottom w:val="single" w:sz="4" w:space="0" w:color="000000"/>
              <w:right w:val="single" w:sz="4" w:space="0" w:color="000000"/>
            </w:tcBorders>
            <w:vAlign w:val="center"/>
          </w:tcPr>
          <w:p w14:paraId="641E5CFD" w14:textId="77777777" w:rsidR="004F74D5" w:rsidRDefault="004F74D5" w:rsidP="006E7A86">
            <w:pPr>
              <w:tabs>
                <w:tab w:val="left" w:pos="4407"/>
              </w:tabs>
              <w:spacing w:line="480" w:lineRule="auto"/>
              <w:ind w:left="720" w:hanging="720"/>
              <w:jc w:val="center"/>
              <w:rPr>
                <w:b/>
              </w:rPr>
            </w:pPr>
            <w:r>
              <w:rPr>
                <w:b/>
              </w:rPr>
              <w:t>02</w:t>
            </w:r>
          </w:p>
        </w:tc>
        <w:tc>
          <w:tcPr>
            <w:tcW w:w="720" w:type="dxa"/>
            <w:tcBorders>
              <w:top w:val="single" w:sz="4" w:space="0" w:color="000000"/>
              <w:left w:val="single" w:sz="4" w:space="0" w:color="000000"/>
              <w:bottom w:val="single" w:sz="4" w:space="0" w:color="000000"/>
              <w:right w:val="single" w:sz="4" w:space="0" w:color="000000"/>
            </w:tcBorders>
            <w:vAlign w:val="center"/>
          </w:tcPr>
          <w:p w14:paraId="7BE241BB" w14:textId="77777777" w:rsidR="004F74D5" w:rsidRDefault="004F74D5" w:rsidP="006E7A86">
            <w:pPr>
              <w:tabs>
                <w:tab w:val="left" w:pos="4407"/>
              </w:tabs>
              <w:spacing w:line="480" w:lineRule="auto"/>
              <w:ind w:left="720" w:hanging="720"/>
              <w:jc w:val="center"/>
              <w:rPr>
                <w:b/>
              </w:rPr>
            </w:pPr>
            <w:r>
              <w:rPr>
                <w:b/>
              </w:rPr>
              <w:t>03</w:t>
            </w:r>
          </w:p>
        </w:tc>
        <w:tc>
          <w:tcPr>
            <w:tcW w:w="810" w:type="dxa"/>
            <w:tcBorders>
              <w:top w:val="single" w:sz="4" w:space="0" w:color="000000"/>
              <w:left w:val="single" w:sz="4" w:space="0" w:color="000000"/>
              <w:bottom w:val="single" w:sz="4" w:space="0" w:color="000000"/>
              <w:right w:val="single" w:sz="4" w:space="0" w:color="000000"/>
            </w:tcBorders>
            <w:vAlign w:val="center"/>
          </w:tcPr>
          <w:p w14:paraId="32008B63" w14:textId="77777777" w:rsidR="004F74D5" w:rsidRDefault="004F74D5" w:rsidP="006E7A86">
            <w:pPr>
              <w:tabs>
                <w:tab w:val="left" w:pos="4407"/>
              </w:tabs>
              <w:spacing w:line="480" w:lineRule="auto"/>
              <w:ind w:left="720" w:hanging="720"/>
              <w:jc w:val="center"/>
              <w:rPr>
                <w:b/>
              </w:rPr>
            </w:pPr>
            <w:r>
              <w:rPr>
                <w:b/>
              </w:rPr>
              <w:t>04</w:t>
            </w:r>
          </w:p>
        </w:tc>
        <w:tc>
          <w:tcPr>
            <w:tcW w:w="675" w:type="dxa"/>
            <w:tcBorders>
              <w:top w:val="single" w:sz="4" w:space="0" w:color="000000"/>
              <w:left w:val="single" w:sz="4" w:space="0" w:color="000000"/>
              <w:bottom w:val="single" w:sz="4" w:space="0" w:color="000000"/>
              <w:right w:val="single" w:sz="4" w:space="0" w:color="000000"/>
            </w:tcBorders>
            <w:vAlign w:val="center"/>
          </w:tcPr>
          <w:p w14:paraId="59F01062" w14:textId="77777777" w:rsidR="004F74D5" w:rsidRDefault="004F74D5" w:rsidP="006E7A86">
            <w:pPr>
              <w:tabs>
                <w:tab w:val="left" w:pos="4407"/>
              </w:tabs>
              <w:spacing w:line="480" w:lineRule="auto"/>
              <w:ind w:left="720" w:hanging="720"/>
              <w:jc w:val="center"/>
              <w:rPr>
                <w:b/>
              </w:rPr>
            </w:pPr>
            <w:r>
              <w:rPr>
                <w:b/>
              </w:rPr>
              <w:t>05</w:t>
            </w:r>
          </w:p>
        </w:tc>
        <w:tc>
          <w:tcPr>
            <w:tcW w:w="690" w:type="dxa"/>
            <w:tcBorders>
              <w:top w:val="single" w:sz="4" w:space="0" w:color="000000"/>
              <w:left w:val="single" w:sz="4" w:space="0" w:color="000000"/>
              <w:bottom w:val="single" w:sz="4" w:space="0" w:color="000000"/>
              <w:right w:val="single" w:sz="4" w:space="0" w:color="000000"/>
            </w:tcBorders>
            <w:vAlign w:val="center"/>
          </w:tcPr>
          <w:p w14:paraId="69B15B03" w14:textId="77777777" w:rsidR="004F74D5" w:rsidRDefault="004F74D5" w:rsidP="006E7A86">
            <w:pPr>
              <w:tabs>
                <w:tab w:val="left" w:pos="4407"/>
              </w:tabs>
              <w:spacing w:line="480" w:lineRule="auto"/>
              <w:ind w:left="720" w:hanging="720"/>
              <w:jc w:val="center"/>
              <w:rPr>
                <w:b/>
              </w:rPr>
            </w:pPr>
            <w:r>
              <w:rPr>
                <w:b/>
              </w:rPr>
              <w:t>06</w:t>
            </w:r>
          </w:p>
        </w:tc>
        <w:tc>
          <w:tcPr>
            <w:tcW w:w="810" w:type="dxa"/>
            <w:tcBorders>
              <w:top w:val="single" w:sz="4" w:space="0" w:color="000000"/>
              <w:left w:val="single" w:sz="4" w:space="0" w:color="000000"/>
              <w:bottom w:val="single" w:sz="4" w:space="0" w:color="000000"/>
              <w:right w:val="single" w:sz="4" w:space="0" w:color="000000"/>
            </w:tcBorders>
            <w:vAlign w:val="center"/>
          </w:tcPr>
          <w:p w14:paraId="53FD7302" w14:textId="77777777" w:rsidR="004F74D5" w:rsidRDefault="004F74D5" w:rsidP="006E7A86">
            <w:pPr>
              <w:tabs>
                <w:tab w:val="left" w:pos="4407"/>
              </w:tabs>
              <w:spacing w:line="480" w:lineRule="auto"/>
              <w:ind w:left="720" w:hanging="720"/>
              <w:jc w:val="center"/>
              <w:rPr>
                <w:b/>
              </w:rPr>
            </w:pPr>
            <w:r>
              <w:rPr>
                <w:b/>
              </w:rPr>
              <w:t>07</w:t>
            </w:r>
          </w:p>
        </w:tc>
        <w:tc>
          <w:tcPr>
            <w:tcW w:w="720" w:type="dxa"/>
            <w:tcBorders>
              <w:top w:val="single" w:sz="4" w:space="0" w:color="000000"/>
              <w:left w:val="single" w:sz="4" w:space="0" w:color="000000"/>
              <w:bottom w:val="single" w:sz="4" w:space="0" w:color="000000"/>
              <w:right w:val="single" w:sz="4" w:space="0" w:color="000000"/>
            </w:tcBorders>
            <w:vAlign w:val="center"/>
          </w:tcPr>
          <w:p w14:paraId="3D31E34D" w14:textId="77777777" w:rsidR="004F74D5" w:rsidRDefault="004F74D5" w:rsidP="006E7A86">
            <w:pPr>
              <w:tabs>
                <w:tab w:val="left" w:pos="4407"/>
              </w:tabs>
              <w:spacing w:line="480" w:lineRule="auto"/>
              <w:ind w:left="720" w:hanging="720"/>
              <w:jc w:val="center"/>
              <w:rPr>
                <w:b/>
              </w:rPr>
            </w:pPr>
            <w:r>
              <w:rPr>
                <w:b/>
              </w:rPr>
              <w:t>08</w:t>
            </w:r>
          </w:p>
        </w:tc>
        <w:tc>
          <w:tcPr>
            <w:tcW w:w="645" w:type="dxa"/>
            <w:tcBorders>
              <w:top w:val="single" w:sz="4" w:space="0" w:color="000000"/>
              <w:left w:val="single" w:sz="4" w:space="0" w:color="000000"/>
              <w:bottom w:val="single" w:sz="4" w:space="0" w:color="000000"/>
              <w:right w:val="single" w:sz="4" w:space="0" w:color="000000"/>
            </w:tcBorders>
            <w:vAlign w:val="center"/>
          </w:tcPr>
          <w:p w14:paraId="3DE9D711" w14:textId="77777777" w:rsidR="004F74D5" w:rsidRDefault="004F74D5" w:rsidP="006E7A86">
            <w:pPr>
              <w:tabs>
                <w:tab w:val="left" w:pos="4407"/>
              </w:tabs>
              <w:spacing w:line="480" w:lineRule="auto"/>
              <w:ind w:left="720" w:hanging="720"/>
              <w:jc w:val="center"/>
              <w:rPr>
                <w:b/>
              </w:rPr>
            </w:pPr>
            <w:r>
              <w:rPr>
                <w:b/>
              </w:rPr>
              <w:t>09</w:t>
            </w:r>
          </w:p>
        </w:tc>
        <w:tc>
          <w:tcPr>
            <w:tcW w:w="645" w:type="dxa"/>
            <w:tcBorders>
              <w:top w:val="single" w:sz="4" w:space="0" w:color="000000"/>
              <w:left w:val="single" w:sz="4" w:space="0" w:color="000000"/>
              <w:bottom w:val="single" w:sz="4" w:space="0" w:color="000000"/>
              <w:right w:val="single" w:sz="4" w:space="0" w:color="000000"/>
            </w:tcBorders>
            <w:vAlign w:val="center"/>
          </w:tcPr>
          <w:p w14:paraId="4EEC75B3" w14:textId="77777777" w:rsidR="004F74D5" w:rsidRDefault="004F74D5" w:rsidP="006E7A86">
            <w:pPr>
              <w:tabs>
                <w:tab w:val="left" w:pos="4407"/>
              </w:tabs>
              <w:spacing w:line="480" w:lineRule="auto"/>
              <w:ind w:left="720" w:hanging="720"/>
              <w:jc w:val="center"/>
              <w:rPr>
                <w:b/>
              </w:rPr>
            </w:pPr>
            <w:r>
              <w:rPr>
                <w:b/>
              </w:rPr>
              <w:t>10</w:t>
            </w:r>
          </w:p>
        </w:tc>
        <w:tc>
          <w:tcPr>
            <w:tcW w:w="765" w:type="dxa"/>
            <w:tcBorders>
              <w:top w:val="single" w:sz="4" w:space="0" w:color="000000"/>
              <w:left w:val="single" w:sz="4" w:space="0" w:color="000000"/>
              <w:bottom w:val="single" w:sz="4" w:space="0" w:color="000000"/>
              <w:right w:val="single" w:sz="4" w:space="0" w:color="000000"/>
            </w:tcBorders>
            <w:vAlign w:val="center"/>
          </w:tcPr>
          <w:p w14:paraId="606C3BA7" w14:textId="77777777" w:rsidR="004F74D5" w:rsidRDefault="004F74D5" w:rsidP="006E7A86">
            <w:pPr>
              <w:tabs>
                <w:tab w:val="left" w:pos="4407"/>
              </w:tabs>
              <w:spacing w:line="480" w:lineRule="auto"/>
              <w:ind w:left="720" w:hanging="720"/>
              <w:jc w:val="center"/>
              <w:rPr>
                <w:b/>
              </w:rPr>
            </w:pPr>
            <w:r>
              <w:rPr>
                <w:b/>
              </w:rPr>
              <w:t>11</w:t>
            </w:r>
          </w:p>
        </w:tc>
      </w:tr>
      <w:tr w:rsidR="004F74D5" w14:paraId="58756850" w14:textId="77777777" w:rsidTr="006E7A86">
        <w:trPr>
          <w:trHeight w:val="288"/>
          <w:jc w:val="center"/>
        </w:trPr>
        <w:tc>
          <w:tcPr>
            <w:tcW w:w="4548" w:type="dxa"/>
            <w:tcBorders>
              <w:top w:val="single" w:sz="4" w:space="0" w:color="000000"/>
              <w:left w:val="single" w:sz="4" w:space="0" w:color="000000"/>
              <w:bottom w:val="single" w:sz="4" w:space="0" w:color="000000"/>
              <w:right w:val="single" w:sz="4" w:space="0" w:color="000000"/>
            </w:tcBorders>
          </w:tcPr>
          <w:p w14:paraId="39DF9210" w14:textId="77777777" w:rsidR="004F74D5" w:rsidRDefault="004F74D5" w:rsidP="006E7A86">
            <w:pPr>
              <w:tabs>
                <w:tab w:val="left" w:pos="4407"/>
              </w:tabs>
              <w:spacing w:line="480" w:lineRule="auto"/>
              <w:ind w:left="720" w:hanging="720"/>
              <w:rPr>
                <w:b/>
              </w:rPr>
            </w:pPr>
            <w:r>
              <w:rPr>
                <w:b/>
              </w:rPr>
              <w:t xml:space="preserve">01. </w:t>
            </w:r>
            <w:r w:rsidRPr="00F30772">
              <w:rPr>
                <w:b/>
                <w:color w:val="1155CC"/>
              </w:rPr>
              <w:t>Nonsymbolic magnitude comparison</w:t>
            </w:r>
          </w:p>
        </w:tc>
        <w:tc>
          <w:tcPr>
            <w:tcW w:w="626" w:type="dxa"/>
            <w:tcBorders>
              <w:top w:val="single" w:sz="4" w:space="0" w:color="000000"/>
              <w:left w:val="single" w:sz="4" w:space="0" w:color="000000"/>
              <w:bottom w:val="single" w:sz="4" w:space="0" w:color="000000"/>
              <w:right w:val="single" w:sz="4" w:space="0" w:color="000000"/>
            </w:tcBorders>
            <w:vAlign w:val="center"/>
          </w:tcPr>
          <w:p w14:paraId="50F3363F" w14:textId="77777777" w:rsidR="004F74D5" w:rsidRDefault="004F74D5" w:rsidP="006E7A86">
            <w:pPr>
              <w:tabs>
                <w:tab w:val="left" w:pos="4407"/>
              </w:tabs>
              <w:spacing w:line="480" w:lineRule="auto"/>
              <w:ind w:left="720" w:hanging="720"/>
              <w:jc w:val="center"/>
            </w:pPr>
            <w: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1D74DED6" w14:textId="77777777" w:rsidR="004F74D5" w:rsidRDefault="004F74D5" w:rsidP="006E7A86">
            <w:pPr>
              <w:tabs>
                <w:tab w:val="left" w:pos="4407"/>
              </w:tabs>
              <w:spacing w:line="480" w:lineRule="auto"/>
              <w:ind w:left="720" w:hanging="720"/>
              <w:jc w:val="center"/>
              <w:rPr>
                <w:b/>
              </w:rPr>
            </w:pPr>
            <w:r>
              <w:rPr>
                <w:b/>
              </w:rPr>
              <w:t>.00</w:t>
            </w:r>
          </w:p>
        </w:tc>
        <w:tc>
          <w:tcPr>
            <w:tcW w:w="720" w:type="dxa"/>
            <w:tcBorders>
              <w:top w:val="single" w:sz="4" w:space="0" w:color="000000"/>
              <w:left w:val="single" w:sz="4" w:space="0" w:color="000000"/>
              <w:bottom w:val="single" w:sz="4" w:space="0" w:color="000000"/>
              <w:right w:val="single" w:sz="4" w:space="0" w:color="000000"/>
            </w:tcBorders>
            <w:vAlign w:val="center"/>
          </w:tcPr>
          <w:p w14:paraId="27958A51" w14:textId="77777777" w:rsidR="004F74D5" w:rsidRDefault="004F74D5" w:rsidP="006E7A86">
            <w:pPr>
              <w:tabs>
                <w:tab w:val="left" w:pos="4407"/>
              </w:tabs>
              <w:spacing w:line="480" w:lineRule="auto"/>
              <w:ind w:left="720" w:hanging="720"/>
              <w:jc w:val="center"/>
            </w:pPr>
            <w:r>
              <w:t>.845</w:t>
            </w:r>
          </w:p>
        </w:tc>
        <w:tc>
          <w:tcPr>
            <w:tcW w:w="810" w:type="dxa"/>
            <w:tcBorders>
              <w:top w:val="single" w:sz="4" w:space="0" w:color="000000"/>
              <w:left w:val="single" w:sz="4" w:space="0" w:color="000000"/>
              <w:bottom w:val="single" w:sz="4" w:space="0" w:color="000000"/>
              <w:right w:val="single" w:sz="4" w:space="0" w:color="000000"/>
            </w:tcBorders>
            <w:vAlign w:val="center"/>
          </w:tcPr>
          <w:p w14:paraId="2EE7FF59" w14:textId="77777777" w:rsidR="004F74D5" w:rsidRDefault="004F74D5" w:rsidP="006E7A86">
            <w:pPr>
              <w:tabs>
                <w:tab w:val="left" w:pos="4407"/>
              </w:tabs>
              <w:spacing w:line="480" w:lineRule="auto"/>
              <w:ind w:left="720" w:hanging="720"/>
              <w:jc w:val="center"/>
              <w:rPr>
                <w:b/>
              </w:rPr>
            </w:pPr>
            <w:r>
              <w:rPr>
                <w:b/>
              </w:rPr>
              <w:t>.017</w:t>
            </w:r>
          </w:p>
        </w:tc>
        <w:tc>
          <w:tcPr>
            <w:tcW w:w="675" w:type="dxa"/>
            <w:tcBorders>
              <w:top w:val="single" w:sz="4" w:space="0" w:color="000000"/>
              <w:left w:val="single" w:sz="4" w:space="0" w:color="000000"/>
              <w:bottom w:val="single" w:sz="4" w:space="0" w:color="000000"/>
              <w:right w:val="single" w:sz="4" w:space="0" w:color="000000"/>
            </w:tcBorders>
            <w:vAlign w:val="center"/>
          </w:tcPr>
          <w:p w14:paraId="153BBC79" w14:textId="77777777" w:rsidR="004F74D5" w:rsidRDefault="004F74D5" w:rsidP="006E7A86">
            <w:pPr>
              <w:tabs>
                <w:tab w:val="left" w:pos="4407"/>
              </w:tabs>
              <w:spacing w:line="480" w:lineRule="auto"/>
              <w:ind w:left="720" w:hanging="720"/>
              <w:jc w:val="center"/>
              <w:rPr>
                <w:b/>
              </w:rPr>
            </w:pPr>
            <w:r>
              <w:rPr>
                <w:b/>
              </w:rPr>
              <w:t>.000</w:t>
            </w:r>
          </w:p>
        </w:tc>
        <w:tc>
          <w:tcPr>
            <w:tcW w:w="690" w:type="dxa"/>
            <w:tcBorders>
              <w:top w:val="single" w:sz="4" w:space="0" w:color="000000"/>
              <w:left w:val="single" w:sz="4" w:space="0" w:color="000000"/>
              <w:bottom w:val="single" w:sz="4" w:space="0" w:color="000000"/>
              <w:right w:val="single" w:sz="4" w:space="0" w:color="000000"/>
            </w:tcBorders>
            <w:vAlign w:val="center"/>
          </w:tcPr>
          <w:p w14:paraId="2FBA17D8" w14:textId="77777777" w:rsidR="004F74D5" w:rsidRDefault="004F74D5" w:rsidP="006E7A86">
            <w:pPr>
              <w:tabs>
                <w:tab w:val="left" w:pos="4407"/>
              </w:tabs>
              <w:spacing w:line="480" w:lineRule="auto"/>
              <w:ind w:left="720" w:hanging="720"/>
              <w:jc w:val="center"/>
              <w:rPr>
                <w:b/>
              </w:rPr>
            </w:pPr>
            <w:r>
              <w:rPr>
                <w:b/>
              </w:rPr>
              <w:t>.030</w:t>
            </w:r>
          </w:p>
        </w:tc>
        <w:tc>
          <w:tcPr>
            <w:tcW w:w="810" w:type="dxa"/>
            <w:tcBorders>
              <w:top w:val="single" w:sz="4" w:space="0" w:color="000000"/>
              <w:left w:val="single" w:sz="4" w:space="0" w:color="000000"/>
              <w:bottom w:val="single" w:sz="4" w:space="0" w:color="000000"/>
              <w:right w:val="single" w:sz="4" w:space="0" w:color="000000"/>
            </w:tcBorders>
            <w:vAlign w:val="center"/>
          </w:tcPr>
          <w:p w14:paraId="1131818E" w14:textId="77777777" w:rsidR="004F74D5" w:rsidRDefault="004F74D5" w:rsidP="006E7A86">
            <w:pPr>
              <w:tabs>
                <w:tab w:val="left" w:pos="4407"/>
              </w:tabs>
              <w:spacing w:line="480" w:lineRule="auto"/>
              <w:ind w:left="720" w:hanging="720"/>
              <w:jc w:val="center"/>
              <w:rPr>
                <w:b/>
              </w:rPr>
            </w:pPr>
            <w:r>
              <w:rPr>
                <w:b/>
              </w:rPr>
              <w:t>.001</w:t>
            </w:r>
          </w:p>
        </w:tc>
        <w:tc>
          <w:tcPr>
            <w:tcW w:w="720" w:type="dxa"/>
            <w:tcBorders>
              <w:top w:val="single" w:sz="4" w:space="0" w:color="000000"/>
              <w:left w:val="single" w:sz="4" w:space="0" w:color="000000"/>
              <w:bottom w:val="single" w:sz="4" w:space="0" w:color="000000"/>
              <w:right w:val="single" w:sz="4" w:space="0" w:color="000000"/>
            </w:tcBorders>
            <w:vAlign w:val="center"/>
          </w:tcPr>
          <w:p w14:paraId="3343CE06" w14:textId="77777777" w:rsidR="004F74D5" w:rsidRDefault="004F74D5" w:rsidP="006E7A86">
            <w:pPr>
              <w:tabs>
                <w:tab w:val="left" w:pos="4407"/>
              </w:tabs>
              <w:spacing w:line="480" w:lineRule="auto"/>
              <w:ind w:left="720" w:hanging="720"/>
              <w:jc w:val="center"/>
              <w:rPr>
                <w:b/>
              </w:rPr>
            </w:pPr>
            <w:r>
              <w:rPr>
                <w:b/>
              </w:rPr>
              <w:t>.001</w:t>
            </w:r>
          </w:p>
        </w:tc>
        <w:tc>
          <w:tcPr>
            <w:tcW w:w="645" w:type="dxa"/>
            <w:tcBorders>
              <w:top w:val="single" w:sz="4" w:space="0" w:color="000000"/>
              <w:left w:val="single" w:sz="4" w:space="0" w:color="000000"/>
              <w:bottom w:val="single" w:sz="4" w:space="0" w:color="000000"/>
              <w:right w:val="single" w:sz="4" w:space="0" w:color="000000"/>
            </w:tcBorders>
            <w:vAlign w:val="center"/>
          </w:tcPr>
          <w:p w14:paraId="4B4380D0" w14:textId="77777777" w:rsidR="004F74D5" w:rsidRDefault="004F74D5" w:rsidP="006E7A86">
            <w:pPr>
              <w:tabs>
                <w:tab w:val="left" w:pos="4407"/>
              </w:tabs>
              <w:spacing w:line="480" w:lineRule="auto"/>
              <w:ind w:left="720" w:hanging="720"/>
              <w:jc w:val="center"/>
              <w:rPr>
                <w:b/>
              </w:rPr>
            </w:pPr>
            <w:r>
              <w:rPr>
                <w:b/>
              </w:rPr>
              <w:t>.000</w:t>
            </w:r>
          </w:p>
        </w:tc>
        <w:tc>
          <w:tcPr>
            <w:tcW w:w="645" w:type="dxa"/>
            <w:tcBorders>
              <w:top w:val="single" w:sz="4" w:space="0" w:color="000000"/>
              <w:left w:val="single" w:sz="4" w:space="0" w:color="000000"/>
              <w:bottom w:val="single" w:sz="4" w:space="0" w:color="000000"/>
              <w:right w:val="single" w:sz="4" w:space="0" w:color="000000"/>
            </w:tcBorders>
            <w:vAlign w:val="center"/>
          </w:tcPr>
          <w:p w14:paraId="77B19416" w14:textId="77777777" w:rsidR="004F74D5" w:rsidRDefault="004F74D5" w:rsidP="006E7A86">
            <w:pPr>
              <w:tabs>
                <w:tab w:val="left" w:pos="4407"/>
              </w:tabs>
              <w:spacing w:line="480" w:lineRule="auto"/>
              <w:ind w:left="720" w:hanging="720"/>
              <w:jc w:val="center"/>
              <w:rPr>
                <w:b/>
              </w:rPr>
            </w:pPr>
            <w:r>
              <w:rPr>
                <w:b/>
              </w:rPr>
              <w:t>.000</w:t>
            </w:r>
          </w:p>
        </w:tc>
        <w:tc>
          <w:tcPr>
            <w:tcW w:w="765" w:type="dxa"/>
            <w:tcBorders>
              <w:top w:val="single" w:sz="4" w:space="0" w:color="000000"/>
              <w:left w:val="single" w:sz="4" w:space="0" w:color="000000"/>
              <w:bottom w:val="single" w:sz="4" w:space="0" w:color="000000"/>
              <w:right w:val="single" w:sz="4" w:space="0" w:color="000000"/>
            </w:tcBorders>
            <w:vAlign w:val="center"/>
          </w:tcPr>
          <w:p w14:paraId="728AF8BD" w14:textId="77777777" w:rsidR="004F74D5" w:rsidRDefault="004F74D5" w:rsidP="006E7A86">
            <w:pPr>
              <w:tabs>
                <w:tab w:val="left" w:pos="4407"/>
              </w:tabs>
              <w:spacing w:line="480" w:lineRule="auto"/>
              <w:ind w:left="720" w:hanging="720"/>
              <w:jc w:val="center"/>
              <w:rPr>
                <w:b/>
              </w:rPr>
            </w:pPr>
            <w:r>
              <w:rPr>
                <w:b/>
              </w:rPr>
              <w:t>.000</w:t>
            </w:r>
          </w:p>
        </w:tc>
      </w:tr>
      <w:tr w:rsidR="004F74D5" w14:paraId="03BF2EFC" w14:textId="77777777" w:rsidTr="006E7A86">
        <w:trPr>
          <w:trHeight w:val="288"/>
          <w:jc w:val="center"/>
        </w:trPr>
        <w:tc>
          <w:tcPr>
            <w:tcW w:w="4548" w:type="dxa"/>
            <w:tcBorders>
              <w:top w:val="single" w:sz="4" w:space="0" w:color="000000"/>
              <w:left w:val="single" w:sz="4" w:space="0" w:color="000000"/>
              <w:bottom w:val="single" w:sz="4" w:space="0" w:color="000000"/>
              <w:right w:val="single" w:sz="4" w:space="0" w:color="000000"/>
            </w:tcBorders>
          </w:tcPr>
          <w:p w14:paraId="2B2FB66E" w14:textId="77777777" w:rsidR="004F74D5" w:rsidRDefault="004F74D5" w:rsidP="006E7A86">
            <w:pPr>
              <w:tabs>
                <w:tab w:val="left" w:pos="4407"/>
              </w:tabs>
              <w:spacing w:line="480" w:lineRule="auto"/>
              <w:ind w:left="720" w:hanging="720"/>
              <w:rPr>
                <w:b/>
              </w:rPr>
            </w:pPr>
            <w:r>
              <w:rPr>
                <w:b/>
              </w:rPr>
              <w:t xml:space="preserve">02. </w:t>
            </w:r>
            <w:r w:rsidRPr="00F30772">
              <w:rPr>
                <w:b/>
                <w:color w:val="1155CC"/>
              </w:rPr>
              <w:t>Symbolic magnitude comparison</w:t>
            </w:r>
          </w:p>
        </w:tc>
        <w:tc>
          <w:tcPr>
            <w:tcW w:w="626" w:type="dxa"/>
            <w:tcBorders>
              <w:top w:val="single" w:sz="4" w:space="0" w:color="000000"/>
              <w:left w:val="single" w:sz="4" w:space="0" w:color="000000"/>
              <w:bottom w:val="single" w:sz="4" w:space="0" w:color="000000"/>
              <w:right w:val="single" w:sz="4" w:space="0" w:color="000000"/>
            </w:tcBorders>
            <w:vAlign w:val="center"/>
          </w:tcPr>
          <w:p w14:paraId="60766CFB" w14:textId="77777777" w:rsidR="004F74D5" w:rsidRDefault="004F74D5" w:rsidP="006E7A86">
            <w:pPr>
              <w:tabs>
                <w:tab w:val="left" w:pos="4407"/>
              </w:tabs>
              <w:spacing w:line="480" w:lineRule="auto"/>
              <w:ind w:left="720" w:hanging="720"/>
              <w:jc w:val="center"/>
              <w:rPr>
                <w:b/>
              </w:rPr>
            </w:pPr>
            <w:r>
              <w:rPr>
                <w:b/>
              </w:rPr>
              <w:t>.36</w:t>
            </w:r>
          </w:p>
        </w:tc>
        <w:tc>
          <w:tcPr>
            <w:tcW w:w="615" w:type="dxa"/>
            <w:tcBorders>
              <w:top w:val="single" w:sz="4" w:space="0" w:color="000000"/>
              <w:left w:val="single" w:sz="4" w:space="0" w:color="000000"/>
              <w:bottom w:val="single" w:sz="4" w:space="0" w:color="000000"/>
              <w:right w:val="single" w:sz="4" w:space="0" w:color="000000"/>
            </w:tcBorders>
            <w:vAlign w:val="center"/>
          </w:tcPr>
          <w:p w14:paraId="3A3FBCEA" w14:textId="77777777" w:rsidR="004F74D5" w:rsidRDefault="004F74D5" w:rsidP="006E7A86">
            <w:pPr>
              <w:tabs>
                <w:tab w:val="left" w:pos="4407"/>
              </w:tabs>
              <w:spacing w:line="480" w:lineRule="auto"/>
              <w:ind w:left="720" w:hanging="720"/>
              <w:jc w:val="center"/>
            </w:pPr>
            <w:r>
              <w:t>–</w:t>
            </w:r>
          </w:p>
        </w:tc>
        <w:tc>
          <w:tcPr>
            <w:tcW w:w="720" w:type="dxa"/>
            <w:tcBorders>
              <w:top w:val="single" w:sz="4" w:space="0" w:color="000000"/>
              <w:left w:val="single" w:sz="4" w:space="0" w:color="000000"/>
              <w:bottom w:val="single" w:sz="4" w:space="0" w:color="000000"/>
              <w:right w:val="single" w:sz="4" w:space="0" w:color="000000"/>
            </w:tcBorders>
            <w:vAlign w:val="center"/>
          </w:tcPr>
          <w:p w14:paraId="3A3F2DC8" w14:textId="77777777" w:rsidR="004F74D5" w:rsidRDefault="004F74D5" w:rsidP="006E7A86">
            <w:pPr>
              <w:tabs>
                <w:tab w:val="left" w:pos="4407"/>
              </w:tabs>
              <w:spacing w:line="480" w:lineRule="auto"/>
              <w:ind w:left="720" w:hanging="720"/>
              <w:jc w:val="center"/>
              <w:rPr>
                <w:b/>
              </w:rPr>
            </w:pPr>
            <w:r>
              <w:rPr>
                <w:b/>
              </w:rPr>
              <w:t>.015</w:t>
            </w:r>
          </w:p>
        </w:tc>
        <w:tc>
          <w:tcPr>
            <w:tcW w:w="810" w:type="dxa"/>
            <w:tcBorders>
              <w:top w:val="single" w:sz="4" w:space="0" w:color="000000"/>
              <w:left w:val="single" w:sz="4" w:space="0" w:color="000000"/>
              <w:bottom w:val="single" w:sz="4" w:space="0" w:color="000000"/>
              <w:right w:val="single" w:sz="4" w:space="0" w:color="000000"/>
            </w:tcBorders>
            <w:vAlign w:val="center"/>
          </w:tcPr>
          <w:p w14:paraId="24CC2427" w14:textId="77777777" w:rsidR="004F74D5" w:rsidRDefault="004F74D5" w:rsidP="006E7A86">
            <w:pPr>
              <w:tabs>
                <w:tab w:val="left" w:pos="4407"/>
              </w:tabs>
              <w:spacing w:line="480" w:lineRule="auto"/>
              <w:ind w:left="720" w:hanging="720"/>
              <w:jc w:val="center"/>
            </w:pPr>
            <w:r>
              <w:t>.128</w:t>
            </w:r>
          </w:p>
        </w:tc>
        <w:tc>
          <w:tcPr>
            <w:tcW w:w="675" w:type="dxa"/>
            <w:tcBorders>
              <w:top w:val="single" w:sz="4" w:space="0" w:color="000000"/>
              <w:left w:val="single" w:sz="4" w:space="0" w:color="000000"/>
              <w:bottom w:val="single" w:sz="4" w:space="0" w:color="000000"/>
              <w:right w:val="single" w:sz="4" w:space="0" w:color="000000"/>
            </w:tcBorders>
            <w:vAlign w:val="center"/>
          </w:tcPr>
          <w:p w14:paraId="4693C57B" w14:textId="77777777" w:rsidR="004F74D5" w:rsidRDefault="004F74D5" w:rsidP="006E7A86">
            <w:pPr>
              <w:tabs>
                <w:tab w:val="left" w:pos="4407"/>
              </w:tabs>
              <w:spacing w:line="480" w:lineRule="auto"/>
              <w:ind w:left="720" w:hanging="720"/>
              <w:jc w:val="center"/>
              <w:rPr>
                <w:b/>
              </w:rPr>
            </w:pPr>
            <w:r>
              <w:rPr>
                <w:b/>
              </w:rPr>
              <w:t>.000</w:t>
            </w:r>
          </w:p>
        </w:tc>
        <w:tc>
          <w:tcPr>
            <w:tcW w:w="690" w:type="dxa"/>
            <w:tcBorders>
              <w:top w:val="single" w:sz="4" w:space="0" w:color="000000"/>
              <w:left w:val="single" w:sz="4" w:space="0" w:color="000000"/>
              <w:bottom w:val="single" w:sz="4" w:space="0" w:color="000000"/>
              <w:right w:val="single" w:sz="4" w:space="0" w:color="000000"/>
            </w:tcBorders>
            <w:vAlign w:val="center"/>
          </w:tcPr>
          <w:p w14:paraId="2E0BED4E" w14:textId="77777777" w:rsidR="004F74D5" w:rsidRDefault="004F74D5" w:rsidP="006E7A86">
            <w:pPr>
              <w:tabs>
                <w:tab w:val="left" w:pos="4407"/>
              </w:tabs>
              <w:spacing w:line="480" w:lineRule="auto"/>
              <w:ind w:left="720" w:hanging="720"/>
              <w:jc w:val="center"/>
              <w:rPr>
                <w:b/>
              </w:rPr>
            </w:pPr>
            <w:r>
              <w:rPr>
                <w:b/>
              </w:rPr>
              <w:t>.000</w:t>
            </w:r>
          </w:p>
        </w:tc>
        <w:tc>
          <w:tcPr>
            <w:tcW w:w="810" w:type="dxa"/>
            <w:tcBorders>
              <w:top w:val="single" w:sz="4" w:space="0" w:color="000000"/>
              <w:left w:val="single" w:sz="4" w:space="0" w:color="000000"/>
              <w:bottom w:val="single" w:sz="4" w:space="0" w:color="000000"/>
              <w:right w:val="single" w:sz="4" w:space="0" w:color="000000"/>
            </w:tcBorders>
            <w:vAlign w:val="center"/>
          </w:tcPr>
          <w:p w14:paraId="1A9B9936" w14:textId="77777777" w:rsidR="004F74D5" w:rsidRDefault="004F74D5" w:rsidP="006E7A86">
            <w:pPr>
              <w:tabs>
                <w:tab w:val="left" w:pos="4407"/>
              </w:tabs>
              <w:spacing w:line="480" w:lineRule="auto"/>
              <w:ind w:left="720" w:hanging="720"/>
              <w:jc w:val="center"/>
              <w:rPr>
                <w:b/>
              </w:rPr>
            </w:pPr>
            <w:r>
              <w:rPr>
                <w:b/>
              </w:rPr>
              <w:t>.000</w:t>
            </w:r>
          </w:p>
        </w:tc>
        <w:tc>
          <w:tcPr>
            <w:tcW w:w="720" w:type="dxa"/>
            <w:tcBorders>
              <w:top w:val="single" w:sz="4" w:space="0" w:color="000000"/>
              <w:left w:val="single" w:sz="4" w:space="0" w:color="000000"/>
              <w:bottom w:val="single" w:sz="4" w:space="0" w:color="000000"/>
              <w:right w:val="single" w:sz="4" w:space="0" w:color="000000"/>
            </w:tcBorders>
            <w:vAlign w:val="center"/>
          </w:tcPr>
          <w:p w14:paraId="5E517838" w14:textId="77777777" w:rsidR="004F74D5" w:rsidRDefault="004F74D5" w:rsidP="006E7A86">
            <w:pPr>
              <w:tabs>
                <w:tab w:val="left" w:pos="4407"/>
              </w:tabs>
              <w:spacing w:line="480" w:lineRule="auto"/>
              <w:ind w:left="720" w:hanging="720"/>
              <w:jc w:val="center"/>
              <w:rPr>
                <w:b/>
              </w:rPr>
            </w:pPr>
            <w:r>
              <w:rPr>
                <w:b/>
              </w:rPr>
              <w:t>.000</w:t>
            </w:r>
          </w:p>
        </w:tc>
        <w:tc>
          <w:tcPr>
            <w:tcW w:w="645" w:type="dxa"/>
            <w:tcBorders>
              <w:top w:val="single" w:sz="4" w:space="0" w:color="000000"/>
              <w:left w:val="single" w:sz="4" w:space="0" w:color="000000"/>
              <w:bottom w:val="single" w:sz="4" w:space="0" w:color="000000"/>
              <w:right w:val="single" w:sz="4" w:space="0" w:color="000000"/>
            </w:tcBorders>
            <w:vAlign w:val="center"/>
          </w:tcPr>
          <w:p w14:paraId="767DE0BF" w14:textId="77777777" w:rsidR="004F74D5" w:rsidRDefault="004F74D5" w:rsidP="006E7A86">
            <w:pPr>
              <w:tabs>
                <w:tab w:val="left" w:pos="4407"/>
              </w:tabs>
              <w:spacing w:line="480" w:lineRule="auto"/>
              <w:ind w:left="720" w:hanging="720"/>
              <w:jc w:val="center"/>
              <w:rPr>
                <w:b/>
              </w:rPr>
            </w:pPr>
            <w:r>
              <w:rPr>
                <w:b/>
              </w:rPr>
              <w:t>.000</w:t>
            </w:r>
          </w:p>
        </w:tc>
        <w:tc>
          <w:tcPr>
            <w:tcW w:w="645" w:type="dxa"/>
            <w:tcBorders>
              <w:top w:val="single" w:sz="4" w:space="0" w:color="000000"/>
              <w:left w:val="single" w:sz="4" w:space="0" w:color="000000"/>
              <w:bottom w:val="single" w:sz="4" w:space="0" w:color="000000"/>
              <w:right w:val="single" w:sz="4" w:space="0" w:color="000000"/>
            </w:tcBorders>
            <w:vAlign w:val="center"/>
          </w:tcPr>
          <w:p w14:paraId="5623E883" w14:textId="77777777" w:rsidR="004F74D5" w:rsidRDefault="004F74D5" w:rsidP="006E7A86">
            <w:pPr>
              <w:tabs>
                <w:tab w:val="left" w:pos="4407"/>
              </w:tabs>
              <w:spacing w:line="480" w:lineRule="auto"/>
              <w:ind w:left="720" w:hanging="720"/>
              <w:jc w:val="center"/>
              <w:rPr>
                <w:b/>
              </w:rPr>
            </w:pPr>
            <w:r>
              <w:rPr>
                <w:b/>
              </w:rPr>
              <w:t>.000</w:t>
            </w:r>
          </w:p>
        </w:tc>
        <w:tc>
          <w:tcPr>
            <w:tcW w:w="765" w:type="dxa"/>
            <w:tcBorders>
              <w:top w:val="single" w:sz="4" w:space="0" w:color="000000"/>
              <w:left w:val="single" w:sz="4" w:space="0" w:color="000000"/>
              <w:bottom w:val="single" w:sz="4" w:space="0" w:color="000000"/>
              <w:right w:val="single" w:sz="4" w:space="0" w:color="000000"/>
            </w:tcBorders>
            <w:vAlign w:val="center"/>
          </w:tcPr>
          <w:p w14:paraId="3A9BBD6F" w14:textId="77777777" w:rsidR="004F74D5" w:rsidRDefault="004F74D5" w:rsidP="006E7A86">
            <w:pPr>
              <w:tabs>
                <w:tab w:val="left" w:pos="4407"/>
              </w:tabs>
              <w:spacing w:line="480" w:lineRule="auto"/>
              <w:ind w:left="720" w:hanging="720"/>
              <w:jc w:val="center"/>
              <w:rPr>
                <w:b/>
              </w:rPr>
            </w:pPr>
            <w:r>
              <w:rPr>
                <w:b/>
              </w:rPr>
              <w:t>.000</w:t>
            </w:r>
          </w:p>
        </w:tc>
      </w:tr>
      <w:tr w:rsidR="004F74D5" w14:paraId="14063155" w14:textId="77777777" w:rsidTr="006E7A86">
        <w:trPr>
          <w:trHeight w:val="288"/>
          <w:jc w:val="center"/>
        </w:trPr>
        <w:tc>
          <w:tcPr>
            <w:tcW w:w="4548" w:type="dxa"/>
            <w:tcBorders>
              <w:top w:val="single" w:sz="4" w:space="0" w:color="000000"/>
              <w:left w:val="single" w:sz="4" w:space="0" w:color="000000"/>
              <w:bottom w:val="single" w:sz="4" w:space="0" w:color="000000"/>
              <w:right w:val="single" w:sz="4" w:space="0" w:color="000000"/>
            </w:tcBorders>
          </w:tcPr>
          <w:p w14:paraId="587A1CFD" w14:textId="77777777" w:rsidR="004F74D5" w:rsidRDefault="004F74D5" w:rsidP="006E7A86">
            <w:pPr>
              <w:tabs>
                <w:tab w:val="left" w:pos="4407"/>
              </w:tabs>
              <w:spacing w:line="480" w:lineRule="auto"/>
              <w:ind w:left="720" w:hanging="720"/>
              <w:rPr>
                <w:b/>
              </w:rPr>
            </w:pPr>
            <w:r>
              <w:rPr>
                <w:b/>
              </w:rPr>
              <w:t>03. Non-numerical working memory</w:t>
            </w:r>
          </w:p>
        </w:tc>
        <w:tc>
          <w:tcPr>
            <w:tcW w:w="626" w:type="dxa"/>
            <w:tcBorders>
              <w:top w:val="single" w:sz="4" w:space="0" w:color="000000"/>
              <w:left w:val="single" w:sz="4" w:space="0" w:color="000000"/>
              <w:bottom w:val="single" w:sz="4" w:space="0" w:color="000000"/>
              <w:right w:val="single" w:sz="4" w:space="0" w:color="000000"/>
            </w:tcBorders>
            <w:vAlign w:val="center"/>
          </w:tcPr>
          <w:p w14:paraId="5FB6EC87" w14:textId="77777777" w:rsidR="004F74D5" w:rsidRDefault="004F74D5" w:rsidP="006E7A86">
            <w:pPr>
              <w:tabs>
                <w:tab w:val="left" w:pos="4407"/>
              </w:tabs>
              <w:spacing w:line="480" w:lineRule="auto"/>
              <w:ind w:left="720" w:hanging="720"/>
              <w:jc w:val="center"/>
            </w:pPr>
            <w:r>
              <w:t>.01</w:t>
            </w:r>
          </w:p>
        </w:tc>
        <w:tc>
          <w:tcPr>
            <w:tcW w:w="615" w:type="dxa"/>
            <w:tcBorders>
              <w:top w:val="single" w:sz="4" w:space="0" w:color="000000"/>
              <w:left w:val="single" w:sz="4" w:space="0" w:color="000000"/>
              <w:bottom w:val="single" w:sz="4" w:space="0" w:color="000000"/>
              <w:right w:val="single" w:sz="4" w:space="0" w:color="000000"/>
            </w:tcBorders>
            <w:vAlign w:val="center"/>
          </w:tcPr>
          <w:p w14:paraId="079CCFFD" w14:textId="77777777" w:rsidR="004F74D5" w:rsidRDefault="004F74D5" w:rsidP="006E7A86">
            <w:pPr>
              <w:tabs>
                <w:tab w:val="left" w:pos="4407"/>
              </w:tabs>
              <w:spacing w:line="480" w:lineRule="auto"/>
              <w:ind w:left="720" w:hanging="720"/>
              <w:jc w:val="center"/>
              <w:rPr>
                <w:b/>
              </w:rPr>
            </w:pPr>
            <w:r>
              <w:rPr>
                <w:b/>
              </w:rPr>
              <w:t>.13</w:t>
            </w:r>
          </w:p>
        </w:tc>
        <w:tc>
          <w:tcPr>
            <w:tcW w:w="720" w:type="dxa"/>
            <w:tcBorders>
              <w:top w:val="single" w:sz="4" w:space="0" w:color="000000"/>
              <w:left w:val="single" w:sz="4" w:space="0" w:color="000000"/>
              <w:bottom w:val="single" w:sz="4" w:space="0" w:color="000000"/>
              <w:right w:val="single" w:sz="4" w:space="0" w:color="000000"/>
            </w:tcBorders>
            <w:vAlign w:val="center"/>
          </w:tcPr>
          <w:p w14:paraId="25E3C154" w14:textId="77777777" w:rsidR="004F74D5" w:rsidRDefault="004F74D5" w:rsidP="006E7A86">
            <w:pPr>
              <w:tabs>
                <w:tab w:val="left" w:pos="4407"/>
              </w:tabs>
              <w:spacing w:line="480" w:lineRule="auto"/>
              <w:ind w:left="720" w:hanging="720"/>
              <w:jc w:val="center"/>
            </w:pPr>
            <w:r>
              <w:t>–</w:t>
            </w:r>
          </w:p>
        </w:tc>
        <w:tc>
          <w:tcPr>
            <w:tcW w:w="810" w:type="dxa"/>
            <w:tcBorders>
              <w:top w:val="single" w:sz="4" w:space="0" w:color="000000"/>
              <w:left w:val="single" w:sz="4" w:space="0" w:color="000000"/>
              <w:bottom w:val="single" w:sz="4" w:space="0" w:color="000000"/>
              <w:right w:val="single" w:sz="4" w:space="0" w:color="000000"/>
            </w:tcBorders>
            <w:vAlign w:val="center"/>
          </w:tcPr>
          <w:p w14:paraId="2D7C71A2" w14:textId="77777777" w:rsidR="004F74D5" w:rsidRDefault="004F74D5" w:rsidP="006E7A86">
            <w:pPr>
              <w:tabs>
                <w:tab w:val="left" w:pos="4407"/>
              </w:tabs>
              <w:spacing w:line="480" w:lineRule="auto"/>
              <w:ind w:left="720" w:hanging="720"/>
              <w:jc w:val="center"/>
            </w:pPr>
            <w:r>
              <w:t>.577</w:t>
            </w:r>
          </w:p>
        </w:tc>
        <w:tc>
          <w:tcPr>
            <w:tcW w:w="675" w:type="dxa"/>
            <w:tcBorders>
              <w:top w:val="single" w:sz="4" w:space="0" w:color="000000"/>
              <w:left w:val="single" w:sz="4" w:space="0" w:color="000000"/>
              <w:bottom w:val="single" w:sz="4" w:space="0" w:color="000000"/>
              <w:right w:val="single" w:sz="4" w:space="0" w:color="000000"/>
            </w:tcBorders>
            <w:vAlign w:val="center"/>
          </w:tcPr>
          <w:p w14:paraId="1A201D95" w14:textId="77777777" w:rsidR="004F74D5" w:rsidRDefault="004F74D5" w:rsidP="006E7A86">
            <w:pPr>
              <w:tabs>
                <w:tab w:val="left" w:pos="4407"/>
              </w:tabs>
              <w:spacing w:line="480" w:lineRule="auto"/>
              <w:ind w:left="720" w:hanging="720"/>
              <w:jc w:val="center"/>
            </w:pPr>
            <w:r>
              <w:t>.076</w:t>
            </w:r>
          </w:p>
        </w:tc>
        <w:tc>
          <w:tcPr>
            <w:tcW w:w="690" w:type="dxa"/>
            <w:tcBorders>
              <w:top w:val="single" w:sz="4" w:space="0" w:color="000000"/>
              <w:left w:val="single" w:sz="4" w:space="0" w:color="000000"/>
              <w:bottom w:val="single" w:sz="4" w:space="0" w:color="000000"/>
              <w:right w:val="single" w:sz="4" w:space="0" w:color="000000"/>
            </w:tcBorders>
            <w:vAlign w:val="center"/>
          </w:tcPr>
          <w:p w14:paraId="5D1BACC7" w14:textId="77777777" w:rsidR="004F74D5" w:rsidRDefault="004F74D5" w:rsidP="006E7A86">
            <w:pPr>
              <w:tabs>
                <w:tab w:val="left" w:pos="4407"/>
              </w:tabs>
              <w:spacing w:line="480" w:lineRule="auto"/>
              <w:ind w:left="720" w:hanging="720"/>
              <w:jc w:val="center"/>
              <w:rPr>
                <w:b/>
              </w:rPr>
            </w:pPr>
            <w:r>
              <w:rPr>
                <w:b/>
              </w:rPr>
              <w:t>.000</w:t>
            </w:r>
          </w:p>
        </w:tc>
        <w:tc>
          <w:tcPr>
            <w:tcW w:w="810" w:type="dxa"/>
            <w:tcBorders>
              <w:top w:val="single" w:sz="4" w:space="0" w:color="000000"/>
              <w:left w:val="single" w:sz="4" w:space="0" w:color="000000"/>
              <w:bottom w:val="single" w:sz="4" w:space="0" w:color="000000"/>
              <w:right w:val="single" w:sz="4" w:space="0" w:color="000000"/>
            </w:tcBorders>
            <w:vAlign w:val="center"/>
          </w:tcPr>
          <w:p w14:paraId="09C02B5C" w14:textId="77777777" w:rsidR="004F74D5" w:rsidRDefault="004F74D5" w:rsidP="006E7A86">
            <w:pPr>
              <w:tabs>
                <w:tab w:val="left" w:pos="4407"/>
              </w:tabs>
              <w:spacing w:line="480" w:lineRule="auto"/>
              <w:ind w:left="720" w:hanging="720"/>
              <w:jc w:val="center"/>
            </w:pPr>
            <w:r>
              <w:t>.220</w:t>
            </w:r>
          </w:p>
        </w:tc>
        <w:tc>
          <w:tcPr>
            <w:tcW w:w="720" w:type="dxa"/>
            <w:tcBorders>
              <w:top w:val="single" w:sz="4" w:space="0" w:color="000000"/>
              <w:left w:val="single" w:sz="4" w:space="0" w:color="000000"/>
              <w:bottom w:val="single" w:sz="4" w:space="0" w:color="000000"/>
              <w:right w:val="single" w:sz="4" w:space="0" w:color="000000"/>
            </w:tcBorders>
            <w:vAlign w:val="center"/>
          </w:tcPr>
          <w:p w14:paraId="2C4C0C77" w14:textId="77777777" w:rsidR="004F74D5" w:rsidRDefault="004F74D5" w:rsidP="006E7A86">
            <w:pPr>
              <w:tabs>
                <w:tab w:val="left" w:pos="4407"/>
              </w:tabs>
              <w:spacing w:line="480" w:lineRule="auto"/>
              <w:ind w:left="720" w:hanging="720"/>
              <w:jc w:val="center"/>
            </w:pPr>
            <w:r>
              <w:t>.066</w:t>
            </w:r>
          </w:p>
        </w:tc>
        <w:tc>
          <w:tcPr>
            <w:tcW w:w="645" w:type="dxa"/>
            <w:tcBorders>
              <w:top w:val="single" w:sz="4" w:space="0" w:color="000000"/>
              <w:left w:val="single" w:sz="4" w:space="0" w:color="000000"/>
              <w:bottom w:val="single" w:sz="4" w:space="0" w:color="000000"/>
              <w:right w:val="single" w:sz="4" w:space="0" w:color="000000"/>
            </w:tcBorders>
            <w:vAlign w:val="center"/>
          </w:tcPr>
          <w:p w14:paraId="7C86F2DD" w14:textId="77777777" w:rsidR="004F74D5" w:rsidRDefault="004F74D5" w:rsidP="006E7A86">
            <w:pPr>
              <w:tabs>
                <w:tab w:val="left" w:pos="4407"/>
              </w:tabs>
              <w:spacing w:line="480" w:lineRule="auto"/>
              <w:ind w:left="720" w:hanging="720"/>
              <w:jc w:val="center"/>
              <w:rPr>
                <w:b/>
              </w:rPr>
            </w:pPr>
            <w:r>
              <w:rPr>
                <w:b/>
              </w:rPr>
              <w:t>.000</w:t>
            </w:r>
          </w:p>
        </w:tc>
        <w:tc>
          <w:tcPr>
            <w:tcW w:w="645" w:type="dxa"/>
            <w:tcBorders>
              <w:top w:val="single" w:sz="4" w:space="0" w:color="000000"/>
              <w:left w:val="single" w:sz="4" w:space="0" w:color="000000"/>
              <w:bottom w:val="single" w:sz="4" w:space="0" w:color="000000"/>
              <w:right w:val="single" w:sz="4" w:space="0" w:color="000000"/>
            </w:tcBorders>
            <w:vAlign w:val="center"/>
          </w:tcPr>
          <w:p w14:paraId="60200CFB" w14:textId="77777777" w:rsidR="004F74D5" w:rsidRDefault="004F74D5" w:rsidP="006E7A86">
            <w:pPr>
              <w:tabs>
                <w:tab w:val="left" w:pos="4407"/>
              </w:tabs>
              <w:spacing w:line="480" w:lineRule="auto"/>
              <w:ind w:left="720" w:hanging="720"/>
              <w:jc w:val="center"/>
              <w:rPr>
                <w:b/>
              </w:rPr>
            </w:pPr>
            <w:r>
              <w:rPr>
                <w:b/>
              </w:rPr>
              <w:t>.000</w:t>
            </w:r>
          </w:p>
        </w:tc>
        <w:tc>
          <w:tcPr>
            <w:tcW w:w="765" w:type="dxa"/>
            <w:tcBorders>
              <w:top w:val="single" w:sz="4" w:space="0" w:color="000000"/>
              <w:left w:val="single" w:sz="4" w:space="0" w:color="000000"/>
              <w:bottom w:val="single" w:sz="4" w:space="0" w:color="000000"/>
              <w:right w:val="single" w:sz="4" w:space="0" w:color="000000"/>
            </w:tcBorders>
            <w:vAlign w:val="center"/>
          </w:tcPr>
          <w:p w14:paraId="489EED66" w14:textId="77777777" w:rsidR="004F74D5" w:rsidRDefault="004F74D5" w:rsidP="006E7A86">
            <w:pPr>
              <w:tabs>
                <w:tab w:val="left" w:pos="4407"/>
              </w:tabs>
              <w:spacing w:line="480" w:lineRule="auto"/>
              <w:ind w:left="720" w:hanging="720"/>
              <w:jc w:val="center"/>
              <w:rPr>
                <w:b/>
              </w:rPr>
            </w:pPr>
            <w:r>
              <w:rPr>
                <w:b/>
              </w:rPr>
              <w:t>.000</w:t>
            </w:r>
          </w:p>
        </w:tc>
      </w:tr>
      <w:tr w:rsidR="004F74D5" w14:paraId="599BDB64" w14:textId="77777777" w:rsidTr="006E7A86">
        <w:trPr>
          <w:trHeight w:val="288"/>
          <w:jc w:val="center"/>
        </w:trPr>
        <w:tc>
          <w:tcPr>
            <w:tcW w:w="4548" w:type="dxa"/>
            <w:tcBorders>
              <w:top w:val="single" w:sz="4" w:space="0" w:color="000000"/>
              <w:left w:val="single" w:sz="4" w:space="0" w:color="000000"/>
              <w:bottom w:val="single" w:sz="4" w:space="0" w:color="000000"/>
              <w:right w:val="single" w:sz="4" w:space="0" w:color="000000"/>
            </w:tcBorders>
          </w:tcPr>
          <w:p w14:paraId="4C9F4419" w14:textId="77777777" w:rsidR="004F74D5" w:rsidRDefault="004F74D5" w:rsidP="006E7A86">
            <w:pPr>
              <w:tabs>
                <w:tab w:val="left" w:pos="4407"/>
              </w:tabs>
              <w:spacing w:line="480" w:lineRule="auto"/>
              <w:ind w:left="720" w:hanging="720"/>
              <w:rPr>
                <w:b/>
              </w:rPr>
            </w:pPr>
            <w:r>
              <w:rPr>
                <w:b/>
              </w:rPr>
              <w:t>04. Non-numerical inhibitory control</w:t>
            </w:r>
          </w:p>
        </w:tc>
        <w:tc>
          <w:tcPr>
            <w:tcW w:w="626" w:type="dxa"/>
            <w:tcBorders>
              <w:top w:val="single" w:sz="4" w:space="0" w:color="000000"/>
              <w:left w:val="single" w:sz="4" w:space="0" w:color="000000"/>
              <w:bottom w:val="single" w:sz="4" w:space="0" w:color="000000"/>
              <w:right w:val="single" w:sz="4" w:space="0" w:color="000000"/>
            </w:tcBorders>
            <w:vAlign w:val="center"/>
          </w:tcPr>
          <w:p w14:paraId="15045218" w14:textId="77777777" w:rsidR="004F74D5" w:rsidRDefault="004F74D5" w:rsidP="006E7A86">
            <w:pPr>
              <w:tabs>
                <w:tab w:val="left" w:pos="4407"/>
              </w:tabs>
              <w:spacing w:line="480" w:lineRule="auto"/>
              <w:ind w:left="720" w:hanging="720"/>
              <w:jc w:val="center"/>
              <w:rPr>
                <w:b/>
              </w:rPr>
            </w:pPr>
            <w:r>
              <w:rPr>
                <w:b/>
              </w:rPr>
              <w:t>.12</w:t>
            </w:r>
          </w:p>
        </w:tc>
        <w:tc>
          <w:tcPr>
            <w:tcW w:w="615" w:type="dxa"/>
            <w:tcBorders>
              <w:top w:val="single" w:sz="4" w:space="0" w:color="000000"/>
              <w:left w:val="single" w:sz="4" w:space="0" w:color="000000"/>
              <w:bottom w:val="single" w:sz="4" w:space="0" w:color="000000"/>
              <w:right w:val="single" w:sz="4" w:space="0" w:color="000000"/>
            </w:tcBorders>
            <w:vAlign w:val="center"/>
          </w:tcPr>
          <w:p w14:paraId="61CE227B" w14:textId="77777777" w:rsidR="004F74D5" w:rsidRDefault="004F74D5" w:rsidP="006E7A86">
            <w:pPr>
              <w:tabs>
                <w:tab w:val="left" w:pos="4407"/>
              </w:tabs>
              <w:spacing w:line="480" w:lineRule="auto"/>
              <w:ind w:left="720" w:hanging="720"/>
              <w:jc w:val="center"/>
            </w:pPr>
            <w:r>
              <w:t>.08</w:t>
            </w:r>
          </w:p>
        </w:tc>
        <w:tc>
          <w:tcPr>
            <w:tcW w:w="720" w:type="dxa"/>
            <w:tcBorders>
              <w:top w:val="single" w:sz="4" w:space="0" w:color="000000"/>
              <w:left w:val="single" w:sz="4" w:space="0" w:color="000000"/>
              <w:bottom w:val="single" w:sz="4" w:space="0" w:color="000000"/>
              <w:right w:val="single" w:sz="4" w:space="0" w:color="000000"/>
            </w:tcBorders>
            <w:vAlign w:val="center"/>
          </w:tcPr>
          <w:p w14:paraId="3C0DB8A1" w14:textId="77777777" w:rsidR="004F74D5" w:rsidRDefault="004F74D5" w:rsidP="006E7A86">
            <w:pPr>
              <w:tabs>
                <w:tab w:val="left" w:pos="4407"/>
              </w:tabs>
              <w:spacing w:line="480" w:lineRule="auto"/>
              <w:ind w:left="720" w:hanging="720"/>
              <w:jc w:val="center"/>
            </w:pPr>
            <w:r>
              <w:t>-.03</w:t>
            </w:r>
          </w:p>
        </w:tc>
        <w:tc>
          <w:tcPr>
            <w:tcW w:w="810" w:type="dxa"/>
            <w:tcBorders>
              <w:top w:val="single" w:sz="4" w:space="0" w:color="000000"/>
              <w:left w:val="single" w:sz="4" w:space="0" w:color="000000"/>
              <w:bottom w:val="single" w:sz="4" w:space="0" w:color="000000"/>
              <w:right w:val="single" w:sz="4" w:space="0" w:color="000000"/>
            </w:tcBorders>
            <w:vAlign w:val="center"/>
          </w:tcPr>
          <w:p w14:paraId="7570BA33" w14:textId="77777777" w:rsidR="004F74D5" w:rsidRDefault="004F74D5" w:rsidP="006E7A86">
            <w:pPr>
              <w:tabs>
                <w:tab w:val="left" w:pos="4407"/>
              </w:tabs>
              <w:spacing w:line="480" w:lineRule="auto"/>
              <w:ind w:left="720" w:hanging="720"/>
              <w:jc w:val="center"/>
            </w:pPr>
            <w:r>
              <w:t>–</w:t>
            </w:r>
          </w:p>
        </w:tc>
        <w:tc>
          <w:tcPr>
            <w:tcW w:w="675" w:type="dxa"/>
            <w:tcBorders>
              <w:top w:val="single" w:sz="4" w:space="0" w:color="000000"/>
              <w:left w:val="single" w:sz="4" w:space="0" w:color="000000"/>
              <w:bottom w:val="single" w:sz="4" w:space="0" w:color="000000"/>
              <w:right w:val="single" w:sz="4" w:space="0" w:color="000000"/>
            </w:tcBorders>
            <w:vAlign w:val="center"/>
          </w:tcPr>
          <w:p w14:paraId="00A41BD6" w14:textId="77777777" w:rsidR="004F74D5" w:rsidRDefault="004F74D5" w:rsidP="006E7A86">
            <w:pPr>
              <w:tabs>
                <w:tab w:val="left" w:pos="4407"/>
              </w:tabs>
              <w:spacing w:line="480" w:lineRule="auto"/>
              <w:ind w:left="720" w:hanging="720"/>
              <w:jc w:val="center"/>
              <w:rPr>
                <w:b/>
              </w:rPr>
            </w:pPr>
            <w:r>
              <w:rPr>
                <w:b/>
              </w:rPr>
              <w:t>.000</w:t>
            </w:r>
          </w:p>
        </w:tc>
        <w:tc>
          <w:tcPr>
            <w:tcW w:w="690" w:type="dxa"/>
            <w:tcBorders>
              <w:top w:val="single" w:sz="4" w:space="0" w:color="000000"/>
              <w:left w:val="single" w:sz="4" w:space="0" w:color="000000"/>
              <w:bottom w:val="single" w:sz="4" w:space="0" w:color="000000"/>
              <w:right w:val="single" w:sz="4" w:space="0" w:color="000000"/>
            </w:tcBorders>
            <w:vAlign w:val="center"/>
          </w:tcPr>
          <w:p w14:paraId="32CC8409" w14:textId="77777777" w:rsidR="004F74D5" w:rsidRDefault="004F74D5" w:rsidP="006E7A86">
            <w:pPr>
              <w:tabs>
                <w:tab w:val="left" w:pos="4407"/>
              </w:tabs>
              <w:spacing w:line="480" w:lineRule="auto"/>
              <w:ind w:left="720" w:hanging="720"/>
              <w:jc w:val="center"/>
            </w:pPr>
            <w:r>
              <w:t>.994</w:t>
            </w:r>
          </w:p>
        </w:tc>
        <w:tc>
          <w:tcPr>
            <w:tcW w:w="810" w:type="dxa"/>
            <w:tcBorders>
              <w:top w:val="single" w:sz="4" w:space="0" w:color="000000"/>
              <w:left w:val="single" w:sz="4" w:space="0" w:color="000000"/>
              <w:bottom w:val="single" w:sz="4" w:space="0" w:color="000000"/>
              <w:right w:val="single" w:sz="4" w:space="0" w:color="000000"/>
            </w:tcBorders>
            <w:vAlign w:val="center"/>
          </w:tcPr>
          <w:p w14:paraId="6AF215F3" w14:textId="77777777" w:rsidR="004F74D5" w:rsidRDefault="004F74D5" w:rsidP="006E7A86">
            <w:pPr>
              <w:tabs>
                <w:tab w:val="left" w:pos="4407"/>
              </w:tabs>
              <w:spacing w:line="480" w:lineRule="auto"/>
              <w:ind w:left="720" w:hanging="720"/>
              <w:jc w:val="center"/>
            </w:pPr>
            <w:r>
              <w:t>.054</w:t>
            </w:r>
          </w:p>
        </w:tc>
        <w:tc>
          <w:tcPr>
            <w:tcW w:w="720" w:type="dxa"/>
            <w:tcBorders>
              <w:top w:val="single" w:sz="4" w:space="0" w:color="000000"/>
              <w:left w:val="single" w:sz="4" w:space="0" w:color="000000"/>
              <w:bottom w:val="single" w:sz="4" w:space="0" w:color="000000"/>
              <w:right w:val="single" w:sz="4" w:space="0" w:color="000000"/>
            </w:tcBorders>
            <w:vAlign w:val="center"/>
          </w:tcPr>
          <w:p w14:paraId="6440F7F5" w14:textId="77777777" w:rsidR="004F74D5" w:rsidRDefault="004F74D5" w:rsidP="006E7A86">
            <w:pPr>
              <w:tabs>
                <w:tab w:val="left" w:pos="4407"/>
              </w:tabs>
              <w:spacing w:line="480" w:lineRule="auto"/>
              <w:ind w:left="720" w:hanging="720"/>
              <w:jc w:val="center"/>
            </w:pPr>
            <w:r>
              <w:t>.293</w:t>
            </w:r>
          </w:p>
        </w:tc>
        <w:tc>
          <w:tcPr>
            <w:tcW w:w="645" w:type="dxa"/>
            <w:tcBorders>
              <w:top w:val="single" w:sz="4" w:space="0" w:color="000000"/>
              <w:left w:val="single" w:sz="4" w:space="0" w:color="000000"/>
              <w:bottom w:val="single" w:sz="4" w:space="0" w:color="000000"/>
              <w:right w:val="single" w:sz="4" w:space="0" w:color="000000"/>
            </w:tcBorders>
            <w:vAlign w:val="center"/>
          </w:tcPr>
          <w:p w14:paraId="2B757102" w14:textId="77777777" w:rsidR="004F74D5" w:rsidRDefault="004F74D5" w:rsidP="006E7A86">
            <w:pPr>
              <w:tabs>
                <w:tab w:val="left" w:pos="4407"/>
              </w:tabs>
              <w:spacing w:line="480" w:lineRule="auto"/>
              <w:ind w:left="720" w:hanging="720"/>
              <w:jc w:val="center"/>
            </w:pPr>
            <w:r>
              <w:t>.108</w:t>
            </w:r>
          </w:p>
        </w:tc>
        <w:tc>
          <w:tcPr>
            <w:tcW w:w="645" w:type="dxa"/>
            <w:tcBorders>
              <w:top w:val="single" w:sz="4" w:space="0" w:color="000000"/>
              <w:left w:val="single" w:sz="4" w:space="0" w:color="000000"/>
              <w:bottom w:val="single" w:sz="4" w:space="0" w:color="000000"/>
              <w:right w:val="single" w:sz="4" w:space="0" w:color="000000"/>
            </w:tcBorders>
            <w:vAlign w:val="center"/>
          </w:tcPr>
          <w:p w14:paraId="537D2EFE" w14:textId="77777777" w:rsidR="004F74D5" w:rsidRDefault="004F74D5" w:rsidP="006E7A86">
            <w:pPr>
              <w:tabs>
                <w:tab w:val="left" w:pos="4407"/>
              </w:tabs>
              <w:spacing w:line="480" w:lineRule="auto"/>
              <w:ind w:left="720" w:hanging="720"/>
              <w:jc w:val="center"/>
              <w:rPr>
                <w:b/>
              </w:rPr>
            </w:pPr>
            <w:r>
              <w:rPr>
                <w:b/>
              </w:rPr>
              <w:t>.017</w:t>
            </w:r>
          </w:p>
        </w:tc>
        <w:tc>
          <w:tcPr>
            <w:tcW w:w="765" w:type="dxa"/>
            <w:tcBorders>
              <w:top w:val="single" w:sz="4" w:space="0" w:color="000000"/>
              <w:left w:val="single" w:sz="4" w:space="0" w:color="000000"/>
              <w:bottom w:val="single" w:sz="4" w:space="0" w:color="000000"/>
              <w:right w:val="single" w:sz="4" w:space="0" w:color="000000"/>
            </w:tcBorders>
            <w:vAlign w:val="center"/>
          </w:tcPr>
          <w:p w14:paraId="0480BB3E" w14:textId="77777777" w:rsidR="004F74D5" w:rsidRDefault="004F74D5" w:rsidP="006E7A86">
            <w:pPr>
              <w:tabs>
                <w:tab w:val="left" w:pos="4407"/>
              </w:tabs>
              <w:spacing w:line="480" w:lineRule="auto"/>
              <w:ind w:left="720" w:hanging="720"/>
              <w:jc w:val="center"/>
              <w:rPr>
                <w:b/>
              </w:rPr>
            </w:pPr>
            <w:r>
              <w:rPr>
                <w:b/>
              </w:rPr>
              <w:t>.029</w:t>
            </w:r>
          </w:p>
        </w:tc>
      </w:tr>
      <w:tr w:rsidR="004F74D5" w14:paraId="6FA6E13D" w14:textId="77777777" w:rsidTr="006E7A86">
        <w:trPr>
          <w:trHeight w:val="288"/>
          <w:jc w:val="center"/>
        </w:trPr>
        <w:tc>
          <w:tcPr>
            <w:tcW w:w="4548" w:type="dxa"/>
            <w:tcBorders>
              <w:top w:val="single" w:sz="4" w:space="0" w:color="000000"/>
              <w:left w:val="single" w:sz="4" w:space="0" w:color="000000"/>
              <w:bottom w:val="single" w:sz="4" w:space="0" w:color="000000"/>
              <w:right w:val="single" w:sz="4" w:space="0" w:color="000000"/>
            </w:tcBorders>
          </w:tcPr>
          <w:p w14:paraId="4B3C6910" w14:textId="77777777" w:rsidR="004F74D5" w:rsidRDefault="004F74D5" w:rsidP="006E7A86">
            <w:pPr>
              <w:tabs>
                <w:tab w:val="left" w:pos="4407"/>
              </w:tabs>
              <w:spacing w:line="480" w:lineRule="auto"/>
              <w:ind w:left="720" w:hanging="720"/>
              <w:rPr>
                <w:b/>
              </w:rPr>
            </w:pPr>
            <w:r>
              <w:rPr>
                <w:b/>
              </w:rPr>
              <w:t xml:space="preserve">05. Non-numerical </w:t>
            </w:r>
            <w:r>
              <w:rPr>
                <w:b/>
                <w:color w:val="1155CC"/>
              </w:rPr>
              <w:t>Cognitive Flexibility</w:t>
            </w:r>
          </w:p>
        </w:tc>
        <w:tc>
          <w:tcPr>
            <w:tcW w:w="626" w:type="dxa"/>
            <w:tcBorders>
              <w:top w:val="single" w:sz="4" w:space="0" w:color="000000"/>
              <w:left w:val="single" w:sz="4" w:space="0" w:color="000000"/>
              <w:bottom w:val="single" w:sz="4" w:space="0" w:color="000000"/>
              <w:right w:val="single" w:sz="4" w:space="0" w:color="000000"/>
            </w:tcBorders>
            <w:vAlign w:val="center"/>
          </w:tcPr>
          <w:p w14:paraId="67976D91" w14:textId="77777777" w:rsidR="004F74D5" w:rsidRDefault="004F74D5" w:rsidP="006E7A86">
            <w:pPr>
              <w:tabs>
                <w:tab w:val="left" w:pos="4407"/>
              </w:tabs>
              <w:spacing w:line="480" w:lineRule="auto"/>
              <w:ind w:left="720" w:hanging="720"/>
              <w:jc w:val="center"/>
              <w:rPr>
                <w:b/>
              </w:rPr>
            </w:pPr>
            <w:r>
              <w:rPr>
                <w:b/>
              </w:rPr>
              <w:t>.22</w:t>
            </w:r>
          </w:p>
        </w:tc>
        <w:tc>
          <w:tcPr>
            <w:tcW w:w="615" w:type="dxa"/>
            <w:tcBorders>
              <w:top w:val="single" w:sz="4" w:space="0" w:color="000000"/>
              <w:left w:val="single" w:sz="4" w:space="0" w:color="000000"/>
              <w:bottom w:val="single" w:sz="4" w:space="0" w:color="000000"/>
              <w:right w:val="single" w:sz="4" w:space="0" w:color="000000"/>
            </w:tcBorders>
            <w:vAlign w:val="center"/>
          </w:tcPr>
          <w:p w14:paraId="37533CF3" w14:textId="77777777" w:rsidR="004F74D5" w:rsidRDefault="004F74D5" w:rsidP="006E7A86">
            <w:pPr>
              <w:tabs>
                <w:tab w:val="left" w:pos="4407"/>
              </w:tabs>
              <w:spacing w:line="480" w:lineRule="auto"/>
              <w:ind w:left="720" w:hanging="720"/>
              <w:jc w:val="center"/>
              <w:rPr>
                <w:b/>
              </w:rPr>
            </w:pPr>
            <w:r>
              <w:rPr>
                <w:b/>
              </w:rPr>
              <w:t>.27</w:t>
            </w:r>
          </w:p>
        </w:tc>
        <w:tc>
          <w:tcPr>
            <w:tcW w:w="720" w:type="dxa"/>
            <w:tcBorders>
              <w:top w:val="single" w:sz="4" w:space="0" w:color="000000"/>
              <w:left w:val="single" w:sz="4" w:space="0" w:color="000000"/>
              <w:bottom w:val="single" w:sz="4" w:space="0" w:color="000000"/>
              <w:right w:val="single" w:sz="4" w:space="0" w:color="000000"/>
            </w:tcBorders>
            <w:vAlign w:val="center"/>
          </w:tcPr>
          <w:p w14:paraId="0F5617FD" w14:textId="77777777" w:rsidR="004F74D5" w:rsidRDefault="004F74D5" w:rsidP="006E7A86">
            <w:pPr>
              <w:tabs>
                <w:tab w:val="left" w:pos="4407"/>
              </w:tabs>
              <w:spacing w:line="480" w:lineRule="auto"/>
              <w:ind w:left="720" w:hanging="720"/>
              <w:jc w:val="center"/>
            </w:pPr>
            <w:r>
              <w:t>.09</w:t>
            </w:r>
          </w:p>
        </w:tc>
        <w:tc>
          <w:tcPr>
            <w:tcW w:w="810" w:type="dxa"/>
            <w:tcBorders>
              <w:top w:val="single" w:sz="4" w:space="0" w:color="000000"/>
              <w:left w:val="single" w:sz="4" w:space="0" w:color="000000"/>
              <w:bottom w:val="single" w:sz="4" w:space="0" w:color="000000"/>
              <w:right w:val="single" w:sz="4" w:space="0" w:color="000000"/>
            </w:tcBorders>
            <w:vAlign w:val="center"/>
          </w:tcPr>
          <w:p w14:paraId="74E2F2FD" w14:textId="77777777" w:rsidR="004F74D5" w:rsidRDefault="004F74D5" w:rsidP="006E7A86">
            <w:pPr>
              <w:tabs>
                <w:tab w:val="left" w:pos="4407"/>
              </w:tabs>
              <w:spacing w:line="480" w:lineRule="auto"/>
              <w:ind w:left="720" w:hanging="720"/>
              <w:jc w:val="center"/>
              <w:rPr>
                <w:b/>
              </w:rPr>
            </w:pPr>
            <w:r>
              <w:rPr>
                <w:b/>
              </w:rPr>
              <w:t>.35</w:t>
            </w:r>
          </w:p>
        </w:tc>
        <w:tc>
          <w:tcPr>
            <w:tcW w:w="675" w:type="dxa"/>
            <w:tcBorders>
              <w:top w:val="single" w:sz="4" w:space="0" w:color="000000"/>
              <w:left w:val="single" w:sz="4" w:space="0" w:color="000000"/>
              <w:bottom w:val="single" w:sz="4" w:space="0" w:color="000000"/>
              <w:right w:val="single" w:sz="4" w:space="0" w:color="000000"/>
            </w:tcBorders>
            <w:vAlign w:val="center"/>
          </w:tcPr>
          <w:p w14:paraId="4190C8F3" w14:textId="77777777" w:rsidR="004F74D5" w:rsidRDefault="004F74D5" w:rsidP="006E7A86">
            <w:pPr>
              <w:tabs>
                <w:tab w:val="left" w:pos="4407"/>
              </w:tabs>
              <w:spacing w:line="480" w:lineRule="auto"/>
              <w:ind w:left="720" w:hanging="720"/>
              <w:jc w:val="center"/>
            </w:pPr>
            <w: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6A79E179" w14:textId="77777777" w:rsidR="004F74D5" w:rsidRDefault="004F74D5" w:rsidP="006E7A86">
            <w:pPr>
              <w:tabs>
                <w:tab w:val="left" w:pos="4407"/>
              </w:tabs>
              <w:spacing w:line="480" w:lineRule="auto"/>
              <w:ind w:left="720" w:hanging="720"/>
              <w:jc w:val="center"/>
              <w:rPr>
                <w:b/>
              </w:rPr>
            </w:pPr>
            <w:r>
              <w:rPr>
                <w:b/>
              </w:rPr>
              <w:t>.019</w:t>
            </w:r>
          </w:p>
        </w:tc>
        <w:tc>
          <w:tcPr>
            <w:tcW w:w="810" w:type="dxa"/>
            <w:tcBorders>
              <w:top w:val="single" w:sz="4" w:space="0" w:color="000000"/>
              <w:left w:val="single" w:sz="4" w:space="0" w:color="000000"/>
              <w:bottom w:val="single" w:sz="4" w:space="0" w:color="000000"/>
              <w:right w:val="single" w:sz="4" w:space="0" w:color="000000"/>
            </w:tcBorders>
            <w:vAlign w:val="center"/>
          </w:tcPr>
          <w:p w14:paraId="60CBDEEF" w14:textId="77777777" w:rsidR="004F74D5" w:rsidRDefault="004F74D5" w:rsidP="006E7A86">
            <w:pPr>
              <w:tabs>
                <w:tab w:val="left" w:pos="4407"/>
              </w:tabs>
              <w:spacing w:line="480" w:lineRule="auto"/>
              <w:ind w:left="720" w:hanging="720"/>
              <w:jc w:val="center"/>
              <w:rPr>
                <w:b/>
              </w:rPr>
            </w:pPr>
            <w:r>
              <w:rPr>
                <w:b/>
              </w:rPr>
              <w:t>.000</w:t>
            </w:r>
          </w:p>
        </w:tc>
        <w:tc>
          <w:tcPr>
            <w:tcW w:w="720" w:type="dxa"/>
            <w:tcBorders>
              <w:top w:val="single" w:sz="4" w:space="0" w:color="000000"/>
              <w:left w:val="single" w:sz="4" w:space="0" w:color="000000"/>
              <w:bottom w:val="single" w:sz="4" w:space="0" w:color="000000"/>
              <w:right w:val="single" w:sz="4" w:space="0" w:color="000000"/>
            </w:tcBorders>
            <w:vAlign w:val="center"/>
          </w:tcPr>
          <w:p w14:paraId="083459F5" w14:textId="77777777" w:rsidR="004F74D5" w:rsidRDefault="004F74D5" w:rsidP="006E7A86">
            <w:pPr>
              <w:tabs>
                <w:tab w:val="left" w:pos="4407"/>
              </w:tabs>
              <w:spacing w:line="480" w:lineRule="auto"/>
              <w:ind w:left="720" w:hanging="720"/>
              <w:jc w:val="center"/>
              <w:rPr>
                <w:b/>
              </w:rPr>
            </w:pPr>
            <w:r>
              <w:rPr>
                <w:b/>
              </w:rPr>
              <w:t>.000</w:t>
            </w:r>
          </w:p>
        </w:tc>
        <w:tc>
          <w:tcPr>
            <w:tcW w:w="645" w:type="dxa"/>
            <w:tcBorders>
              <w:top w:val="single" w:sz="4" w:space="0" w:color="000000"/>
              <w:left w:val="single" w:sz="4" w:space="0" w:color="000000"/>
              <w:bottom w:val="single" w:sz="4" w:space="0" w:color="000000"/>
              <w:right w:val="single" w:sz="4" w:space="0" w:color="000000"/>
            </w:tcBorders>
            <w:vAlign w:val="center"/>
          </w:tcPr>
          <w:p w14:paraId="5B6BCB64" w14:textId="77777777" w:rsidR="004F74D5" w:rsidRDefault="004F74D5" w:rsidP="006E7A86">
            <w:pPr>
              <w:tabs>
                <w:tab w:val="left" w:pos="4407"/>
              </w:tabs>
              <w:spacing w:line="480" w:lineRule="auto"/>
              <w:ind w:left="720" w:hanging="720"/>
              <w:jc w:val="center"/>
              <w:rPr>
                <w:b/>
              </w:rPr>
            </w:pPr>
            <w:r>
              <w:rPr>
                <w:b/>
              </w:rPr>
              <w:t>.000</w:t>
            </w:r>
          </w:p>
        </w:tc>
        <w:tc>
          <w:tcPr>
            <w:tcW w:w="645" w:type="dxa"/>
            <w:tcBorders>
              <w:top w:val="single" w:sz="4" w:space="0" w:color="000000"/>
              <w:left w:val="single" w:sz="4" w:space="0" w:color="000000"/>
              <w:bottom w:val="single" w:sz="4" w:space="0" w:color="000000"/>
              <w:right w:val="single" w:sz="4" w:space="0" w:color="000000"/>
            </w:tcBorders>
            <w:vAlign w:val="center"/>
          </w:tcPr>
          <w:p w14:paraId="5166AECB" w14:textId="77777777" w:rsidR="004F74D5" w:rsidRDefault="004F74D5" w:rsidP="006E7A86">
            <w:pPr>
              <w:tabs>
                <w:tab w:val="left" w:pos="4407"/>
              </w:tabs>
              <w:spacing w:line="480" w:lineRule="auto"/>
              <w:ind w:left="720" w:hanging="720"/>
              <w:jc w:val="center"/>
              <w:rPr>
                <w:b/>
              </w:rPr>
            </w:pPr>
            <w:r>
              <w:rPr>
                <w:b/>
              </w:rPr>
              <w:t>.000</w:t>
            </w:r>
          </w:p>
        </w:tc>
        <w:tc>
          <w:tcPr>
            <w:tcW w:w="765" w:type="dxa"/>
            <w:tcBorders>
              <w:top w:val="single" w:sz="4" w:space="0" w:color="000000"/>
              <w:left w:val="single" w:sz="4" w:space="0" w:color="000000"/>
              <w:bottom w:val="single" w:sz="4" w:space="0" w:color="000000"/>
              <w:right w:val="single" w:sz="4" w:space="0" w:color="000000"/>
            </w:tcBorders>
            <w:vAlign w:val="center"/>
          </w:tcPr>
          <w:p w14:paraId="6B4C7810" w14:textId="77777777" w:rsidR="004F74D5" w:rsidRDefault="004F74D5" w:rsidP="006E7A86">
            <w:pPr>
              <w:tabs>
                <w:tab w:val="left" w:pos="4407"/>
              </w:tabs>
              <w:spacing w:line="480" w:lineRule="auto"/>
              <w:ind w:left="720" w:hanging="720"/>
              <w:jc w:val="center"/>
              <w:rPr>
                <w:b/>
              </w:rPr>
            </w:pPr>
            <w:r>
              <w:rPr>
                <w:b/>
              </w:rPr>
              <w:t>.000</w:t>
            </w:r>
          </w:p>
        </w:tc>
      </w:tr>
      <w:tr w:rsidR="004F74D5" w14:paraId="4D79F18C" w14:textId="77777777" w:rsidTr="006E7A86">
        <w:trPr>
          <w:trHeight w:val="288"/>
          <w:jc w:val="center"/>
        </w:trPr>
        <w:tc>
          <w:tcPr>
            <w:tcW w:w="4548" w:type="dxa"/>
            <w:tcBorders>
              <w:top w:val="single" w:sz="4" w:space="0" w:color="000000"/>
              <w:left w:val="single" w:sz="4" w:space="0" w:color="000000"/>
              <w:bottom w:val="single" w:sz="4" w:space="0" w:color="000000"/>
              <w:right w:val="single" w:sz="4" w:space="0" w:color="000000"/>
            </w:tcBorders>
          </w:tcPr>
          <w:p w14:paraId="701BE2DC" w14:textId="77777777" w:rsidR="004F74D5" w:rsidRDefault="004F74D5" w:rsidP="006E7A86">
            <w:pPr>
              <w:tabs>
                <w:tab w:val="left" w:pos="4407"/>
              </w:tabs>
              <w:spacing w:line="480" w:lineRule="auto"/>
              <w:ind w:left="720" w:hanging="720"/>
              <w:rPr>
                <w:b/>
              </w:rPr>
            </w:pPr>
            <w:r>
              <w:rPr>
                <w:b/>
              </w:rPr>
              <w:t>06. Numerical working memory</w:t>
            </w:r>
          </w:p>
        </w:tc>
        <w:tc>
          <w:tcPr>
            <w:tcW w:w="626" w:type="dxa"/>
            <w:tcBorders>
              <w:top w:val="single" w:sz="4" w:space="0" w:color="000000"/>
              <w:left w:val="single" w:sz="4" w:space="0" w:color="000000"/>
              <w:bottom w:val="single" w:sz="4" w:space="0" w:color="000000"/>
              <w:right w:val="single" w:sz="4" w:space="0" w:color="000000"/>
            </w:tcBorders>
            <w:vAlign w:val="center"/>
          </w:tcPr>
          <w:p w14:paraId="78DAFBF1" w14:textId="77777777" w:rsidR="004F74D5" w:rsidRDefault="004F74D5" w:rsidP="006E7A86">
            <w:pPr>
              <w:tabs>
                <w:tab w:val="left" w:pos="4407"/>
              </w:tabs>
              <w:spacing w:line="480" w:lineRule="auto"/>
              <w:ind w:left="720" w:hanging="720"/>
              <w:jc w:val="center"/>
              <w:rPr>
                <w:b/>
              </w:rPr>
            </w:pPr>
            <w:r>
              <w:rPr>
                <w:b/>
              </w:rPr>
              <w:t>.11</w:t>
            </w:r>
          </w:p>
        </w:tc>
        <w:tc>
          <w:tcPr>
            <w:tcW w:w="615" w:type="dxa"/>
            <w:tcBorders>
              <w:top w:val="single" w:sz="4" w:space="0" w:color="000000"/>
              <w:left w:val="single" w:sz="4" w:space="0" w:color="000000"/>
              <w:bottom w:val="single" w:sz="4" w:space="0" w:color="000000"/>
              <w:right w:val="single" w:sz="4" w:space="0" w:color="000000"/>
            </w:tcBorders>
            <w:vAlign w:val="center"/>
          </w:tcPr>
          <w:p w14:paraId="04004DA8" w14:textId="77777777" w:rsidR="004F74D5" w:rsidRDefault="004F74D5" w:rsidP="006E7A86">
            <w:pPr>
              <w:tabs>
                <w:tab w:val="left" w:pos="4407"/>
              </w:tabs>
              <w:spacing w:line="480" w:lineRule="auto"/>
              <w:ind w:left="720" w:hanging="720"/>
              <w:jc w:val="center"/>
              <w:rPr>
                <w:b/>
              </w:rPr>
            </w:pPr>
            <w:r>
              <w:rPr>
                <w:b/>
              </w:rPr>
              <w:t>.22</w:t>
            </w:r>
          </w:p>
        </w:tc>
        <w:tc>
          <w:tcPr>
            <w:tcW w:w="720" w:type="dxa"/>
            <w:tcBorders>
              <w:top w:val="single" w:sz="4" w:space="0" w:color="000000"/>
              <w:left w:val="single" w:sz="4" w:space="0" w:color="000000"/>
              <w:bottom w:val="single" w:sz="4" w:space="0" w:color="000000"/>
              <w:right w:val="single" w:sz="4" w:space="0" w:color="000000"/>
            </w:tcBorders>
            <w:vAlign w:val="center"/>
          </w:tcPr>
          <w:p w14:paraId="1AAFD850" w14:textId="77777777" w:rsidR="004F74D5" w:rsidRDefault="004F74D5" w:rsidP="006E7A86">
            <w:pPr>
              <w:tabs>
                <w:tab w:val="left" w:pos="4407"/>
              </w:tabs>
              <w:spacing w:line="480" w:lineRule="auto"/>
              <w:ind w:left="720" w:hanging="720"/>
              <w:jc w:val="center"/>
              <w:rPr>
                <w:b/>
              </w:rPr>
            </w:pPr>
            <w:r>
              <w:rPr>
                <w:b/>
              </w:rPr>
              <w:t>.24</w:t>
            </w:r>
          </w:p>
        </w:tc>
        <w:tc>
          <w:tcPr>
            <w:tcW w:w="810" w:type="dxa"/>
            <w:tcBorders>
              <w:top w:val="single" w:sz="4" w:space="0" w:color="000000"/>
              <w:left w:val="single" w:sz="4" w:space="0" w:color="000000"/>
              <w:bottom w:val="single" w:sz="4" w:space="0" w:color="000000"/>
              <w:right w:val="single" w:sz="4" w:space="0" w:color="000000"/>
            </w:tcBorders>
            <w:vAlign w:val="center"/>
          </w:tcPr>
          <w:p w14:paraId="670A23F7" w14:textId="77777777" w:rsidR="004F74D5" w:rsidRDefault="004F74D5" w:rsidP="006E7A86">
            <w:pPr>
              <w:tabs>
                <w:tab w:val="left" w:pos="4407"/>
              </w:tabs>
              <w:spacing w:line="480" w:lineRule="auto"/>
              <w:ind w:left="720" w:hanging="720"/>
              <w:jc w:val="center"/>
            </w:pPr>
            <w:r>
              <w:t>.00</w:t>
            </w:r>
          </w:p>
        </w:tc>
        <w:tc>
          <w:tcPr>
            <w:tcW w:w="675" w:type="dxa"/>
            <w:tcBorders>
              <w:top w:val="single" w:sz="4" w:space="0" w:color="000000"/>
              <w:left w:val="single" w:sz="4" w:space="0" w:color="000000"/>
              <w:bottom w:val="single" w:sz="4" w:space="0" w:color="000000"/>
              <w:right w:val="single" w:sz="4" w:space="0" w:color="000000"/>
            </w:tcBorders>
            <w:vAlign w:val="center"/>
          </w:tcPr>
          <w:p w14:paraId="0B12AFB2" w14:textId="77777777" w:rsidR="004F74D5" w:rsidRDefault="004F74D5" w:rsidP="006E7A86">
            <w:pPr>
              <w:tabs>
                <w:tab w:val="left" w:pos="4407"/>
              </w:tabs>
              <w:spacing w:line="480" w:lineRule="auto"/>
              <w:ind w:left="720" w:hanging="720"/>
              <w:jc w:val="center"/>
              <w:rPr>
                <w:b/>
              </w:rPr>
            </w:pPr>
            <w:r>
              <w:rPr>
                <w:b/>
              </w:rPr>
              <w:t>.12</w:t>
            </w:r>
          </w:p>
        </w:tc>
        <w:tc>
          <w:tcPr>
            <w:tcW w:w="690" w:type="dxa"/>
            <w:tcBorders>
              <w:top w:val="single" w:sz="4" w:space="0" w:color="000000"/>
              <w:left w:val="single" w:sz="4" w:space="0" w:color="000000"/>
              <w:bottom w:val="single" w:sz="4" w:space="0" w:color="000000"/>
              <w:right w:val="single" w:sz="4" w:space="0" w:color="000000"/>
            </w:tcBorders>
            <w:vAlign w:val="center"/>
          </w:tcPr>
          <w:p w14:paraId="66EB07E5" w14:textId="77777777" w:rsidR="004F74D5" w:rsidRDefault="004F74D5" w:rsidP="006E7A86">
            <w:pPr>
              <w:tabs>
                <w:tab w:val="left" w:pos="4407"/>
              </w:tabs>
              <w:spacing w:line="480" w:lineRule="auto"/>
              <w:ind w:left="720" w:hanging="720"/>
              <w:jc w:val="center"/>
            </w:pPr>
            <w:r>
              <w:t>–</w:t>
            </w:r>
          </w:p>
        </w:tc>
        <w:tc>
          <w:tcPr>
            <w:tcW w:w="810" w:type="dxa"/>
            <w:tcBorders>
              <w:top w:val="single" w:sz="4" w:space="0" w:color="000000"/>
              <w:left w:val="single" w:sz="4" w:space="0" w:color="000000"/>
              <w:bottom w:val="single" w:sz="4" w:space="0" w:color="000000"/>
              <w:right w:val="single" w:sz="4" w:space="0" w:color="000000"/>
            </w:tcBorders>
            <w:vAlign w:val="center"/>
          </w:tcPr>
          <w:p w14:paraId="619AB9ED" w14:textId="77777777" w:rsidR="004F74D5" w:rsidRDefault="004F74D5" w:rsidP="006E7A86">
            <w:pPr>
              <w:tabs>
                <w:tab w:val="left" w:pos="4407"/>
              </w:tabs>
              <w:spacing w:line="480" w:lineRule="auto"/>
              <w:ind w:left="720" w:hanging="720"/>
              <w:jc w:val="center"/>
              <w:rPr>
                <w:b/>
              </w:rPr>
            </w:pPr>
            <w:r>
              <w:rPr>
                <w:b/>
              </w:rPr>
              <w:t>.001</w:t>
            </w:r>
          </w:p>
        </w:tc>
        <w:tc>
          <w:tcPr>
            <w:tcW w:w="720" w:type="dxa"/>
            <w:tcBorders>
              <w:top w:val="single" w:sz="4" w:space="0" w:color="000000"/>
              <w:left w:val="single" w:sz="4" w:space="0" w:color="000000"/>
              <w:bottom w:val="single" w:sz="4" w:space="0" w:color="000000"/>
              <w:right w:val="single" w:sz="4" w:space="0" w:color="000000"/>
            </w:tcBorders>
            <w:vAlign w:val="center"/>
          </w:tcPr>
          <w:p w14:paraId="07DB9BDB" w14:textId="77777777" w:rsidR="004F74D5" w:rsidRDefault="004F74D5" w:rsidP="006E7A86">
            <w:pPr>
              <w:tabs>
                <w:tab w:val="left" w:pos="4407"/>
              </w:tabs>
              <w:spacing w:line="480" w:lineRule="auto"/>
              <w:ind w:left="720" w:hanging="720"/>
              <w:jc w:val="center"/>
              <w:rPr>
                <w:b/>
              </w:rPr>
            </w:pPr>
            <w:r>
              <w:rPr>
                <w:b/>
              </w:rPr>
              <w:t>.005</w:t>
            </w:r>
          </w:p>
        </w:tc>
        <w:tc>
          <w:tcPr>
            <w:tcW w:w="645" w:type="dxa"/>
            <w:tcBorders>
              <w:top w:val="single" w:sz="4" w:space="0" w:color="000000"/>
              <w:left w:val="single" w:sz="4" w:space="0" w:color="000000"/>
              <w:bottom w:val="single" w:sz="4" w:space="0" w:color="000000"/>
              <w:right w:val="single" w:sz="4" w:space="0" w:color="000000"/>
            </w:tcBorders>
            <w:vAlign w:val="center"/>
          </w:tcPr>
          <w:p w14:paraId="0EF6E379" w14:textId="77777777" w:rsidR="004F74D5" w:rsidRDefault="004F74D5" w:rsidP="006E7A86">
            <w:pPr>
              <w:tabs>
                <w:tab w:val="left" w:pos="4407"/>
              </w:tabs>
              <w:spacing w:line="480" w:lineRule="auto"/>
              <w:ind w:left="720" w:hanging="720"/>
              <w:jc w:val="center"/>
              <w:rPr>
                <w:b/>
              </w:rPr>
            </w:pPr>
            <w:r>
              <w:rPr>
                <w:b/>
              </w:rPr>
              <w:t>.002</w:t>
            </w:r>
          </w:p>
        </w:tc>
        <w:tc>
          <w:tcPr>
            <w:tcW w:w="645" w:type="dxa"/>
            <w:tcBorders>
              <w:top w:val="single" w:sz="4" w:space="0" w:color="000000"/>
              <w:left w:val="single" w:sz="4" w:space="0" w:color="000000"/>
              <w:bottom w:val="single" w:sz="4" w:space="0" w:color="000000"/>
              <w:right w:val="single" w:sz="4" w:space="0" w:color="000000"/>
            </w:tcBorders>
            <w:vAlign w:val="center"/>
          </w:tcPr>
          <w:p w14:paraId="3081544D" w14:textId="77777777" w:rsidR="004F74D5" w:rsidRDefault="004F74D5" w:rsidP="006E7A86">
            <w:pPr>
              <w:tabs>
                <w:tab w:val="left" w:pos="4407"/>
              </w:tabs>
              <w:spacing w:line="480" w:lineRule="auto"/>
              <w:ind w:left="720" w:hanging="720"/>
              <w:jc w:val="center"/>
              <w:rPr>
                <w:b/>
              </w:rPr>
            </w:pPr>
            <w:r>
              <w:rPr>
                <w:b/>
              </w:rPr>
              <w:t>.000</w:t>
            </w:r>
          </w:p>
        </w:tc>
        <w:tc>
          <w:tcPr>
            <w:tcW w:w="765" w:type="dxa"/>
            <w:tcBorders>
              <w:top w:val="single" w:sz="4" w:space="0" w:color="000000"/>
              <w:left w:val="single" w:sz="4" w:space="0" w:color="000000"/>
              <w:bottom w:val="single" w:sz="4" w:space="0" w:color="000000"/>
              <w:right w:val="single" w:sz="4" w:space="0" w:color="000000"/>
            </w:tcBorders>
            <w:vAlign w:val="center"/>
          </w:tcPr>
          <w:p w14:paraId="6C8BE26A" w14:textId="77777777" w:rsidR="004F74D5" w:rsidRDefault="004F74D5" w:rsidP="006E7A86">
            <w:pPr>
              <w:tabs>
                <w:tab w:val="left" w:pos="4407"/>
              </w:tabs>
              <w:spacing w:line="480" w:lineRule="auto"/>
              <w:ind w:left="720" w:hanging="720"/>
              <w:jc w:val="center"/>
              <w:rPr>
                <w:b/>
              </w:rPr>
            </w:pPr>
            <w:r>
              <w:rPr>
                <w:b/>
              </w:rPr>
              <w:t>.000</w:t>
            </w:r>
          </w:p>
        </w:tc>
      </w:tr>
      <w:tr w:rsidR="004F74D5" w14:paraId="5B0BA2FA" w14:textId="77777777" w:rsidTr="006E7A86">
        <w:trPr>
          <w:trHeight w:val="288"/>
          <w:jc w:val="center"/>
        </w:trPr>
        <w:tc>
          <w:tcPr>
            <w:tcW w:w="4548" w:type="dxa"/>
            <w:tcBorders>
              <w:top w:val="single" w:sz="4" w:space="0" w:color="000000"/>
              <w:left w:val="single" w:sz="4" w:space="0" w:color="000000"/>
              <w:bottom w:val="single" w:sz="4" w:space="0" w:color="000000"/>
              <w:right w:val="single" w:sz="4" w:space="0" w:color="000000"/>
            </w:tcBorders>
          </w:tcPr>
          <w:p w14:paraId="5A34570F" w14:textId="77777777" w:rsidR="004F74D5" w:rsidRDefault="004F74D5" w:rsidP="006E7A86">
            <w:pPr>
              <w:tabs>
                <w:tab w:val="left" w:pos="4407"/>
              </w:tabs>
              <w:spacing w:line="480" w:lineRule="auto"/>
              <w:ind w:left="720" w:hanging="720"/>
              <w:rPr>
                <w:b/>
              </w:rPr>
            </w:pPr>
            <w:r>
              <w:rPr>
                <w:b/>
              </w:rPr>
              <w:t xml:space="preserve">07. Numerical inhibitory </w:t>
            </w:r>
            <w:proofErr w:type="spellStart"/>
            <w:r>
              <w:rPr>
                <w:b/>
              </w:rPr>
              <w:t>controlI</w:t>
            </w:r>
            <w:proofErr w:type="spellEnd"/>
          </w:p>
        </w:tc>
        <w:tc>
          <w:tcPr>
            <w:tcW w:w="626" w:type="dxa"/>
            <w:tcBorders>
              <w:top w:val="single" w:sz="4" w:space="0" w:color="000000"/>
              <w:left w:val="single" w:sz="4" w:space="0" w:color="000000"/>
              <w:bottom w:val="single" w:sz="4" w:space="0" w:color="000000"/>
              <w:right w:val="single" w:sz="4" w:space="0" w:color="000000"/>
            </w:tcBorders>
            <w:vAlign w:val="center"/>
          </w:tcPr>
          <w:p w14:paraId="24FCB411" w14:textId="77777777" w:rsidR="004F74D5" w:rsidRDefault="004F74D5" w:rsidP="006E7A86">
            <w:pPr>
              <w:tabs>
                <w:tab w:val="left" w:pos="4407"/>
              </w:tabs>
              <w:spacing w:line="480" w:lineRule="auto"/>
              <w:ind w:left="720" w:hanging="720"/>
              <w:jc w:val="center"/>
              <w:rPr>
                <w:b/>
              </w:rPr>
            </w:pPr>
            <w:r>
              <w:rPr>
                <w:b/>
              </w:rPr>
              <w:t>.17</w:t>
            </w:r>
          </w:p>
        </w:tc>
        <w:tc>
          <w:tcPr>
            <w:tcW w:w="615" w:type="dxa"/>
            <w:tcBorders>
              <w:top w:val="single" w:sz="4" w:space="0" w:color="000000"/>
              <w:left w:val="single" w:sz="4" w:space="0" w:color="000000"/>
              <w:bottom w:val="single" w:sz="4" w:space="0" w:color="000000"/>
              <w:right w:val="single" w:sz="4" w:space="0" w:color="000000"/>
            </w:tcBorders>
            <w:vAlign w:val="center"/>
          </w:tcPr>
          <w:p w14:paraId="0D94ACF2" w14:textId="77777777" w:rsidR="004F74D5" w:rsidRDefault="004F74D5" w:rsidP="006E7A86">
            <w:pPr>
              <w:tabs>
                <w:tab w:val="left" w:pos="4407"/>
              </w:tabs>
              <w:spacing w:line="480" w:lineRule="auto"/>
              <w:ind w:left="720" w:hanging="720"/>
              <w:jc w:val="center"/>
              <w:rPr>
                <w:b/>
              </w:rPr>
            </w:pPr>
            <w:r>
              <w:rPr>
                <w:b/>
              </w:rPr>
              <w:t>.27</w:t>
            </w:r>
          </w:p>
        </w:tc>
        <w:tc>
          <w:tcPr>
            <w:tcW w:w="720" w:type="dxa"/>
            <w:tcBorders>
              <w:top w:val="single" w:sz="4" w:space="0" w:color="000000"/>
              <w:left w:val="single" w:sz="4" w:space="0" w:color="000000"/>
              <w:bottom w:val="single" w:sz="4" w:space="0" w:color="000000"/>
              <w:right w:val="single" w:sz="4" w:space="0" w:color="000000"/>
            </w:tcBorders>
            <w:vAlign w:val="center"/>
          </w:tcPr>
          <w:p w14:paraId="1BBB7F4E" w14:textId="77777777" w:rsidR="004F74D5" w:rsidRDefault="004F74D5" w:rsidP="006E7A86">
            <w:pPr>
              <w:tabs>
                <w:tab w:val="left" w:pos="4407"/>
              </w:tabs>
              <w:spacing w:line="480" w:lineRule="auto"/>
              <w:ind w:left="720" w:hanging="720"/>
              <w:jc w:val="center"/>
            </w:pPr>
            <w:r>
              <w:t>.06</w:t>
            </w:r>
          </w:p>
        </w:tc>
        <w:tc>
          <w:tcPr>
            <w:tcW w:w="810" w:type="dxa"/>
            <w:tcBorders>
              <w:top w:val="single" w:sz="4" w:space="0" w:color="000000"/>
              <w:left w:val="single" w:sz="4" w:space="0" w:color="000000"/>
              <w:bottom w:val="single" w:sz="4" w:space="0" w:color="000000"/>
              <w:right w:val="single" w:sz="4" w:space="0" w:color="000000"/>
            </w:tcBorders>
            <w:vAlign w:val="center"/>
          </w:tcPr>
          <w:p w14:paraId="030FA071" w14:textId="77777777" w:rsidR="004F74D5" w:rsidRDefault="004F74D5" w:rsidP="006E7A86">
            <w:pPr>
              <w:tabs>
                <w:tab w:val="left" w:pos="4407"/>
              </w:tabs>
              <w:spacing w:line="480" w:lineRule="auto"/>
              <w:ind w:left="720" w:hanging="720"/>
              <w:jc w:val="center"/>
            </w:pPr>
            <w:r>
              <w:t>.10</w:t>
            </w:r>
          </w:p>
        </w:tc>
        <w:tc>
          <w:tcPr>
            <w:tcW w:w="675" w:type="dxa"/>
            <w:tcBorders>
              <w:top w:val="single" w:sz="4" w:space="0" w:color="000000"/>
              <w:left w:val="single" w:sz="4" w:space="0" w:color="000000"/>
              <w:bottom w:val="single" w:sz="4" w:space="0" w:color="000000"/>
              <w:right w:val="single" w:sz="4" w:space="0" w:color="000000"/>
            </w:tcBorders>
            <w:vAlign w:val="center"/>
          </w:tcPr>
          <w:p w14:paraId="098ABF02" w14:textId="77777777" w:rsidR="004F74D5" w:rsidRDefault="004F74D5" w:rsidP="006E7A86">
            <w:pPr>
              <w:tabs>
                <w:tab w:val="left" w:pos="4407"/>
              </w:tabs>
              <w:spacing w:line="480" w:lineRule="auto"/>
              <w:ind w:left="720" w:hanging="720"/>
              <w:jc w:val="center"/>
              <w:rPr>
                <w:b/>
              </w:rPr>
            </w:pPr>
            <w:r>
              <w:rPr>
                <w:b/>
              </w:rPr>
              <w:t>.22</w:t>
            </w:r>
          </w:p>
        </w:tc>
        <w:tc>
          <w:tcPr>
            <w:tcW w:w="690" w:type="dxa"/>
            <w:tcBorders>
              <w:top w:val="single" w:sz="4" w:space="0" w:color="000000"/>
              <w:left w:val="single" w:sz="4" w:space="0" w:color="000000"/>
              <w:bottom w:val="single" w:sz="4" w:space="0" w:color="000000"/>
              <w:right w:val="single" w:sz="4" w:space="0" w:color="000000"/>
            </w:tcBorders>
            <w:vAlign w:val="center"/>
          </w:tcPr>
          <w:p w14:paraId="2ACE6CCC" w14:textId="77777777" w:rsidR="004F74D5" w:rsidRDefault="004F74D5" w:rsidP="006E7A86">
            <w:pPr>
              <w:tabs>
                <w:tab w:val="left" w:pos="4407"/>
              </w:tabs>
              <w:spacing w:line="480" w:lineRule="auto"/>
              <w:ind w:left="720" w:hanging="720"/>
              <w:jc w:val="center"/>
              <w:rPr>
                <w:b/>
              </w:rPr>
            </w:pPr>
            <w:r>
              <w:rPr>
                <w:b/>
              </w:rPr>
              <w:t>.17</w:t>
            </w:r>
          </w:p>
        </w:tc>
        <w:tc>
          <w:tcPr>
            <w:tcW w:w="810" w:type="dxa"/>
            <w:tcBorders>
              <w:top w:val="single" w:sz="4" w:space="0" w:color="000000"/>
              <w:left w:val="single" w:sz="4" w:space="0" w:color="000000"/>
              <w:bottom w:val="single" w:sz="4" w:space="0" w:color="000000"/>
              <w:right w:val="single" w:sz="4" w:space="0" w:color="000000"/>
            </w:tcBorders>
            <w:vAlign w:val="center"/>
          </w:tcPr>
          <w:p w14:paraId="4C309A00" w14:textId="77777777" w:rsidR="004F74D5" w:rsidRDefault="004F74D5" w:rsidP="006E7A86">
            <w:pPr>
              <w:tabs>
                <w:tab w:val="left" w:pos="4407"/>
              </w:tabs>
              <w:spacing w:line="480" w:lineRule="auto"/>
              <w:ind w:left="720" w:hanging="720"/>
              <w:jc w:val="center"/>
            </w:pPr>
            <w:r>
              <w:t>–</w:t>
            </w:r>
          </w:p>
        </w:tc>
        <w:tc>
          <w:tcPr>
            <w:tcW w:w="720" w:type="dxa"/>
            <w:tcBorders>
              <w:top w:val="single" w:sz="4" w:space="0" w:color="000000"/>
              <w:left w:val="single" w:sz="4" w:space="0" w:color="000000"/>
              <w:bottom w:val="single" w:sz="4" w:space="0" w:color="000000"/>
              <w:right w:val="single" w:sz="4" w:space="0" w:color="000000"/>
            </w:tcBorders>
            <w:vAlign w:val="center"/>
          </w:tcPr>
          <w:p w14:paraId="7F90E307" w14:textId="77777777" w:rsidR="004F74D5" w:rsidRDefault="004F74D5" w:rsidP="006E7A86">
            <w:pPr>
              <w:tabs>
                <w:tab w:val="left" w:pos="4407"/>
              </w:tabs>
              <w:spacing w:line="480" w:lineRule="auto"/>
              <w:ind w:left="720" w:hanging="720"/>
              <w:jc w:val="center"/>
              <w:rPr>
                <w:b/>
              </w:rPr>
            </w:pPr>
            <w:r>
              <w:rPr>
                <w:b/>
              </w:rPr>
              <w:t>.000</w:t>
            </w:r>
          </w:p>
        </w:tc>
        <w:tc>
          <w:tcPr>
            <w:tcW w:w="645" w:type="dxa"/>
            <w:tcBorders>
              <w:top w:val="single" w:sz="4" w:space="0" w:color="000000"/>
              <w:left w:val="single" w:sz="4" w:space="0" w:color="000000"/>
              <w:bottom w:val="single" w:sz="4" w:space="0" w:color="000000"/>
              <w:right w:val="single" w:sz="4" w:space="0" w:color="000000"/>
            </w:tcBorders>
            <w:vAlign w:val="center"/>
          </w:tcPr>
          <w:p w14:paraId="746270C9" w14:textId="77777777" w:rsidR="004F74D5" w:rsidRDefault="004F74D5" w:rsidP="006E7A86">
            <w:pPr>
              <w:tabs>
                <w:tab w:val="left" w:pos="4407"/>
              </w:tabs>
              <w:spacing w:line="480" w:lineRule="auto"/>
              <w:ind w:left="720" w:hanging="720"/>
              <w:jc w:val="center"/>
              <w:rPr>
                <w:b/>
              </w:rPr>
            </w:pPr>
            <w:r>
              <w:rPr>
                <w:b/>
              </w:rPr>
              <w:t>.000</w:t>
            </w:r>
          </w:p>
        </w:tc>
        <w:tc>
          <w:tcPr>
            <w:tcW w:w="645" w:type="dxa"/>
            <w:tcBorders>
              <w:top w:val="single" w:sz="4" w:space="0" w:color="000000"/>
              <w:left w:val="single" w:sz="4" w:space="0" w:color="000000"/>
              <w:bottom w:val="single" w:sz="4" w:space="0" w:color="000000"/>
              <w:right w:val="single" w:sz="4" w:space="0" w:color="000000"/>
            </w:tcBorders>
            <w:vAlign w:val="center"/>
          </w:tcPr>
          <w:p w14:paraId="7F8DC8C6" w14:textId="77777777" w:rsidR="004F74D5" w:rsidRDefault="004F74D5" w:rsidP="006E7A86">
            <w:pPr>
              <w:tabs>
                <w:tab w:val="left" w:pos="4407"/>
              </w:tabs>
              <w:spacing w:line="480" w:lineRule="auto"/>
              <w:ind w:left="720" w:hanging="720"/>
              <w:jc w:val="center"/>
              <w:rPr>
                <w:b/>
              </w:rPr>
            </w:pPr>
            <w:r>
              <w:rPr>
                <w:b/>
              </w:rPr>
              <w:t>.000</w:t>
            </w:r>
          </w:p>
        </w:tc>
        <w:tc>
          <w:tcPr>
            <w:tcW w:w="765" w:type="dxa"/>
            <w:tcBorders>
              <w:top w:val="single" w:sz="4" w:space="0" w:color="000000"/>
              <w:left w:val="single" w:sz="4" w:space="0" w:color="000000"/>
              <w:bottom w:val="single" w:sz="4" w:space="0" w:color="000000"/>
              <w:right w:val="single" w:sz="4" w:space="0" w:color="000000"/>
            </w:tcBorders>
            <w:vAlign w:val="center"/>
          </w:tcPr>
          <w:p w14:paraId="7D5C5A93" w14:textId="77777777" w:rsidR="004F74D5" w:rsidRDefault="004F74D5" w:rsidP="006E7A86">
            <w:pPr>
              <w:tabs>
                <w:tab w:val="left" w:pos="4407"/>
              </w:tabs>
              <w:spacing w:line="480" w:lineRule="auto"/>
              <w:ind w:left="720" w:hanging="720"/>
              <w:jc w:val="center"/>
              <w:rPr>
                <w:b/>
              </w:rPr>
            </w:pPr>
            <w:r>
              <w:rPr>
                <w:b/>
              </w:rPr>
              <w:t>.000</w:t>
            </w:r>
          </w:p>
        </w:tc>
      </w:tr>
      <w:tr w:rsidR="004F74D5" w14:paraId="2CB83D4B" w14:textId="77777777" w:rsidTr="006E7A86">
        <w:trPr>
          <w:trHeight w:val="288"/>
          <w:jc w:val="center"/>
        </w:trPr>
        <w:tc>
          <w:tcPr>
            <w:tcW w:w="4548" w:type="dxa"/>
            <w:tcBorders>
              <w:top w:val="single" w:sz="4" w:space="0" w:color="000000"/>
              <w:left w:val="single" w:sz="4" w:space="0" w:color="000000"/>
              <w:bottom w:val="single" w:sz="4" w:space="0" w:color="000000"/>
              <w:right w:val="single" w:sz="4" w:space="0" w:color="000000"/>
            </w:tcBorders>
          </w:tcPr>
          <w:p w14:paraId="6878281C" w14:textId="77777777" w:rsidR="004F74D5" w:rsidRDefault="004F74D5" w:rsidP="006E7A86">
            <w:pPr>
              <w:tabs>
                <w:tab w:val="left" w:pos="4407"/>
              </w:tabs>
              <w:spacing w:line="480" w:lineRule="auto"/>
              <w:ind w:left="720" w:hanging="720"/>
              <w:rPr>
                <w:b/>
              </w:rPr>
            </w:pPr>
            <w:r>
              <w:rPr>
                <w:b/>
              </w:rPr>
              <w:t xml:space="preserve">08. Numerical </w:t>
            </w:r>
            <w:r>
              <w:rPr>
                <w:b/>
                <w:color w:val="1155CC"/>
              </w:rPr>
              <w:t>Cognitive Flexibility</w:t>
            </w:r>
          </w:p>
        </w:tc>
        <w:tc>
          <w:tcPr>
            <w:tcW w:w="626" w:type="dxa"/>
            <w:tcBorders>
              <w:top w:val="single" w:sz="4" w:space="0" w:color="000000"/>
              <w:left w:val="single" w:sz="4" w:space="0" w:color="000000"/>
              <w:bottom w:val="single" w:sz="4" w:space="0" w:color="000000"/>
              <w:right w:val="single" w:sz="4" w:space="0" w:color="000000"/>
            </w:tcBorders>
            <w:vAlign w:val="center"/>
          </w:tcPr>
          <w:p w14:paraId="64A7AB76" w14:textId="77777777" w:rsidR="004F74D5" w:rsidRDefault="004F74D5" w:rsidP="006E7A86">
            <w:pPr>
              <w:tabs>
                <w:tab w:val="left" w:pos="4407"/>
              </w:tabs>
              <w:spacing w:line="480" w:lineRule="auto"/>
              <w:ind w:left="720" w:hanging="720"/>
              <w:jc w:val="center"/>
              <w:rPr>
                <w:b/>
              </w:rPr>
            </w:pPr>
            <w:r>
              <w:rPr>
                <w:b/>
              </w:rPr>
              <w:t>.18</w:t>
            </w:r>
          </w:p>
        </w:tc>
        <w:tc>
          <w:tcPr>
            <w:tcW w:w="615" w:type="dxa"/>
            <w:tcBorders>
              <w:top w:val="single" w:sz="4" w:space="0" w:color="000000"/>
              <w:left w:val="single" w:sz="4" w:space="0" w:color="000000"/>
              <w:bottom w:val="single" w:sz="4" w:space="0" w:color="000000"/>
              <w:right w:val="single" w:sz="4" w:space="0" w:color="000000"/>
            </w:tcBorders>
            <w:vAlign w:val="center"/>
          </w:tcPr>
          <w:p w14:paraId="0F69C049" w14:textId="77777777" w:rsidR="004F74D5" w:rsidRDefault="004F74D5" w:rsidP="006E7A86">
            <w:pPr>
              <w:tabs>
                <w:tab w:val="left" w:pos="4407"/>
              </w:tabs>
              <w:spacing w:line="480" w:lineRule="auto"/>
              <w:ind w:left="720" w:hanging="720"/>
              <w:jc w:val="center"/>
              <w:rPr>
                <w:b/>
              </w:rPr>
            </w:pPr>
            <w:r>
              <w:rPr>
                <w:b/>
              </w:rPr>
              <w:t>.34</w:t>
            </w:r>
          </w:p>
        </w:tc>
        <w:tc>
          <w:tcPr>
            <w:tcW w:w="720" w:type="dxa"/>
            <w:tcBorders>
              <w:top w:val="single" w:sz="4" w:space="0" w:color="000000"/>
              <w:left w:val="single" w:sz="4" w:space="0" w:color="000000"/>
              <w:bottom w:val="single" w:sz="4" w:space="0" w:color="000000"/>
              <w:right w:val="single" w:sz="4" w:space="0" w:color="000000"/>
            </w:tcBorders>
            <w:vAlign w:val="center"/>
          </w:tcPr>
          <w:p w14:paraId="67027201" w14:textId="77777777" w:rsidR="004F74D5" w:rsidRDefault="004F74D5" w:rsidP="006E7A86">
            <w:pPr>
              <w:tabs>
                <w:tab w:val="left" w:pos="4407"/>
              </w:tabs>
              <w:spacing w:line="480" w:lineRule="auto"/>
              <w:ind w:left="720" w:hanging="720"/>
              <w:jc w:val="center"/>
            </w:pPr>
            <w:r>
              <w:t>.10</w:t>
            </w:r>
          </w:p>
        </w:tc>
        <w:tc>
          <w:tcPr>
            <w:tcW w:w="810" w:type="dxa"/>
            <w:tcBorders>
              <w:top w:val="single" w:sz="4" w:space="0" w:color="000000"/>
              <w:left w:val="single" w:sz="4" w:space="0" w:color="000000"/>
              <w:bottom w:val="single" w:sz="4" w:space="0" w:color="000000"/>
              <w:right w:val="single" w:sz="4" w:space="0" w:color="000000"/>
            </w:tcBorders>
            <w:vAlign w:val="center"/>
          </w:tcPr>
          <w:p w14:paraId="63DC871F" w14:textId="77777777" w:rsidR="004F74D5" w:rsidRDefault="004F74D5" w:rsidP="006E7A86">
            <w:pPr>
              <w:tabs>
                <w:tab w:val="left" w:pos="4407"/>
              </w:tabs>
              <w:spacing w:line="480" w:lineRule="auto"/>
              <w:ind w:left="720" w:hanging="720"/>
              <w:jc w:val="center"/>
            </w:pPr>
            <w:r>
              <w:t>.06</w:t>
            </w:r>
          </w:p>
        </w:tc>
        <w:tc>
          <w:tcPr>
            <w:tcW w:w="675" w:type="dxa"/>
            <w:tcBorders>
              <w:top w:val="single" w:sz="4" w:space="0" w:color="000000"/>
              <w:left w:val="single" w:sz="4" w:space="0" w:color="000000"/>
              <w:bottom w:val="single" w:sz="4" w:space="0" w:color="000000"/>
              <w:right w:val="single" w:sz="4" w:space="0" w:color="000000"/>
            </w:tcBorders>
            <w:vAlign w:val="center"/>
          </w:tcPr>
          <w:p w14:paraId="1E38ACA5" w14:textId="77777777" w:rsidR="004F74D5" w:rsidRDefault="004F74D5" w:rsidP="006E7A86">
            <w:pPr>
              <w:tabs>
                <w:tab w:val="left" w:pos="4407"/>
              </w:tabs>
              <w:spacing w:line="480" w:lineRule="auto"/>
              <w:ind w:left="720" w:hanging="720"/>
              <w:jc w:val="center"/>
              <w:rPr>
                <w:b/>
              </w:rPr>
            </w:pPr>
            <w:r>
              <w:rPr>
                <w:b/>
              </w:rPr>
              <w:t>.30</w:t>
            </w:r>
          </w:p>
        </w:tc>
        <w:tc>
          <w:tcPr>
            <w:tcW w:w="690" w:type="dxa"/>
            <w:tcBorders>
              <w:top w:val="single" w:sz="4" w:space="0" w:color="000000"/>
              <w:left w:val="single" w:sz="4" w:space="0" w:color="000000"/>
              <w:bottom w:val="single" w:sz="4" w:space="0" w:color="000000"/>
              <w:right w:val="single" w:sz="4" w:space="0" w:color="000000"/>
            </w:tcBorders>
            <w:vAlign w:val="center"/>
          </w:tcPr>
          <w:p w14:paraId="7F43FD7F" w14:textId="77777777" w:rsidR="004F74D5" w:rsidRDefault="004F74D5" w:rsidP="006E7A86">
            <w:pPr>
              <w:tabs>
                <w:tab w:val="left" w:pos="4407"/>
              </w:tabs>
              <w:spacing w:line="480" w:lineRule="auto"/>
              <w:ind w:left="720" w:hanging="720"/>
              <w:jc w:val="center"/>
              <w:rPr>
                <w:b/>
              </w:rPr>
            </w:pPr>
            <w:r>
              <w:rPr>
                <w:b/>
              </w:rPr>
              <w:t>.25</w:t>
            </w:r>
          </w:p>
        </w:tc>
        <w:tc>
          <w:tcPr>
            <w:tcW w:w="810" w:type="dxa"/>
            <w:tcBorders>
              <w:top w:val="single" w:sz="4" w:space="0" w:color="000000"/>
              <w:left w:val="single" w:sz="4" w:space="0" w:color="000000"/>
              <w:bottom w:val="single" w:sz="4" w:space="0" w:color="000000"/>
              <w:right w:val="single" w:sz="4" w:space="0" w:color="000000"/>
            </w:tcBorders>
            <w:vAlign w:val="center"/>
          </w:tcPr>
          <w:p w14:paraId="6E60DCE2" w14:textId="77777777" w:rsidR="004F74D5" w:rsidRDefault="004F74D5" w:rsidP="006E7A86">
            <w:pPr>
              <w:tabs>
                <w:tab w:val="left" w:pos="4407"/>
              </w:tabs>
              <w:spacing w:line="480" w:lineRule="auto"/>
              <w:ind w:left="720" w:hanging="720"/>
              <w:jc w:val="center"/>
              <w:rPr>
                <w:b/>
              </w:rPr>
            </w:pPr>
            <w:r>
              <w:rPr>
                <w:b/>
              </w:rPr>
              <w:t>.61</w:t>
            </w:r>
          </w:p>
        </w:tc>
        <w:tc>
          <w:tcPr>
            <w:tcW w:w="720" w:type="dxa"/>
            <w:tcBorders>
              <w:top w:val="single" w:sz="4" w:space="0" w:color="000000"/>
              <w:left w:val="single" w:sz="4" w:space="0" w:color="000000"/>
              <w:bottom w:val="single" w:sz="4" w:space="0" w:color="000000"/>
              <w:right w:val="single" w:sz="4" w:space="0" w:color="000000"/>
            </w:tcBorders>
            <w:vAlign w:val="center"/>
          </w:tcPr>
          <w:p w14:paraId="1506AB96" w14:textId="77777777" w:rsidR="004F74D5" w:rsidRDefault="004F74D5" w:rsidP="006E7A86">
            <w:pPr>
              <w:tabs>
                <w:tab w:val="left" w:pos="4407"/>
              </w:tabs>
              <w:spacing w:line="480" w:lineRule="auto"/>
              <w:ind w:left="720" w:hanging="720"/>
              <w:jc w:val="center"/>
            </w:pPr>
            <w:r>
              <w:t>–</w:t>
            </w:r>
          </w:p>
        </w:tc>
        <w:tc>
          <w:tcPr>
            <w:tcW w:w="645" w:type="dxa"/>
            <w:tcBorders>
              <w:top w:val="single" w:sz="4" w:space="0" w:color="000000"/>
              <w:left w:val="single" w:sz="4" w:space="0" w:color="000000"/>
              <w:bottom w:val="single" w:sz="4" w:space="0" w:color="000000"/>
              <w:right w:val="single" w:sz="4" w:space="0" w:color="000000"/>
            </w:tcBorders>
            <w:vAlign w:val="center"/>
          </w:tcPr>
          <w:p w14:paraId="3BF1591B" w14:textId="77777777" w:rsidR="004F74D5" w:rsidRDefault="004F74D5" w:rsidP="006E7A86">
            <w:pPr>
              <w:tabs>
                <w:tab w:val="left" w:pos="4407"/>
              </w:tabs>
              <w:spacing w:line="480" w:lineRule="auto"/>
              <w:ind w:left="720" w:hanging="720"/>
              <w:jc w:val="center"/>
              <w:rPr>
                <w:b/>
              </w:rPr>
            </w:pPr>
            <w:r>
              <w:rPr>
                <w:b/>
              </w:rPr>
              <w:t>.000</w:t>
            </w:r>
          </w:p>
        </w:tc>
        <w:tc>
          <w:tcPr>
            <w:tcW w:w="645" w:type="dxa"/>
            <w:tcBorders>
              <w:top w:val="single" w:sz="4" w:space="0" w:color="000000"/>
              <w:left w:val="single" w:sz="4" w:space="0" w:color="000000"/>
              <w:bottom w:val="single" w:sz="4" w:space="0" w:color="000000"/>
              <w:right w:val="single" w:sz="4" w:space="0" w:color="000000"/>
            </w:tcBorders>
            <w:vAlign w:val="center"/>
          </w:tcPr>
          <w:p w14:paraId="34F442D1" w14:textId="77777777" w:rsidR="004F74D5" w:rsidRDefault="004F74D5" w:rsidP="006E7A86">
            <w:pPr>
              <w:tabs>
                <w:tab w:val="left" w:pos="4407"/>
              </w:tabs>
              <w:spacing w:line="480" w:lineRule="auto"/>
              <w:ind w:left="720" w:hanging="720"/>
              <w:jc w:val="center"/>
              <w:rPr>
                <w:b/>
              </w:rPr>
            </w:pPr>
            <w:r>
              <w:rPr>
                <w:b/>
              </w:rPr>
              <w:t>.000</w:t>
            </w:r>
          </w:p>
        </w:tc>
        <w:tc>
          <w:tcPr>
            <w:tcW w:w="765" w:type="dxa"/>
            <w:tcBorders>
              <w:top w:val="single" w:sz="4" w:space="0" w:color="000000"/>
              <w:left w:val="single" w:sz="4" w:space="0" w:color="000000"/>
              <w:bottom w:val="single" w:sz="4" w:space="0" w:color="000000"/>
              <w:right w:val="single" w:sz="4" w:space="0" w:color="000000"/>
            </w:tcBorders>
            <w:vAlign w:val="center"/>
          </w:tcPr>
          <w:p w14:paraId="19B415E2" w14:textId="77777777" w:rsidR="004F74D5" w:rsidRDefault="004F74D5" w:rsidP="006E7A86">
            <w:pPr>
              <w:tabs>
                <w:tab w:val="left" w:pos="4407"/>
              </w:tabs>
              <w:spacing w:line="480" w:lineRule="auto"/>
              <w:ind w:left="720" w:hanging="720"/>
              <w:jc w:val="center"/>
              <w:rPr>
                <w:b/>
              </w:rPr>
            </w:pPr>
            <w:r>
              <w:rPr>
                <w:b/>
              </w:rPr>
              <w:t>.000</w:t>
            </w:r>
          </w:p>
        </w:tc>
      </w:tr>
      <w:tr w:rsidR="004F74D5" w14:paraId="160C3ABA" w14:textId="77777777" w:rsidTr="006E7A86">
        <w:trPr>
          <w:trHeight w:val="288"/>
          <w:jc w:val="center"/>
        </w:trPr>
        <w:tc>
          <w:tcPr>
            <w:tcW w:w="4548" w:type="dxa"/>
            <w:tcBorders>
              <w:top w:val="single" w:sz="4" w:space="0" w:color="000000"/>
              <w:left w:val="single" w:sz="4" w:space="0" w:color="000000"/>
              <w:bottom w:val="single" w:sz="4" w:space="0" w:color="000000"/>
              <w:right w:val="single" w:sz="4" w:space="0" w:color="000000"/>
            </w:tcBorders>
          </w:tcPr>
          <w:p w14:paraId="331436F2" w14:textId="77777777" w:rsidR="004F74D5" w:rsidRDefault="004F74D5" w:rsidP="006E7A86">
            <w:pPr>
              <w:tabs>
                <w:tab w:val="left" w:pos="4407"/>
              </w:tabs>
              <w:spacing w:line="480" w:lineRule="auto"/>
              <w:ind w:left="720" w:hanging="720"/>
              <w:rPr>
                <w:b/>
              </w:rPr>
            </w:pPr>
            <w:r>
              <w:rPr>
                <w:b/>
              </w:rPr>
              <w:t>09. Brazilian School Achievement Test-Arithmetic</w:t>
            </w:r>
          </w:p>
        </w:tc>
        <w:tc>
          <w:tcPr>
            <w:tcW w:w="626" w:type="dxa"/>
            <w:tcBorders>
              <w:top w:val="single" w:sz="4" w:space="0" w:color="000000"/>
              <w:left w:val="single" w:sz="4" w:space="0" w:color="000000"/>
              <w:bottom w:val="single" w:sz="4" w:space="0" w:color="000000"/>
              <w:right w:val="single" w:sz="4" w:space="0" w:color="000000"/>
            </w:tcBorders>
            <w:vAlign w:val="center"/>
          </w:tcPr>
          <w:p w14:paraId="298CAD72" w14:textId="77777777" w:rsidR="004F74D5" w:rsidRDefault="004F74D5" w:rsidP="006E7A86">
            <w:pPr>
              <w:tabs>
                <w:tab w:val="left" w:pos="4407"/>
              </w:tabs>
              <w:spacing w:line="480" w:lineRule="auto"/>
              <w:ind w:left="720" w:hanging="720"/>
              <w:jc w:val="center"/>
              <w:rPr>
                <w:b/>
              </w:rPr>
            </w:pPr>
            <w:r>
              <w:rPr>
                <w:b/>
              </w:rPr>
              <w:t>.21</w:t>
            </w:r>
          </w:p>
        </w:tc>
        <w:tc>
          <w:tcPr>
            <w:tcW w:w="615" w:type="dxa"/>
            <w:tcBorders>
              <w:top w:val="single" w:sz="4" w:space="0" w:color="000000"/>
              <w:left w:val="single" w:sz="4" w:space="0" w:color="000000"/>
              <w:bottom w:val="single" w:sz="4" w:space="0" w:color="000000"/>
              <w:right w:val="single" w:sz="4" w:space="0" w:color="000000"/>
            </w:tcBorders>
            <w:vAlign w:val="center"/>
          </w:tcPr>
          <w:p w14:paraId="14E6A57D" w14:textId="77777777" w:rsidR="004F74D5" w:rsidRDefault="004F74D5" w:rsidP="006E7A86">
            <w:pPr>
              <w:tabs>
                <w:tab w:val="left" w:pos="4407"/>
              </w:tabs>
              <w:spacing w:line="480" w:lineRule="auto"/>
              <w:ind w:left="720" w:hanging="720"/>
              <w:jc w:val="center"/>
              <w:rPr>
                <w:b/>
              </w:rPr>
            </w:pPr>
            <w:r>
              <w:rPr>
                <w:b/>
              </w:rPr>
              <w:t>.36</w:t>
            </w:r>
          </w:p>
        </w:tc>
        <w:tc>
          <w:tcPr>
            <w:tcW w:w="720" w:type="dxa"/>
            <w:tcBorders>
              <w:top w:val="single" w:sz="4" w:space="0" w:color="000000"/>
              <w:left w:val="single" w:sz="4" w:space="0" w:color="000000"/>
              <w:bottom w:val="single" w:sz="4" w:space="0" w:color="000000"/>
              <w:right w:val="single" w:sz="4" w:space="0" w:color="000000"/>
            </w:tcBorders>
            <w:vAlign w:val="center"/>
          </w:tcPr>
          <w:p w14:paraId="6F67734A" w14:textId="77777777" w:rsidR="004F74D5" w:rsidRDefault="004F74D5" w:rsidP="006E7A86">
            <w:pPr>
              <w:tabs>
                <w:tab w:val="left" w:pos="4407"/>
              </w:tabs>
              <w:spacing w:line="480" w:lineRule="auto"/>
              <w:ind w:left="720" w:hanging="720"/>
              <w:jc w:val="center"/>
              <w:rPr>
                <w:b/>
              </w:rPr>
            </w:pPr>
            <w:r>
              <w:rPr>
                <w:b/>
              </w:rPr>
              <w:t>.24</w:t>
            </w:r>
          </w:p>
        </w:tc>
        <w:tc>
          <w:tcPr>
            <w:tcW w:w="810" w:type="dxa"/>
            <w:tcBorders>
              <w:top w:val="single" w:sz="4" w:space="0" w:color="000000"/>
              <w:left w:val="single" w:sz="4" w:space="0" w:color="000000"/>
              <w:bottom w:val="single" w:sz="4" w:space="0" w:color="000000"/>
              <w:right w:val="single" w:sz="4" w:space="0" w:color="000000"/>
            </w:tcBorders>
            <w:vAlign w:val="center"/>
          </w:tcPr>
          <w:p w14:paraId="6EBED7A4" w14:textId="77777777" w:rsidR="004F74D5" w:rsidRDefault="004F74D5" w:rsidP="006E7A86">
            <w:pPr>
              <w:tabs>
                <w:tab w:val="left" w:pos="4407"/>
              </w:tabs>
              <w:spacing w:line="480" w:lineRule="auto"/>
              <w:ind w:left="720" w:hanging="720"/>
              <w:jc w:val="center"/>
            </w:pPr>
            <w:r>
              <w:t>.08</w:t>
            </w:r>
          </w:p>
        </w:tc>
        <w:tc>
          <w:tcPr>
            <w:tcW w:w="675" w:type="dxa"/>
            <w:tcBorders>
              <w:top w:val="single" w:sz="4" w:space="0" w:color="000000"/>
              <w:left w:val="single" w:sz="4" w:space="0" w:color="000000"/>
              <w:bottom w:val="single" w:sz="4" w:space="0" w:color="000000"/>
              <w:right w:val="single" w:sz="4" w:space="0" w:color="000000"/>
            </w:tcBorders>
            <w:vAlign w:val="center"/>
          </w:tcPr>
          <w:p w14:paraId="2A638EDD" w14:textId="77777777" w:rsidR="004F74D5" w:rsidRDefault="004F74D5" w:rsidP="006E7A86">
            <w:pPr>
              <w:tabs>
                <w:tab w:val="left" w:pos="4407"/>
              </w:tabs>
              <w:spacing w:line="480" w:lineRule="auto"/>
              <w:ind w:left="720" w:hanging="720"/>
              <w:jc w:val="center"/>
              <w:rPr>
                <w:b/>
              </w:rPr>
            </w:pPr>
            <w:r>
              <w:rPr>
                <w:b/>
              </w:rPr>
              <w:t>.26</w:t>
            </w:r>
          </w:p>
        </w:tc>
        <w:tc>
          <w:tcPr>
            <w:tcW w:w="690" w:type="dxa"/>
            <w:tcBorders>
              <w:top w:val="single" w:sz="4" w:space="0" w:color="000000"/>
              <w:left w:val="single" w:sz="4" w:space="0" w:color="000000"/>
              <w:bottom w:val="single" w:sz="4" w:space="0" w:color="000000"/>
              <w:right w:val="single" w:sz="4" w:space="0" w:color="000000"/>
            </w:tcBorders>
            <w:vAlign w:val="center"/>
          </w:tcPr>
          <w:p w14:paraId="486C777F" w14:textId="77777777" w:rsidR="004F74D5" w:rsidRDefault="004F74D5" w:rsidP="006E7A86">
            <w:pPr>
              <w:tabs>
                <w:tab w:val="left" w:pos="4407"/>
              </w:tabs>
              <w:spacing w:line="480" w:lineRule="auto"/>
              <w:ind w:left="720" w:hanging="720"/>
              <w:jc w:val="center"/>
              <w:rPr>
                <w:b/>
              </w:rPr>
            </w:pPr>
            <w:r>
              <w:rPr>
                <w:b/>
              </w:rPr>
              <w:t>.16</w:t>
            </w:r>
          </w:p>
        </w:tc>
        <w:tc>
          <w:tcPr>
            <w:tcW w:w="810" w:type="dxa"/>
            <w:tcBorders>
              <w:top w:val="single" w:sz="4" w:space="0" w:color="000000"/>
              <w:left w:val="single" w:sz="4" w:space="0" w:color="000000"/>
              <w:bottom w:val="single" w:sz="4" w:space="0" w:color="000000"/>
              <w:right w:val="single" w:sz="4" w:space="0" w:color="000000"/>
            </w:tcBorders>
            <w:vAlign w:val="center"/>
          </w:tcPr>
          <w:p w14:paraId="04311A5B" w14:textId="77777777" w:rsidR="004F74D5" w:rsidRDefault="004F74D5" w:rsidP="006E7A86">
            <w:pPr>
              <w:tabs>
                <w:tab w:val="left" w:pos="4407"/>
              </w:tabs>
              <w:spacing w:line="480" w:lineRule="auto"/>
              <w:ind w:left="720" w:hanging="720"/>
              <w:jc w:val="center"/>
              <w:rPr>
                <w:b/>
              </w:rPr>
            </w:pPr>
            <w:r>
              <w:rPr>
                <w:b/>
              </w:rPr>
              <w:t>.18</w:t>
            </w:r>
          </w:p>
        </w:tc>
        <w:tc>
          <w:tcPr>
            <w:tcW w:w="720" w:type="dxa"/>
            <w:tcBorders>
              <w:top w:val="single" w:sz="4" w:space="0" w:color="000000"/>
              <w:left w:val="single" w:sz="4" w:space="0" w:color="000000"/>
              <w:bottom w:val="single" w:sz="4" w:space="0" w:color="000000"/>
              <w:right w:val="single" w:sz="4" w:space="0" w:color="000000"/>
            </w:tcBorders>
            <w:vAlign w:val="center"/>
          </w:tcPr>
          <w:p w14:paraId="6ACCD904" w14:textId="77777777" w:rsidR="004F74D5" w:rsidRDefault="004F74D5" w:rsidP="006E7A86">
            <w:pPr>
              <w:tabs>
                <w:tab w:val="left" w:pos="4407"/>
              </w:tabs>
              <w:spacing w:line="480" w:lineRule="auto"/>
              <w:ind w:left="720" w:hanging="720"/>
              <w:jc w:val="center"/>
              <w:rPr>
                <w:b/>
              </w:rPr>
            </w:pPr>
            <w:r>
              <w:rPr>
                <w:b/>
              </w:rPr>
              <w:t>.27</w:t>
            </w:r>
          </w:p>
        </w:tc>
        <w:tc>
          <w:tcPr>
            <w:tcW w:w="645" w:type="dxa"/>
            <w:tcBorders>
              <w:top w:val="single" w:sz="4" w:space="0" w:color="000000"/>
              <w:left w:val="single" w:sz="4" w:space="0" w:color="000000"/>
              <w:bottom w:val="single" w:sz="4" w:space="0" w:color="000000"/>
              <w:right w:val="single" w:sz="4" w:space="0" w:color="000000"/>
            </w:tcBorders>
            <w:vAlign w:val="center"/>
          </w:tcPr>
          <w:p w14:paraId="4FAE64FD" w14:textId="77777777" w:rsidR="004F74D5" w:rsidRDefault="004F74D5" w:rsidP="006E7A86">
            <w:pPr>
              <w:tabs>
                <w:tab w:val="left" w:pos="4407"/>
              </w:tabs>
              <w:spacing w:line="480" w:lineRule="auto"/>
              <w:ind w:left="720" w:hanging="720"/>
              <w:jc w:val="center"/>
            </w:pPr>
            <w:r>
              <w:t>–</w:t>
            </w:r>
          </w:p>
        </w:tc>
        <w:tc>
          <w:tcPr>
            <w:tcW w:w="645" w:type="dxa"/>
            <w:tcBorders>
              <w:top w:val="single" w:sz="4" w:space="0" w:color="000000"/>
              <w:left w:val="single" w:sz="4" w:space="0" w:color="000000"/>
              <w:bottom w:val="single" w:sz="4" w:space="0" w:color="000000"/>
              <w:right w:val="single" w:sz="4" w:space="0" w:color="000000"/>
            </w:tcBorders>
            <w:vAlign w:val="center"/>
          </w:tcPr>
          <w:p w14:paraId="70652562" w14:textId="77777777" w:rsidR="004F74D5" w:rsidRDefault="004F74D5" w:rsidP="006E7A86">
            <w:pPr>
              <w:tabs>
                <w:tab w:val="left" w:pos="4407"/>
              </w:tabs>
              <w:spacing w:line="480" w:lineRule="auto"/>
              <w:ind w:left="720" w:hanging="720"/>
              <w:jc w:val="center"/>
              <w:rPr>
                <w:b/>
              </w:rPr>
            </w:pPr>
            <w:r>
              <w:rPr>
                <w:b/>
              </w:rPr>
              <w:t>.000</w:t>
            </w:r>
          </w:p>
        </w:tc>
        <w:tc>
          <w:tcPr>
            <w:tcW w:w="765" w:type="dxa"/>
            <w:tcBorders>
              <w:top w:val="single" w:sz="4" w:space="0" w:color="000000"/>
              <w:left w:val="single" w:sz="4" w:space="0" w:color="000000"/>
              <w:bottom w:val="single" w:sz="4" w:space="0" w:color="000000"/>
              <w:right w:val="single" w:sz="4" w:space="0" w:color="000000"/>
            </w:tcBorders>
            <w:vAlign w:val="center"/>
          </w:tcPr>
          <w:p w14:paraId="73581AE2" w14:textId="77777777" w:rsidR="004F74D5" w:rsidRDefault="004F74D5" w:rsidP="006E7A86">
            <w:pPr>
              <w:tabs>
                <w:tab w:val="left" w:pos="4407"/>
              </w:tabs>
              <w:spacing w:line="480" w:lineRule="auto"/>
              <w:ind w:left="720" w:hanging="720"/>
              <w:jc w:val="center"/>
              <w:rPr>
                <w:b/>
              </w:rPr>
            </w:pPr>
            <w:r>
              <w:rPr>
                <w:b/>
              </w:rPr>
              <w:t>.000</w:t>
            </w:r>
          </w:p>
        </w:tc>
      </w:tr>
      <w:tr w:rsidR="004F74D5" w14:paraId="0029713C" w14:textId="77777777" w:rsidTr="006E7A86">
        <w:trPr>
          <w:trHeight w:val="288"/>
          <w:jc w:val="center"/>
        </w:trPr>
        <w:tc>
          <w:tcPr>
            <w:tcW w:w="4548" w:type="dxa"/>
            <w:tcBorders>
              <w:top w:val="single" w:sz="4" w:space="0" w:color="000000"/>
              <w:left w:val="single" w:sz="4" w:space="0" w:color="000000"/>
              <w:bottom w:val="single" w:sz="4" w:space="0" w:color="000000"/>
              <w:right w:val="single" w:sz="4" w:space="0" w:color="000000"/>
            </w:tcBorders>
          </w:tcPr>
          <w:p w14:paraId="6E35B753" w14:textId="77777777" w:rsidR="004F74D5" w:rsidRDefault="004F74D5" w:rsidP="006E7A86">
            <w:pPr>
              <w:tabs>
                <w:tab w:val="left" w:pos="4407"/>
              </w:tabs>
              <w:spacing w:line="480" w:lineRule="auto"/>
              <w:ind w:left="720" w:hanging="720"/>
              <w:rPr>
                <w:b/>
              </w:rPr>
            </w:pPr>
            <w:r>
              <w:rPr>
                <w:b/>
              </w:rPr>
              <w:t>10. Math Fluency Task</w:t>
            </w:r>
          </w:p>
        </w:tc>
        <w:tc>
          <w:tcPr>
            <w:tcW w:w="626" w:type="dxa"/>
            <w:tcBorders>
              <w:top w:val="single" w:sz="4" w:space="0" w:color="000000"/>
              <w:left w:val="single" w:sz="4" w:space="0" w:color="000000"/>
              <w:bottom w:val="single" w:sz="4" w:space="0" w:color="000000"/>
              <w:right w:val="single" w:sz="4" w:space="0" w:color="000000"/>
            </w:tcBorders>
            <w:vAlign w:val="center"/>
          </w:tcPr>
          <w:p w14:paraId="1DC6EF7A" w14:textId="77777777" w:rsidR="004F74D5" w:rsidRDefault="004F74D5" w:rsidP="006E7A86">
            <w:pPr>
              <w:tabs>
                <w:tab w:val="left" w:pos="4407"/>
              </w:tabs>
              <w:spacing w:line="480" w:lineRule="auto"/>
              <w:ind w:left="720" w:hanging="720"/>
              <w:jc w:val="center"/>
              <w:rPr>
                <w:b/>
              </w:rPr>
            </w:pPr>
            <w:r>
              <w:rPr>
                <w:b/>
              </w:rPr>
              <w:t>.21</w:t>
            </w:r>
          </w:p>
        </w:tc>
        <w:tc>
          <w:tcPr>
            <w:tcW w:w="615" w:type="dxa"/>
            <w:tcBorders>
              <w:top w:val="single" w:sz="4" w:space="0" w:color="000000"/>
              <w:left w:val="single" w:sz="4" w:space="0" w:color="000000"/>
              <w:bottom w:val="single" w:sz="4" w:space="0" w:color="000000"/>
              <w:right w:val="single" w:sz="4" w:space="0" w:color="000000"/>
            </w:tcBorders>
            <w:vAlign w:val="center"/>
          </w:tcPr>
          <w:p w14:paraId="73DDEC9D" w14:textId="77777777" w:rsidR="004F74D5" w:rsidRDefault="004F74D5" w:rsidP="006E7A86">
            <w:pPr>
              <w:tabs>
                <w:tab w:val="left" w:pos="4407"/>
              </w:tabs>
              <w:spacing w:line="480" w:lineRule="auto"/>
              <w:ind w:left="720" w:hanging="720"/>
              <w:jc w:val="center"/>
              <w:rPr>
                <w:b/>
              </w:rPr>
            </w:pPr>
            <w:r>
              <w:rPr>
                <w:b/>
              </w:rPr>
              <w:t>.41</w:t>
            </w:r>
          </w:p>
        </w:tc>
        <w:tc>
          <w:tcPr>
            <w:tcW w:w="720" w:type="dxa"/>
            <w:tcBorders>
              <w:top w:val="single" w:sz="4" w:space="0" w:color="000000"/>
              <w:left w:val="single" w:sz="4" w:space="0" w:color="000000"/>
              <w:bottom w:val="single" w:sz="4" w:space="0" w:color="000000"/>
              <w:right w:val="single" w:sz="4" w:space="0" w:color="000000"/>
            </w:tcBorders>
            <w:vAlign w:val="center"/>
          </w:tcPr>
          <w:p w14:paraId="23CB4650" w14:textId="77777777" w:rsidR="004F74D5" w:rsidRDefault="004F74D5" w:rsidP="006E7A86">
            <w:pPr>
              <w:tabs>
                <w:tab w:val="left" w:pos="4407"/>
              </w:tabs>
              <w:spacing w:line="480" w:lineRule="auto"/>
              <w:ind w:left="720" w:hanging="720"/>
              <w:jc w:val="center"/>
              <w:rPr>
                <w:b/>
              </w:rPr>
            </w:pPr>
            <w:r>
              <w:rPr>
                <w:b/>
              </w:rPr>
              <w:t>.21</w:t>
            </w:r>
          </w:p>
        </w:tc>
        <w:tc>
          <w:tcPr>
            <w:tcW w:w="810" w:type="dxa"/>
            <w:tcBorders>
              <w:top w:val="single" w:sz="4" w:space="0" w:color="000000"/>
              <w:left w:val="single" w:sz="4" w:space="0" w:color="000000"/>
              <w:bottom w:val="single" w:sz="4" w:space="0" w:color="000000"/>
              <w:right w:val="single" w:sz="4" w:space="0" w:color="000000"/>
            </w:tcBorders>
            <w:vAlign w:val="center"/>
          </w:tcPr>
          <w:p w14:paraId="48552788" w14:textId="77777777" w:rsidR="004F74D5" w:rsidRDefault="004F74D5" w:rsidP="006E7A86">
            <w:pPr>
              <w:tabs>
                <w:tab w:val="left" w:pos="4407"/>
              </w:tabs>
              <w:spacing w:line="480" w:lineRule="auto"/>
              <w:ind w:left="720" w:hanging="720"/>
              <w:jc w:val="center"/>
              <w:rPr>
                <w:b/>
              </w:rPr>
            </w:pPr>
            <w:r>
              <w:rPr>
                <w:b/>
              </w:rPr>
              <w:t>.13</w:t>
            </w:r>
          </w:p>
        </w:tc>
        <w:tc>
          <w:tcPr>
            <w:tcW w:w="675" w:type="dxa"/>
            <w:tcBorders>
              <w:top w:val="single" w:sz="4" w:space="0" w:color="000000"/>
              <w:left w:val="single" w:sz="4" w:space="0" w:color="000000"/>
              <w:bottom w:val="single" w:sz="4" w:space="0" w:color="000000"/>
              <w:right w:val="single" w:sz="4" w:space="0" w:color="000000"/>
            </w:tcBorders>
            <w:vAlign w:val="center"/>
          </w:tcPr>
          <w:p w14:paraId="05DA564A" w14:textId="77777777" w:rsidR="004F74D5" w:rsidRDefault="004F74D5" w:rsidP="006E7A86">
            <w:pPr>
              <w:tabs>
                <w:tab w:val="left" w:pos="4407"/>
              </w:tabs>
              <w:spacing w:line="480" w:lineRule="auto"/>
              <w:ind w:left="720" w:hanging="720"/>
              <w:jc w:val="center"/>
              <w:rPr>
                <w:b/>
              </w:rPr>
            </w:pPr>
            <w:r>
              <w:rPr>
                <w:b/>
              </w:rPr>
              <w:t>.26</w:t>
            </w:r>
          </w:p>
        </w:tc>
        <w:tc>
          <w:tcPr>
            <w:tcW w:w="690" w:type="dxa"/>
            <w:tcBorders>
              <w:top w:val="single" w:sz="4" w:space="0" w:color="000000"/>
              <w:left w:val="single" w:sz="4" w:space="0" w:color="000000"/>
              <w:bottom w:val="single" w:sz="4" w:space="0" w:color="000000"/>
              <w:right w:val="single" w:sz="4" w:space="0" w:color="000000"/>
            </w:tcBorders>
            <w:vAlign w:val="center"/>
          </w:tcPr>
          <w:p w14:paraId="242D0C1B" w14:textId="77777777" w:rsidR="004F74D5" w:rsidRDefault="004F74D5" w:rsidP="006E7A86">
            <w:pPr>
              <w:tabs>
                <w:tab w:val="left" w:pos="4407"/>
              </w:tabs>
              <w:spacing w:line="480" w:lineRule="auto"/>
              <w:ind w:left="720" w:hanging="720"/>
              <w:jc w:val="center"/>
              <w:rPr>
                <w:b/>
              </w:rPr>
            </w:pPr>
            <w:r>
              <w:rPr>
                <w:b/>
              </w:rPr>
              <w:t>.25</w:t>
            </w:r>
          </w:p>
        </w:tc>
        <w:tc>
          <w:tcPr>
            <w:tcW w:w="810" w:type="dxa"/>
            <w:tcBorders>
              <w:top w:val="single" w:sz="4" w:space="0" w:color="000000"/>
              <w:left w:val="single" w:sz="4" w:space="0" w:color="000000"/>
              <w:bottom w:val="single" w:sz="4" w:space="0" w:color="000000"/>
              <w:right w:val="single" w:sz="4" w:space="0" w:color="000000"/>
            </w:tcBorders>
            <w:vAlign w:val="center"/>
          </w:tcPr>
          <w:p w14:paraId="6F363CA0" w14:textId="77777777" w:rsidR="004F74D5" w:rsidRDefault="004F74D5" w:rsidP="006E7A86">
            <w:pPr>
              <w:tabs>
                <w:tab w:val="left" w:pos="4407"/>
              </w:tabs>
              <w:spacing w:line="480" w:lineRule="auto"/>
              <w:ind w:left="720" w:hanging="720"/>
              <w:jc w:val="center"/>
              <w:rPr>
                <w:b/>
              </w:rPr>
            </w:pPr>
            <w:r>
              <w:rPr>
                <w:b/>
              </w:rPr>
              <w:t>.26</w:t>
            </w:r>
          </w:p>
        </w:tc>
        <w:tc>
          <w:tcPr>
            <w:tcW w:w="720" w:type="dxa"/>
            <w:tcBorders>
              <w:top w:val="single" w:sz="4" w:space="0" w:color="000000"/>
              <w:left w:val="single" w:sz="4" w:space="0" w:color="000000"/>
              <w:bottom w:val="single" w:sz="4" w:space="0" w:color="000000"/>
              <w:right w:val="single" w:sz="4" w:space="0" w:color="000000"/>
            </w:tcBorders>
            <w:vAlign w:val="center"/>
          </w:tcPr>
          <w:p w14:paraId="0EC0B7A5" w14:textId="77777777" w:rsidR="004F74D5" w:rsidRDefault="004F74D5" w:rsidP="006E7A86">
            <w:pPr>
              <w:tabs>
                <w:tab w:val="left" w:pos="4407"/>
              </w:tabs>
              <w:spacing w:line="480" w:lineRule="auto"/>
              <w:ind w:left="720" w:hanging="720"/>
              <w:jc w:val="center"/>
              <w:rPr>
                <w:b/>
              </w:rPr>
            </w:pPr>
            <w:r>
              <w:rPr>
                <w:b/>
              </w:rPr>
              <w:t>.35</w:t>
            </w:r>
          </w:p>
        </w:tc>
        <w:tc>
          <w:tcPr>
            <w:tcW w:w="645" w:type="dxa"/>
            <w:tcBorders>
              <w:top w:val="single" w:sz="4" w:space="0" w:color="000000"/>
              <w:left w:val="single" w:sz="4" w:space="0" w:color="000000"/>
              <w:bottom w:val="single" w:sz="4" w:space="0" w:color="000000"/>
              <w:right w:val="single" w:sz="4" w:space="0" w:color="000000"/>
            </w:tcBorders>
            <w:vAlign w:val="center"/>
          </w:tcPr>
          <w:p w14:paraId="1251EF9D" w14:textId="77777777" w:rsidR="004F74D5" w:rsidRDefault="004F74D5" w:rsidP="006E7A86">
            <w:pPr>
              <w:tabs>
                <w:tab w:val="left" w:pos="4407"/>
              </w:tabs>
              <w:spacing w:line="480" w:lineRule="auto"/>
              <w:ind w:left="720" w:hanging="720"/>
              <w:jc w:val="center"/>
              <w:rPr>
                <w:b/>
              </w:rPr>
            </w:pPr>
            <w:r>
              <w:rPr>
                <w:b/>
              </w:rPr>
              <w:t>.68</w:t>
            </w:r>
          </w:p>
        </w:tc>
        <w:tc>
          <w:tcPr>
            <w:tcW w:w="645" w:type="dxa"/>
            <w:tcBorders>
              <w:top w:val="single" w:sz="4" w:space="0" w:color="000000"/>
              <w:left w:val="single" w:sz="4" w:space="0" w:color="000000"/>
              <w:bottom w:val="single" w:sz="4" w:space="0" w:color="000000"/>
              <w:right w:val="single" w:sz="4" w:space="0" w:color="000000"/>
            </w:tcBorders>
            <w:vAlign w:val="center"/>
          </w:tcPr>
          <w:p w14:paraId="6C621620" w14:textId="77777777" w:rsidR="004F74D5" w:rsidRDefault="004F74D5" w:rsidP="006E7A86">
            <w:pPr>
              <w:tabs>
                <w:tab w:val="left" w:pos="4407"/>
              </w:tabs>
              <w:spacing w:line="480" w:lineRule="auto"/>
              <w:ind w:left="720" w:hanging="720"/>
              <w:jc w:val="center"/>
            </w:pPr>
            <w:r>
              <w:t>–</w:t>
            </w:r>
          </w:p>
        </w:tc>
        <w:tc>
          <w:tcPr>
            <w:tcW w:w="765" w:type="dxa"/>
            <w:tcBorders>
              <w:top w:val="single" w:sz="4" w:space="0" w:color="000000"/>
              <w:left w:val="single" w:sz="4" w:space="0" w:color="000000"/>
              <w:bottom w:val="single" w:sz="4" w:space="0" w:color="000000"/>
              <w:right w:val="single" w:sz="4" w:space="0" w:color="000000"/>
            </w:tcBorders>
            <w:vAlign w:val="center"/>
          </w:tcPr>
          <w:p w14:paraId="09F7BD65" w14:textId="77777777" w:rsidR="004F74D5" w:rsidRDefault="004F74D5" w:rsidP="006E7A86">
            <w:pPr>
              <w:tabs>
                <w:tab w:val="left" w:pos="4407"/>
              </w:tabs>
              <w:spacing w:line="480" w:lineRule="auto"/>
              <w:ind w:left="720" w:hanging="720"/>
              <w:jc w:val="center"/>
              <w:rPr>
                <w:b/>
              </w:rPr>
            </w:pPr>
            <w:r>
              <w:rPr>
                <w:b/>
              </w:rPr>
              <w:t>.000</w:t>
            </w:r>
          </w:p>
        </w:tc>
      </w:tr>
      <w:tr w:rsidR="004F74D5" w14:paraId="32BB7F23" w14:textId="77777777" w:rsidTr="006E7A86">
        <w:trPr>
          <w:trHeight w:val="288"/>
          <w:jc w:val="center"/>
        </w:trPr>
        <w:tc>
          <w:tcPr>
            <w:tcW w:w="4548" w:type="dxa"/>
            <w:tcBorders>
              <w:top w:val="single" w:sz="4" w:space="0" w:color="000000"/>
              <w:left w:val="single" w:sz="4" w:space="0" w:color="000000"/>
              <w:bottom w:val="single" w:sz="4" w:space="0" w:color="000000"/>
              <w:right w:val="single" w:sz="4" w:space="0" w:color="000000"/>
            </w:tcBorders>
          </w:tcPr>
          <w:p w14:paraId="50E9BE59" w14:textId="77777777" w:rsidR="004F74D5" w:rsidRDefault="004F74D5" w:rsidP="006E7A86">
            <w:pPr>
              <w:tabs>
                <w:tab w:val="left" w:pos="4407"/>
              </w:tabs>
              <w:spacing w:line="480" w:lineRule="auto"/>
              <w:ind w:left="720" w:hanging="720"/>
              <w:rPr>
                <w:b/>
              </w:rPr>
            </w:pPr>
            <w:r>
              <w:rPr>
                <w:b/>
              </w:rPr>
              <w:t>11. Mathematics Achievement</w:t>
            </w:r>
          </w:p>
        </w:tc>
        <w:tc>
          <w:tcPr>
            <w:tcW w:w="626" w:type="dxa"/>
            <w:tcBorders>
              <w:top w:val="single" w:sz="4" w:space="0" w:color="000000"/>
              <w:left w:val="single" w:sz="4" w:space="0" w:color="000000"/>
              <w:bottom w:val="single" w:sz="4" w:space="0" w:color="000000"/>
              <w:right w:val="single" w:sz="4" w:space="0" w:color="000000"/>
            </w:tcBorders>
            <w:vAlign w:val="center"/>
          </w:tcPr>
          <w:p w14:paraId="323834FA" w14:textId="77777777" w:rsidR="004F74D5" w:rsidRDefault="004F74D5" w:rsidP="006E7A86">
            <w:pPr>
              <w:tabs>
                <w:tab w:val="left" w:pos="4407"/>
              </w:tabs>
              <w:spacing w:line="480" w:lineRule="auto"/>
              <w:ind w:left="720" w:hanging="720"/>
              <w:jc w:val="center"/>
              <w:rPr>
                <w:b/>
              </w:rPr>
            </w:pPr>
            <w:r>
              <w:rPr>
                <w:b/>
              </w:rPr>
              <w:t>.25</w:t>
            </w:r>
          </w:p>
        </w:tc>
        <w:tc>
          <w:tcPr>
            <w:tcW w:w="615" w:type="dxa"/>
            <w:tcBorders>
              <w:top w:val="single" w:sz="4" w:space="0" w:color="000000"/>
              <w:left w:val="single" w:sz="4" w:space="0" w:color="000000"/>
              <w:bottom w:val="single" w:sz="4" w:space="0" w:color="000000"/>
              <w:right w:val="single" w:sz="4" w:space="0" w:color="000000"/>
            </w:tcBorders>
            <w:vAlign w:val="center"/>
          </w:tcPr>
          <w:p w14:paraId="3155181D" w14:textId="77777777" w:rsidR="004F74D5" w:rsidRDefault="004F74D5" w:rsidP="006E7A86">
            <w:pPr>
              <w:tabs>
                <w:tab w:val="left" w:pos="4407"/>
              </w:tabs>
              <w:spacing w:line="480" w:lineRule="auto"/>
              <w:ind w:left="720" w:hanging="720"/>
              <w:jc w:val="center"/>
              <w:rPr>
                <w:b/>
              </w:rPr>
            </w:pPr>
            <w:r>
              <w:rPr>
                <w:b/>
              </w:rPr>
              <w:t>.42</w:t>
            </w:r>
          </w:p>
        </w:tc>
        <w:tc>
          <w:tcPr>
            <w:tcW w:w="720" w:type="dxa"/>
            <w:tcBorders>
              <w:top w:val="single" w:sz="4" w:space="0" w:color="000000"/>
              <w:left w:val="single" w:sz="4" w:space="0" w:color="000000"/>
              <w:bottom w:val="single" w:sz="4" w:space="0" w:color="000000"/>
              <w:right w:val="single" w:sz="4" w:space="0" w:color="000000"/>
            </w:tcBorders>
            <w:vAlign w:val="center"/>
          </w:tcPr>
          <w:p w14:paraId="288ADA57" w14:textId="77777777" w:rsidR="004F74D5" w:rsidRDefault="004F74D5" w:rsidP="006E7A86">
            <w:pPr>
              <w:tabs>
                <w:tab w:val="left" w:pos="4407"/>
              </w:tabs>
              <w:spacing w:line="480" w:lineRule="auto"/>
              <w:ind w:left="720" w:hanging="720"/>
              <w:jc w:val="center"/>
              <w:rPr>
                <w:b/>
              </w:rPr>
            </w:pPr>
            <w:r>
              <w:rPr>
                <w:b/>
              </w:rPr>
              <w:t>.25</w:t>
            </w:r>
          </w:p>
        </w:tc>
        <w:tc>
          <w:tcPr>
            <w:tcW w:w="810" w:type="dxa"/>
            <w:tcBorders>
              <w:top w:val="single" w:sz="4" w:space="0" w:color="000000"/>
              <w:left w:val="single" w:sz="4" w:space="0" w:color="000000"/>
              <w:bottom w:val="single" w:sz="4" w:space="0" w:color="000000"/>
              <w:right w:val="single" w:sz="4" w:space="0" w:color="000000"/>
            </w:tcBorders>
            <w:vAlign w:val="center"/>
          </w:tcPr>
          <w:p w14:paraId="71E71238" w14:textId="77777777" w:rsidR="004F74D5" w:rsidRDefault="004F74D5" w:rsidP="006E7A86">
            <w:pPr>
              <w:tabs>
                <w:tab w:val="left" w:pos="4407"/>
              </w:tabs>
              <w:spacing w:line="480" w:lineRule="auto"/>
              <w:ind w:left="720" w:hanging="720"/>
              <w:jc w:val="center"/>
              <w:rPr>
                <w:b/>
              </w:rPr>
            </w:pPr>
            <w:r>
              <w:rPr>
                <w:b/>
              </w:rPr>
              <w:t>.11</w:t>
            </w:r>
          </w:p>
        </w:tc>
        <w:tc>
          <w:tcPr>
            <w:tcW w:w="675" w:type="dxa"/>
            <w:tcBorders>
              <w:top w:val="single" w:sz="4" w:space="0" w:color="000000"/>
              <w:left w:val="single" w:sz="4" w:space="0" w:color="000000"/>
              <w:bottom w:val="single" w:sz="4" w:space="0" w:color="000000"/>
              <w:right w:val="single" w:sz="4" w:space="0" w:color="000000"/>
            </w:tcBorders>
            <w:vAlign w:val="center"/>
          </w:tcPr>
          <w:p w14:paraId="48B2EDA6" w14:textId="77777777" w:rsidR="004F74D5" w:rsidRDefault="004F74D5" w:rsidP="006E7A86">
            <w:pPr>
              <w:tabs>
                <w:tab w:val="left" w:pos="4407"/>
              </w:tabs>
              <w:spacing w:line="480" w:lineRule="auto"/>
              <w:ind w:left="720" w:hanging="720"/>
              <w:jc w:val="center"/>
              <w:rPr>
                <w:b/>
              </w:rPr>
            </w:pPr>
            <w:r>
              <w:rPr>
                <w:b/>
              </w:rPr>
              <w:t>.28</w:t>
            </w:r>
          </w:p>
        </w:tc>
        <w:tc>
          <w:tcPr>
            <w:tcW w:w="690" w:type="dxa"/>
            <w:tcBorders>
              <w:top w:val="single" w:sz="4" w:space="0" w:color="000000"/>
              <w:left w:val="single" w:sz="4" w:space="0" w:color="000000"/>
              <w:bottom w:val="single" w:sz="4" w:space="0" w:color="000000"/>
              <w:right w:val="single" w:sz="4" w:space="0" w:color="000000"/>
            </w:tcBorders>
            <w:vAlign w:val="center"/>
          </w:tcPr>
          <w:p w14:paraId="1353C429" w14:textId="77777777" w:rsidR="004F74D5" w:rsidRDefault="004F74D5" w:rsidP="006E7A86">
            <w:pPr>
              <w:tabs>
                <w:tab w:val="left" w:pos="4407"/>
              </w:tabs>
              <w:spacing w:line="480" w:lineRule="auto"/>
              <w:ind w:left="720" w:hanging="720"/>
              <w:jc w:val="center"/>
              <w:rPr>
                <w:b/>
              </w:rPr>
            </w:pPr>
            <w:r>
              <w:rPr>
                <w:b/>
              </w:rPr>
              <w:t>.23</w:t>
            </w:r>
          </w:p>
        </w:tc>
        <w:tc>
          <w:tcPr>
            <w:tcW w:w="810" w:type="dxa"/>
            <w:tcBorders>
              <w:top w:val="single" w:sz="4" w:space="0" w:color="000000"/>
              <w:left w:val="single" w:sz="4" w:space="0" w:color="000000"/>
              <w:bottom w:val="single" w:sz="4" w:space="0" w:color="000000"/>
              <w:right w:val="single" w:sz="4" w:space="0" w:color="000000"/>
            </w:tcBorders>
            <w:vAlign w:val="center"/>
          </w:tcPr>
          <w:p w14:paraId="0F991DFB" w14:textId="77777777" w:rsidR="004F74D5" w:rsidRDefault="004F74D5" w:rsidP="006E7A86">
            <w:pPr>
              <w:tabs>
                <w:tab w:val="left" w:pos="4407"/>
              </w:tabs>
              <w:spacing w:line="480" w:lineRule="auto"/>
              <w:ind w:left="720" w:hanging="720"/>
              <w:jc w:val="center"/>
              <w:rPr>
                <w:b/>
              </w:rPr>
            </w:pPr>
            <w:r>
              <w:rPr>
                <w:b/>
              </w:rPr>
              <w:t>.24</w:t>
            </w:r>
          </w:p>
        </w:tc>
        <w:tc>
          <w:tcPr>
            <w:tcW w:w="720" w:type="dxa"/>
            <w:tcBorders>
              <w:top w:val="single" w:sz="4" w:space="0" w:color="000000"/>
              <w:left w:val="single" w:sz="4" w:space="0" w:color="000000"/>
              <w:bottom w:val="single" w:sz="4" w:space="0" w:color="000000"/>
              <w:right w:val="single" w:sz="4" w:space="0" w:color="000000"/>
            </w:tcBorders>
            <w:vAlign w:val="center"/>
          </w:tcPr>
          <w:p w14:paraId="001FEBCC" w14:textId="77777777" w:rsidR="004F74D5" w:rsidRDefault="004F74D5" w:rsidP="006E7A86">
            <w:pPr>
              <w:tabs>
                <w:tab w:val="left" w:pos="4407"/>
              </w:tabs>
              <w:spacing w:line="480" w:lineRule="auto"/>
              <w:ind w:left="720" w:hanging="720"/>
              <w:jc w:val="center"/>
              <w:rPr>
                <w:b/>
              </w:rPr>
            </w:pPr>
            <w:r>
              <w:rPr>
                <w:b/>
              </w:rPr>
              <w:t>.34</w:t>
            </w:r>
          </w:p>
        </w:tc>
        <w:tc>
          <w:tcPr>
            <w:tcW w:w="645" w:type="dxa"/>
            <w:tcBorders>
              <w:top w:val="single" w:sz="4" w:space="0" w:color="000000"/>
              <w:left w:val="single" w:sz="4" w:space="0" w:color="000000"/>
              <w:bottom w:val="single" w:sz="4" w:space="0" w:color="000000"/>
              <w:right w:val="single" w:sz="4" w:space="0" w:color="000000"/>
            </w:tcBorders>
            <w:vAlign w:val="center"/>
          </w:tcPr>
          <w:p w14:paraId="63A59AC5" w14:textId="77777777" w:rsidR="004F74D5" w:rsidRDefault="004F74D5" w:rsidP="006E7A86">
            <w:pPr>
              <w:tabs>
                <w:tab w:val="left" w:pos="4407"/>
              </w:tabs>
              <w:spacing w:line="480" w:lineRule="auto"/>
              <w:ind w:left="720" w:hanging="720"/>
              <w:jc w:val="center"/>
              <w:rPr>
                <w:b/>
              </w:rPr>
            </w:pPr>
            <w:r>
              <w:rPr>
                <w:b/>
              </w:rPr>
              <w:t>.92</w:t>
            </w:r>
          </w:p>
        </w:tc>
        <w:tc>
          <w:tcPr>
            <w:tcW w:w="645" w:type="dxa"/>
            <w:tcBorders>
              <w:top w:val="single" w:sz="4" w:space="0" w:color="000000"/>
              <w:left w:val="single" w:sz="4" w:space="0" w:color="000000"/>
              <w:bottom w:val="single" w:sz="4" w:space="0" w:color="000000"/>
              <w:right w:val="single" w:sz="4" w:space="0" w:color="000000"/>
            </w:tcBorders>
            <w:vAlign w:val="center"/>
          </w:tcPr>
          <w:p w14:paraId="632F511B" w14:textId="77777777" w:rsidR="004F74D5" w:rsidRDefault="004F74D5" w:rsidP="006E7A86">
            <w:pPr>
              <w:tabs>
                <w:tab w:val="left" w:pos="4407"/>
              </w:tabs>
              <w:spacing w:line="480" w:lineRule="auto"/>
              <w:ind w:left="720" w:hanging="720"/>
              <w:jc w:val="center"/>
              <w:rPr>
                <w:b/>
              </w:rPr>
            </w:pPr>
            <w:r>
              <w:rPr>
                <w:b/>
              </w:rPr>
              <w:t>.92</w:t>
            </w:r>
          </w:p>
        </w:tc>
        <w:tc>
          <w:tcPr>
            <w:tcW w:w="765" w:type="dxa"/>
            <w:tcBorders>
              <w:top w:val="single" w:sz="4" w:space="0" w:color="000000"/>
              <w:left w:val="single" w:sz="4" w:space="0" w:color="000000"/>
              <w:bottom w:val="single" w:sz="4" w:space="0" w:color="000000"/>
              <w:right w:val="single" w:sz="4" w:space="0" w:color="000000"/>
            </w:tcBorders>
            <w:vAlign w:val="center"/>
          </w:tcPr>
          <w:p w14:paraId="2947635C" w14:textId="77777777" w:rsidR="004F74D5" w:rsidRDefault="004F74D5" w:rsidP="006E7A86">
            <w:pPr>
              <w:tabs>
                <w:tab w:val="left" w:pos="4407"/>
              </w:tabs>
              <w:spacing w:line="480" w:lineRule="auto"/>
              <w:ind w:left="720" w:hanging="720"/>
              <w:jc w:val="center"/>
            </w:pPr>
            <w:r>
              <w:t>–</w:t>
            </w:r>
          </w:p>
        </w:tc>
      </w:tr>
    </w:tbl>
    <w:p w14:paraId="5E093CD3" w14:textId="77777777" w:rsidR="004F74D5" w:rsidRDefault="004F74D5" w:rsidP="004F74D5">
      <w:pPr>
        <w:tabs>
          <w:tab w:val="left" w:pos="4407"/>
        </w:tabs>
        <w:spacing w:line="240" w:lineRule="auto"/>
        <w:ind w:left="720"/>
        <w:rPr>
          <w:i/>
        </w:rPr>
      </w:pPr>
      <w:r>
        <w:rPr>
          <w:i/>
        </w:rPr>
        <w:t xml:space="preserve">Note. Values in the bottom-left cells indicate the size of the bivariate correlation between factors (i.e., r value). Values in the top-right cells indicate the p-value of the correlation. Bold cells indicate significant correlation at p&lt;.005. Variables indexed by IES were reversed, such that positive correlations indicate better performance in both tasks. </w:t>
      </w:r>
    </w:p>
    <w:p w14:paraId="236F6610" w14:textId="77777777" w:rsidR="004F74D5" w:rsidRDefault="004F74D5" w:rsidP="004F74D5">
      <w:pPr>
        <w:tabs>
          <w:tab w:val="left" w:pos="4407"/>
        </w:tabs>
        <w:spacing w:line="240" w:lineRule="auto"/>
        <w:ind w:left="720"/>
        <w:rPr>
          <w:i/>
        </w:rPr>
      </w:pPr>
    </w:p>
    <w:p w14:paraId="03AB2D83" w14:textId="77777777" w:rsidR="004F74D5" w:rsidRDefault="004F74D5" w:rsidP="004F74D5">
      <w:pPr>
        <w:tabs>
          <w:tab w:val="left" w:pos="4407"/>
        </w:tabs>
        <w:spacing w:line="240" w:lineRule="auto"/>
        <w:ind w:left="720"/>
        <w:rPr>
          <w:i/>
        </w:rPr>
      </w:pPr>
    </w:p>
    <w:p w14:paraId="58FDA8D2" w14:textId="77777777" w:rsidR="004F74D5" w:rsidRDefault="004F74D5" w:rsidP="004F74D5">
      <w:pPr>
        <w:tabs>
          <w:tab w:val="left" w:pos="4407"/>
        </w:tabs>
        <w:spacing w:line="240" w:lineRule="auto"/>
        <w:ind w:left="720"/>
        <w:rPr>
          <w:i/>
        </w:rPr>
      </w:pPr>
    </w:p>
    <w:p w14:paraId="16425CE7" w14:textId="77777777" w:rsidR="004F74D5" w:rsidRDefault="004F74D5" w:rsidP="004F74D5">
      <w:pPr>
        <w:tabs>
          <w:tab w:val="left" w:pos="4407"/>
        </w:tabs>
        <w:spacing w:line="240" w:lineRule="auto"/>
        <w:ind w:left="720"/>
        <w:rPr>
          <w:i/>
        </w:rPr>
      </w:pPr>
    </w:p>
    <w:p w14:paraId="0AF2D0E1" w14:textId="77777777" w:rsidR="004F74D5" w:rsidRDefault="004F74D5" w:rsidP="004F74D5">
      <w:pPr>
        <w:tabs>
          <w:tab w:val="left" w:pos="4407"/>
        </w:tabs>
        <w:spacing w:line="240" w:lineRule="auto"/>
        <w:ind w:left="720"/>
        <w:rPr>
          <w:i/>
        </w:rPr>
      </w:pPr>
    </w:p>
    <w:p w14:paraId="2043FBBE" w14:textId="20CFFBE4" w:rsidR="004F74D5" w:rsidRDefault="004F74D5" w:rsidP="0048583E">
      <w:pPr>
        <w:tabs>
          <w:tab w:val="left" w:pos="4407"/>
        </w:tabs>
        <w:spacing w:line="240" w:lineRule="auto"/>
        <w:ind w:left="720" w:hanging="720"/>
        <w:rPr>
          <w:b/>
        </w:rPr>
      </w:pPr>
      <w:r>
        <w:rPr>
          <w:b/>
        </w:rPr>
        <w:lastRenderedPageBreak/>
        <w:t>Table S2. Association between mathematics achievement and EFs domains combined by non-numerical and numerical</w:t>
      </w:r>
      <w:r w:rsidR="0048583E">
        <w:rPr>
          <w:b/>
        </w:rPr>
        <w:t xml:space="preserve"> </w:t>
      </w:r>
      <w:proofErr w:type="gramStart"/>
      <w:r>
        <w:rPr>
          <w:b/>
        </w:rPr>
        <w:t>content</w:t>
      </w:r>
      <w:proofErr w:type="gramEnd"/>
    </w:p>
    <w:tbl>
      <w:tblPr>
        <w:tblStyle w:val="2"/>
        <w:tblW w:w="12975" w:type="dxa"/>
        <w:tblBorders>
          <w:top w:val="nil"/>
          <w:left w:val="nil"/>
          <w:bottom w:val="nil"/>
          <w:right w:val="nil"/>
          <w:insideH w:val="nil"/>
          <w:insideV w:val="nil"/>
        </w:tblBorders>
        <w:tblLayout w:type="fixed"/>
        <w:tblLook w:val="0400" w:firstRow="0" w:lastRow="0" w:firstColumn="0" w:lastColumn="0" w:noHBand="0" w:noVBand="1"/>
      </w:tblPr>
      <w:tblGrid>
        <w:gridCol w:w="1846"/>
        <w:gridCol w:w="2295"/>
        <w:gridCol w:w="1035"/>
        <w:gridCol w:w="1125"/>
        <w:gridCol w:w="1275"/>
        <w:gridCol w:w="2325"/>
        <w:gridCol w:w="875"/>
        <w:gridCol w:w="1299"/>
        <w:gridCol w:w="900"/>
      </w:tblGrid>
      <w:tr w:rsidR="004F74D5" w14:paraId="2AAD6B2F" w14:textId="77777777" w:rsidTr="006E7A86">
        <w:tc>
          <w:tcPr>
            <w:tcW w:w="1845" w:type="dxa"/>
            <w:vMerge w:val="restart"/>
            <w:tcBorders>
              <w:top w:val="single" w:sz="4" w:space="0" w:color="000000"/>
              <w:left w:val="single" w:sz="4" w:space="0" w:color="000000"/>
              <w:bottom w:val="single" w:sz="4" w:space="0" w:color="000000"/>
              <w:right w:val="single" w:sz="4" w:space="0" w:color="000000"/>
            </w:tcBorders>
            <w:vAlign w:val="center"/>
          </w:tcPr>
          <w:p w14:paraId="6B1D5DBF" w14:textId="77777777" w:rsidR="004F74D5" w:rsidRDefault="004F74D5" w:rsidP="006E7A86">
            <w:pPr>
              <w:jc w:val="center"/>
              <w:rPr>
                <w:b/>
              </w:rPr>
            </w:pPr>
            <w:bookmarkStart w:id="3" w:name="_heading=h.17dp8vu" w:colFirst="0" w:colLast="0"/>
            <w:bookmarkEnd w:id="3"/>
            <w:r>
              <w:rPr>
                <w:b/>
              </w:rPr>
              <w:t>EFs</w:t>
            </w:r>
          </w:p>
        </w:tc>
        <w:tc>
          <w:tcPr>
            <w:tcW w:w="5730" w:type="dxa"/>
            <w:gridSpan w:val="4"/>
            <w:tcBorders>
              <w:top w:val="single" w:sz="4" w:space="0" w:color="000000"/>
              <w:left w:val="single" w:sz="4" w:space="0" w:color="000000"/>
              <w:bottom w:val="single" w:sz="4" w:space="0" w:color="000000"/>
              <w:right w:val="single" w:sz="4" w:space="0" w:color="000000"/>
            </w:tcBorders>
            <w:vAlign w:val="center"/>
          </w:tcPr>
          <w:p w14:paraId="60A24B4A" w14:textId="77777777" w:rsidR="004F74D5" w:rsidRDefault="004F74D5" w:rsidP="006E7A86">
            <w:pPr>
              <w:jc w:val="center"/>
              <w:rPr>
                <w:b/>
                <w:color w:val="1155CC"/>
              </w:rPr>
            </w:pPr>
            <w:r>
              <w:rPr>
                <w:b/>
                <w:color w:val="1155CC"/>
              </w:rPr>
              <w:t>Nonsymbolic magnitude comparison</w:t>
            </w:r>
          </w:p>
        </w:tc>
        <w:tc>
          <w:tcPr>
            <w:tcW w:w="5399" w:type="dxa"/>
            <w:gridSpan w:val="4"/>
            <w:tcBorders>
              <w:top w:val="single" w:sz="4" w:space="0" w:color="000000"/>
              <w:left w:val="single" w:sz="4" w:space="0" w:color="000000"/>
              <w:bottom w:val="single" w:sz="4" w:space="0" w:color="000000"/>
              <w:right w:val="single" w:sz="4" w:space="0" w:color="000000"/>
            </w:tcBorders>
            <w:vAlign w:val="center"/>
          </w:tcPr>
          <w:p w14:paraId="4D2F4D18" w14:textId="77777777" w:rsidR="004F74D5" w:rsidRDefault="004F74D5" w:rsidP="006E7A86">
            <w:pPr>
              <w:jc w:val="center"/>
              <w:rPr>
                <w:b/>
                <w:color w:val="1155CC"/>
              </w:rPr>
            </w:pPr>
            <w:r>
              <w:rPr>
                <w:b/>
                <w:color w:val="1155CC"/>
              </w:rPr>
              <w:t>Symbolic magnitude comparison</w:t>
            </w:r>
          </w:p>
        </w:tc>
      </w:tr>
      <w:tr w:rsidR="004F74D5" w14:paraId="4CC46875" w14:textId="77777777" w:rsidTr="006E7A86">
        <w:tc>
          <w:tcPr>
            <w:tcW w:w="1845" w:type="dxa"/>
            <w:vMerge/>
            <w:tcBorders>
              <w:top w:val="single" w:sz="4" w:space="0" w:color="000000"/>
              <w:left w:val="single" w:sz="4" w:space="0" w:color="000000"/>
              <w:bottom w:val="single" w:sz="4" w:space="0" w:color="000000"/>
              <w:right w:val="single" w:sz="4" w:space="0" w:color="000000"/>
            </w:tcBorders>
            <w:vAlign w:val="center"/>
          </w:tcPr>
          <w:p w14:paraId="59F5BF44" w14:textId="77777777" w:rsidR="004F74D5" w:rsidRDefault="004F74D5" w:rsidP="006E7A86">
            <w:pPr>
              <w:widowControl w:val="0"/>
              <w:pBdr>
                <w:top w:val="nil"/>
                <w:left w:val="nil"/>
                <w:bottom w:val="nil"/>
                <w:right w:val="nil"/>
                <w:between w:val="nil"/>
              </w:pBdr>
              <w:rPr>
                <w:b/>
                <w:color w:val="1155CC"/>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43B781B3" w14:textId="77777777" w:rsidR="004F74D5" w:rsidRDefault="004F74D5" w:rsidP="006E7A86">
            <w:pPr>
              <w:jc w:val="center"/>
              <w:rPr>
                <w:b/>
              </w:rPr>
            </w:pPr>
            <w:r>
              <w:rPr>
                <w:b/>
              </w:rPr>
              <w:t>Factor</w:t>
            </w:r>
          </w:p>
        </w:tc>
        <w:tc>
          <w:tcPr>
            <w:tcW w:w="1035" w:type="dxa"/>
            <w:tcBorders>
              <w:top w:val="single" w:sz="4" w:space="0" w:color="000000"/>
              <w:left w:val="single" w:sz="4" w:space="0" w:color="000000"/>
              <w:bottom w:val="single" w:sz="4" w:space="0" w:color="000000"/>
              <w:right w:val="single" w:sz="4" w:space="0" w:color="000000"/>
            </w:tcBorders>
            <w:vAlign w:val="center"/>
          </w:tcPr>
          <w:p w14:paraId="71F77C60" w14:textId="77777777" w:rsidR="004F74D5" w:rsidRDefault="004F74D5" w:rsidP="006E7A86">
            <w:pPr>
              <w:jc w:val="center"/>
              <w:rPr>
                <w:b/>
                <w:i/>
              </w:rPr>
            </w:pPr>
            <w:r>
              <w:rPr>
                <w:b/>
                <w:i/>
              </w:rPr>
              <w:t>β</w:t>
            </w:r>
          </w:p>
        </w:tc>
        <w:tc>
          <w:tcPr>
            <w:tcW w:w="1125" w:type="dxa"/>
            <w:tcBorders>
              <w:top w:val="single" w:sz="4" w:space="0" w:color="000000"/>
              <w:left w:val="single" w:sz="4" w:space="0" w:color="000000"/>
              <w:bottom w:val="single" w:sz="4" w:space="0" w:color="000000"/>
              <w:right w:val="single" w:sz="4" w:space="0" w:color="000000"/>
            </w:tcBorders>
            <w:vAlign w:val="center"/>
          </w:tcPr>
          <w:p w14:paraId="3E6B7299" w14:textId="77777777" w:rsidR="004F74D5" w:rsidRDefault="004F74D5" w:rsidP="006E7A86">
            <w:pPr>
              <w:jc w:val="center"/>
              <w:rPr>
                <w:b/>
                <w:i/>
              </w:rPr>
            </w:pPr>
            <w:r>
              <w:rPr>
                <w:b/>
                <w:i/>
              </w:rPr>
              <w:t>p</w:t>
            </w:r>
          </w:p>
        </w:tc>
        <w:tc>
          <w:tcPr>
            <w:tcW w:w="1275" w:type="dxa"/>
            <w:tcBorders>
              <w:top w:val="single" w:sz="4" w:space="0" w:color="000000"/>
              <w:left w:val="single" w:sz="4" w:space="0" w:color="000000"/>
              <w:bottom w:val="single" w:sz="4" w:space="0" w:color="000000"/>
              <w:right w:val="single" w:sz="4" w:space="0" w:color="000000"/>
            </w:tcBorders>
            <w:vAlign w:val="center"/>
          </w:tcPr>
          <w:p w14:paraId="3B183DDC" w14:textId="77777777" w:rsidR="004F74D5" w:rsidRDefault="004F74D5" w:rsidP="006E7A86">
            <w:pPr>
              <w:jc w:val="center"/>
              <w:rPr>
                <w:b/>
                <w:i/>
              </w:rPr>
            </w:pPr>
            <w:r>
              <w:rPr>
                <w:b/>
                <w:i/>
              </w:rPr>
              <w:t>Adj R</w:t>
            </w:r>
            <w:r>
              <w:rPr>
                <w:b/>
                <w:i/>
                <w:vertAlign w:val="superscript"/>
              </w:rPr>
              <w:t>2</w:t>
            </w:r>
          </w:p>
        </w:tc>
        <w:tc>
          <w:tcPr>
            <w:tcW w:w="2325" w:type="dxa"/>
            <w:tcBorders>
              <w:top w:val="single" w:sz="4" w:space="0" w:color="000000"/>
              <w:left w:val="single" w:sz="4" w:space="0" w:color="000000"/>
              <w:bottom w:val="single" w:sz="4" w:space="0" w:color="000000"/>
              <w:right w:val="single" w:sz="4" w:space="0" w:color="000000"/>
            </w:tcBorders>
            <w:vAlign w:val="center"/>
          </w:tcPr>
          <w:p w14:paraId="2C09F871" w14:textId="77777777" w:rsidR="004F74D5" w:rsidRDefault="004F74D5" w:rsidP="006E7A86">
            <w:pPr>
              <w:jc w:val="center"/>
              <w:rPr>
                <w:b/>
              </w:rPr>
            </w:pPr>
            <w:r>
              <w:rPr>
                <w:b/>
              </w:rPr>
              <w:t>Factor</w:t>
            </w:r>
          </w:p>
        </w:tc>
        <w:tc>
          <w:tcPr>
            <w:tcW w:w="875" w:type="dxa"/>
            <w:tcBorders>
              <w:top w:val="single" w:sz="4" w:space="0" w:color="000000"/>
              <w:left w:val="single" w:sz="4" w:space="0" w:color="000000"/>
              <w:bottom w:val="single" w:sz="4" w:space="0" w:color="000000"/>
              <w:right w:val="single" w:sz="4" w:space="0" w:color="000000"/>
            </w:tcBorders>
            <w:vAlign w:val="center"/>
          </w:tcPr>
          <w:p w14:paraId="158CC086" w14:textId="77777777" w:rsidR="004F74D5" w:rsidRDefault="004F74D5" w:rsidP="006E7A86">
            <w:pPr>
              <w:jc w:val="center"/>
              <w:rPr>
                <w:b/>
                <w:i/>
              </w:rPr>
            </w:pPr>
            <w:r>
              <w:rPr>
                <w:b/>
                <w:i/>
              </w:rPr>
              <w:t>β</w:t>
            </w:r>
          </w:p>
        </w:tc>
        <w:tc>
          <w:tcPr>
            <w:tcW w:w="1299" w:type="dxa"/>
            <w:tcBorders>
              <w:top w:val="single" w:sz="4" w:space="0" w:color="000000"/>
              <w:left w:val="single" w:sz="4" w:space="0" w:color="000000"/>
              <w:bottom w:val="single" w:sz="4" w:space="0" w:color="000000"/>
              <w:right w:val="single" w:sz="4" w:space="0" w:color="000000"/>
            </w:tcBorders>
            <w:vAlign w:val="center"/>
          </w:tcPr>
          <w:p w14:paraId="53C2945E" w14:textId="77777777" w:rsidR="004F74D5" w:rsidRDefault="004F74D5" w:rsidP="006E7A86">
            <w:pPr>
              <w:jc w:val="center"/>
              <w:rPr>
                <w:b/>
                <w:i/>
              </w:rPr>
            </w:pPr>
            <w:r>
              <w:rPr>
                <w:b/>
                <w:i/>
              </w:rPr>
              <w:t>p</w:t>
            </w:r>
          </w:p>
        </w:tc>
        <w:tc>
          <w:tcPr>
            <w:tcW w:w="900" w:type="dxa"/>
            <w:tcBorders>
              <w:top w:val="single" w:sz="4" w:space="0" w:color="000000"/>
              <w:left w:val="single" w:sz="4" w:space="0" w:color="000000"/>
              <w:bottom w:val="single" w:sz="4" w:space="0" w:color="000000"/>
              <w:right w:val="single" w:sz="4" w:space="0" w:color="000000"/>
            </w:tcBorders>
            <w:vAlign w:val="center"/>
          </w:tcPr>
          <w:p w14:paraId="6AC2C31F" w14:textId="77777777" w:rsidR="004F74D5" w:rsidRDefault="004F74D5" w:rsidP="006E7A86">
            <w:pPr>
              <w:jc w:val="center"/>
              <w:rPr>
                <w:b/>
                <w:i/>
              </w:rPr>
            </w:pPr>
            <w:r>
              <w:rPr>
                <w:b/>
                <w:i/>
              </w:rPr>
              <w:t>Adj R</w:t>
            </w:r>
            <w:r>
              <w:rPr>
                <w:b/>
                <w:i/>
                <w:vertAlign w:val="superscript"/>
              </w:rPr>
              <w:t>2</w:t>
            </w:r>
          </w:p>
        </w:tc>
      </w:tr>
      <w:tr w:rsidR="004F74D5" w14:paraId="5EBFE1E5" w14:textId="77777777" w:rsidTr="006E7A86">
        <w:tc>
          <w:tcPr>
            <w:tcW w:w="1845" w:type="dxa"/>
            <w:vMerge w:val="restart"/>
            <w:tcBorders>
              <w:top w:val="single" w:sz="4" w:space="0" w:color="000000"/>
              <w:left w:val="single" w:sz="4" w:space="0" w:color="000000"/>
              <w:bottom w:val="single" w:sz="4" w:space="0" w:color="000000"/>
              <w:right w:val="single" w:sz="4" w:space="0" w:color="000000"/>
            </w:tcBorders>
            <w:vAlign w:val="center"/>
          </w:tcPr>
          <w:p w14:paraId="25E8356F" w14:textId="77777777" w:rsidR="004F74D5" w:rsidRDefault="004F74D5" w:rsidP="006E7A86">
            <w:pPr>
              <w:jc w:val="center"/>
              <w:rPr>
                <w:b/>
              </w:rPr>
            </w:pPr>
            <w:r>
              <w:rPr>
                <w:b/>
              </w:rPr>
              <w:t>Non-numerical EFs</w:t>
            </w:r>
          </w:p>
        </w:tc>
        <w:tc>
          <w:tcPr>
            <w:tcW w:w="2295" w:type="dxa"/>
            <w:tcBorders>
              <w:top w:val="single" w:sz="4" w:space="0" w:color="000000"/>
              <w:left w:val="single" w:sz="4" w:space="0" w:color="000000"/>
              <w:bottom w:val="single" w:sz="4" w:space="0" w:color="000000"/>
              <w:right w:val="single" w:sz="4" w:space="0" w:color="000000"/>
            </w:tcBorders>
          </w:tcPr>
          <w:p w14:paraId="5856B080" w14:textId="77777777" w:rsidR="004F74D5" w:rsidRDefault="004F74D5" w:rsidP="006E7A86">
            <w:pPr>
              <w:rPr>
                <w:b/>
                <w:color w:val="1155CC"/>
              </w:rPr>
            </w:pPr>
            <w:r>
              <w:rPr>
                <w:b/>
                <w:color w:val="1155CC"/>
              </w:rPr>
              <w:t>Age (months)</w:t>
            </w:r>
          </w:p>
        </w:tc>
        <w:tc>
          <w:tcPr>
            <w:tcW w:w="1035" w:type="dxa"/>
            <w:tcBorders>
              <w:top w:val="single" w:sz="4" w:space="0" w:color="000000"/>
              <w:left w:val="single" w:sz="4" w:space="0" w:color="000000"/>
              <w:bottom w:val="single" w:sz="4" w:space="0" w:color="000000"/>
              <w:right w:val="single" w:sz="4" w:space="0" w:color="000000"/>
            </w:tcBorders>
            <w:vAlign w:val="center"/>
          </w:tcPr>
          <w:p w14:paraId="10BDFBCA" w14:textId="77777777" w:rsidR="004F74D5" w:rsidRDefault="004F74D5" w:rsidP="006E7A86">
            <w:pPr>
              <w:jc w:val="center"/>
            </w:pPr>
            <w:r>
              <w:t>0.001</w:t>
            </w:r>
          </w:p>
        </w:tc>
        <w:tc>
          <w:tcPr>
            <w:tcW w:w="1125" w:type="dxa"/>
            <w:tcBorders>
              <w:top w:val="single" w:sz="4" w:space="0" w:color="000000"/>
              <w:left w:val="single" w:sz="4" w:space="0" w:color="000000"/>
              <w:bottom w:val="single" w:sz="4" w:space="0" w:color="000000"/>
              <w:right w:val="single" w:sz="4" w:space="0" w:color="000000"/>
            </w:tcBorders>
            <w:vAlign w:val="center"/>
          </w:tcPr>
          <w:p w14:paraId="63712D54" w14:textId="77777777" w:rsidR="004F74D5" w:rsidRDefault="004F74D5" w:rsidP="006E7A86">
            <w:pPr>
              <w:jc w:val="center"/>
            </w:pPr>
            <w:r>
              <w:t>.858</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07E4CB28" w14:textId="77777777" w:rsidR="004F74D5" w:rsidRDefault="004F74D5" w:rsidP="006E7A86">
            <w:pPr>
              <w:jc w:val="center"/>
            </w:pPr>
            <w:r>
              <w:t xml:space="preserve">.15, </w:t>
            </w:r>
            <w:r>
              <w:rPr>
                <w:i/>
              </w:rPr>
              <w:t>p&lt;.001</w:t>
            </w:r>
          </w:p>
        </w:tc>
        <w:tc>
          <w:tcPr>
            <w:tcW w:w="2325" w:type="dxa"/>
            <w:tcBorders>
              <w:top w:val="single" w:sz="4" w:space="0" w:color="000000"/>
              <w:left w:val="single" w:sz="4" w:space="0" w:color="000000"/>
              <w:bottom w:val="single" w:sz="4" w:space="0" w:color="000000"/>
              <w:right w:val="single" w:sz="4" w:space="0" w:color="000000"/>
            </w:tcBorders>
          </w:tcPr>
          <w:p w14:paraId="6F5276A0" w14:textId="77777777" w:rsidR="004F74D5" w:rsidRDefault="004F74D5" w:rsidP="006E7A86">
            <w:pPr>
              <w:rPr>
                <w:b/>
                <w:color w:val="1155CC"/>
              </w:rPr>
            </w:pPr>
            <w:r>
              <w:rPr>
                <w:b/>
                <w:color w:val="1155CC"/>
              </w:rPr>
              <w:t>Age (months)</w:t>
            </w:r>
          </w:p>
        </w:tc>
        <w:tc>
          <w:tcPr>
            <w:tcW w:w="875" w:type="dxa"/>
            <w:tcBorders>
              <w:top w:val="single" w:sz="4" w:space="0" w:color="000000"/>
              <w:left w:val="single" w:sz="4" w:space="0" w:color="000000"/>
              <w:bottom w:val="single" w:sz="4" w:space="0" w:color="000000"/>
              <w:right w:val="single" w:sz="4" w:space="0" w:color="000000"/>
            </w:tcBorders>
            <w:vAlign w:val="center"/>
          </w:tcPr>
          <w:p w14:paraId="499DC1B3" w14:textId="77777777" w:rsidR="004F74D5" w:rsidRDefault="004F74D5" w:rsidP="006E7A86">
            <w:pPr>
              <w:jc w:val="center"/>
            </w:pPr>
            <w:r>
              <w:t>-0.008</w:t>
            </w:r>
          </w:p>
        </w:tc>
        <w:tc>
          <w:tcPr>
            <w:tcW w:w="1299" w:type="dxa"/>
            <w:tcBorders>
              <w:top w:val="single" w:sz="4" w:space="0" w:color="000000"/>
              <w:left w:val="single" w:sz="4" w:space="0" w:color="000000"/>
              <w:bottom w:val="single" w:sz="4" w:space="0" w:color="000000"/>
              <w:right w:val="single" w:sz="4" w:space="0" w:color="000000"/>
            </w:tcBorders>
            <w:vAlign w:val="center"/>
          </w:tcPr>
          <w:p w14:paraId="441CC752" w14:textId="77777777" w:rsidR="004F74D5" w:rsidRDefault="004F74D5" w:rsidP="006E7A86">
            <w:pPr>
              <w:jc w:val="center"/>
            </w:pPr>
            <w:r>
              <w:t>.079</w:t>
            </w:r>
          </w:p>
        </w:tc>
        <w:tc>
          <w:tcPr>
            <w:tcW w:w="900" w:type="dxa"/>
            <w:vMerge w:val="restart"/>
            <w:tcBorders>
              <w:top w:val="single" w:sz="4" w:space="0" w:color="000000"/>
              <w:left w:val="single" w:sz="4" w:space="0" w:color="000000"/>
              <w:bottom w:val="single" w:sz="4" w:space="0" w:color="000000"/>
              <w:right w:val="single" w:sz="4" w:space="0" w:color="000000"/>
            </w:tcBorders>
            <w:vAlign w:val="center"/>
          </w:tcPr>
          <w:p w14:paraId="1F175FB8" w14:textId="77777777" w:rsidR="004F74D5" w:rsidRDefault="004F74D5" w:rsidP="006E7A86">
            <w:pPr>
              <w:jc w:val="center"/>
            </w:pPr>
            <w:r>
              <w:t xml:space="preserve">.24, </w:t>
            </w:r>
            <w:r>
              <w:rPr>
                <w:i/>
              </w:rPr>
              <w:t>p&lt;.001</w:t>
            </w:r>
          </w:p>
        </w:tc>
      </w:tr>
      <w:tr w:rsidR="004F74D5" w14:paraId="3FC22CFA" w14:textId="77777777" w:rsidTr="006E7A86">
        <w:tc>
          <w:tcPr>
            <w:tcW w:w="1845" w:type="dxa"/>
            <w:vMerge/>
            <w:tcBorders>
              <w:top w:val="single" w:sz="4" w:space="0" w:color="000000"/>
              <w:left w:val="single" w:sz="4" w:space="0" w:color="000000"/>
              <w:bottom w:val="single" w:sz="4" w:space="0" w:color="000000"/>
              <w:right w:val="single" w:sz="4" w:space="0" w:color="000000"/>
            </w:tcBorders>
            <w:vAlign w:val="center"/>
          </w:tcPr>
          <w:p w14:paraId="0249F60C" w14:textId="77777777" w:rsidR="004F74D5" w:rsidRDefault="004F74D5" w:rsidP="006E7A86">
            <w:pPr>
              <w:widowControl w:val="0"/>
              <w:pBdr>
                <w:top w:val="nil"/>
                <w:left w:val="nil"/>
                <w:bottom w:val="nil"/>
                <w:right w:val="nil"/>
                <w:between w:val="nil"/>
              </w:pBdr>
            </w:pPr>
          </w:p>
        </w:tc>
        <w:tc>
          <w:tcPr>
            <w:tcW w:w="2295" w:type="dxa"/>
            <w:tcBorders>
              <w:top w:val="single" w:sz="4" w:space="0" w:color="000000"/>
              <w:left w:val="single" w:sz="4" w:space="0" w:color="000000"/>
              <w:bottom w:val="single" w:sz="4" w:space="0" w:color="000000"/>
              <w:right w:val="single" w:sz="4" w:space="0" w:color="000000"/>
            </w:tcBorders>
          </w:tcPr>
          <w:p w14:paraId="6A70D464" w14:textId="77777777" w:rsidR="004F74D5" w:rsidRDefault="004F74D5" w:rsidP="006E7A86">
            <w:pPr>
              <w:rPr>
                <w:b/>
                <w:color w:val="1155CC"/>
              </w:rPr>
            </w:pPr>
            <w:r>
              <w:rPr>
                <w:b/>
                <w:color w:val="1155CC"/>
              </w:rPr>
              <w:t>Nonsymbolic magnitude comparison</w:t>
            </w:r>
          </w:p>
        </w:tc>
        <w:tc>
          <w:tcPr>
            <w:tcW w:w="1035" w:type="dxa"/>
            <w:tcBorders>
              <w:top w:val="single" w:sz="4" w:space="0" w:color="000000"/>
              <w:left w:val="single" w:sz="4" w:space="0" w:color="000000"/>
              <w:bottom w:val="single" w:sz="4" w:space="0" w:color="000000"/>
              <w:right w:val="single" w:sz="4" w:space="0" w:color="000000"/>
            </w:tcBorders>
            <w:vAlign w:val="center"/>
          </w:tcPr>
          <w:p w14:paraId="0590FCB7" w14:textId="77777777" w:rsidR="004F74D5" w:rsidRDefault="004F74D5" w:rsidP="006E7A86">
            <w:pPr>
              <w:jc w:val="center"/>
            </w:pPr>
            <w:r>
              <w:t>-0.176</w:t>
            </w:r>
          </w:p>
        </w:tc>
        <w:tc>
          <w:tcPr>
            <w:tcW w:w="1125" w:type="dxa"/>
            <w:tcBorders>
              <w:top w:val="single" w:sz="4" w:space="0" w:color="000000"/>
              <w:left w:val="single" w:sz="4" w:space="0" w:color="000000"/>
              <w:bottom w:val="single" w:sz="4" w:space="0" w:color="000000"/>
              <w:right w:val="single" w:sz="4" w:space="0" w:color="000000"/>
            </w:tcBorders>
            <w:vAlign w:val="center"/>
          </w:tcPr>
          <w:p w14:paraId="263BB0AE" w14:textId="77777777" w:rsidR="004F74D5" w:rsidRDefault="004F74D5" w:rsidP="006E7A86">
            <w:pPr>
              <w:jc w:val="center"/>
              <w:rPr>
                <w:b/>
              </w:rPr>
            </w:pPr>
            <w:r>
              <w:rPr>
                <w:b/>
              </w:rPr>
              <w:t>&lt;.001</w:t>
            </w: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5AF5BF87" w14:textId="77777777" w:rsidR="004F74D5" w:rsidRDefault="004F74D5" w:rsidP="006E7A86">
            <w:pPr>
              <w:widowControl w:val="0"/>
              <w:pBdr>
                <w:top w:val="nil"/>
                <w:left w:val="nil"/>
                <w:bottom w:val="nil"/>
                <w:right w:val="nil"/>
                <w:between w:val="nil"/>
              </w:pBdr>
              <w:rPr>
                <w:b/>
              </w:rPr>
            </w:pPr>
          </w:p>
        </w:tc>
        <w:tc>
          <w:tcPr>
            <w:tcW w:w="2325" w:type="dxa"/>
            <w:tcBorders>
              <w:top w:val="single" w:sz="4" w:space="0" w:color="000000"/>
              <w:left w:val="single" w:sz="4" w:space="0" w:color="000000"/>
              <w:bottom w:val="single" w:sz="4" w:space="0" w:color="000000"/>
              <w:right w:val="single" w:sz="4" w:space="0" w:color="000000"/>
            </w:tcBorders>
          </w:tcPr>
          <w:p w14:paraId="20C1805A" w14:textId="77777777" w:rsidR="004F74D5" w:rsidRDefault="004F74D5" w:rsidP="006E7A86">
            <w:pPr>
              <w:rPr>
                <w:b/>
                <w:color w:val="1155CC"/>
              </w:rPr>
            </w:pPr>
            <w:r>
              <w:rPr>
                <w:b/>
                <w:color w:val="1155CC"/>
              </w:rPr>
              <w:t>Symbolic magnitude comparison</w:t>
            </w:r>
          </w:p>
        </w:tc>
        <w:tc>
          <w:tcPr>
            <w:tcW w:w="875" w:type="dxa"/>
            <w:tcBorders>
              <w:top w:val="single" w:sz="4" w:space="0" w:color="000000"/>
              <w:left w:val="single" w:sz="4" w:space="0" w:color="000000"/>
              <w:bottom w:val="single" w:sz="4" w:space="0" w:color="000000"/>
              <w:right w:val="single" w:sz="4" w:space="0" w:color="000000"/>
            </w:tcBorders>
            <w:vAlign w:val="center"/>
          </w:tcPr>
          <w:p w14:paraId="3A65BC29" w14:textId="77777777" w:rsidR="004F74D5" w:rsidRDefault="004F74D5" w:rsidP="006E7A86">
            <w:pPr>
              <w:jc w:val="center"/>
            </w:pPr>
            <w:r>
              <w:t>0.353</w:t>
            </w:r>
          </w:p>
        </w:tc>
        <w:tc>
          <w:tcPr>
            <w:tcW w:w="1299" w:type="dxa"/>
            <w:tcBorders>
              <w:top w:val="single" w:sz="4" w:space="0" w:color="000000"/>
              <w:left w:val="single" w:sz="4" w:space="0" w:color="000000"/>
              <w:bottom w:val="single" w:sz="4" w:space="0" w:color="000000"/>
              <w:right w:val="single" w:sz="4" w:space="0" w:color="000000"/>
            </w:tcBorders>
            <w:vAlign w:val="center"/>
          </w:tcPr>
          <w:p w14:paraId="6BF044F6" w14:textId="77777777" w:rsidR="004F74D5" w:rsidRDefault="004F74D5" w:rsidP="006E7A86">
            <w:pPr>
              <w:jc w:val="center"/>
              <w:rPr>
                <w:b/>
              </w:rPr>
            </w:pPr>
            <w:r>
              <w:rPr>
                <w:b/>
              </w:rPr>
              <w:t>&lt;.001</w:t>
            </w:r>
          </w:p>
        </w:tc>
        <w:tc>
          <w:tcPr>
            <w:tcW w:w="900" w:type="dxa"/>
            <w:vMerge/>
            <w:tcBorders>
              <w:top w:val="single" w:sz="4" w:space="0" w:color="000000"/>
              <w:left w:val="single" w:sz="4" w:space="0" w:color="000000"/>
              <w:bottom w:val="single" w:sz="4" w:space="0" w:color="000000"/>
              <w:right w:val="single" w:sz="4" w:space="0" w:color="000000"/>
            </w:tcBorders>
            <w:vAlign w:val="center"/>
          </w:tcPr>
          <w:p w14:paraId="7B9289EC" w14:textId="77777777" w:rsidR="004F74D5" w:rsidRDefault="004F74D5" w:rsidP="006E7A86">
            <w:pPr>
              <w:widowControl w:val="0"/>
              <w:pBdr>
                <w:top w:val="nil"/>
                <w:left w:val="nil"/>
                <w:bottom w:val="nil"/>
                <w:right w:val="nil"/>
                <w:between w:val="nil"/>
              </w:pBdr>
              <w:rPr>
                <w:b/>
              </w:rPr>
            </w:pPr>
          </w:p>
        </w:tc>
      </w:tr>
      <w:tr w:rsidR="004F74D5" w14:paraId="41A9D293" w14:textId="77777777" w:rsidTr="006E7A86">
        <w:tc>
          <w:tcPr>
            <w:tcW w:w="1845" w:type="dxa"/>
            <w:vMerge/>
            <w:tcBorders>
              <w:top w:val="single" w:sz="4" w:space="0" w:color="000000"/>
              <w:left w:val="single" w:sz="4" w:space="0" w:color="000000"/>
              <w:bottom w:val="single" w:sz="4" w:space="0" w:color="000000"/>
              <w:right w:val="single" w:sz="4" w:space="0" w:color="000000"/>
            </w:tcBorders>
            <w:vAlign w:val="center"/>
          </w:tcPr>
          <w:p w14:paraId="1744519B" w14:textId="77777777" w:rsidR="004F74D5" w:rsidRDefault="004F74D5" w:rsidP="006E7A86">
            <w:pPr>
              <w:widowControl w:val="0"/>
              <w:pBdr>
                <w:top w:val="nil"/>
                <w:left w:val="nil"/>
                <w:bottom w:val="nil"/>
                <w:right w:val="nil"/>
                <w:between w:val="nil"/>
              </w:pBdr>
              <w:rPr>
                <w:b/>
              </w:rPr>
            </w:pPr>
          </w:p>
        </w:tc>
        <w:tc>
          <w:tcPr>
            <w:tcW w:w="2295" w:type="dxa"/>
            <w:tcBorders>
              <w:top w:val="single" w:sz="4" w:space="0" w:color="000000"/>
              <w:left w:val="single" w:sz="4" w:space="0" w:color="000000"/>
              <w:bottom w:val="single" w:sz="4" w:space="0" w:color="000000"/>
              <w:right w:val="single" w:sz="4" w:space="0" w:color="000000"/>
            </w:tcBorders>
          </w:tcPr>
          <w:p w14:paraId="32FB7888" w14:textId="77777777" w:rsidR="004F74D5" w:rsidRDefault="004F74D5" w:rsidP="006E7A86">
            <w:pPr>
              <w:rPr>
                <w:b/>
                <w:color w:val="1155CC"/>
              </w:rPr>
            </w:pPr>
            <w:r>
              <w:rPr>
                <w:b/>
                <w:color w:val="1155CC"/>
              </w:rPr>
              <w:t xml:space="preserve">Non-Numerical working memory </w:t>
            </w:r>
          </w:p>
        </w:tc>
        <w:tc>
          <w:tcPr>
            <w:tcW w:w="1035" w:type="dxa"/>
            <w:tcBorders>
              <w:top w:val="single" w:sz="4" w:space="0" w:color="000000"/>
              <w:left w:val="single" w:sz="4" w:space="0" w:color="000000"/>
              <w:bottom w:val="single" w:sz="4" w:space="0" w:color="000000"/>
              <w:right w:val="single" w:sz="4" w:space="0" w:color="000000"/>
            </w:tcBorders>
            <w:vAlign w:val="center"/>
          </w:tcPr>
          <w:p w14:paraId="744BCF59" w14:textId="77777777" w:rsidR="004F74D5" w:rsidRDefault="004F74D5" w:rsidP="006E7A86">
            <w:pPr>
              <w:jc w:val="center"/>
            </w:pPr>
            <w:r>
              <w:t>0.205</w:t>
            </w:r>
          </w:p>
        </w:tc>
        <w:tc>
          <w:tcPr>
            <w:tcW w:w="1125" w:type="dxa"/>
            <w:tcBorders>
              <w:top w:val="single" w:sz="4" w:space="0" w:color="000000"/>
              <w:left w:val="single" w:sz="4" w:space="0" w:color="000000"/>
              <w:bottom w:val="single" w:sz="4" w:space="0" w:color="000000"/>
              <w:right w:val="single" w:sz="4" w:space="0" w:color="000000"/>
            </w:tcBorders>
            <w:vAlign w:val="center"/>
          </w:tcPr>
          <w:p w14:paraId="1B5E7049" w14:textId="77777777" w:rsidR="004F74D5" w:rsidRDefault="004F74D5" w:rsidP="006E7A86">
            <w:pPr>
              <w:jc w:val="center"/>
              <w:rPr>
                <w:b/>
              </w:rPr>
            </w:pPr>
            <w:r>
              <w:rPr>
                <w:b/>
              </w:rPr>
              <w:t>&lt;.001</w:t>
            </w: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11066A07" w14:textId="77777777" w:rsidR="004F74D5" w:rsidRDefault="004F74D5" w:rsidP="006E7A86">
            <w:pPr>
              <w:widowControl w:val="0"/>
              <w:pBdr>
                <w:top w:val="nil"/>
                <w:left w:val="nil"/>
                <w:bottom w:val="nil"/>
                <w:right w:val="nil"/>
                <w:between w:val="nil"/>
              </w:pBdr>
              <w:rPr>
                <w:b/>
              </w:rPr>
            </w:pPr>
          </w:p>
        </w:tc>
        <w:tc>
          <w:tcPr>
            <w:tcW w:w="2325" w:type="dxa"/>
            <w:tcBorders>
              <w:top w:val="single" w:sz="4" w:space="0" w:color="000000"/>
              <w:left w:val="single" w:sz="4" w:space="0" w:color="000000"/>
              <w:bottom w:val="single" w:sz="4" w:space="0" w:color="000000"/>
              <w:right w:val="single" w:sz="4" w:space="0" w:color="000000"/>
            </w:tcBorders>
          </w:tcPr>
          <w:p w14:paraId="3E1E494A" w14:textId="77777777" w:rsidR="004F74D5" w:rsidRDefault="004F74D5" w:rsidP="006E7A86">
            <w:pPr>
              <w:rPr>
                <w:b/>
                <w:color w:val="1155CC"/>
              </w:rPr>
            </w:pPr>
            <w:r>
              <w:rPr>
                <w:b/>
                <w:color w:val="1155CC"/>
              </w:rPr>
              <w:t xml:space="preserve">Non-Numerical working memory </w:t>
            </w:r>
          </w:p>
        </w:tc>
        <w:tc>
          <w:tcPr>
            <w:tcW w:w="875" w:type="dxa"/>
            <w:tcBorders>
              <w:top w:val="single" w:sz="4" w:space="0" w:color="000000"/>
              <w:left w:val="single" w:sz="4" w:space="0" w:color="000000"/>
              <w:bottom w:val="single" w:sz="4" w:space="0" w:color="000000"/>
              <w:right w:val="single" w:sz="4" w:space="0" w:color="000000"/>
            </w:tcBorders>
            <w:vAlign w:val="center"/>
          </w:tcPr>
          <w:p w14:paraId="2AEE5EF2" w14:textId="77777777" w:rsidR="004F74D5" w:rsidRDefault="004F74D5" w:rsidP="006E7A86">
            <w:pPr>
              <w:jc w:val="center"/>
            </w:pPr>
            <w:r>
              <w:t>0.174</w:t>
            </w:r>
          </w:p>
        </w:tc>
        <w:tc>
          <w:tcPr>
            <w:tcW w:w="1299" w:type="dxa"/>
            <w:tcBorders>
              <w:top w:val="single" w:sz="4" w:space="0" w:color="000000"/>
              <w:left w:val="single" w:sz="4" w:space="0" w:color="000000"/>
              <w:bottom w:val="single" w:sz="4" w:space="0" w:color="000000"/>
              <w:right w:val="single" w:sz="4" w:space="0" w:color="000000"/>
            </w:tcBorders>
            <w:vAlign w:val="center"/>
          </w:tcPr>
          <w:p w14:paraId="15BD3332" w14:textId="77777777" w:rsidR="004F74D5" w:rsidRDefault="004F74D5" w:rsidP="006E7A86">
            <w:pPr>
              <w:jc w:val="center"/>
              <w:rPr>
                <w:b/>
              </w:rPr>
            </w:pPr>
            <w:r>
              <w:rPr>
                <w:b/>
              </w:rPr>
              <w:t>&lt;.001</w:t>
            </w:r>
          </w:p>
        </w:tc>
        <w:tc>
          <w:tcPr>
            <w:tcW w:w="900" w:type="dxa"/>
            <w:vMerge/>
            <w:tcBorders>
              <w:top w:val="single" w:sz="4" w:space="0" w:color="000000"/>
              <w:left w:val="single" w:sz="4" w:space="0" w:color="000000"/>
              <w:bottom w:val="single" w:sz="4" w:space="0" w:color="000000"/>
              <w:right w:val="single" w:sz="4" w:space="0" w:color="000000"/>
            </w:tcBorders>
            <w:vAlign w:val="center"/>
          </w:tcPr>
          <w:p w14:paraId="1661D15E" w14:textId="77777777" w:rsidR="004F74D5" w:rsidRDefault="004F74D5" w:rsidP="006E7A86">
            <w:pPr>
              <w:widowControl w:val="0"/>
              <w:pBdr>
                <w:top w:val="nil"/>
                <w:left w:val="nil"/>
                <w:bottom w:val="nil"/>
                <w:right w:val="nil"/>
                <w:between w:val="nil"/>
              </w:pBdr>
              <w:rPr>
                <w:b/>
              </w:rPr>
            </w:pPr>
          </w:p>
        </w:tc>
      </w:tr>
      <w:tr w:rsidR="004F74D5" w14:paraId="5069C1C0" w14:textId="77777777" w:rsidTr="006E7A86">
        <w:tc>
          <w:tcPr>
            <w:tcW w:w="1845" w:type="dxa"/>
            <w:vMerge/>
            <w:tcBorders>
              <w:top w:val="single" w:sz="4" w:space="0" w:color="000000"/>
              <w:left w:val="single" w:sz="4" w:space="0" w:color="000000"/>
              <w:bottom w:val="single" w:sz="4" w:space="0" w:color="000000"/>
              <w:right w:val="single" w:sz="4" w:space="0" w:color="000000"/>
            </w:tcBorders>
            <w:vAlign w:val="center"/>
          </w:tcPr>
          <w:p w14:paraId="2B00198F" w14:textId="77777777" w:rsidR="004F74D5" w:rsidRDefault="004F74D5" w:rsidP="006E7A86">
            <w:pPr>
              <w:widowControl w:val="0"/>
              <w:pBdr>
                <w:top w:val="nil"/>
                <w:left w:val="nil"/>
                <w:bottom w:val="nil"/>
                <w:right w:val="nil"/>
                <w:between w:val="nil"/>
              </w:pBdr>
              <w:rPr>
                <w:b/>
              </w:rPr>
            </w:pPr>
          </w:p>
        </w:tc>
        <w:tc>
          <w:tcPr>
            <w:tcW w:w="2295" w:type="dxa"/>
            <w:tcBorders>
              <w:top w:val="single" w:sz="4" w:space="0" w:color="000000"/>
              <w:left w:val="single" w:sz="4" w:space="0" w:color="000000"/>
              <w:bottom w:val="single" w:sz="4" w:space="0" w:color="000000"/>
              <w:right w:val="single" w:sz="4" w:space="0" w:color="000000"/>
            </w:tcBorders>
          </w:tcPr>
          <w:p w14:paraId="3DE159B7" w14:textId="77777777" w:rsidR="004F74D5" w:rsidRDefault="004F74D5" w:rsidP="006E7A86">
            <w:pPr>
              <w:rPr>
                <w:b/>
                <w:color w:val="1155CC"/>
              </w:rPr>
            </w:pPr>
            <w:r>
              <w:rPr>
                <w:b/>
                <w:color w:val="1155CC"/>
              </w:rPr>
              <w:t>Non-Numerical inhibitory control</w:t>
            </w:r>
          </w:p>
        </w:tc>
        <w:tc>
          <w:tcPr>
            <w:tcW w:w="1035" w:type="dxa"/>
            <w:tcBorders>
              <w:top w:val="single" w:sz="4" w:space="0" w:color="000000"/>
              <w:left w:val="single" w:sz="4" w:space="0" w:color="000000"/>
              <w:bottom w:val="single" w:sz="4" w:space="0" w:color="000000"/>
              <w:right w:val="single" w:sz="4" w:space="0" w:color="000000"/>
            </w:tcBorders>
            <w:vAlign w:val="center"/>
          </w:tcPr>
          <w:p w14:paraId="093BA85C" w14:textId="77777777" w:rsidR="004F74D5" w:rsidRDefault="004F74D5" w:rsidP="006E7A86">
            <w:pPr>
              <w:jc w:val="center"/>
            </w:pPr>
            <w:r>
              <w:t>0.020</w:t>
            </w:r>
          </w:p>
        </w:tc>
        <w:tc>
          <w:tcPr>
            <w:tcW w:w="1125" w:type="dxa"/>
            <w:tcBorders>
              <w:top w:val="single" w:sz="4" w:space="0" w:color="000000"/>
              <w:left w:val="single" w:sz="4" w:space="0" w:color="000000"/>
              <w:bottom w:val="single" w:sz="4" w:space="0" w:color="000000"/>
              <w:right w:val="single" w:sz="4" w:space="0" w:color="000000"/>
            </w:tcBorders>
            <w:vAlign w:val="center"/>
          </w:tcPr>
          <w:p w14:paraId="50B693F5" w14:textId="77777777" w:rsidR="004F74D5" w:rsidRDefault="004F74D5" w:rsidP="006E7A86">
            <w:pPr>
              <w:jc w:val="center"/>
            </w:pPr>
            <w:r>
              <w:t>.858</w:t>
            </w: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0757033C" w14:textId="77777777" w:rsidR="004F74D5" w:rsidRDefault="004F74D5" w:rsidP="006E7A86">
            <w:pPr>
              <w:widowControl w:val="0"/>
              <w:pBdr>
                <w:top w:val="nil"/>
                <w:left w:val="nil"/>
                <w:bottom w:val="nil"/>
                <w:right w:val="nil"/>
                <w:between w:val="nil"/>
              </w:pBdr>
            </w:pPr>
          </w:p>
        </w:tc>
        <w:tc>
          <w:tcPr>
            <w:tcW w:w="2325" w:type="dxa"/>
            <w:tcBorders>
              <w:top w:val="single" w:sz="4" w:space="0" w:color="000000"/>
              <w:left w:val="single" w:sz="4" w:space="0" w:color="000000"/>
              <w:bottom w:val="single" w:sz="4" w:space="0" w:color="000000"/>
              <w:right w:val="single" w:sz="4" w:space="0" w:color="000000"/>
            </w:tcBorders>
          </w:tcPr>
          <w:p w14:paraId="3023D77C" w14:textId="77777777" w:rsidR="004F74D5" w:rsidRDefault="004F74D5" w:rsidP="006E7A86">
            <w:pPr>
              <w:rPr>
                <w:b/>
                <w:color w:val="1155CC"/>
              </w:rPr>
            </w:pPr>
            <w:r>
              <w:rPr>
                <w:b/>
                <w:color w:val="1155CC"/>
              </w:rPr>
              <w:t>Non-Numerical inhibitory control</w:t>
            </w:r>
          </w:p>
        </w:tc>
        <w:tc>
          <w:tcPr>
            <w:tcW w:w="875" w:type="dxa"/>
            <w:tcBorders>
              <w:top w:val="single" w:sz="4" w:space="0" w:color="000000"/>
              <w:left w:val="single" w:sz="4" w:space="0" w:color="000000"/>
              <w:bottom w:val="single" w:sz="4" w:space="0" w:color="000000"/>
              <w:right w:val="single" w:sz="4" w:space="0" w:color="000000"/>
            </w:tcBorders>
            <w:vAlign w:val="center"/>
          </w:tcPr>
          <w:p w14:paraId="6A0E7CD9" w14:textId="77777777" w:rsidR="004F74D5" w:rsidRDefault="004F74D5" w:rsidP="006E7A86">
            <w:pPr>
              <w:jc w:val="center"/>
            </w:pPr>
            <w:r>
              <w:t>0.036</w:t>
            </w:r>
          </w:p>
        </w:tc>
        <w:tc>
          <w:tcPr>
            <w:tcW w:w="1299" w:type="dxa"/>
            <w:tcBorders>
              <w:top w:val="single" w:sz="4" w:space="0" w:color="000000"/>
              <w:left w:val="single" w:sz="4" w:space="0" w:color="000000"/>
              <w:bottom w:val="single" w:sz="4" w:space="0" w:color="000000"/>
              <w:right w:val="single" w:sz="4" w:space="0" w:color="000000"/>
            </w:tcBorders>
            <w:vAlign w:val="center"/>
          </w:tcPr>
          <w:p w14:paraId="48D871A4" w14:textId="77777777" w:rsidR="004F74D5" w:rsidRDefault="004F74D5" w:rsidP="006E7A86">
            <w:pPr>
              <w:jc w:val="center"/>
            </w:pPr>
            <w:r>
              <w:t>.430</w:t>
            </w:r>
          </w:p>
        </w:tc>
        <w:tc>
          <w:tcPr>
            <w:tcW w:w="900" w:type="dxa"/>
            <w:vMerge/>
            <w:tcBorders>
              <w:top w:val="single" w:sz="4" w:space="0" w:color="000000"/>
              <w:left w:val="single" w:sz="4" w:space="0" w:color="000000"/>
              <w:bottom w:val="single" w:sz="4" w:space="0" w:color="000000"/>
              <w:right w:val="single" w:sz="4" w:space="0" w:color="000000"/>
            </w:tcBorders>
            <w:vAlign w:val="center"/>
          </w:tcPr>
          <w:p w14:paraId="328C6E21" w14:textId="77777777" w:rsidR="004F74D5" w:rsidRDefault="004F74D5" w:rsidP="006E7A86">
            <w:pPr>
              <w:widowControl w:val="0"/>
              <w:pBdr>
                <w:top w:val="nil"/>
                <w:left w:val="nil"/>
                <w:bottom w:val="nil"/>
                <w:right w:val="nil"/>
                <w:between w:val="nil"/>
              </w:pBdr>
            </w:pPr>
          </w:p>
        </w:tc>
      </w:tr>
      <w:tr w:rsidR="004F74D5" w14:paraId="35ACADC9" w14:textId="77777777" w:rsidTr="006E7A86">
        <w:tc>
          <w:tcPr>
            <w:tcW w:w="1845" w:type="dxa"/>
            <w:vMerge/>
            <w:tcBorders>
              <w:top w:val="single" w:sz="4" w:space="0" w:color="000000"/>
              <w:left w:val="single" w:sz="4" w:space="0" w:color="000000"/>
              <w:bottom w:val="single" w:sz="4" w:space="0" w:color="000000"/>
              <w:right w:val="single" w:sz="4" w:space="0" w:color="000000"/>
            </w:tcBorders>
            <w:vAlign w:val="center"/>
          </w:tcPr>
          <w:p w14:paraId="043AD3D2" w14:textId="77777777" w:rsidR="004F74D5" w:rsidRDefault="004F74D5" w:rsidP="006E7A86">
            <w:pPr>
              <w:widowControl w:val="0"/>
              <w:pBdr>
                <w:top w:val="nil"/>
                <w:left w:val="nil"/>
                <w:bottom w:val="nil"/>
                <w:right w:val="nil"/>
                <w:between w:val="nil"/>
              </w:pBdr>
            </w:pPr>
          </w:p>
        </w:tc>
        <w:tc>
          <w:tcPr>
            <w:tcW w:w="2295" w:type="dxa"/>
            <w:tcBorders>
              <w:top w:val="single" w:sz="4" w:space="0" w:color="000000"/>
              <w:left w:val="single" w:sz="4" w:space="0" w:color="000000"/>
              <w:bottom w:val="single" w:sz="4" w:space="0" w:color="000000"/>
              <w:right w:val="single" w:sz="4" w:space="0" w:color="000000"/>
            </w:tcBorders>
          </w:tcPr>
          <w:p w14:paraId="5FDCD66F" w14:textId="77777777" w:rsidR="004F74D5" w:rsidRDefault="004F74D5" w:rsidP="006E7A86">
            <w:pPr>
              <w:rPr>
                <w:b/>
                <w:color w:val="1155CC"/>
              </w:rPr>
            </w:pPr>
            <w:r>
              <w:rPr>
                <w:b/>
                <w:color w:val="1155CC"/>
              </w:rPr>
              <w:t>Non-Numerical cognitive flexibility</w:t>
            </w:r>
          </w:p>
        </w:tc>
        <w:tc>
          <w:tcPr>
            <w:tcW w:w="1035" w:type="dxa"/>
            <w:tcBorders>
              <w:top w:val="single" w:sz="4" w:space="0" w:color="000000"/>
              <w:left w:val="single" w:sz="4" w:space="0" w:color="000000"/>
              <w:bottom w:val="single" w:sz="4" w:space="0" w:color="000000"/>
              <w:right w:val="single" w:sz="4" w:space="0" w:color="000000"/>
            </w:tcBorders>
            <w:vAlign w:val="center"/>
          </w:tcPr>
          <w:p w14:paraId="361B548A" w14:textId="77777777" w:rsidR="004F74D5" w:rsidRDefault="004F74D5" w:rsidP="006E7A86">
            <w:pPr>
              <w:jc w:val="center"/>
            </w:pPr>
            <w:r>
              <w:t>0.193</w:t>
            </w:r>
          </w:p>
        </w:tc>
        <w:tc>
          <w:tcPr>
            <w:tcW w:w="1125" w:type="dxa"/>
            <w:tcBorders>
              <w:top w:val="single" w:sz="4" w:space="0" w:color="000000"/>
              <w:left w:val="single" w:sz="4" w:space="0" w:color="000000"/>
              <w:bottom w:val="single" w:sz="4" w:space="0" w:color="000000"/>
              <w:right w:val="single" w:sz="4" w:space="0" w:color="000000"/>
            </w:tcBorders>
            <w:vAlign w:val="center"/>
          </w:tcPr>
          <w:p w14:paraId="51870168" w14:textId="77777777" w:rsidR="004F74D5" w:rsidRDefault="004F74D5" w:rsidP="006E7A86">
            <w:pPr>
              <w:jc w:val="center"/>
              <w:rPr>
                <w:b/>
              </w:rPr>
            </w:pPr>
            <w:r>
              <w:rPr>
                <w:b/>
              </w:rPr>
              <w:t>&lt;.001</w:t>
            </w: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434DD35D" w14:textId="77777777" w:rsidR="004F74D5" w:rsidRDefault="004F74D5" w:rsidP="006E7A86">
            <w:pPr>
              <w:widowControl w:val="0"/>
              <w:pBdr>
                <w:top w:val="nil"/>
                <w:left w:val="nil"/>
                <w:bottom w:val="nil"/>
                <w:right w:val="nil"/>
                <w:between w:val="nil"/>
              </w:pBdr>
              <w:rPr>
                <w:b/>
              </w:rPr>
            </w:pPr>
          </w:p>
        </w:tc>
        <w:tc>
          <w:tcPr>
            <w:tcW w:w="2325" w:type="dxa"/>
            <w:tcBorders>
              <w:top w:val="single" w:sz="4" w:space="0" w:color="000000"/>
              <w:left w:val="single" w:sz="4" w:space="0" w:color="000000"/>
              <w:bottom w:val="single" w:sz="4" w:space="0" w:color="000000"/>
              <w:right w:val="single" w:sz="4" w:space="0" w:color="000000"/>
            </w:tcBorders>
          </w:tcPr>
          <w:p w14:paraId="1BB275CC" w14:textId="77777777" w:rsidR="004F74D5" w:rsidRDefault="004F74D5" w:rsidP="006E7A86">
            <w:pPr>
              <w:rPr>
                <w:b/>
                <w:color w:val="1155CC"/>
              </w:rPr>
            </w:pPr>
            <w:r>
              <w:rPr>
                <w:b/>
                <w:color w:val="1155CC"/>
              </w:rPr>
              <w:t>Non-Numerical cognitive flexibility</w:t>
            </w:r>
          </w:p>
        </w:tc>
        <w:tc>
          <w:tcPr>
            <w:tcW w:w="875" w:type="dxa"/>
            <w:tcBorders>
              <w:top w:val="single" w:sz="4" w:space="0" w:color="000000"/>
              <w:left w:val="single" w:sz="4" w:space="0" w:color="000000"/>
              <w:bottom w:val="single" w:sz="4" w:space="0" w:color="000000"/>
              <w:right w:val="single" w:sz="4" w:space="0" w:color="000000"/>
            </w:tcBorders>
            <w:vAlign w:val="center"/>
          </w:tcPr>
          <w:p w14:paraId="285DD2E0" w14:textId="77777777" w:rsidR="004F74D5" w:rsidRDefault="004F74D5" w:rsidP="006E7A86">
            <w:pPr>
              <w:jc w:val="center"/>
            </w:pPr>
            <w:r>
              <w:t>0.149</w:t>
            </w:r>
          </w:p>
        </w:tc>
        <w:tc>
          <w:tcPr>
            <w:tcW w:w="1299" w:type="dxa"/>
            <w:tcBorders>
              <w:top w:val="single" w:sz="4" w:space="0" w:color="000000"/>
              <w:left w:val="single" w:sz="4" w:space="0" w:color="000000"/>
              <w:bottom w:val="single" w:sz="4" w:space="0" w:color="000000"/>
              <w:right w:val="single" w:sz="4" w:space="0" w:color="000000"/>
            </w:tcBorders>
            <w:vAlign w:val="center"/>
          </w:tcPr>
          <w:p w14:paraId="326FA4F5" w14:textId="77777777" w:rsidR="004F74D5" w:rsidRDefault="004F74D5" w:rsidP="006E7A86">
            <w:pPr>
              <w:jc w:val="center"/>
              <w:rPr>
                <w:b/>
              </w:rPr>
            </w:pPr>
            <w:r>
              <w:rPr>
                <w:b/>
              </w:rPr>
              <w:t>.003</w:t>
            </w:r>
          </w:p>
        </w:tc>
        <w:tc>
          <w:tcPr>
            <w:tcW w:w="900" w:type="dxa"/>
            <w:vMerge/>
            <w:tcBorders>
              <w:top w:val="single" w:sz="4" w:space="0" w:color="000000"/>
              <w:left w:val="single" w:sz="4" w:space="0" w:color="000000"/>
              <w:bottom w:val="single" w:sz="4" w:space="0" w:color="000000"/>
              <w:right w:val="single" w:sz="4" w:space="0" w:color="000000"/>
            </w:tcBorders>
            <w:vAlign w:val="center"/>
          </w:tcPr>
          <w:p w14:paraId="00180CB8" w14:textId="77777777" w:rsidR="004F74D5" w:rsidRDefault="004F74D5" w:rsidP="006E7A86">
            <w:pPr>
              <w:widowControl w:val="0"/>
              <w:pBdr>
                <w:top w:val="nil"/>
                <w:left w:val="nil"/>
                <w:bottom w:val="nil"/>
                <w:right w:val="nil"/>
                <w:between w:val="nil"/>
              </w:pBdr>
              <w:rPr>
                <w:b/>
              </w:rPr>
            </w:pPr>
          </w:p>
        </w:tc>
      </w:tr>
      <w:tr w:rsidR="004F74D5" w14:paraId="7CF1459C" w14:textId="77777777" w:rsidTr="006E7A86">
        <w:tc>
          <w:tcPr>
            <w:tcW w:w="1845" w:type="dxa"/>
            <w:vMerge w:val="restart"/>
            <w:tcBorders>
              <w:top w:val="single" w:sz="4" w:space="0" w:color="000000"/>
              <w:left w:val="single" w:sz="4" w:space="0" w:color="000000"/>
              <w:bottom w:val="single" w:sz="4" w:space="0" w:color="000000"/>
              <w:right w:val="single" w:sz="4" w:space="0" w:color="000000"/>
            </w:tcBorders>
            <w:vAlign w:val="center"/>
          </w:tcPr>
          <w:p w14:paraId="3C93C1AD" w14:textId="77777777" w:rsidR="004F74D5" w:rsidRDefault="004F74D5" w:rsidP="006E7A86">
            <w:pPr>
              <w:jc w:val="center"/>
              <w:rPr>
                <w:b/>
              </w:rPr>
            </w:pPr>
            <w:r>
              <w:rPr>
                <w:b/>
              </w:rPr>
              <w:t>Numerical EFs</w:t>
            </w:r>
          </w:p>
        </w:tc>
        <w:tc>
          <w:tcPr>
            <w:tcW w:w="2295" w:type="dxa"/>
            <w:tcBorders>
              <w:top w:val="single" w:sz="4" w:space="0" w:color="000000"/>
              <w:left w:val="single" w:sz="4" w:space="0" w:color="000000"/>
              <w:bottom w:val="single" w:sz="4" w:space="0" w:color="000000"/>
              <w:right w:val="single" w:sz="4" w:space="0" w:color="000000"/>
            </w:tcBorders>
          </w:tcPr>
          <w:p w14:paraId="0B79E02B" w14:textId="77777777" w:rsidR="004F74D5" w:rsidRDefault="004F74D5" w:rsidP="006E7A86">
            <w:pPr>
              <w:rPr>
                <w:b/>
                <w:color w:val="1155CC"/>
              </w:rPr>
            </w:pPr>
            <w:r>
              <w:rPr>
                <w:b/>
                <w:color w:val="1155CC"/>
              </w:rPr>
              <w:t>Age (months)</w:t>
            </w:r>
          </w:p>
        </w:tc>
        <w:tc>
          <w:tcPr>
            <w:tcW w:w="1035" w:type="dxa"/>
            <w:tcBorders>
              <w:top w:val="single" w:sz="4" w:space="0" w:color="000000"/>
              <w:left w:val="single" w:sz="4" w:space="0" w:color="000000"/>
              <w:bottom w:val="single" w:sz="4" w:space="0" w:color="000000"/>
              <w:right w:val="single" w:sz="4" w:space="0" w:color="000000"/>
            </w:tcBorders>
            <w:vAlign w:val="center"/>
          </w:tcPr>
          <w:p w14:paraId="5D998EB0" w14:textId="77777777" w:rsidR="004F74D5" w:rsidRDefault="004F74D5" w:rsidP="006E7A86">
            <w:pPr>
              <w:jc w:val="center"/>
            </w:pPr>
            <w:r>
              <w:t>-0.004</w:t>
            </w:r>
          </w:p>
        </w:tc>
        <w:tc>
          <w:tcPr>
            <w:tcW w:w="1125" w:type="dxa"/>
            <w:tcBorders>
              <w:top w:val="single" w:sz="4" w:space="0" w:color="000000"/>
              <w:left w:val="single" w:sz="4" w:space="0" w:color="000000"/>
              <w:bottom w:val="single" w:sz="4" w:space="0" w:color="000000"/>
              <w:right w:val="single" w:sz="4" w:space="0" w:color="000000"/>
            </w:tcBorders>
            <w:vAlign w:val="center"/>
          </w:tcPr>
          <w:p w14:paraId="6703D133" w14:textId="77777777" w:rsidR="004F74D5" w:rsidRDefault="004F74D5" w:rsidP="006E7A86">
            <w:pPr>
              <w:jc w:val="center"/>
            </w:pPr>
            <w:r>
              <w:t>.439</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187D7483" w14:textId="77777777" w:rsidR="004F74D5" w:rsidRDefault="004F74D5" w:rsidP="006E7A86">
            <w:pPr>
              <w:jc w:val="center"/>
            </w:pPr>
            <w:r>
              <w:t xml:space="preserve">.17, </w:t>
            </w:r>
            <w:r>
              <w:rPr>
                <w:i/>
              </w:rPr>
              <w:t>p&lt;.001</w:t>
            </w:r>
          </w:p>
        </w:tc>
        <w:tc>
          <w:tcPr>
            <w:tcW w:w="2325" w:type="dxa"/>
            <w:tcBorders>
              <w:top w:val="single" w:sz="4" w:space="0" w:color="000000"/>
              <w:left w:val="single" w:sz="4" w:space="0" w:color="000000"/>
              <w:bottom w:val="single" w:sz="4" w:space="0" w:color="000000"/>
              <w:right w:val="single" w:sz="4" w:space="0" w:color="000000"/>
            </w:tcBorders>
          </w:tcPr>
          <w:p w14:paraId="1FEB770B" w14:textId="77777777" w:rsidR="004F74D5" w:rsidRDefault="004F74D5" w:rsidP="006E7A86">
            <w:pPr>
              <w:rPr>
                <w:b/>
                <w:color w:val="1155CC"/>
              </w:rPr>
            </w:pPr>
            <w:r>
              <w:rPr>
                <w:b/>
                <w:color w:val="1155CC"/>
              </w:rPr>
              <w:t>Age (months)</w:t>
            </w:r>
          </w:p>
        </w:tc>
        <w:tc>
          <w:tcPr>
            <w:tcW w:w="875" w:type="dxa"/>
            <w:tcBorders>
              <w:top w:val="single" w:sz="4" w:space="0" w:color="000000"/>
              <w:left w:val="single" w:sz="4" w:space="0" w:color="000000"/>
              <w:bottom w:val="single" w:sz="4" w:space="0" w:color="000000"/>
              <w:right w:val="single" w:sz="4" w:space="0" w:color="000000"/>
            </w:tcBorders>
            <w:vAlign w:val="center"/>
          </w:tcPr>
          <w:p w14:paraId="2742B657" w14:textId="77777777" w:rsidR="004F74D5" w:rsidRDefault="004F74D5" w:rsidP="006E7A86">
            <w:pPr>
              <w:jc w:val="center"/>
            </w:pPr>
            <w:r>
              <w:t>-0.011</w:t>
            </w:r>
          </w:p>
        </w:tc>
        <w:tc>
          <w:tcPr>
            <w:tcW w:w="1299" w:type="dxa"/>
            <w:tcBorders>
              <w:top w:val="single" w:sz="4" w:space="0" w:color="000000"/>
              <w:left w:val="single" w:sz="4" w:space="0" w:color="000000"/>
              <w:bottom w:val="single" w:sz="4" w:space="0" w:color="000000"/>
              <w:right w:val="single" w:sz="4" w:space="0" w:color="000000"/>
            </w:tcBorders>
            <w:vAlign w:val="center"/>
          </w:tcPr>
          <w:p w14:paraId="4559FD2C" w14:textId="77777777" w:rsidR="004F74D5" w:rsidRDefault="004F74D5" w:rsidP="006E7A86">
            <w:pPr>
              <w:jc w:val="center"/>
              <w:rPr>
                <w:b/>
              </w:rPr>
            </w:pPr>
            <w:r>
              <w:rPr>
                <w:b/>
              </w:rPr>
              <w:t>.018</w:t>
            </w:r>
          </w:p>
        </w:tc>
        <w:tc>
          <w:tcPr>
            <w:tcW w:w="900" w:type="dxa"/>
            <w:vMerge w:val="restart"/>
            <w:tcBorders>
              <w:top w:val="single" w:sz="4" w:space="0" w:color="000000"/>
              <w:left w:val="single" w:sz="4" w:space="0" w:color="000000"/>
              <w:bottom w:val="single" w:sz="4" w:space="0" w:color="000000"/>
              <w:right w:val="single" w:sz="4" w:space="0" w:color="000000"/>
            </w:tcBorders>
            <w:vAlign w:val="center"/>
          </w:tcPr>
          <w:p w14:paraId="28526B76" w14:textId="77777777" w:rsidR="004F74D5" w:rsidRDefault="004F74D5" w:rsidP="006E7A86">
            <w:pPr>
              <w:jc w:val="center"/>
            </w:pPr>
            <w:r>
              <w:t xml:space="preserve">.24, </w:t>
            </w:r>
            <w:r>
              <w:rPr>
                <w:i/>
              </w:rPr>
              <w:t>p&lt;.001</w:t>
            </w:r>
          </w:p>
        </w:tc>
      </w:tr>
      <w:tr w:rsidR="004F74D5" w14:paraId="6C0F99FB" w14:textId="77777777" w:rsidTr="006E7A86">
        <w:tc>
          <w:tcPr>
            <w:tcW w:w="1845" w:type="dxa"/>
            <w:vMerge/>
            <w:tcBorders>
              <w:top w:val="single" w:sz="4" w:space="0" w:color="000000"/>
              <w:left w:val="single" w:sz="4" w:space="0" w:color="000000"/>
              <w:bottom w:val="single" w:sz="4" w:space="0" w:color="000000"/>
              <w:right w:val="single" w:sz="4" w:space="0" w:color="000000"/>
            </w:tcBorders>
            <w:vAlign w:val="center"/>
          </w:tcPr>
          <w:p w14:paraId="4F087745" w14:textId="77777777" w:rsidR="004F74D5" w:rsidRDefault="004F74D5" w:rsidP="006E7A86">
            <w:pPr>
              <w:widowControl w:val="0"/>
              <w:pBdr>
                <w:top w:val="nil"/>
                <w:left w:val="nil"/>
                <w:bottom w:val="nil"/>
                <w:right w:val="nil"/>
                <w:between w:val="nil"/>
              </w:pBdr>
            </w:pPr>
          </w:p>
        </w:tc>
        <w:tc>
          <w:tcPr>
            <w:tcW w:w="2295" w:type="dxa"/>
            <w:tcBorders>
              <w:top w:val="single" w:sz="4" w:space="0" w:color="000000"/>
              <w:left w:val="single" w:sz="4" w:space="0" w:color="000000"/>
              <w:bottom w:val="single" w:sz="4" w:space="0" w:color="000000"/>
              <w:right w:val="single" w:sz="4" w:space="0" w:color="000000"/>
            </w:tcBorders>
          </w:tcPr>
          <w:p w14:paraId="12D466D0" w14:textId="77777777" w:rsidR="004F74D5" w:rsidRDefault="004F74D5" w:rsidP="006E7A86">
            <w:pPr>
              <w:rPr>
                <w:b/>
                <w:color w:val="1155CC"/>
              </w:rPr>
            </w:pPr>
            <w:r>
              <w:rPr>
                <w:b/>
                <w:color w:val="1155CC"/>
              </w:rPr>
              <w:t>Nonsymbolic magnitude comparison</w:t>
            </w:r>
          </w:p>
        </w:tc>
        <w:tc>
          <w:tcPr>
            <w:tcW w:w="1035" w:type="dxa"/>
            <w:tcBorders>
              <w:top w:val="single" w:sz="4" w:space="0" w:color="000000"/>
              <w:left w:val="single" w:sz="4" w:space="0" w:color="000000"/>
              <w:bottom w:val="single" w:sz="4" w:space="0" w:color="000000"/>
              <w:right w:val="single" w:sz="4" w:space="0" w:color="000000"/>
            </w:tcBorders>
            <w:vAlign w:val="center"/>
          </w:tcPr>
          <w:p w14:paraId="7978FDBE" w14:textId="77777777" w:rsidR="004F74D5" w:rsidRDefault="004F74D5" w:rsidP="006E7A86">
            <w:pPr>
              <w:jc w:val="center"/>
            </w:pPr>
            <w:r>
              <w:t>0.169</w:t>
            </w:r>
          </w:p>
        </w:tc>
        <w:tc>
          <w:tcPr>
            <w:tcW w:w="1125" w:type="dxa"/>
            <w:tcBorders>
              <w:top w:val="single" w:sz="4" w:space="0" w:color="000000"/>
              <w:left w:val="single" w:sz="4" w:space="0" w:color="000000"/>
              <w:bottom w:val="single" w:sz="4" w:space="0" w:color="000000"/>
              <w:right w:val="single" w:sz="4" w:space="0" w:color="000000"/>
            </w:tcBorders>
            <w:vAlign w:val="center"/>
          </w:tcPr>
          <w:p w14:paraId="31AB6D77" w14:textId="77777777" w:rsidR="004F74D5" w:rsidRDefault="004F74D5" w:rsidP="006E7A86">
            <w:pPr>
              <w:jc w:val="center"/>
              <w:rPr>
                <w:b/>
              </w:rPr>
            </w:pPr>
            <w:r>
              <w:rPr>
                <w:b/>
              </w:rPr>
              <w:t>.001</w:t>
            </w: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1893496C" w14:textId="77777777" w:rsidR="004F74D5" w:rsidRDefault="004F74D5" w:rsidP="006E7A86">
            <w:pPr>
              <w:widowControl w:val="0"/>
              <w:pBdr>
                <w:top w:val="nil"/>
                <w:left w:val="nil"/>
                <w:bottom w:val="nil"/>
                <w:right w:val="nil"/>
                <w:between w:val="nil"/>
              </w:pBdr>
              <w:rPr>
                <w:b/>
              </w:rPr>
            </w:pPr>
          </w:p>
        </w:tc>
        <w:tc>
          <w:tcPr>
            <w:tcW w:w="2325" w:type="dxa"/>
            <w:tcBorders>
              <w:top w:val="single" w:sz="4" w:space="0" w:color="000000"/>
              <w:left w:val="single" w:sz="4" w:space="0" w:color="000000"/>
              <w:bottom w:val="single" w:sz="4" w:space="0" w:color="000000"/>
              <w:right w:val="single" w:sz="4" w:space="0" w:color="000000"/>
            </w:tcBorders>
          </w:tcPr>
          <w:p w14:paraId="657469E2" w14:textId="77777777" w:rsidR="004F74D5" w:rsidRDefault="004F74D5" w:rsidP="006E7A86">
            <w:pPr>
              <w:rPr>
                <w:b/>
                <w:color w:val="1155CC"/>
              </w:rPr>
            </w:pPr>
            <w:r>
              <w:rPr>
                <w:b/>
                <w:color w:val="1155CC"/>
              </w:rPr>
              <w:t>Symbolic magnitude comparison</w:t>
            </w:r>
          </w:p>
        </w:tc>
        <w:tc>
          <w:tcPr>
            <w:tcW w:w="875" w:type="dxa"/>
            <w:tcBorders>
              <w:top w:val="single" w:sz="4" w:space="0" w:color="000000"/>
              <w:left w:val="single" w:sz="4" w:space="0" w:color="000000"/>
              <w:bottom w:val="single" w:sz="4" w:space="0" w:color="000000"/>
              <w:right w:val="single" w:sz="4" w:space="0" w:color="000000"/>
            </w:tcBorders>
            <w:vAlign w:val="center"/>
          </w:tcPr>
          <w:p w14:paraId="3E0EDF0A" w14:textId="77777777" w:rsidR="004F74D5" w:rsidRDefault="004F74D5" w:rsidP="006E7A86">
            <w:pPr>
              <w:jc w:val="center"/>
            </w:pPr>
            <w:r>
              <w:t>0.329</w:t>
            </w:r>
          </w:p>
        </w:tc>
        <w:tc>
          <w:tcPr>
            <w:tcW w:w="1299" w:type="dxa"/>
            <w:tcBorders>
              <w:top w:val="single" w:sz="4" w:space="0" w:color="000000"/>
              <w:left w:val="single" w:sz="4" w:space="0" w:color="000000"/>
              <w:bottom w:val="single" w:sz="4" w:space="0" w:color="000000"/>
              <w:right w:val="single" w:sz="4" w:space="0" w:color="000000"/>
            </w:tcBorders>
            <w:vAlign w:val="center"/>
          </w:tcPr>
          <w:p w14:paraId="5B8F579A" w14:textId="77777777" w:rsidR="004F74D5" w:rsidRDefault="004F74D5" w:rsidP="006E7A86">
            <w:pPr>
              <w:jc w:val="center"/>
              <w:rPr>
                <w:b/>
              </w:rPr>
            </w:pPr>
            <w:r>
              <w:rPr>
                <w:b/>
              </w:rPr>
              <w:t>&lt;.001</w:t>
            </w:r>
          </w:p>
        </w:tc>
        <w:tc>
          <w:tcPr>
            <w:tcW w:w="900" w:type="dxa"/>
            <w:vMerge/>
            <w:tcBorders>
              <w:top w:val="single" w:sz="4" w:space="0" w:color="000000"/>
              <w:left w:val="single" w:sz="4" w:space="0" w:color="000000"/>
              <w:bottom w:val="single" w:sz="4" w:space="0" w:color="000000"/>
              <w:right w:val="single" w:sz="4" w:space="0" w:color="000000"/>
            </w:tcBorders>
            <w:vAlign w:val="center"/>
          </w:tcPr>
          <w:p w14:paraId="25208809" w14:textId="77777777" w:rsidR="004F74D5" w:rsidRDefault="004F74D5" w:rsidP="006E7A86">
            <w:pPr>
              <w:widowControl w:val="0"/>
              <w:pBdr>
                <w:top w:val="nil"/>
                <w:left w:val="nil"/>
                <w:bottom w:val="nil"/>
                <w:right w:val="nil"/>
                <w:between w:val="nil"/>
              </w:pBdr>
              <w:rPr>
                <w:b/>
              </w:rPr>
            </w:pPr>
          </w:p>
        </w:tc>
      </w:tr>
      <w:tr w:rsidR="004F74D5" w14:paraId="68430BF8" w14:textId="77777777" w:rsidTr="006E7A86">
        <w:tc>
          <w:tcPr>
            <w:tcW w:w="1845" w:type="dxa"/>
            <w:vMerge/>
            <w:tcBorders>
              <w:top w:val="single" w:sz="4" w:space="0" w:color="000000"/>
              <w:left w:val="single" w:sz="4" w:space="0" w:color="000000"/>
              <w:bottom w:val="single" w:sz="4" w:space="0" w:color="000000"/>
              <w:right w:val="single" w:sz="4" w:space="0" w:color="000000"/>
            </w:tcBorders>
            <w:vAlign w:val="center"/>
          </w:tcPr>
          <w:p w14:paraId="2D9334C9" w14:textId="77777777" w:rsidR="004F74D5" w:rsidRDefault="004F74D5" w:rsidP="006E7A86">
            <w:pPr>
              <w:widowControl w:val="0"/>
              <w:pBdr>
                <w:top w:val="nil"/>
                <w:left w:val="nil"/>
                <w:bottom w:val="nil"/>
                <w:right w:val="nil"/>
                <w:between w:val="nil"/>
              </w:pBdr>
              <w:rPr>
                <w:b/>
              </w:rPr>
            </w:pPr>
          </w:p>
        </w:tc>
        <w:tc>
          <w:tcPr>
            <w:tcW w:w="2295" w:type="dxa"/>
            <w:tcBorders>
              <w:top w:val="single" w:sz="4" w:space="0" w:color="000000"/>
              <w:left w:val="single" w:sz="4" w:space="0" w:color="000000"/>
              <w:bottom w:val="single" w:sz="4" w:space="0" w:color="000000"/>
              <w:right w:val="single" w:sz="4" w:space="0" w:color="000000"/>
            </w:tcBorders>
          </w:tcPr>
          <w:p w14:paraId="035CCD94" w14:textId="77777777" w:rsidR="004F74D5" w:rsidRDefault="004F74D5" w:rsidP="006E7A86">
            <w:pPr>
              <w:rPr>
                <w:b/>
                <w:color w:val="1155CC"/>
              </w:rPr>
            </w:pPr>
            <w:r>
              <w:rPr>
                <w:b/>
                <w:color w:val="1155CC"/>
              </w:rPr>
              <w:t xml:space="preserve">Numerical working memory </w:t>
            </w:r>
          </w:p>
        </w:tc>
        <w:tc>
          <w:tcPr>
            <w:tcW w:w="1035" w:type="dxa"/>
            <w:tcBorders>
              <w:top w:val="single" w:sz="4" w:space="0" w:color="000000"/>
              <w:left w:val="single" w:sz="4" w:space="0" w:color="000000"/>
              <w:bottom w:val="single" w:sz="4" w:space="0" w:color="000000"/>
              <w:right w:val="single" w:sz="4" w:space="0" w:color="000000"/>
            </w:tcBorders>
            <w:vAlign w:val="center"/>
          </w:tcPr>
          <w:p w14:paraId="1A474FFB" w14:textId="77777777" w:rsidR="004F74D5" w:rsidRDefault="004F74D5" w:rsidP="006E7A86">
            <w:pPr>
              <w:jc w:val="center"/>
            </w:pPr>
            <w:r>
              <w:t>0.151</w:t>
            </w:r>
          </w:p>
        </w:tc>
        <w:tc>
          <w:tcPr>
            <w:tcW w:w="1125" w:type="dxa"/>
            <w:tcBorders>
              <w:top w:val="single" w:sz="4" w:space="0" w:color="000000"/>
              <w:left w:val="single" w:sz="4" w:space="0" w:color="000000"/>
              <w:bottom w:val="single" w:sz="4" w:space="0" w:color="000000"/>
              <w:right w:val="single" w:sz="4" w:space="0" w:color="000000"/>
            </w:tcBorders>
            <w:vAlign w:val="center"/>
          </w:tcPr>
          <w:p w14:paraId="3CD3FFEA" w14:textId="77777777" w:rsidR="004F74D5" w:rsidRDefault="004F74D5" w:rsidP="006E7A86">
            <w:pPr>
              <w:jc w:val="center"/>
              <w:rPr>
                <w:b/>
              </w:rPr>
            </w:pPr>
            <w:r>
              <w:rPr>
                <w:b/>
              </w:rPr>
              <w:t>.002</w:t>
            </w: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2C0D8289" w14:textId="77777777" w:rsidR="004F74D5" w:rsidRDefault="004F74D5" w:rsidP="006E7A86">
            <w:pPr>
              <w:widowControl w:val="0"/>
              <w:pBdr>
                <w:top w:val="nil"/>
                <w:left w:val="nil"/>
                <w:bottom w:val="nil"/>
                <w:right w:val="nil"/>
                <w:between w:val="nil"/>
              </w:pBdr>
              <w:rPr>
                <w:b/>
              </w:rPr>
            </w:pPr>
          </w:p>
        </w:tc>
        <w:tc>
          <w:tcPr>
            <w:tcW w:w="2325" w:type="dxa"/>
            <w:tcBorders>
              <w:top w:val="single" w:sz="4" w:space="0" w:color="000000"/>
              <w:left w:val="single" w:sz="4" w:space="0" w:color="000000"/>
              <w:bottom w:val="single" w:sz="4" w:space="0" w:color="000000"/>
              <w:right w:val="single" w:sz="4" w:space="0" w:color="000000"/>
            </w:tcBorders>
          </w:tcPr>
          <w:p w14:paraId="1D558309" w14:textId="77777777" w:rsidR="004F74D5" w:rsidRDefault="004F74D5" w:rsidP="006E7A86">
            <w:pPr>
              <w:rPr>
                <w:b/>
                <w:color w:val="1155CC"/>
              </w:rPr>
            </w:pPr>
            <w:r>
              <w:rPr>
                <w:b/>
                <w:color w:val="1155CC"/>
              </w:rPr>
              <w:t>Numerical working memory</w:t>
            </w:r>
          </w:p>
        </w:tc>
        <w:tc>
          <w:tcPr>
            <w:tcW w:w="875" w:type="dxa"/>
            <w:tcBorders>
              <w:top w:val="single" w:sz="4" w:space="0" w:color="000000"/>
              <w:left w:val="single" w:sz="4" w:space="0" w:color="000000"/>
              <w:bottom w:val="single" w:sz="4" w:space="0" w:color="000000"/>
              <w:right w:val="single" w:sz="4" w:space="0" w:color="000000"/>
            </w:tcBorders>
            <w:vAlign w:val="center"/>
          </w:tcPr>
          <w:p w14:paraId="7490ABC2" w14:textId="77777777" w:rsidR="004F74D5" w:rsidRDefault="004F74D5" w:rsidP="006E7A86">
            <w:pPr>
              <w:jc w:val="center"/>
            </w:pPr>
            <w:r>
              <w:t>0.117</w:t>
            </w:r>
          </w:p>
        </w:tc>
        <w:tc>
          <w:tcPr>
            <w:tcW w:w="1299" w:type="dxa"/>
            <w:tcBorders>
              <w:top w:val="single" w:sz="4" w:space="0" w:color="000000"/>
              <w:left w:val="single" w:sz="4" w:space="0" w:color="000000"/>
              <w:bottom w:val="single" w:sz="4" w:space="0" w:color="000000"/>
              <w:right w:val="single" w:sz="4" w:space="0" w:color="000000"/>
            </w:tcBorders>
            <w:vAlign w:val="center"/>
          </w:tcPr>
          <w:p w14:paraId="6D1A3A38" w14:textId="77777777" w:rsidR="004F74D5" w:rsidRDefault="004F74D5" w:rsidP="006E7A86">
            <w:pPr>
              <w:jc w:val="center"/>
              <w:rPr>
                <w:b/>
              </w:rPr>
            </w:pPr>
            <w:r>
              <w:rPr>
                <w:b/>
              </w:rPr>
              <w:t>.016</w:t>
            </w:r>
          </w:p>
        </w:tc>
        <w:tc>
          <w:tcPr>
            <w:tcW w:w="900" w:type="dxa"/>
            <w:vMerge/>
            <w:tcBorders>
              <w:top w:val="single" w:sz="4" w:space="0" w:color="000000"/>
              <w:left w:val="single" w:sz="4" w:space="0" w:color="000000"/>
              <w:bottom w:val="single" w:sz="4" w:space="0" w:color="000000"/>
              <w:right w:val="single" w:sz="4" w:space="0" w:color="000000"/>
            </w:tcBorders>
            <w:vAlign w:val="center"/>
          </w:tcPr>
          <w:p w14:paraId="22386337" w14:textId="77777777" w:rsidR="004F74D5" w:rsidRDefault="004F74D5" w:rsidP="006E7A86">
            <w:pPr>
              <w:widowControl w:val="0"/>
              <w:pBdr>
                <w:top w:val="nil"/>
                <w:left w:val="nil"/>
                <w:bottom w:val="nil"/>
                <w:right w:val="nil"/>
                <w:between w:val="nil"/>
              </w:pBdr>
              <w:rPr>
                <w:b/>
              </w:rPr>
            </w:pPr>
          </w:p>
        </w:tc>
      </w:tr>
      <w:tr w:rsidR="004F74D5" w14:paraId="266AEBD1" w14:textId="77777777" w:rsidTr="006E7A86">
        <w:tc>
          <w:tcPr>
            <w:tcW w:w="1845" w:type="dxa"/>
            <w:vMerge/>
            <w:tcBorders>
              <w:top w:val="single" w:sz="4" w:space="0" w:color="000000"/>
              <w:left w:val="single" w:sz="4" w:space="0" w:color="000000"/>
              <w:bottom w:val="single" w:sz="4" w:space="0" w:color="000000"/>
              <w:right w:val="single" w:sz="4" w:space="0" w:color="000000"/>
            </w:tcBorders>
            <w:vAlign w:val="center"/>
          </w:tcPr>
          <w:p w14:paraId="6F2F24DF" w14:textId="77777777" w:rsidR="004F74D5" w:rsidRDefault="004F74D5" w:rsidP="006E7A86">
            <w:pPr>
              <w:widowControl w:val="0"/>
              <w:pBdr>
                <w:top w:val="nil"/>
                <w:left w:val="nil"/>
                <w:bottom w:val="nil"/>
                <w:right w:val="nil"/>
                <w:between w:val="nil"/>
              </w:pBdr>
              <w:rPr>
                <w:b/>
              </w:rPr>
            </w:pPr>
          </w:p>
        </w:tc>
        <w:tc>
          <w:tcPr>
            <w:tcW w:w="2295" w:type="dxa"/>
            <w:tcBorders>
              <w:top w:val="single" w:sz="4" w:space="0" w:color="000000"/>
              <w:left w:val="single" w:sz="4" w:space="0" w:color="000000"/>
              <w:bottom w:val="single" w:sz="4" w:space="0" w:color="000000"/>
              <w:right w:val="single" w:sz="4" w:space="0" w:color="000000"/>
            </w:tcBorders>
          </w:tcPr>
          <w:p w14:paraId="7EA681E8" w14:textId="77777777" w:rsidR="004F74D5" w:rsidRDefault="004F74D5" w:rsidP="006E7A86">
            <w:pPr>
              <w:rPr>
                <w:b/>
                <w:color w:val="1155CC"/>
              </w:rPr>
            </w:pPr>
            <w:r>
              <w:rPr>
                <w:b/>
                <w:color w:val="1155CC"/>
              </w:rPr>
              <w:t>Numerical inhibitory control</w:t>
            </w:r>
          </w:p>
        </w:tc>
        <w:tc>
          <w:tcPr>
            <w:tcW w:w="1035" w:type="dxa"/>
            <w:tcBorders>
              <w:top w:val="single" w:sz="4" w:space="0" w:color="000000"/>
              <w:left w:val="single" w:sz="4" w:space="0" w:color="000000"/>
              <w:bottom w:val="single" w:sz="4" w:space="0" w:color="000000"/>
              <w:right w:val="single" w:sz="4" w:space="0" w:color="000000"/>
            </w:tcBorders>
            <w:vAlign w:val="center"/>
          </w:tcPr>
          <w:p w14:paraId="54D2AE12" w14:textId="77777777" w:rsidR="004F74D5" w:rsidRDefault="004F74D5" w:rsidP="006E7A86">
            <w:pPr>
              <w:jc w:val="center"/>
            </w:pPr>
            <w:r>
              <w:t>0.022</w:t>
            </w:r>
          </w:p>
        </w:tc>
        <w:tc>
          <w:tcPr>
            <w:tcW w:w="1125" w:type="dxa"/>
            <w:tcBorders>
              <w:top w:val="single" w:sz="4" w:space="0" w:color="000000"/>
              <w:left w:val="single" w:sz="4" w:space="0" w:color="000000"/>
              <w:bottom w:val="single" w:sz="4" w:space="0" w:color="000000"/>
              <w:right w:val="single" w:sz="4" w:space="0" w:color="000000"/>
            </w:tcBorders>
            <w:vAlign w:val="center"/>
          </w:tcPr>
          <w:p w14:paraId="316CCE11" w14:textId="77777777" w:rsidR="004F74D5" w:rsidRDefault="004F74D5" w:rsidP="006E7A86">
            <w:pPr>
              <w:jc w:val="center"/>
            </w:pPr>
            <w:r>
              <w:t>.700</w:t>
            </w: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362A40BC" w14:textId="77777777" w:rsidR="004F74D5" w:rsidRDefault="004F74D5" w:rsidP="006E7A86">
            <w:pPr>
              <w:widowControl w:val="0"/>
              <w:pBdr>
                <w:top w:val="nil"/>
                <w:left w:val="nil"/>
                <w:bottom w:val="nil"/>
                <w:right w:val="nil"/>
                <w:between w:val="nil"/>
              </w:pBdr>
            </w:pPr>
          </w:p>
        </w:tc>
        <w:tc>
          <w:tcPr>
            <w:tcW w:w="2325" w:type="dxa"/>
            <w:tcBorders>
              <w:top w:val="single" w:sz="4" w:space="0" w:color="000000"/>
              <w:left w:val="single" w:sz="4" w:space="0" w:color="000000"/>
              <w:bottom w:val="single" w:sz="4" w:space="0" w:color="000000"/>
              <w:right w:val="single" w:sz="4" w:space="0" w:color="000000"/>
            </w:tcBorders>
          </w:tcPr>
          <w:p w14:paraId="0E024EFB" w14:textId="77777777" w:rsidR="004F74D5" w:rsidRDefault="004F74D5" w:rsidP="006E7A86">
            <w:pPr>
              <w:rPr>
                <w:b/>
                <w:color w:val="1155CC"/>
              </w:rPr>
            </w:pPr>
            <w:r>
              <w:rPr>
                <w:b/>
                <w:color w:val="1155CC"/>
              </w:rPr>
              <w:t>Numerical inhibitory control</w:t>
            </w:r>
          </w:p>
        </w:tc>
        <w:tc>
          <w:tcPr>
            <w:tcW w:w="875" w:type="dxa"/>
            <w:tcBorders>
              <w:top w:val="single" w:sz="4" w:space="0" w:color="000000"/>
              <w:left w:val="single" w:sz="4" w:space="0" w:color="000000"/>
              <w:bottom w:val="single" w:sz="4" w:space="0" w:color="000000"/>
              <w:right w:val="single" w:sz="4" w:space="0" w:color="000000"/>
            </w:tcBorders>
            <w:vAlign w:val="center"/>
          </w:tcPr>
          <w:p w14:paraId="099CAF21" w14:textId="77777777" w:rsidR="004F74D5" w:rsidRDefault="004F74D5" w:rsidP="006E7A86">
            <w:pPr>
              <w:jc w:val="center"/>
            </w:pPr>
            <w:r>
              <w:t>0.025</w:t>
            </w:r>
          </w:p>
        </w:tc>
        <w:tc>
          <w:tcPr>
            <w:tcW w:w="1299" w:type="dxa"/>
            <w:tcBorders>
              <w:top w:val="single" w:sz="4" w:space="0" w:color="000000"/>
              <w:left w:val="single" w:sz="4" w:space="0" w:color="000000"/>
              <w:bottom w:val="single" w:sz="4" w:space="0" w:color="000000"/>
              <w:right w:val="single" w:sz="4" w:space="0" w:color="000000"/>
            </w:tcBorders>
            <w:vAlign w:val="center"/>
          </w:tcPr>
          <w:p w14:paraId="5AF74474" w14:textId="77777777" w:rsidR="004F74D5" w:rsidRDefault="004F74D5" w:rsidP="006E7A86">
            <w:pPr>
              <w:jc w:val="center"/>
            </w:pPr>
            <w:r>
              <w:t>.645</w:t>
            </w:r>
          </w:p>
        </w:tc>
        <w:tc>
          <w:tcPr>
            <w:tcW w:w="900" w:type="dxa"/>
            <w:vMerge/>
            <w:tcBorders>
              <w:top w:val="single" w:sz="4" w:space="0" w:color="000000"/>
              <w:left w:val="single" w:sz="4" w:space="0" w:color="000000"/>
              <w:bottom w:val="single" w:sz="4" w:space="0" w:color="000000"/>
              <w:right w:val="single" w:sz="4" w:space="0" w:color="000000"/>
            </w:tcBorders>
            <w:vAlign w:val="center"/>
          </w:tcPr>
          <w:p w14:paraId="5B09EA35" w14:textId="77777777" w:rsidR="004F74D5" w:rsidRDefault="004F74D5" w:rsidP="006E7A86">
            <w:pPr>
              <w:widowControl w:val="0"/>
              <w:pBdr>
                <w:top w:val="nil"/>
                <w:left w:val="nil"/>
                <w:bottom w:val="nil"/>
                <w:right w:val="nil"/>
                <w:between w:val="nil"/>
              </w:pBdr>
            </w:pPr>
          </w:p>
        </w:tc>
      </w:tr>
      <w:tr w:rsidR="004F74D5" w14:paraId="38AA9C6F" w14:textId="77777777" w:rsidTr="006E7A86">
        <w:tc>
          <w:tcPr>
            <w:tcW w:w="1845" w:type="dxa"/>
            <w:vMerge/>
            <w:tcBorders>
              <w:top w:val="single" w:sz="4" w:space="0" w:color="000000"/>
              <w:left w:val="single" w:sz="4" w:space="0" w:color="000000"/>
              <w:bottom w:val="single" w:sz="4" w:space="0" w:color="000000"/>
              <w:right w:val="single" w:sz="4" w:space="0" w:color="000000"/>
            </w:tcBorders>
            <w:vAlign w:val="center"/>
          </w:tcPr>
          <w:p w14:paraId="6EE56E5D" w14:textId="77777777" w:rsidR="004F74D5" w:rsidRDefault="004F74D5" w:rsidP="006E7A86">
            <w:pPr>
              <w:widowControl w:val="0"/>
              <w:pBdr>
                <w:top w:val="nil"/>
                <w:left w:val="nil"/>
                <w:bottom w:val="nil"/>
                <w:right w:val="nil"/>
                <w:between w:val="nil"/>
              </w:pBdr>
            </w:pPr>
          </w:p>
        </w:tc>
        <w:tc>
          <w:tcPr>
            <w:tcW w:w="2295" w:type="dxa"/>
            <w:tcBorders>
              <w:top w:val="single" w:sz="4" w:space="0" w:color="000000"/>
              <w:left w:val="single" w:sz="4" w:space="0" w:color="000000"/>
              <w:bottom w:val="single" w:sz="4" w:space="0" w:color="000000"/>
              <w:right w:val="single" w:sz="4" w:space="0" w:color="000000"/>
            </w:tcBorders>
          </w:tcPr>
          <w:p w14:paraId="72C7E3E3" w14:textId="77777777" w:rsidR="004F74D5" w:rsidRDefault="004F74D5" w:rsidP="006E7A86">
            <w:pPr>
              <w:rPr>
                <w:b/>
                <w:color w:val="1155CC"/>
              </w:rPr>
            </w:pPr>
            <w:r>
              <w:rPr>
                <w:b/>
                <w:color w:val="1155CC"/>
              </w:rPr>
              <w:t>Numerical cognitive flexibility</w:t>
            </w:r>
          </w:p>
        </w:tc>
        <w:tc>
          <w:tcPr>
            <w:tcW w:w="1035" w:type="dxa"/>
            <w:tcBorders>
              <w:top w:val="single" w:sz="4" w:space="0" w:color="000000"/>
              <w:left w:val="single" w:sz="4" w:space="0" w:color="000000"/>
              <w:bottom w:val="single" w:sz="4" w:space="0" w:color="000000"/>
              <w:right w:val="single" w:sz="4" w:space="0" w:color="000000"/>
            </w:tcBorders>
            <w:vAlign w:val="center"/>
          </w:tcPr>
          <w:p w14:paraId="797E7046" w14:textId="77777777" w:rsidR="004F74D5" w:rsidRDefault="004F74D5" w:rsidP="006E7A86">
            <w:pPr>
              <w:jc w:val="center"/>
            </w:pPr>
            <w:r>
              <w:t>0.259</w:t>
            </w:r>
          </w:p>
        </w:tc>
        <w:tc>
          <w:tcPr>
            <w:tcW w:w="1125" w:type="dxa"/>
            <w:tcBorders>
              <w:top w:val="single" w:sz="4" w:space="0" w:color="000000"/>
              <w:left w:val="single" w:sz="4" w:space="0" w:color="000000"/>
              <w:bottom w:val="single" w:sz="4" w:space="0" w:color="000000"/>
              <w:right w:val="single" w:sz="4" w:space="0" w:color="000000"/>
            </w:tcBorders>
            <w:vAlign w:val="center"/>
          </w:tcPr>
          <w:p w14:paraId="02A63488" w14:textId="77777777" w:rsidR="004F74D5" w:rsidRDefault="004F74D5" w:rsidP="006E7A86">
            <w:pPr>
              <w:jc w:val="center"/>
              <w:rPr>
                <w:b/>
              </w:rPr>
            </w:pPr>
            <w:r>
              <w:rPr>
                <w:b/>
              </w:rPr>
              <w:t>&lt;.001</w:t>
            </w: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3D39E5B3" w14:textId="77777777" w:rsidR="004F74D5" w:rsidRDefault="004F74D5" w:rsidP="006E7A86">
            <w:pPr>
              <w:widowControl w:val="0"/>
              <w:pBdr>
                <w:top w:val="nil"/>
                <w:left w:val="nil"/>
                <w:bottom w:val="nil"/>
                <w:right w:val="nil"/>
                <w:between w:val="nil"/>
              </w:pBdr>
              <w:rPr>
                <w:b/>
              </w:rPr>
            </w:pPr>
          </w:p>
        </w:tc>
        <w:tc>
          <w:tcPr>
            <w:tcW w:w="2325" w:type="dxa"/>
            <w:tcBorders>
              <w:top w:val="single" w:sz="4" w:space="0" w:color="000000"/>
              <w:left w:val="single" w:sz="4" w:space="0" w:color="000000"/>
              <w:bottom w:val="single" w:sz="4" w:space="0" w:color="000000"/>
              <w:right w:val="single" w:sz="4" w:space="0" w:color="000000"/>
            </w:tcBorders>
          </w:tcPr>
          <w:p w14:paraId="712DE8E1" w14:textId="77777777" w:rsidR="004F74D5" w:rsidRDefault="004F74D5" w:rsidP="006E7A86">
            <w:pPr>
              <w:rPr>
                <w:b/>
                <w:color w:val="1155CC"/>
              </w:rPr>
            </w:pPr>
            <w:r>
              <w:rPr>
                <w:b/>
                <w:color w:val="1155CC"/>
              </w:rPr>
              <w:t>Numerical cognitive flexibility</w:t>
            </w:r>
          </w:p>
        </w:tc>
        <w:tc>
          <w:tcPr>
            <w:tcW w:w="875" w:type="dxa"/>
            <w:tcBorders>
              <w:top w:val="single" w:sz="4" w:space="0" w:color="000000"/>
              <w:left w:val="single" w:sz="4" w:space="0" w:color="000000"/>
              <w:bottom w:val="single" w:sz="4" w:space="0" w:color="000000"/>
              <w:right w:val="single" w:sz="4" w:space="0" w:color="000000"/>
            </w:tcBorders>
            <w:vAlign w:val="center"/>
          </w:tcPr>
          <w:p w14:paraId="094C0351" w14:textId="77777777" w:rsidR="004F74D5" w:rsidRDefault="004F74D5" w:rsidP="006E7A86">
            <w:pPr>
              <w:jc w:val="center"/>
            </w:pPr>
            <w:r>
              <w:t>0.199</w:t>
            </w:r>
          </w:p>
        </w:tc>
        <w:tc>
          <w:tcPr>
            <w:tcW w:w="1299" w:type="dxa"/>
            <w:tcBorders>
              <w:top w:val="single" w:sz="4" w:space="0" w:color="000000"/>
              <w:left w:val="single" w:sz="4" w:space="0" w:color="000000"/>
              <w:bottom w:val="single" w:sz="4" w:space="0" w:color="000000"/>
              <w:right w:val="single" w:sz="4" w:space="0" w:color="000000"/>
            </w:tcBorders>
            <w:vAlign w:val="center"/>
          </w:tcPr>
          <w:p w14:paraId="4427EC67" w14:textId="77777777" w:rsidR="004F74D5" w:rsidRDefault="004F74D5" w:rsidP="006E7A86">
            <w:pPr>
              <w:jc w:val="center"/>
              <w:rPr>
                <w:b/>
              </w:rPr>
            </w:pPr>
            <w:r>
              <w:rPr>
                <w:b/>
              </w:rPr>
              <w:t>.001</w:t>
            </w:r>
          </w:p>
        </w:tc>
        <w:tc>
          <w:tcPr>
            <w:tcW w:w="900" w:type="dxa"/>
            <w:vMerge/>
            <w:tcBorders>
              <w:top w:val="single" w:sz="4" w:space="0" w:color="000000"/>
              <w:left w:val="single" w:sz="4" w:space="0" w:color="000000"/>
              <w:bottom w:val="single" w:sz="4" w:space="0" w:color="000000"/>
              <w:right w:val="single" w:sz="4" w:space="0" w:color="000000"/>
            </w:tcBorders>
            <w:vAlign w:val="center"/>
          </w:tcPr>
          <w:p w14:paraId="4AA50B2D" w14:textId="77777777" w:rsidR="004F74D5" w:rsidRDefault="004F74D5" w:rsidP="006E7A86">
            <w:pPr>
              <w:widowControl w:val="0"/>
              <w:pBdr>
                <w:top w:val="nil"/>
                <w:left w:val="nil"/>
                <w:bottom w:val="nil"/>
                <w:right w:val="nil"/>
                <w:between w:val="nil"/>
              </w:pBdr>
              <w:rPr>
                <w:b/>
              </w:rPr>
            </w:pPr>
          </w:p>
        </w:tc>
      </w:tr>
    </w:tbl>
    <w:p w14:paraId="0440150F" w14:textId="77777777" w:rsidR="004F74D5" w:rsidRDefault="004F74D5" w:rsidP="004F74D5">
      <w:pPr>
        <w:spacing w:line="240" w:lineRule="auto"/>
        <w:ind w:firstLine="720"/>
      </w:pPr>
      <w:r>
        <w:rPr>
          <w:i/>
        </w:rPr>
        <w:t>Note. EFs = executive functions,</w:t>
      </w:r>
      <w:r>
        <w:rPr>
          <w:i/>
          <w:color w:val="1155CC"/>
        </w:rPr>
        <w:t xml:space="preserve"> </w:t>
      </w:r>
      <w:r>
        <w:rPr>
          <w:i/>
        </w:rPr>
        <w:t>Variables indexed by IES (</w:t>
      </w:r>
      <w:r>
        <w:rPr>
          <w:color w:val="1155CC"/>
        </w:rPr>
        <w:t>Nonsymbolic magnitude comparison</w:t>
      </w:r>
      <w:r>
        <w:rPr>
          <w:i/>
          <w:color w:val="1155CC"/>
        </w:rPr>
        <w:t xml:space="preserve">, </w:t>
      </w:r>
      <w:r>
        <w:rPr>
          <w:color w:val="1155CC"/>
        </w:rPr>
        <w:t>Symbolic magnitude comparison</w:t>
      </w:r>
      <w:r>
        <w:rPr>
          <w:i/>
          <w:color w:val="1155CC"/>
        </w:rPr>
        <w:t>, Inhibitory Control, and Cognitive Flexibility</w:t>
      </w:r>
      <w:r>
        <w:rPr>
          <w:i/>
        </w:rPr>
        <w:t>) have been reversed, such that a positive association indicates better performance in both measures.</w:t>
      </w:r>
    </w:p>
    <w:p w14:paraId="2974A5E9" w14:textId="77777777" w:rsidR="004F74D5" w:rsidRDefault="004F74D5" w:rsidP="004F74D5">
      <w:pPr>
        <w:tabs>
          <w:tab w:val="left" w:pos="4407"/>
        </w:tabs>
        <w:spacing w:line="480" w:lineRule="auto"/>
        <w:ind w:left="720" w:hanging="720"/>
      </w:pPr>
    </w:p>
    <w:p w14:paraId="7B0D9DBA" w14:textId="77777777" w:rsidR="004F74D5" w:rsidRDefault="004F74D5" w:rsidP="004F74D5">
      <w:pPr>
        <w:tabs>
          <w:tab w:val="left" w:pos="4407"/>
        </w:tabs>
        <w:spacing w:line="480" w:lineRule="auto"/>
        <w:ind w:left="720" w:hanging="720"/>
      </w:pPr>
    </w:p>
    <w:p w14:paraId="5468F0B7" w14:textId="77777777" w:rsidR="004F74D5" w:rsidRDefault="004F74D5" w:rsidP="004F74D5">
      <w:pPr>
        <w:tabs>
          <w:tab w:val="left" w:pos="4407"/>
        </w:tabs>
        <w:spacing w:line="480" w:lineRule="auto"/>
        <w:ind w:left="720" w:hanging="720"/>
      </w:pPr>
    </w:p>
    <w:p w14:paraId="58E777F7" w14:textId="77777777" w:rsidR="004F74D5" w:rsidRDefault="004F74D5" w:rsidP="0048583E">
      <w:pPr>
        <w:tabs>
          <w:tab w:val="left" w:pos="4407"/>
        </w:tabs>
        <w:spacing w:line="240" w:lineRule="auto"/>
        <w:ind w:left="720" w:hanging="720"/>
      </w:pPr>
    </w:p>
    <w:p w14:paraId="42F2369E" w14:textId="77777777" w:rsidR="004F74D5" w:rsidRDefault="004F74D5" w:rsidP="0048583E">
      <w:pPr>
        <w:tabs>
          <w:tab w:val="left" w:pos="4407"/>
        </w:tabs>
        <w:spacing w:line="240" w:lineRule="auto"/>
        <w:ind w:left="720" w:hanging="720"/>
        <w:rPr>
          <w:b/>
        </w:rPr>
      </w:pPr>
      <w:r>
        <w:rPr>
          <w:b/>
        </w:rPr>
        <w:t xml:space="preserve">Table S3. Association between mathematics achievement and each EF measure when controlling for nonsymbolic or symbolic magnitude </w:t>
      </w:r>
      <w:proofErr w:type="gramStart"/>
      <w:r>
        <w:rPr>
          <w:b/>
        </w:rPr>
        <w:t>processing</w:t>
      </w:r>
      <w:proofErr w:type="gramEnd"/>
    </w:p>
    <w:tbl>
      <w:tblPr>
        <w:tblStyle w:val="1"/>
        <w:tblW w:w="11718"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1028"/>
        <w:gridCol w:w="1132"/>
        <w:gridCol w:w="1506"/>
        <w:gridCol w:w="2238"/>
        <w:gridCol w:w="1002"/>
        <w:gridCol w:w="1018"/>
        <w:gridCol w:w="1502"/>
      </w:tblGrid>
      <w:tr w:rsidR="004F74D5" w14:paraId="0AF967C4" w14:textId="77777777" w:rsidTr="006E7A86">
        <w:trPr>
          <w:jc w:val="center"/>
        </w:trPr>
        <w:tc>
          <w:tcPr>
            <w:tcW w:w="5958" w:type="dxa"/>
            <w:gridSpan w:val="4"/>
            <w:tcBorders>
              <w:top w:val="single" w:sz="4" w:space="0" w:color="000000"/>
              <w:left w:val="single" w:sz="4" w:space="0" w:color="000000"/>
              <w:bottom w:val="single" w:sz="4" w:space="0" w:color="000000"/>
              <w:right w:val="single" w:sz="4" w:space="0" w:color="000000"/>
            </w:tcBorders>
            <w:vAlign w:val="center"/>
          </w:tcPr>
          <w:p w14:paraId="612616D9" w14:textId="77777777" w:rsidR="004F74D5" w:rsidRDefault="004F74D5" w:rsidP="006E7A86">
            <w:pPr>
              <w:jc w:val="center"/>
              <w:rPr>
                <w:b/>
                <w:color w:val="1155CC"/>
              </w:rPr>
            </w:pPr>
            <w:r>
              <w:rPr>
                <w:b/>
                <w:color w:val="1155CC"/>
              </w:rPr>
              <w:t>Nonsymbolic magnitude comparison</w:t>
            </w:r>
          </w:p>
        </w:tc>
        <w:tc>
          <w:tcPr>
            <w:tcW w:w="5760" w:type="dxa"/>
            <w:gridSpan w:val="4"/>
            <w:tcBorders>
              <w:top w:val="single" w:sz="4" w:space="0" w:color="000000"/>
              <w:left w:val="single" w:sz="4" w:space="0" w:color="000000"/>
              <w:bottom w:val="single" w:sz="4" w:space="0" w:color="000000"/>
              <w:right w:val="single" w:sz="4" w:space="0" w:color="000000"/>
            </w:tcBorders>
            <w:vAlign w:val="center"/>
          </w:tcPr>
          <w:p w14:paraId="0D477FAA" w14:textId="77777777" w:rsidR="004F74D5" w:rsidRDefault="004F74D5" w:rsidP="006E7A86">
            <w:pPr>
              <w:jc w:val="center"/>
              <w:rPr>
                <w:b/>
                <w:color w:val="1155CC"/>
              </w:rPr>
            </w:pPr>
            <w:r>
              <w:rPr>
                <w:b/>
                <w:color w:val="1155CC"/>
              </w:rPr>
              <w:t>Symbolic magnitude comparison</w:t>
            </w:r>
          </w:p>
        </w:tc>
      </w:tr>
      <w:tr w:rsidR="004F74D5" w14:paraId="08AAEF55" w14:textId="77777777" w:rsidTr="006E7A86">
        <w:trPr>
          <w:jc w:val="center"/>
        </w:trPr>
        <w:tc>
          <w:tcPr>
            <w:tcW w:w="2292" w:type="dxa"/>
            <w:tcBorders>
              <w:top w:val="single" w:sz="4" w:space="0" w:color="000000"/>
              <w:left w:val="single" w:sz="4" w:space="0" w:color="000000"/>
              <w:bottom w:val="single" w:sz="4" w:space="0" w:color="000000"/>
              <w:right w:val="single" w:sz="4" w:space="0" w:color="000000"/>
            </w:tcBorders>
            <w:vAlign w:val="center"/>
          </w:tcPr>
          <w:p w14:paraId="1D0E76DD" w14:textId="77777777" w:rsidR="004F74D5" w:rsidRDefault="004F74D5" w:rsidP="006E7A86">
            <w:pPr>
              <w:jc w:val="center"/>
              <w:rPr>
                <w:b/>
              </w:rPr>
            </w:pPr>
            <w:r>
              <w:rPr>
                <w:b/>
              </w:rPr>
              <w:t>Factor</w:t>
            </w:r>
          </w:p>
        </w:tc>
        <w:tc>
          <w:tcPr>
            <w:tcW w:w="1028" w:type="dxa"/>
            <w:tcBorders>
              <w:top w:val="single" w:sz="4" w:space="0" w:color="000000"/>
              <w:left w:val="single" w:sz="4" w:space="0" w:color="000000"/>
              <w:bottom w:val="single" w:sz="4" w:space="0" w:color="000000"/>
              <w:right w:val="single" w:sz="4" w:space="0" w:color="000000"/>
            </w:tcBorders>
            <w:vAlign w:val="center"/>
          </w:tcPr>
          <w:p w14:paraId="4EF2B9A7" w14:textId="77777777" w:rsidR="004F74D5" w:rsidRDefault="004F74D5" w:rsidP="006E7A86">
            <w:pPr>
              <w:jc w:val="center"/>
              <w:rPr>
                <w:b/>
                <w:i/>
              </w:rPr>
            </w:pPr>
            <w:r>
              <w:rPr>
                <w:b/>
                <w:i/>
              </w:rPr>
              <w:t>β</w:t>
            </w:r>
          </w:p>
        </w:tc>
        <w:tc>
          <w:tcPr>
            <w:tcW w:w="1132" w:type="dxa"/>
            <w:tcBorders>
              <w:top w:val="single" w:sz="4" w:space="0" w:color="000000"/>
              <w:left w:val="single" w:sz="4" w:space="0" w:color="000000"/>
              <w:bottom w:val="single" w:sz="4" w:space="0" w:color="000000"/>
              <w:right w:val="single" w:sz="4" w:space="0" w:color="000000"/>
            </w:tcBorders>
            <w:vAlign w:val="center"/>
          </w:tcPr>
          <w:p w14:paraId="50C90C71" w14:textId="77777777" w:rsidR="004F74D5" w:rsidRDefault="004F74D5" w:rsidP="006E7A86">
            <w:pPr>
              <w:jc w:val="center"/>
              <w:rPr>
                <w:b/>
                <w:i/>
              </w:rPr>
            </w:pPr>
            <w:r>
              <w:rPr>
                <w:b/>
                <w:i/>
              </w:rPr>
              <w:t>p</w:t>
            </w:r>
          </w:p>
        </w:tc>
        <w:tc>
          <w:tcPr>
            <w:tcW w:w="1506" w:type="dxa"/>
            <w:tcBorders>
              <w:top w:val="single" w:sz="4" w:space="0" w:color="000000"/>
              <w:left w:val="single" w:sz="4" w:space="0" w:color="000000"/>
              <w:bottom w:val="single" w:sz="4" w:space="0" w:color="000000"/>
              <w:right w:val="single" w:sz="4" w:space="0" w:color="000000"/>
            </w:tcBorders>
            <w:vAlign w:val="center"/>
          </w:tcPr>
          <w:p w14:paraId="4BEF1D8C" w14:textId="77777777" w:rsidR="004F74D5" w:rsidRDefault="004F74D5" w:rsidP="006E7A86">
            <w:pPr>
              <w:jc w:val="center"/>
              <w:rPr>
                <w:b/>
                <w:i/>
              </w:rPr>
            </w:pPr>
            <w:r>
              <w:rPr>
                <w:b/>
                <w:i/>
              </w:rPr>
              <w:t>Adj R</w:t>
            </w:r>
            <w:r>
              <w:rPr>
                <w:b/>
                <w:i/>
                <w:vertAlign w:val="superscript"/>
              </w:rPr>
              <w:t>2</w:t>
            </w:r>
          </w:p>
        </w:tc>
        <w:tc>
          <w:tcPr>
            <w:tcW w:w="2238" w:type="dxa"/>
            <w:tcBorders>
              <w:top w:val="single" w:sz="4" w:space="0" w:color="000000"/>
              <w:left w:val="single" w:sz="4" w:space="0" w:color="000000"/>
              <w:bottom w:val="single" w:sz="4" w:space="0" w:color="000000"/>
              <w:right w:val="single" w:sz="4" w:space="0" w:color="000000"/>
            </w:tcBorders>
            <w:vAlign w:val="center"/>
          </w:tcPr>
          <w:p w14:paraId="2F4D5D2D" w14:textId="77777777" w:rsidR="004F74D5" w:rsidRDefault="004F74D5" w:rsidP="006E7A86">
            <w:pPr>
              <w:jc w:val="center"/>
              <w:rPr>
                <w:b/>
              </w:rPr>
            </w:pPr>
            <w:r>
              <w:rPr>
                <w:b/>
              </w:rPr>
              <w:t>Factor</w:t>
            </w:r>
          </w:p>
        </w:tc>
        <w:tc>
          <w:tcPr>
            <w:tcW w:w="1002" w:type="dxa"/>
            <w:tcBorders>
              <w:top w:val="single" w:sz="4" w:space="0" w:color="000000"/>
              <w:left w:val="single" w:sz="4" w:space="0" w:color="000000"/>
              <w:bottom w:val="single" w:sz="4" w:space="0" w:color="000000"/>
              <w:right w:val="single" w:sz="4" w:space="0" w:color="000000"/>
            </w:tcBorders>
            <w:vAlign w:val="center"/>
          </w:tcPr>
          <w:p w14:paraId="45FC4E9B" w14:textId="77777777" w:rsidR="004F74D5" w:rsidRDefault="004F74D5" w:rsidP="006E7A86">
            <w:pPr>
              <w:jc w:val="center"/>
              <w:rPr>
                <w:b/>
                <w:i/>
              </w:rPr>
            </w:pPr>
            <w:r>
              <w:rPr>
                <w:b/>
                <w:i/>
              </w:rPr>
              <w:t>β</w:t>
            </w:r>
          </w:p>
        </w:tc>
        <w:tc>
          <w:tcPr>
            <w:tcW w:w="1018" w:type="dxa"/>
            <w:tcBorders>
              <w:top w:val="single" w:sz="4" w:space="0" w:color="000000"/>
              <w:left w:val="single" w:sz="4" w:space="0" w:color="000000"/>
              <w:bottom w:val="single" w:sz="4" w:space="0" w:color="000000"/>
              <w:right w:val="single" w:sz="4" w:space="0" w:color="000000"/>
            </w:tcBorders>
            <w:vAlign w:val="center"/>
          </w:tcPr>
          <w:p w14:paraId="7B60602E" w14:textId="77777777" w:rsidR="004F74D5" w:rsidRDefault="004F74D5" w:rsidP="006E7A86">
            <w:pPr>
              <w:jc w:val="center"/>
              <w:rPr>
                <w:b/>
                <w:i/>
              </w:rPr>
            </w:pPr>
            <w:r>
              <w:rPr>
                <w:b/>
                <w:i/>
              </w:rPr>
              <w:t>p</w:t>
            </w:r>
          </w:p>
        </w:tc>
        <w:tc>
          <w:tcPr>
            <w:tcW w:w="1502" w:type="dxa"/>
            <w:tcBorders>
              <w:top w:val="single" w:sz="4" w:space="0" w:color="000000"/>
              <w:left w:val="single" w:sz="4" w:space="0" w:color="000000"/>
              <w:bottom w:val="single" w:sz="4" w:space="0" w:color="000000"/>
              <w:right w:val="single" w:sz="4" w:space="0" w:color="000000"/>
            </w:tcBorders>
            <w:vAlign w:val="center"/>
          </w:tcPr>
          <w:p w14:paraId="3B56B6AD" w14:textId="77777777" w:rsidR="004F74D5" w:rsidRDefault="004F74D5" w:rsidP="006E7A86">
            <w:pPr>
              <w:jc w:val="center"/>
              <w:rPr>
                <w:b/>
                <w:i/>
              </w:rPr>
            </w:pPr>
            <w:r>
              <w:rPr>
                <w:b/>
                <w:i/>
              </w:rPr>
              <w:t>Adj R</w:t>
            </w:r>
            <w:r>
              <w:rPr>
                <w:b/>
                <w:i/>
                <w:vertAlign w:val="superscript"/>
              </w:rPr>
              <w:t>2</w:t>
            </w:r>
          </w:p>
        </w:tc>
      </w:tr>
      <w:tr w:rsidR="004F74D5" w14:paraId="4CD3EA32" w14:textId="77777777" w:rsidTr="006E7A86">
        <w:trPr>
          <w:jc w:val="center"/>
        </w:trPr>
        <w:tc>
          <w:tcPr>
            <w:tcW w:w="2292" w:type="dxa"/>
            <w:tcBorders>
              <w:top w:val="single" w:sz="4" w:space="0" w:color="000000"/>
              <w:left w:val="single" w:sz="4" w:space="0" w:color="000000"/>
              <w:bottom w:val="single" w:sz="4" w:space="0" w:color="000000"/>
              <w:right w:val="single" w:sz="4" w:space="0" w:color="000000"/>
            </w:tcBorders>
          </w:tcPr>
          <w:p w14:paraId="20AC333F" w14:textId="77777777" w:rsidR="004F74D5" w:rsidRDefault="004F74D5" w:rsidP="006E7A86">
            <w:pPr>
              <w:rPr>
                <w:b/>
                <w:color w:val="1155CC"/>
              </w:rPr>
            </w:pPr>
            <w:r>
              <w:rPr>
                <w:b/>
                <w:color w:val="1155CC"/>
              </w:rPr>
              <w:t>Age (months)</w:t>
            </w:r>
          </w:p>
        </w:tc>
        <w:tc>
          <w:tcPr>
            <w:tcW w:w="1028" w:type="dxa"/>
            <w:tcBorders>
              <w:top w:val="single" w:sz="4" w:space="0" w:color="000000"/>
              <w:left w:val="single" w:sz="4" w:space="0" w:color="000000"/>
              <w:bottom w:val="single" w:sz="4" w:space="0" w:color="000000"/>
              <w:right w:val="single" w:sz="4" w:space="0" w:color="000000"/>
            </w:tcBorders>
            <w:vAlign w:val="center"/>
          </w:tcPr>
          <w:p w14:paraId="0936C78A" w14:textId="77777777" w:rsidR="004F74D5" w:rsidRDefault="004F74D5" w:rsidP="006E7A86">
            <w:pPr>
              <w:jc w:val="center"/>
            </w:pPr>
            <w:r>
              <w:t>-0.005</w:t>
            </w:r>
          </w:p>
        </w:tc>
        <w:tc>
          <w:tcPr>
            <w:tcW w:w="1132" w:type="dxa"/>
            <w:tcBorders>
              <w:top w:val="single" w:sz="4" w:space="0" w:color="000000"/>
              <w:left w:val="single" w:sz="4" w:space="0" w:color="000000"/>
              <w:bottom w:val="single" w:sz="4" w:space="0" w:color="000000"/>
              <w:right w:val="single" w:sz="4" w:space="0" w:color="000000"/>
            </w:tcBorders>
            <w:vAlign w:val="center"/>
          </w:tcPr>
          <w:p w14:paraId="1591AFD5" w14:textId="77777777" w:rsidR="004F74D5" w:rsidRDefault="004F74D5" w:rsidP="006E7A86">
            <w:pPr>
              <w:jc w:val="center"/>
            </w:pPr>
            <w:r>
              <w:t>.325</w:t>
            </w:r>
          </w:p>
        </w:tc>
        <w:tc>
          <w:tcPr>
            <w:tcW w:w="1506" w:type="dxa"/>
            <w:vMerge w:val="restart"/>
            <w:tcBorders>
              <w:top w:val="single" w:sz="4" w:space="0" w:color="000000"/>
              <w:left w:val="single" w:sz="4" w:space="0" w:color="000000"/>
              <w:bottom w:val="single" w:sz="4" w:space="0" w:color="000000"/>
              <w:right w:val="single" w:sz="4" w:space="0" w:color="000000"/>
            </w:tcBorders>
            <w:vAlign w:val="center"/>
          </w:tcPr>
          <w:p w14:paraId="111348C9" w14:textId="77777777" w:rsidR="004F74D5" w:rsidRDefault="004F74D5" w:rsidP="006E7A86">
            <w:pPr>
              <w:jc w:val="center"/>
            </w:pPr>
            <w:r>
              <w:t xml:space="preserve">.22, </w:t>
            </w:r>
            <w:r>
              <w:rPr>
                <w:i/>
              </w:rPr>
              <w:t>p&lt;.001</w:t>
            </w:r>
          </w:p>
        </w:tc>
        <w:tc>
          <w:tcPr>
            <w:tcW w:w="2238" w:type="dxa"/>
            <w:tcBorders>
              <w:top w:val="single" w:sz="4" w:space="0" w:color="000000"/>
              <w:left w:val="single" w:sz="4" w:space="0" w:color="000000"/>
              <w:bottom w:val="single" w:sz="4" w:space="0" w:color="000000"/>
              <w:right w:val="single" w:sz="4" w:space="0" w:color="000000"/>
            </w:tcBorders>
          </w:tcPr>
          <w:p w14:paraId="2BDC08A9" w14:textId="77777777" w:rsidR="004F74D5" w:rsidRDefault="004F74D5" w:rsidP="006E7A86">
            <w:pPr>
              <w:rPr>
                <w:b/>
                <w:color w:val="1155CC"/>
              </w:rPr>
            </w:pPr>
            <w:r>
              <w:rPr>
                <w:b/>
                <w:color w:val="1155CC"/>
              </w:rPr>
              <w:t>Age (months)</w:t>
            </w:r>
          </w:p>
        </w:tc>
        <w:tc>
          <w:tcPr>
            <w:tcW w:w="1002" w:type="dxa"/>
            <w:tcBorders>
              <w:top w:val="single" w:sz="4" w:space="0" w:color="000000"/>
              <w:left w:val="single" w:sz="4" w:space="0" w:color="000000"/>
              <w:bottom w:val="single" w:sz="4" w:space="0" w:color="000000"/>
              <w:right w:val="single" w:sz="4" w:space="0" w:color="000000"/>
            </w:tcBorders>
            <w:vAlign w:val="center"/>
          </w:tcPr>
          <w:p w14:paraId="3344F35E" w14:textId="77777777" w:rsidR="004F74D5" w:rsidRDefault="004F74D5" w:rsidP="006E7A86">
            <w:pPr>
              <w:jc w:val="center"/>
            </w:pPr>
            <w:r>
              <w:t>-0.012</w:t>
            </w:r>
          </w:p>
        </w:tc>
        <w:tc>
          <w:tcPr>
            <w:tcW w:w="1018" w:type="dxa"/>
            <w:tcBorders>
              <w:top w:val="single" w:sz="4" w:space="0" w:color="000000"/>
              <w:left w:val="single" w:sz="4" w:space="0" w:color="000000"/>
              <w:bottom w:val="single" w:sz="4" w:space="0" w:color="000000"/>
              <w:right w:val="single" w:sz="4" w:space="0" w:color="000000"/>
            </w:tcBorders>
            <w:vAlign w:val="center"/>
          </w:tcPr>
          <w:p w14:paraId="77392AEC" w14:textId="77777777" w:rsidR="004F74D5" w:rsidRDefault="004F74D5" w:rsidP="006E7A86">
            <w:pPr>
              <w:jc w:val="center"/>
              <w:rPr>
                <w:b/>
              </w:rPr>
            </w:pPr>
            <w:r>
              <w:rPr>
                <w:b/>
              </w:rPr>
              <w:t>.019</w:t>
            </w:r>
          </w:p>
        </w:tc>
        <w:tc>
          <w:tcPr>
            <w:tcW w:w="1502" w:type="dxa"/>
            <w:vMerge w:val="restart"/>
            <w:tcBorders>
              <w:top w:val="single" w:sz="4" w:space="0" w:color="000000"/>
              <w:left w:val="single" w:sz="4" w:space="0" w:color="000000"/>
              <w:bottom w:val="single" w:sz="4" w:space="0" w:color="000000"/>
              <w:right w:val="single" w:sz="4" w:space="0" w:color="000000"/>
            </w:tcBorders>
            <w:vAlign w:val="center"/>
          </w:tcPr>
          <w:p w14:paraId="67308E67" w14:textId="77777777" w:rsidR="004F74D5" w:rsidRDefault="004F74D5" w:rsidP="006E7A86">
            <w:pPr>
              <w:jc w:val="center"/>
            </w:pPr>
            <w:r>
              <w:t xml:space="preserve">.27, </w:t>
            </w:r>
            <w:r>
              <w:rPr>
                <w:i/>
              </w:rPr>
              <w:t>p&lt;.001</w:t>
            </w:r>
          </w:p>
        </w:tc>
      </w:tr>
      <w:tr w:rsidR="004F74D5" w14:paraId="27E6E578" w14:textId="77777777" w:rsidTr="006E7A86">
        <w:trPr>
          <w:jc w:val="center"/>
        </w:trPr>
        <w:tc>
          <w:tcPr>
            <w:tcW w:w="2292" w:type="dxa"/>
            <w:tcBorders>
              <w:top w:val="single" w:sz="4" w:space="0" w:color="000000"/>
              <w:left w:val="single" w:sz="4" w:space="0" w:color="000000"/>
              <w:bottom w:val="single" w:sz="4" w:space="0" w:color="000000"/>
              <w:right w:val="single" w:sz="4" w:space="0" w:color="000000"/>
            </w:tcBorders>
          </w:tcPr>
          <w:p w14:paraId="78CC65C4" w14:textId="77777777" w:rsidR="004F74D5" w:rsidRDefault="004F74D5" w:rsidP="006E7A86">
            <w:pPr>
              <w:rPr>
                <w:b/>
                <w:color w:val="1155CC"/>
              </w:rPr>
            </w:pPr>
            <w:r>
              <w:rPr>
                <w:b/>
                <w:color w:val="1155CC"/>
              </w:rPr>
              <w:t>Nonsymbolic magnitude comparison</w:t>
            </w:r>
          </w:p>
        </w:tc>
        <w:tc>
          <w:tcPr>
            <w:tcW w:w="1028" w:type="dxa"/>
            <w:tcBorders>
              <w:top w:val="single" w:sz="4" w:space="0" w:color="000000"/>
              <w:left w:val="single" w:sz="4" w:space="0" w:color="000000"/>
              <w:bottom w:val="single" w:sz="4" w:space="0" w:color="000000"/>
              <w:right w:val="single" w:sz="4" w:space="0" w:color="000000"/>
            </w:tcBorders>
            <w:vAlign w:val="center"/>
          </w:tcPr>
          <w:p w14:paraId="5468F5BB" w14:textId="77777777" w:rsidR="004F74D5" w:rsidRDefault="004F74D5" w:rsidP="006E7A86">
            <w:pPr>
              <w:jc w:val="center"/>
            </w:pPr>
            <w:r>
              <w:t>0.151</w:t>
            </w:r>
          </w:p>
        </w:tc>
        <w:tc>
          <w:tcPr>
            <w:tcW w:w="1132" w:type="dxa"/>
            <w:tcBorders>
              <w:top w:val="single" w:sz="4" w:space="0" w:color="000000"/>
              <w:left w:val="single" w:sz="4" w:space="0" w:color="000000"/>
              <w:bottom w:val="single" w:sz="4" w:space="0" w:color="000000"/>
              <w:right w:val="single" w:sz="4" w:space="0" w:color="000000"/>
            </w:tcBorders>
            <w:vAlign w:val="center"/>
          </w:tcPr>
          <w:p w14:paraId="59A7E591" w14:textId="77777777" w:rsidR="004F74D5" w:rsidRDefault="004F74D5" w:rsidP="006E7A86">
            <w:pPr>
              <w:jc w:val="center"/>
              <w:rPr>
                <w:b/>
              </w:rPr>
            </w:pPr>
            <w:r>
              <w:rPr>
                <w:b/>
              </w:rPr>
              <w:t>.003</w:t>
            </w:r>
          </w:p>
        </w:tc>
        <w:tc>
          <w:tcPr>
            <w:tcW w:w="1506" w:type="dxa"/>
            <w:vMerge/>
            <w:tcBorders>
              <w:top w:val="single" w:sz="4" w:space="0" w:color="000000"/>
              <w:left w:val="single" w:sz="4" w:space="0" w:color="000000"/>
              <w:bottom w:val="single" w:sz="4" w:space="0" w:color="000000"/>
              <w:right w:val="single" w:sz="4" w:space="0" w:color="000000"/>
            </w:tcBorders>
            <w:vAlign w:val="center"/>
          </w:tcPr>
          <w:p w14:paraId="191ED554" w14:textId="77777777" w:rsidR="004F74D5" w:rsidRDefault="004F74D5" w:rsidP="006E7A86">
            <w:pPr>
              <w:widowControl w:val="0"/>
              <w:pBdr>
                <w:top w:val="nil"/>
                <w:left w:val="nil"/>
                <w:bottom w:val="nil"/>
                <w:right w:val="nil"/>
                <w:between w:val="nil"/>
              </w:pBdr>
              <w:rPr>
                <w:b/>
              </w:rPr>
            </w:pPr>
          </w:p>
        </w:tc>
        <w:tc>
          <w:tcPr>
            <w:tcW w:w="2238" w:type="dxa"/>
            <w:tcBorders>
              <w:top w:val="single" w:sz="4" w:space="0" w:color="000000"/>
              <w:left w:val="single" w:sz="4" w:space="0" w:color="000000"/>
              <w:bottom w:val="single" w:sz="4" w:space="0" w:color="000000"/>
              <w:right w:val="single" w:sz="4" w:space="0" w:color="000000"/>
            </w:tcBorders>
          </w:tcPr>
          <w:p w14:paraId="4EEAAF56" w14:textId="77777777" w:rsidR="004F74D5" w:rsidRDefault="004F74D5" w:rsidP="006E7A86">
            <w:pPr>
              <w:rPr>
                <w:b/>
                <w:color w:val="1155CC"/>
              </w:rPr>
            </w:pPr>
            <w:r>
              <w:rPr>
                <w:b/>
                <w:color w:val="1155CC"/>
              </w:rPr>
              <w:t>Symbolic magnitude comparison</w:t>
            </w:r>
          </w:p>
        </w:tc>
        <w:tc>
          <w:tcPr>
            <w:tcW w:w="1002" w:type="dxa"/>
            <w:tcBorders>
              <w:top w:val="single" w:sz="4" w:space="0" w:color="000000"/>
              <w:left w:val="single" w:sz="4" w:space="0" w:color="000000"/>
              <w:bottom w:val="single" w:sz="4" w:space="0" w:color="000000"/>
              <w:right w:val="single" w:sz="4" w:space="0" w:color="000000"/>
            </w:tcBorders>
            <w:vAlign w:val="center"/>
          </w:tcPr>
          <w:p w14:paraId="1C555C72" w14:textId="77777777" w:rsidR="004F74D5" w:rsidRDefault="004F74D5" w:rsidP="006E7A86">
            <w:pPr>
              <w:jc w:val="center"/>
            </w:pPr>
            <w:r>
              <w:t>0.300</w:t>
            </w:r>
          </w:p>
        </w:tc>
        <w:tc>
          <w:tcPr>
            <w:tcW w:w="1018" w:type="dxa"/>
            <w:tcBorders>
              <w:top w:val="single" w:sz="4" w:space="0" w:color="000000"/>
              <w:left w:val="single" w:sz="4" w:space="0" w:color="000000"/>
              <w:bottom w:val="single" w:sz="4" w:space="0" w:color="000000"/>
              <w:right w:val="single" w:sz="4" w:space="0" w:color="000000"/>
            </w:tcBorders>
            <w:vAlign w:val="center"/>
          </w:tcPr>
          <w:p w14:paraId="11C851F7" w14:textId="77777777" w:rsidR="004F74D5" w:rsidRDefault="004F74D5" w:rsidP="006E7A86">
            <w:pPr>
              <w:jc w:val="center"/>
              <w:rPr>
                <w:b/>
              </w:rPr>
            </w:pPr>
            <w:r>
              <w:rPr>
                <w:b/>
              </w:rPr>
              <w:t>&lt;.001</w:t>
            </w:r>
          </w:p>
        </w:tc>
        <w:tc>
          <w:tcPr>
            <w:tcW w:w="1502" w:type="dxa"/>
            <w:vMerge/>
            <w:tcBorders>
              <w:top w:val="single" w:sz="4" w:space="0" w:color="000000"/>
              <w:left w:val="single" w:sz="4" w:space="0" w:color="000000"/>
              <w:bottom w:val="single" w:sz="4" w:space="0" w:color="000000"/>
              <w:right w:val="single" w:sz="4" w:space="0" w:color="000000"/>
            </w:tcBorders>
            <w:vAlign w:val="center"/>
          </w:tcPr>
          <w:p w14:paraId="4CFD2E52" w14:textId="77777777" w:rsidR="004F74D5" w:rsidRDefault="004F74D5" w:rsidP="006E7A86">
            <w:pPr>
              <w:widowControl w:val="0"/>
              <w:pBdr>
                <w:top w:val="nil"/>
                <w:left w:val="nil"/>
                <w:bottom w:val="nil"/>
                <w:right w:val="nil"/>
                <w:between w:val="nil"/>
              </w:pBdr>
              <w:rPr>
                <w:b/>
              </w:rPr>
            </w:pPr>
          </w:p>
        </w:tc>
      </w:tr>
      <w:tr w:rsidR="004F74D5" w14:paraId="4F051AA5" w14:textId="77777777" w:rsidTr="006E7A86">
        <w:trPr>
          <w:jc w:val="center"/>
        </w:trPr>
        <w:tc>
          <w:tcPr>
            <w:tcW w:w="2292" w:type="dxa"/>
            <w:tcBorders>
              <w:top w:val="single" w:sz="4" w:space="0" w:color="000000"/>
              <w:left w:val="single" w:sz="4" w:space="0" w:color="000000"/>
              <w:bottom w:val="single" w:sz="4" w:space="0" w:color="000000"/>
              <w:right w:val="single" w:sz="4" w:space="0" w:color="000000"/>
            </w:tcBorders>
          </w:tcPr>
          <w:p w14:paraId="5FFDF2BA" w14:textId="77777777" w:rsidR="004F74D5" w:rsidRDefault="004F74D5" w:rsidP="006E7A86">
            <w:pPr>
              <w:rPr>
                <w:b/>
                <w:color w:val="1155CC"/>
              </w:rPr>
            </w:pPr>
            <w:r>
              <w:rPr>
                <w:b/>
                <w:color w:val="1155CC"/>
              </w:rPr>
              <w:t xml:space="preserve">Non-Numerical working memory </w:t>
            </w:r>
          </w:p>
        </w:tc>
        <w:tc>
          <w:tcPr>
            <w:tcW w:w="1028" w:type="dxa"/>
            <w:tcBorders>
              <w:top w:val="single" w:sz="4" w:space="0" w:color="000000"/>
              <w:left w:val="single" w:sz="4" w:space="0" w:color="000000"/>
              <w:bottom w:val="single" w:sz="4" w:space="0" w:color="000000"/>
              <w:right w:val="single" w:sz="4" w:space="0" w:color="000000"/>
            </w:tcBorders>
            <w:vAlign w:val="center"/>
          </w:tcPr>
          <w:p w14:paraId="2C55A403" w14:textId="77777777" w:rsidR="004F74D5" w:rsidRDefault="004F74D5" w:rsidP="006E7A86">
            <w:pPr>
              <w:jc w:val="center"/>
            </w:pPr>
            <w:r>
              <w:t>0.169</w:t>
            </w:r>
          </w:p>
        </w:tc>
        <w:tc>
          <w:tcPr>
            <w:tcW w:w="1132" w:type="dxa"/>
            <w:tcBorders>
              <w:top w:val="single" w:sz="4" w:space="0" w:color="000000"/>
              <w:left w:val="single" w:sz="4" w:space="0" w:color="000000"/>
              <w:bottom w:val="single" w:sz="4" w:space="0" w:color="000000"/>
              <w:right w:val="single" w:sz="4" w:space="0" w:color="000000"/>
            </w:tcBorders>
            <w:vAlign w:val="center"/>
          </w:tcPr>
          <w:p w14:paraId="6C81C3C8" w14:textId="77777777" w:rsidR="004F74D5" w:rsidRDefault="004F74D5" w:rsidP="006E7A86">
            <w:pPr>
              <w:jc w:val="center"/>
              <w:rPr>
                <w:b/>
              </w:rPr>
            </w:pPr>
            <w:r>
              <w:rPr>
                <w:b/>
              </w:rPr>
              <w:t>.001</w:t>
            </w:r>
          </w:p>
        </w:tc>
        <w:tc>
          <w:tcPr>
            <w:tcW w:w="1506" w:type="dxa"/>
            <w:vMerge/>
            <w:tcBorders>
              <w:top w:val="single" w:sz="4" w:space="0" w:color="000000"/>
              <w:left w:val="single" w:sz="4" w:space="0" w:color="000000"/>
              <w:bottom w:val="single" w:sz="4" w:space="0" w:color="000000"/>
              <w:right w:val="single" w:sz="4" w:space="0" w:color="000000"/>
            </w:tcBorders>
            <w:vAlign w:val="center"/>
          </w:tcPr>
          <w:p w14:paraId="4940AE71" w14:textId="77777777" w:rsidR="004F74D5" w:rsidRDefault="004F74D5" w:rsidP="006E7A86">
            <w:pPr>
              <w:widowControl w:val="0"/>
              <w:pBdr>
                <w:top w:val="nil"/>
                <w:left w:val="nil"/>
                <w:bottom w:val="nil"/>
                <w:right w:val="nil"/>
                <w:between w:val="nil"/>
              </w:pBdr>
              <w:rPr>
                <w:b/>
              </w:rPr>
            </w:pPr>
          </w:p>
        </w:tc>
        <w:tc>
          <w:tcPr>
            <w:tcW w:w="2238" w:type="dxa"/>
            <w:tcBorders>
              <w:top w:val="single" w:sz="4" w:space="0" w:color="000000"/>
              <w:left w:val="single" w:sz="4" w:space="0" w:color="000000"/>
              <w:bottom w:val="single" w:sz="4" w:space="0" w:color="000000"/>
              <w:right w:val="single" w:sz="4" w:space="0" w:color="000000"/>
            </w:tcBorders>
          </w:tcPr>
          <w:p w14:paraId="5170F659" w14:textId="77777777" w:rsidR="004F74D5" w:rsidRDefault="004F74D5" w:rsidP="006E7A86">
            <w:pPr>
              <w:rPr>
                <w:b/>
                <w:color w:val="1155CC"/>
              </w:rPr>
            </w:pPr>
            <w:r>
              <w:rPr>
                <w:b/>
                <w:color w:val="1155CC"/>
              </w:rPr>
              <w:t xml:space="preserve">Non-Numerical working memory </w:t>
            </w:r>
          </w:p>
        </w:tc>
        <w:tc>
          <w:tcPr>
            <w:tcW w:w="1002" w:type="dxa"/>
            <w:tcBorders>
              <w:top w:val="single" w:sz="4" w:space="0" w:color="000000"/>
              <w:left w:val="single" w:sz="4" w:space="0" w:color="000000"/>
              <w:bottom w:val="single" w:sz="4" w:space="0" w:color="000000"/>
              <w:right w:val="single" w:sz="4" w:space="0" w:color="000000"/>
            </w:tcBorders>
            <w:vAlign w:val="center"/>
          </w:tcPr>
          <w:p w14:paraId="75A7913D" w14:textId="77777777" w:rsidR="004F74D5" w:rsidRDefault="004F74D5" w:rsidP="006E7A86">
            <w:pPr>
              <w:jc w:val="center"/>
            </w:pPr>
            <w:r>
              <w:t>0.151</w:t>
            </w:r>
          </w:p>
        </w:tc>
        <w:tc>
          <w:tcPr>
            <w:tcW w:w="1018" w:type="dxa"/>
            <w:tcBorders>
              <w:top w:val="single" w:sz="4" w:space="0" w:color="000000"/>
              <w:left w:val="single" w:sz="4" w:space="0" w:color="000000"/>
              <w:bottom w:val="single" w:sz="4" w:space="0" w:color="000000"/>
              <w:right w:val="single" w:sz="4" w:space="0" w:color="000000"/>
            </w:tcBorders>
            <w:vAlign w:val="center"/>
          </w:tcPr>
          <w:p w14:paraId="387BDA5B" w14:textId="77777777" w:rsidR="004F74D5" w:rsidRDefault="004F74D5" w:rsidP="006E7A86">
            <w:pPr>
              <w:jc w:val="center"/>
              <w:rPr>
                <w:b/>
              </w:rPr>
            </w:pPr>
            <w:r>
              <w:rPr>
                <w:b/>
              </w:rPr>
              <w:t>.002</w:t>
            </w:r>
          </w:p>
        </w:tc>
        <w:tc>
          <w:tcPr>
            <w:tcW w:w="1502" w:type="dxa"/>
            <w:vMerge/>
            <w:tcBorders>
              <w:top w:val="single" w:sz="4" w:space="0" w:color="000000"/>
              <w:left w:val="single" w:sz="4" w:space="0" w:color="000000"/>
              <w:bottom w:val="single" w:sz="4" w:space="0" w:color="000000"/>
              <w:right w:val="single" w:sz="4" w:space="0" w:color="000000"/>
            </w:tcBorders>
            <w:vAlign w:val="center"/>
          </w:tcPr>
          <w:p w14:paraId="02749F04" w14:textId="77777777" w:rsidR="004F74D5" w:rsidRDefault="004F74D5" w:rsidP="006E7A86">
            <w:pPr>
              <w:widowControl w:val="0"/>
              <w:pBdr>
                <w:top w:val="nil"/>
                <w:left w:val="nil"/>
                <w:bottom w:val="nil"/>
                <w:right w:val="nil"/>
                <w:between w:val="nil"/>
              </w:pBdr>
              <w:rPr>
                <w:b/>
              </w:rPr>
            </w:pPr>
          </w:p>
        </w:tc>
      </w:tr>
      <w:tr w:rsidR="004F74D5" w14:paraId="76FADAA1" w14:textId="77777777" w:rsidTr="006E7A86">
        <w:trPr>
          <w:jc w:val="center"/>
        </w:trPr>
        <w:tc>
          <w:tcPr>
            <w:tcW w:w="2292" w:type="dxa"/>
            <w:tcBorders>
              <w:top w:val="single" w:sz="4" w:space="0" w:color="000000"/>
              <w:left w:val="single" w:sz="4" w:space="0" w:color="000000"/>
              <w:bottom w:val="single" w:sz="4" w:space="0" w:color="000000"/>
              <w:right w:val="single" w:sz="4" w:space="0" w:color="000000"/>
            </w:tcBorders>
          </w:tcPr>
          <w:p w14:paraId="11DBFCA5" w14:textId="77777777" w:rsidR="004F74D5" w:rsidRDefault="004F74D5" w:rsidP="006E7A86">
            <w:pPr>
              <w:rPr>
                <w:b/>
                <w:color w:val="1155CC"/>
              </w:rPr>
            </w:pPr>
            <w:r>
              <w:rPr>
                <w:b/>
                <w:color w:val="1155CC"/>
              </w:rPr>
              <w:t>Numerical working memory</w:t>
            </w:r>
          </w:p>
        </w:tc>
        <w:tc>
          <w:tcPr>
            <w:tcW w:w="1028" w:type="dxa"/>
            <w:tcBorders>
              <w:top w:val="single" w:sz="4" w:space="0" w:color="000000"/>
              <w:left w:val="single" w:sz="4" w:space="0" w:color="000000"/>
              <w:bottom w:val="single" w:sz="4" w:space="0" w:color="000000"/>
              <w:right w:val="single" w:sz="4" w:space="0" w:color="000000"/>
            </w:tcBorders>
            <w:vAlign w:val="center"/>
          </w:tcPr>
          <w:p w14:paraId="3F78021C" w14:textId="77777777" w:rsidR="004F74D5" w:rsidRDefault="004F74D5" w:rsidP="006E7A86">
            <w:pPr>
              <w:jc w:val="center"/>
            </w:pPr>
            <w:r>
              <w:t>0.105</w:t>
            </w:r>
          </w:p>
        </w:tc>
        <w:tc>
          <w:tcPr>
            <w:tcW w:w="1132" w:type="dxa"/>
            <w:tcBorders>
              <w:top w:val="single" w:sz="4" w:space="0" w:color="000000"/>
              <w:left w:val="single" w:sz="4" w:space="0" w:color="000000"/>
              <w:bottom w:val="single" w:sz="4" w:space="0" w:color="000000"/>
              <w:right w:val="single" w:sz="4" w:space="0" w:color="000000"/>
            </w:tcBorders>
            <w:vAlign w:val="center"/>
          </w:tcPr>
          <w:p w14:paraId="79F5C08A" w14:textId="77777777" w:rsidR="004F74D5" w:rsidRDefault="004F74D5" w:rsidP="006E7A86">
            <w:pPr>
              <w:jc w:val="center"/>
              <w:rPr>
                <w:b/>
              </w:rPr>
            </w:pPr>
            <w:r>
              <w:rPr>
                <w:b/>
              </w:rPr>
              <w:t>.033</w:t>
            </w:r>
          </w:p>
        </w:tc>
        <w:tc>
          <w:tcPr>
            <w:tcW w:w="1506" w:type="dxa"/>
            <w:vMerge/>
            <w:tcBorders>
              <w:top w:val="single" w:sz="4" w:space="0" w:color="000000"/>
              <w:left w:val="single" w:sz="4" w:space="0" w:color="000000"/>
              <w:bottom w:val="single" w:sz="4" w:space="0" w:color="000000"/>
              <w:right w:val="single" w:sz="4" w:space="0" w:color="000000"/>
            </w:tcBorders>
            <w:vAlign w:val="center"/>
          </w:tcPr>
          <w:p w14:paraId="63E85C33" w14:textId="77777777" w:rsidR="004F74D5" w:rsidRDefault="004F74D5" w:rsidP="006E7A86">
            <w:pPr>
              <w:widowControl w:val="0"/>
              <w:pBdr>
                <w:top w:val="nil"/>
                <w:left w:val="nil"/>
                <w:bottom w:val="nil"/>
                <w:right w:val="nil"/>
                <w:between w:val="nil"/>
              </w:pBdr>
              <w:rPr>
                <w:b/>
              </w:rPr>
            </w:pPr>
          </w:p>
        </w:tc>
        <w:tc>
          <w:tcPr>
            <w:tcW w:w="2238" w:type="dxa"/>
            <w:tcBorders>
              <w:top w:val="single" w:sz="4" w:space="0" w:color="000000"/>
              <w:left w:val="single" w:sz="4" w:space="0" w:color="000000"/>
              <w:bottom w:val="single" w:sz="4" w:space="0" w:color="000000"/>
              <w:right w:val="single" w:sz="4" w:space="0" w:color="000000"/>
            </w:tcBorders>
          </w:tcPr>
          <w:p w14:paraId="64260A49" w14:textId="77777777" w:rsidR="004F74D5" w:rsidRDefault="004F74D5" w:rsidP="006E7A86">
            <w:pPr>
              <w:rPr>
                <w:b/>
                <w:color w:val="1155CC"/>
              </w:rPr>
            </w:pPr>
            <w:r>
              <w:rPr>
                <w:b/>
                <w:color w:val="1155CC"/>
              </w:rPr>
              <w:t>Numerical working memory</w:t>
            </w:r>
          </w:p>
        </w:tc>
        <w:tc>
          <w:tcPr>
            <w:tcW w:w="1002" w:type="dxa"/>
            <w:tcBorders>
              <w:top w:val="single" w:sz="4" w:space="0" w:color="000000"/>
              <w:left w:val="single" w:sz="4" w:space="0" w:color="000000"/>
              <w:bottom w:val="single" w:sz="4" w:space="0" w:color="000000"/>
              <w:right w:val="single" w:sz="4" w:space="0" w:color="000000"/>
            </w:tcBorders>
            <w:vAlign w:val="center"/>
          </w:tcPr>
          <w:p w14:paraId="226572BB" w14:textId="77777777" w:rsidR="004F74D5" w:rsidRDefault="004F74D5" w:rsidP="006E7A86">
            <w:pPr>
              <w:jc w:val="center"/>
            </w:pPr>
            <w:r>
              <w:t>0.079</w:t>
            </w:r>
          </w:p>
        </w:tc>
        <w:tc>
          <w:tcPr>
            <w:tcW w:w="1018" w:type="dxa"/>
            <w:tcBorders>
              <w:top w:val="single" w:sz="4" w:space="0" w:color="000000"/>
              <w:left w:val="single" w:sz="4" w:space="0" w:color="000000"/>
              <w:bottom w:val="single" w:sz="4" w:space="0" w:color="000000"/>
              <w:right w:val="single" w:sz="4" w:space="0" w:color="000000"/>
            </w:tcBorders>
            <w:vAlign w:val="center"/>
          </w:tcPr>
          <w:p w14:paraId="28EF2C1A" w14:textId="77777777" w:rsidR="004F74D5" w:rsidRDefault="004F74D5" w:rsidP="006E7A86">
            <w:pPr>
              <w:jc w:val="center"/>
            </w:pPr>
            <w:r>
              <w:t>.090</w:t>
            </w:r>
          </w:p>
        </w:tc>
        <w:tc>
          <w:tcPr>
            <w:tcW w:w="1502" w:type="dxa"/>
            <w:vMerge/>
            <w:tcBorders>
              <w:top w:val="single" w:sz="4" w:space="0" w:color="000000"/>
              <w:left w:val="single" w:sz="4" w:space="0" w:color="000000"/>
              <w:bottom w:val="single" w:sz="4" w:space="0" w:color="000000"/>
              <w:right w:val="single" w:sz="4" w:space="0" w:color="000000"/>
            </w:tcBorders>
            <w:vAlign w:val="center"/>
          </w:tcPr>
          <w:p w14:paraId="7A7BB5D0" w14:textId="77777777" w:rsidR="004F74D5" w:rsidRDefault="004F74D5" w:rsidP="006E7A86">
            <w:pPr>
              <w:widowControl w:val="0"/>
              <w:pBdr>
                <w:top w:val="nil"/>
                <w:left w:val="nil"/>
                <w:bottom w:val="nil"/>
                <w:right w:val="nil"/>
                <w:between w:val="nil"/>
              </w:pBdr>
            </w:pPr>
          </w:p>
        </w:tc>
      </w:tr>
      <w:tr w:rsidR="004F74D5" w14:paraId="2449980D" w14:textId="77777777" w:rsidTr="006E7A86">
        <w:trPr>
          <w:jc w:val="center"/>
        </w:trPr>
        <w:tc>
          <w:tcPr>
            <w:tcW w:w="2292" w:type="dxa"/>
            <w:tcBorders>
              <w:top w:val="single" w:sz="4" w:space="0" w:color="000000"/>
              <w:left w:val="single" w:sz="4" w:space="0" w:color="000000"/>
              <w:bottom w:val="single" w:sz="4" w:space="0" w:color="000000"/>
              <w:right w:val="single" w:sz="4" w:space="0" w:color="000000"/>
            </w:tcBorders>
          </w:tcPr>
          <w:p w14:paraId="10A24C40" w14:textId="77777777" w:rsidR="004F74D5" w:rsidRDefault="004F74D5" w:rsidP="006E7A86">
            <w:pPr>
              <w:rPr>
                <w:b/>
                <w:color w:val="1155CC"/>
              </w:rPr>
            </w:pPr>
            <w:r>
              <w:rPr>
                <w:b/>
                <w:color w:val="1155CC"/>
              </w:rPr>
              <w:t>Non-Numerical inhibitory control</w:t>
            </w:r>
          </w:p>
        </w:tc>
        <w:tc>
          <w:tcPr>
            <w:tcW w:w="1028" w:type="dxa"/>
            <w:tcBorders>
              <w:top w:val="single" w:sz="4" w:space="0" w:color="000000"/>
              <w:left w:val="single" w:sz="4" w:space="0" w:color="000000"/>
              <w:bottom w:val="single" w:sz="4" w:space="0" w:color="000000"/>
              <w:right w:val="single" w:sz="4" w:space="0" w:color="000000"/>
            </w:tcBorders>
            <w:vAlign w:val="center"/>
          </w:tcPr>
          <w:p w14:paraId="3D53ED2C" w14:textId="77777777" w:rsidR="004F74D5" w:rsidRDefault="004F74D5" w:rsidP="006E7A86">
            <w:pPr>
              <w:jc w:val="center"/>
            </w:pPr>
            <w:r>
              <w:t>0.039</w:t>
            </w:r>
          </w:p>
        </w:tc>
        <w:tc>
          <w:tcPr>
            <w:tcW w:w="1132" w:type="dxa"/>
            <w:tcBorders>
              <w:top w:val="single" w:sz="4" w:space="0" w:color="000000"/>
              <w:left w:val="single" w:sz="4" w:space="0" w:color="000000"/>
              <w:bottom w:val="single" w:sz="4" w:space="0" w:color="000000"/>
              <w:right w:val="single" w:sz="4" w:space="0" w:color="000000"/>
            </w:tcBorders>
            <w:vAlign w:val="center"/>
          </w:tcPr>
          <w:p w14:paraId="57BE741E" w14:textId="77777777" w:rsidR="004F74D5" w:rsidRDefault="004F74D5" w:rsidP="006E7A86">
            <w:pPr>
              <w:jc w:val="center"/>
            </w:pPr>
            <w:r>
              <w:t>.453</w:t>
            </w:r>
          </w:p>
        </w:tc>
        <w:tc>
          <w:tcPr>
            <w:tcW w:w="1506" w:type="dxa"/>
            <w:vMerge/>
            <w:tcBorders>
              <w:top w:val="single" w:sz="4" w:space="0" w:color="000000"/>
              <w:left w:val="single" w:sz="4" w:space="0" w:color="000000"/>
              <w:bottom w:val="single" w:sz="4" w:space="0" w:color="000000"/>
              <w:right w:val="single" w:sz="4" w:space="0" w:color="000000"/>
            </w:tcBorders>
            <w:vAlign w:val="center"/>
          </w:tcPr>
          <w:p w14:paraId="40799983" w14:textId="77777777" w:rsidR="004F74D5" w:rsidRDefault="004F74D5" w:rsidP="006E7A86">
            <w:pPr>
              <w:widowControl w:val="0"/>
              <w:pBdr>
                <w:top w:val="nil"/>
                <w:left w:val="nil"/>
                <w:bottom w:val="nil"/>
                <w:right w:val="nil"/>
                <w:between w:val="nil"/>
              </w:pBdr>
            </w:pPr>
          </w:p>
        </w:tc>
        <w:tc>
          <w:tcPr>
            <w:tcW w:w="2238" w:type="dxa"/>
            <w:tcBorders>
              <w:top w:val="single" w:sz="4" w:space="0" w:color="000000"/>
              <w:left w:val="single" w:sz="4" w:space="0" w:color="000000"/>
              <w:bottom w:val="single" w:sz="4" w:space="0" w:color="000000"/>
              <w:right w:val="single" w:sz="4" w:space="0" w:color="000000"/>
            </w:tcBorders>
          </w:tcPr>
          <w:p w14:paraId="1402FEAD" w14:textId="77777777" w:rsidR="004F74D5" w:rsidRDefault="004F74D5" w:rsidP="006E7A86">
            <w:pPr>
              <w:rPr>
                <w:b/>
                <w:color w:val="1155CC"/>
              </w:rPr>
            </w:pPr>
            <w:r>
              <w:rPr>
                <w:b/>
                <w:color w:val="1155CC"/>
              </w:rPr>
              <w:t>Non-Numerical inhibitory control</w:t>
            </w:r>
          </w:p>
        </w:tc>
        <w:tc>
          <w:tcPr>
            <w:tcW w:w="1002" w:type="dxa"/>
            <w:tcBorders>
              <w:top w:val="single" w:sz="4" w:space="0" w:color="000000"/>
              <w:left w:val="single" w:sz="4" w:space="0" w:color="000000"/>
              <w:bottom w:val="single" w:sz="4" w:space="0" w:color="000000"/>
              <w:right w:val="single" w:sz="4" w:space="0" w:color="000000"/>
            </w:tcBorders>
            <w:vAlign w:val="center"/>
          </w:tcPr>
          <w:p w14:paraId="51F0DC48" w14:textId="77777777" w:rsidR="004F74D5" w:rsidRDefault="004F74D5" w:rsidP="006E7A86">
            <w:pPr>
              <w:jc w:val="center"/>
            </w:pPr>
            <w:r>
              <w:t>0.048</w:t>
            </w:r>
          </w:p>
        </w:tc>
        <w:tc>
          <w:tcPr>
            <w:tcW w:w="1018" w:type="dxa"/>
            <w:tcBorders>
              <w:top w:val="single" w:sz="4" w:space="0" w:color="000000"/>
              <w:left w:val="single" w:sz="4" w:space="0" w:color="000000"/>
              <w:bottom w:val="single" w:sz="4" w:space="0" w:color="000000"/>
              <w:right w:val="single" w:sz="4" w:space="0" w:color="000000"/>
            </w:tcBorders>
            <w:vAlign w:val="center"/>
          </w:tcPr>
          <w:p w14:paraId="203FA128" w14:textId="77777777" w:rsidR="004F74D5" w:rsidRDefault="004F74D5" w:rsidP="006E7A86">
            <w:pPr>
              <w:jc w:val="center"/>
            </w:pPr>
            <w:r>
              <w:t>.317</w:t>
            </w:r>
          </w:p>
        </w:tc>
        <w:tc>
          <w:tcPr>
            <w:tcW w:w="1502" w:type="dxa"/>
            <w:vMerge/>
            <w:tcBorders>
              <w:top w:val="single" w:sz="4" w:space="0" w:color="000000"/>
              <w:left w:val="single" w:sz="4" w:space="0" w:color="000000"/>
              <w:bottom w:val="single" w:sz="4" w:space="0" w:color="000000"/>
              <w:right w:val="single" w:sz="4" w:space="0" w:color="000000"/>
            </w:tcBorders>
            <w:vAlign w:val="center"/>
          </w:tcPr>
          <w:p w14:paraId="44163DB1" w14:textId="77777777" w:rsidR="004F74D5" w:rsidRDefault="004F74D5" w:rsidP="006E7A86">
            <w:pPr>
              <w:widowControl w:val="0"/>
              <w:pBdr>
                <w:top w:val="nil"/>
                <w:left w:val="nil"/>
                <w:bottom w:val="nil"/>
                <w:right w:val="nil"/>
                <w:between w:val="nil"/>
              </w:pBdr>
            </w:pPr>
          </w:p>
        </w:tc>
      </w:tr>
      <w:tr w:rsidR="004F74D5" w14:paraId="32DB9DDD" w14:textId="77777777" w:rsidTr="006E7A86">
        <w:trPr>
          <w:jc w:val="center"/>
        </w:trPr>
        <w:tc>
          <w:tcPr>
            <w:tcW w:w="2292" w:type="dxa"/>
            <w:tcBorders>
              <w:top w:val="single" w:sz="4" w:space="0" w:color="000000"/>
              <w:left w:val="single" w:sz="4" w:space="0" w:color="000000"/>
              <w:bottom w:val="single" w:sz="4" w:space="0" w:color="000000"/>
              <w:right w:val="single" w:sz="4" w:space="0" w:color="000000"/>
            </w:tcBorders>
          </w:tcPr>
          <w:p w14:paraId="365B0204" w14:textId="77777777" w:rsidR="004F74D5" w:rsidRDefault="004F74D5" w:rsidP="006E7A86">
            <w:pPr>
              <w:rPr>
                <w:b/>
                <w:color w:val="1155CC"/>
              </w:rPr>
            </w:pPr>
            <w:r>
              <w:rPr>
                <w:b/>
                <w:color w:val="1155CC"/>
              </w:rPr>
              <w:t>Numerical inhibitory control</w:t>
            </w:r>
          </w:p>
        </w:tc>
        <w:tc>
          <w:tcPr>
            <w:tcW w:w="1028" w:type="dxa"/>
            <w:tcBorders>
              <w:top w:val="single" w:sz="4" w:space="0" w:color="000000"/>
              <w:left w:val="single" w:sz="4" w:space="0" w:color="000000"/>
              <w:bottom w:val="single" w:sz="4" w:space="0" w:color="000000"/>
              <w:right w:val="single" w:sz="4" w:space="0" w:color="000000"/>
            </w:tcBorders>
            <w:vAlign w:val="center"/>
          </w:tcPr>
          <w:p w14:paraId="5C691E61" w14:textId="77777777" w:rsidR="004F74D5" w:rsidRDefault="004F74D5" w:rsidP="006E7A86">
            <w:pPr>
              <w:jc w:val="center"/>
            </w:pPr>
            <w:r>
              <w:t>0.019</w:t>
            </w:r>
          </w:p>
        </w:tc>
        <w:tc>
          <w:tcPr>
            <w:tcW w:w="1132" w:type="dxa"/>
            <w:tcBorders>
              <w:top w:val="single" w:sz="4" w:space="0" w:color="000000"/>
              <w:left w:val="single" w:sz="4" w:space="0" w:color="000000"/>
              <w:bottom w:val="single" w:sz="4" w:space="0" w:color="000000"/>
              <w:right w:val="single" w:sz="4" w:space="0" w:color="000000"/>
            </w:tcBorders>
            <w:vAlign w:val="center"/>
          </w:tcPr>
          <w:p w14:paraId="47BF61A7" w14:textId="77777777" w:rsidR="004F74D5" w:rsidRDefault="004F74D5" w:rsidP="006E7A86">
            <w:pPr>
              <w:jc w:val="center"/>
            </w:pPr>
            <w:r>
              <w:t>.734</w:t>
            </w:r>
          </w:p>
        </w:tc>
        <w:tc>
          <w:tcPr>
            <w:tcW w:w="1506" w:type="dxa"/>
            <w:vMerge/>
            <w:tcBorders>
              <w:top w:val="single" w:sz="4" w:space="0" w:color="000000"/>
              <w:left w:val="single" w:sz="4" w:space="0" w:color="000000"/>
              <w:bottom w:val="single" w:sz="4" w:space="0" w:color="000000"/>
              <w:right w:val="single" w:sz="4" w:space="0" w:color="000000"/>
            </w:tcBorders>
            <w:vAlign w:val="center"/>
          </w:tcPr>
          <w:p w14:paraId="14122B86" w14:textId="77777777" w:rsidR="004F74D5" w:rsidRDefault="004F74D5" w:rsidP="006E7A86">
            <w:pPr>
              <w:widowControl w:val="0"/>
              <w:pBdr>
                <w:top w:val="nil"/>
                <w:left w:val="nil"/>
                <w:bottom w:val="nil"/>
                <w:right w:val="nil"/>
                <w:between w:val="nil"/>
              </w:pBdr>
            </w:pPr>
          </w:p>
        </w:tc>
        <w:tc>
          <w:tcPr>
            <w:tcW w:w="2238" w:type="dxa"/>
            <w:tcBorders>
              <w:top w:val="single" w:sz="4" w:space="0" w:color="000000"/>
              <w:left w:val="single" w:sz="4" w:space="0" w:color="000000"/>
              <w:bottom w:val="single" w:sz="4" w:space="0" w:color="000000"/>
              <w:right w:val="single" w:sz="4" w:space="0" w:color="000000"/>
            </w:tcBorders>
          </w:tcPr>
          <w:p w14:paraId="181C5DB8" w14:textId="77777777" w:rsidR="004F74D5" w:rsidRDefault="004F74D5" w:rsidP="006E7A86">
            <w:pPr>
              <w:rPr>
                <w:b/>
                <w:color w:val="1155CC"/>
              </w:rPr>
            </w:pPr>
            <w:r>
              <w:rPr>
                <w:b/>
                <w:color w:val="1155CC"/>
              </w:rPr>
              <w:t>Numerical inhibitory control</w:t>
            </w:r>
          </w:p>
        </w:tc>
        <w:tc>
          <w:tcPr>
            <w:tcW w:w="1002" w:type="dxa"/>
            <w:tcBorders>
              <w:top w:val="single" w:sz="4" w:space="0" w:color="000000"/>
              <w:left w:val="single" w:sz="4" w:space="0" w:color="000000"/>
              <w:bottom w:val="single" w:sz="4" w:space="0" w:color="000000"/>
              <w:right w:val="single" w:sz="4" w:space="0" w:color="000000"/>
            </w:tcBorders>
            <w:vAlign w:val="center"/>
          </w:tcPr>
          <w:p w14:paraId="13440B80" w14:textId="77777777" w:rsidR="004F74D5" w:rsidRDefault="004F74D5" w:rsidP="006E7A86">
            <w:pPr>
              <w:jc w:val="center"/>
            </w:pPr>
            <w:r>
              <w:t>0.021</w:t>
            </w:r>
          </w:p>
        </w:tc>
        <w:tc>
          <w:tcPr>
            <w:tcW w:w="1018" w:type="dxa"/>
            <w:tcBorders>
              <w:top w:val="single" w:sz="4" w:space="0" w:color="000000"/>
              <w:left w:val="single" w:sz="4" w:space="0" w:color="000000"/>
              <w:bottom w:val="single" w:sz="4" w:space="0" w:color="000000"/>
              <w:right w:val="single" w:sz="4" w:space="0" w:color="000000"/>
            </w:tcBorders>
            <w:vAlign w:val="center"/>
          </w:tcPr>
          <w:p w14:paraId="3479F50F" w14:textId="77777777" w:rsidR="004F74D5" w:rsidRDefault="004F74D5" w:rsidP="006E7A86">
            <w:pPr>
              <w:jc w:val="center"/>
            </w:pPr>
            <w:r>
              <w:t>.694</w:t>
            </w:r>
          </w:p>
        </w:tc>
        <w:tc>
          <w:tcPr>
            <w:tcW w:w="1502" w:type="dxa"/>
            <w:vMerge/>
            <w:tcBorders>
              <w:top w:val="single" w:sz="4" w:space="0" w:color="000000"/>
              <w:left w:val="single" w:sz="4" w:space="0" w:color="000000"/>
              <w:bottom w:val="single" w:sz="4" w:space="0" w:color="000000"/>
              <w:right w:val="single" w:sz="4" w:space="0" w:color="000000"/>
            </w:tcBorders>
            <w:vAlign w:val="center"/>
          </w:tcPr>
          <w:p w14:paraId="45BB05D5" w14:textId="77777777" w:rsidR="004F74D5" w:rsidRDefault="004F74D5" w:rsidP="006E7A86">
            <w:pPr>
              <w:widowControl w:val="0"/>
              <w:pBdr>
                <w:top w:val="nil"/>
                <w:left w:val="nil"/>
                <w:bottom w:val="nil"/>
                <w:right w:val="nil"/>
                <w:between w:val="nil"/>
              </w:pBdr>
            </w:pPr>
          </w:p>
        </w:tc>
      </w:tr>
      <w:tr w:rsidR="004F74D5" w14:paraId="44836683" w14:textId="77777777" w:rsidTr="006E7A86">
        <w:trPr>
          <w:jc w:val="center"/>
        </w:trPr>
        <w:tc>
          <w:tcPr>
            <w:tcW w:w="2292" w:type="dxa"/>
            <w:tcBorders>
              <w:top w:val="single" w:sz="4" w:space="0" w:color="000000"/>
              <w:left w:val="single" w:sz="4" w:space="0" w:color="000000"/>
              <w:bottom w:val="single" w:sz="4" w:space="0" w:color="000000"/>
              <w:right w:val="single" w:sz="4" w:space="0" w:color="000000"/>
            </w:tcBorders>
          </w:tcPr>
          <w:p w14:paraId="2E43E6D3" w14:textId="77777777" w:rsidR="004F74D5" w:rsidRDefault="004F74D5" w:rsidP="006E7A86">
            <w:pPr>
              <w:rPr>
                <w:b/>
                <w:color w:val="1155CC"/>
              </w:rPr>
            </w:pPr>
            <w:r>
              <w:rPr>
                <w:b/>
                <w:color w:val="1155CC"/>
              </w:rPr>
              <w:t>Non-Numerical cognitive flexibility</w:t>
            </w:r>
          </w:p>
        </w:tc>
        <w:tc>
          <w:tcPr>
            <w:tcW w:w="1028" w:type="dxa"/>
            <w:tcBorders>
              <w:top w:val="single" w:sz="4" w:space="0" w:color="000000"/>
              <w:left w:val="single" w:sz="4" w:space="0" w:color="000000"/>
              <w:bottom w:val="single" w:sz="4" w:space="0" w:color="000000"/>
              <w:right w:val="single" w:sz="4" w:space="0" w:color="000000"/>
            </w:tcBorders>
            <w:vAlign w:val="center"/>
          </w:tcPr>
          <w:p w14:paraId="7DFB07B0" w14:textId="77777777" w:rsidR="004F74D5" w:rsidRDefault="004F74D5" w:rsidP="006E7A86">
            <w:pPr>
              <w:jc w:val="center"/>
            </w:pPr>
            <w:r>
              <w:t>0.120</w:t>
            </w:r>
          </w:p>
        </w:tc>
        <w:tc>
          <w:tcPr>
            <w:tcW w:w="1132" w:type="dxa"/>
            <w:tcBorders>
              <w:top w:val="single" w:sz="4" w:space="0" w:color="000000"/>
              <w:left w:val="single" w:sz="4" w:space="0" w:color="000000"/>
              <w:bottom w:val="single" w:sz="4" w:space="0" w:color="000000"/>
              <w:right w:val="single" w:sz="4" w:space="0" w:color="000000"/>
            </w:tcBorders>
            <w:vAlign w:val="center"/>
          </w:tcPr>
          <w:p w14:paraId="2262DF61" w14:textId="77777777" w:rsidR="004F74D5" w:rsidRDefault="004F74D5" w:rsidP="006E7A86">
            <w:pPr>
              <w:jc w:val="center"/>
              <w:rPr>
                <w:b/>
              </w:rPr>
            </w:pPr>
            <w:r>
              <w:rPr>
                <w:b/>
              </w:rPr>
              <w:t>.033</w:t>
            </w:r>
          </w:p>
        </w:tc>
        <w:tc>
          <w:tcPr>
            <w:tcW w:w="1506" w:type="dxa"/>
            <w:vMerge/>
            <w:tcBorders>
              <w:top w:val="single" w:sz="4" w:space="0" w:color="000000"/>
              <w:left w:val="single" w:sz="4" w:space="0" w:color="000000"/>
              <w:bottom w:val="single" w:sz="4" w:space="0" w:color="000000"/>
              <w:right w:val="single" w:sz="4" w:space="0" w:color="000000"/>
            </w:tcBorders>
            <w:vAlign w:val="center"/>
          </w:tcPr>
          <w:p w14:paraId="46204A0E" w14:textId="77777777" w:rsidR="004F74D5" w:rsidRDefault="004F74D5" w:rsidP="006E7A86">
            <w:pPr>
              <w:widowControl w:val="0"/>
              <w:pBdr>
                <w:top w:val="nil"/>
                <w:left w:val="nil"/>
                <w:bottom w:val="nil"/>
                <w:right w:val="nil"/>
                <w:between w:val="nil"/>
              </w:pBdr>
              <w:rPr>
                <w:b/>
              </w:rPr>
            </w:pPr>
          </w:p>
        </w:tc>
        <w:tc>
          <w:tcPr>
            <w:tcW w:w="2238" w:type="dxa"/>
            <w:tcBorders>
              <w:top w:val="single" w:sz="4" w:space="0" w:color="000000"/>
              <w:left w:val="single" w:sz="4" w:space="0" w:color="000000"/>
              <w:bottom w:val="single" w:sz="4" w:space="0" w:color="000000"/>
              <w:right w:val="single" w:sz="4" w:space="0" w:color="000000"/>
            </w:tcBorders>
          </w:tcPr>
          <w:p w14:paraId="5FC5CF4E" w14:textId="77777777" w:rsidR="004F74D5" w:rsidRDefault="004F74D5" w:rsidP="006E7A86">
            <w:pPr>
              <w:rPr>
                <w:b/>
                <w:color w:val="1155CC"/>
              </w:rPr>
            </w:pPr>
            <w:r>
              <w:rPr>
                <w:b/>
                <w:color w:val="1155CC"/>
              </w:rPr>
              <w:t>Non-Numerical cognitive flexibility</w:t>
            </w:r>
          </w:p>
        </w:tc>
        <w:tc>
          <w:tcPr>
            <w:tcW w:w="1002" w:type="dxa"/>
            <w:tcBorders>
              <w:top w:val="single" w:sz="4" w:space="0" w:color="000000"/>
              <w:left w:val="single" w:sz="4" w:space="0" w:color="000000"/>
              <w:bottom w:val="single" w:sz="4" w:space="0" w:color="000000"/>
              <w:right w:val="single" w:sz="4" w:space="0" w:color="000000"/>
            </w:tcBorders>
            <w:vAlign w:val="center"/>
          </w:tcPr>
          <w:p w14:paraId="42AEC378" w14:textId="77777777" w:rsidR="004F74D5" w:rsidRDefault="004F74D5" w:rsidP="006E7A86">
            <w:pPr>
              <w:jc w:val="center"/>
            </w:pPr>
            <w:r>
              <w:t>0.099</w:t>
            </w:r>
          </w:p>
        </w:tc>
        <w:tc>
          <w:tcPr>
            <w:tcW w:w="1018" w:type="dxa"/>
            <w:tcBorders>
              <w:top w:val="single" w:sz="4" w:space="0" w:color="000000"/>
              <w:left w:val="single" w:sz="4" w:space="0" w:color="000000"/>
              <w:bottom w:val="single" w:sz="4" w:space="0" w:color="000000"/>
              <w:right w:val="single" w:sz="4" w:space="0" w:color="000000"/>
            </w:tcBorders>
            <w:vAlign w:val="center"/>
          </w:tcPr>
          <w:p w14:paraId="458DAE28" w14:textId="77777777" w:rsidR="004F74D5" w:rsidRDefault="004F74D5" w:rsidP="006E7A86">
            <w:pPr>
              <w:jc w:val="center"/>
            </w:pPr>
            <w:r>
              <w:t>.055</w:t>
            </w:r>
          </w:p>
        </w:tc>
        <w:tc>
          <w:tcPr>
            <w:tcW w:w="1502" w:type="dxa"/>
            <w:vMerge/>
            <w:tcBorders>
              <w:top w:val="single" w:sz="4" w:space="0" w:color="000000"/>
              <w:left w:val="single" w:sz="4" w:space="0" w:color="000000"/>
              <w:bottom w:val="single" w:sz="4" w:space="0" w:color="000000"/>
              <w:right w:val="single" w:sz="4" w:space="0" w:color="000000"/>
            </w:tcBorders>
            <w:vAlign w:val="center"/>
          </w:tcPr>
          <w:p w14:paraId="675F0D05" w14:textId="77777777" w:rsidR="004F74D5" w:rsidRDefault="004F74D5" w:rsidP="006E7A86">
            <w:pPr>
              <w:widowControl w:val="0"/>
              <w:pBdr>
                <w:top w:val="nil"/>
                <w:left w:val="nil"/>
                <w:bottom w:val="nil"/>
                <w:right w:val="nil"/>
                <w:between w:val="nil"/>
              </w:pBdr>
            </w:pPr>
          </w:p>
        </w:tc>
      </w:tr>
      <w:tr w:rsidR="004F74D5" w14:paraId="3690317A" w14:textId="77777777" w:rsidTr="006E7A86">
        <w:trPr>
          <w:jc w:val="center"/>
        </w:trPr>
        <w:tc>
          <w:tcPr>
            <w:tcW w:w="2292" w:type="dxa"/>
            <w:tcBorders>
              <w:top w:val="single" w:sz="4" w:space="0" w:color="000000"/>
              <w:left w:val="single" w:sz="4" w:space="0" w:color="000000"/>
              <w:bottom w:val="single" w:sz="4" w:space="0" w:color="000000"/>
              <w:right w:val="single" w:sz="4" w:space="0" w:color="000000"/>
            </w:tcBorders>
          </w:tcPr>
          <w:p w14:paraId="00008670" w14:textId="77777777" w:rsidR="004F74D5" w:rsidRDefault="004F74D5" w:rsidP="006E7A86">
            <w:pPr>
              <w:rPr>
                <w:b/>
                <w:color w:val="1155CC"/>
              </w:rPr>
            </w:pPr>
            <w:r>
              <w:rPr>
                <w:b/>
                <w:color w:val="1155CC"/>
              </w:rPr>
              <w:t>Numerical cognitive flexibility</w:t>
            </w:r>
          </w:p>
        </w:tc>
        <w:tc>
          <w:tcPr>
            <w:tcW w:w="1028" w:type="dxa"/>
            <w:tcBorders>
              <w:top w:val="single" w:sz="4" w:space="0" w:color="000000"/>
              <w:left w:val="single" w:sz="4" w:space="0" w:color="000000"/>
              <w:bottom w:val="single" w:sz="4" w:space="0" w:color="000000"/>
              <w:right w:val="single" w:sz="4" w:space="0" w:color="000000"/>
            </w:tcBorders>
            <w:vAlign w:val="center"/>
          </w:tcPr>
          <w:p w14:paraId="2F3217CF" w14:textId="77777777" w:rsidR="004F74D5" w:rsidRDefault="004F74D5" w:rsidP="006E7A86">
            <w:pPr>
              <w:jc w:val="center"/>
            </w:pPr>
            <w:r>
              <w:t>0.219</w:t>
            </w:r>
          </w:p>
        </w:tc>
        <w:tc>
          <w:tcPr>
            <w:tcW w:w="1132" w:type="dxa"/>
            <w:tcBorders>
              <w:top w:val="single" w:sz="4" w:space="0" w:color="000000"/>
              <w:left w:val="single" w:sz="4" w:space="0" w:color="000000"/>
              <w:bottom w:val="single" w:sz="4" w:space="0" w:color="000000"/>
              <w:right w:val="single" w:sz="4" w:space="0" w:color="000000"/>
            </w:tcBorders>
            <w:vAlign w:val="center"/>
          </w:tcPr>
          <w:p w14:paraId="2FC81E9E" w14:textId="77777777" w:rsidR="004F74D5" w:rsidRDefault="004F74D5" w:rsidP="006E7A86">
            <w:pPr>
              <w:jc w:val="center"/>
              <w:rPr>
                <w:b/>
              </w:rPr>
            </w:pPr>
            <w:r>
              <w:rPr>
                <w:b/>
              </w:rPr>
              <w:t>.001</w:t>
            </w:r>
          </w:p>
        </w:tc>
        <w:tc>
          <w:tcPr>
            <w:tcW w:w="1506" w:type="dxa"/>
            <w:vMerge/>
            <w:tcBorders>
              <w:top w:val="single" w:sz="4" w:space="0" w:color="000000"/>
              <w:left w:val="single" w:sz="4" w:space="0" w:color="000000"/>
              <w:bottom w:val="single" w:sz="4" w:space="0" w:color="000000"/>
              <w:right w:val="single" w:sz="4" w:space="0" w:color="000000"/>
            </w:tcBorders>
            <w:vAlign w:val="center"/>
          </w:tcPr>
          <w:p w14:paraId="2B4B606D" w14:textId="77777777" w:rsidR="004F74D5" w:rsidRDefault="004F74D5" w:rsidP="006E7A86">
            <w:pPr>
              <w:widowControl w:val="0"/>
              <w:pBdr>
                <w:top w:val="nil"/>
                <w:left w:val="nil"/>
                <w:bottom w:val="nil"/>
                <w:right w:val="nil"/>
                <w:between w:val="nil"/>
              </w:pBdr>
              <w:rPr>
                <w:b/>
              </w:rPr>
            </w:pPr>
          </w:p>
        </w:tc>
        <w:tc>
          <w:tcPr>
            <w:tcW w:w="2238" w:type="dxa"/>
            <w:tcBorders>
              <w:top w:val="single" w:sz="4" w:space="0" w:color="000000"/>
              <w:left w:val="single" w:sz="4" w:space="0" w:color="000000"/>
              <w:bottom w:val="single" w:sz="4" w:space="0" w:color="000000"/>
              <w:right w:val="single" w:sz="4" w:space="0" w:color="000000"/>
            </w:tcBorders>
          </w:tcPr>
          <w:p w14:paraId="05BF04F3" w14:textId="77777777" w:rsidR="004F74D5" w:rsidRDefault="004F74D5" w:rsidP="006E7A86">
            <w:pPr>
              <w:rPr>
                <w:b/>
                <w:color w:val="1155CC"/>
              </w:rPr>
            </w:pPr>
            <w:r>
              <w:rPr>
                <w:b/>
                <w:color w:val="1155CC"/>
              </w:rPr>
              <w:t>Numerical cognitive flexibility</w:t>
            </w:r>
          </w:p>
        </w:tc>
        <w:tc>
          <w:tcPr>
            <w:tcW w:w="1002" w:type="dxa"/>
            <w:tcBorders>
              <w:top w:val="single" w:sz="4" w:space="0" w:color="000000"/>
              <w:left w:val="single" w:sz="4" w:space="0" w:color="000000"/>
              <w:bottom w:val="single" w:sz="4" w:space="0" w:color="000000"/>
              <w:right w:val="single" w:sz="4" w:space="0" w:color="000000"/>
            </w:tcBorders>
            <w:vAlign w:val="center"/>
          </w:tcPr>
          <w:p w14:paraId="0C2D9F78" w14:textId="77777777" w:rsidR="004F74D5" w:rsidRDefault="004F74D5" w:rsidP="006E7A86">
            <w:pPr>
              <w:jc w:val="center"/>
            </w:pPr>
            <w:r>
              <w:t>0.171</w:t>
            </w:r>
          </w:p>
        </w:tc>
        <w:tc>
          <w:tcPr>
            <w:tcW w:w="1018" w:type="dxa"/>
            <w:tcBorders>
              <w:top w:val="single" w:sz="4" w:space="0" w:color="000000"/>
              <w:left w:val="single" w:sz="4" w:space="0" w:color="000000"/>
              <w:bottom w:val="single" w:sz="4" w:space="0" w:color="000000"/>
              <w:right w:val="single" w:sz="4" w:space="0" w:color="000000"/>
            </w:tcBorders>
            <w:vAlign w:val="center"/>
          </w:tcPr>
          <w:p w14:paraId="4D4B731E" w14:textId="77777777" w:rsidR="004F74D5" w:rsidRDefault="004F74D5" w:rsidP="006E7A86">
            <w:pPr>
              <w:jc w:val="center"/>
              <w:rPr>
                <w:b/>
              </w:rPr>
            </w:pPr>
            <w:r>
              <w:rPr>
                <w:b/>
              </w:rPr>
              <w:t>.006</w:t>
            </w:r>
          </w:p>
        </w:tc>
        <w:tc>
          <w:tcPr>
            <w:tcW w:w="1502" w:type="dxa"/>
            <w:vMerge/>
            <w:tcBorders>
              <w:top w:val="single" w:sz="4" w:space="0" w:color="000000"/>
              <w:left w:val="single" w:sz="4" w:space="0" w:color="000000"/>
              <w:bottom w:val="single" w:sz="4" w:space="0" w:color="000000"/>
              <w:right w:val="single" w:sz="4" w:space="0" w:color="000000"/>
            </w:tcBorders>
            <w:vAlign w:val="center"/>
          </w:tcPr>
          <w:p w14:paraId="628C2C66" w14:textId="77777777" w:rsidR="004F74D5" w:rsidRDefault="004F74D5" w:rsidP="006E7A86">
            <w:pPr>
              <w:widowControl w:val="0"/>
              <w:pBdr>
                <w:top w:val="nil"/>
                <w:left w:val="nil"/>
                <w:bottom w:val="nil"/>
                <w:right w:val="nil"/>
                <w:between w:val="nil"/>
              </w:pBdr>
              <w:rPr>
                <w:b/>
              </w:rPr>
            </w:pPr>
          </w:p>
        </w:tc>
      </w:tr>
    </w:tbl>
    <w:p w14:paraId="54C6E8CA" w14:textId="77777777" w:rsidR="004F74D5" w:rsidRDefault="004F74D5" w:rsidP="004F74D5">
      <w:pPr>
        <w:spacing w:line="240" w:lineRule="auto"/>
        <w:ind w:firstLine="720"/>
      </w:pPr>
      <w:r>
        <w:rPr>
          <w:i/>
        </w:rPr>
        <w:t>Note. EFs = executive functions. Variables indexed by IES (</w:t>
      </w:r>
      <w:r>
        <w:rPr>
          <w:color w:val="1155CC"/>
        </w:rPr>
        <w:t>Nonsymbolic magnitude comparison</w:t>
      </w:r>
      <w:r>
        <w:rPr>
          <w:i/>
          <w:color w:val="1155CC"/>
        </w:rPr>
        <w:t xml:space="preserve">, </w:t>
      </w:r>
      <w:r>
        <w:rPr>
          <w:color w:val="1155CC"/>
        </w:rPr>
        <w:t>Symbolic magnitude comparison</w:t>
      </w:r>
      <w:r>
        <w:rPr>
          <w:i/>
          <w:color w:val="1155CC"/>
        </w:rPr>
        <w:t>, Inhibitory Control, and Cognitive Flexibility</w:t>
      </w:r>
      <w:r>
        <w:rPr>
          <w:i/>
        </w:rPr>
        <w:t>) have been reversed, such that a positive association indicates better performance in both measures.</w:t>
      </w:r>
    </w:p>
    <w:p w14:paraId="6DDD748E" w14:textId="77777777" w:rsidR="004F74D5" w:rsidRDefault="004F74D5" w:rsidP="004F74D5">
      <w:pPr>
        <w:tabs>
          <w:tab w:val="left" w:pos="4407"/>
        </w:tabs>
        <w:spacing w:line="480" w:lineRule="auto"/>
      </w:pPr>
    </w:p>
    <w:p w14:paraId="339FED9E" w14:textId="77777777" w:rsidR="00EF11DD" w:rsidRDefault="00EF11DD"/>
    <w:sectPr w:rsidR="00EF11DD" w:rsidSect="00FE3362">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C933C" w14:textId="77777777" w:rsidR="00FE3362" w:rsidRDefault="00FE3362">
      <w:pPr>
        <w:spacing w:line="240" w:lineRule="auto"/>
      </w:pPr>
      <w:r>
        <w:separator/>
      </w:r>
    </w:p>
  </w:endnote>
  <w:endnote w:type="continuationSeparator" w:id="0">
    <w:p w14:paraId="2B9614AA" w14:textId="77777777" w:rsidR="00FE3362" w:rsidRDefault="00FE33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4ED1E" w14:textId="77777777" w:rsidR="00FE3362" w:rsidRDefault="00FE3362">
      <w:pPr>
        <w:spacing w:line="240" w:lineRule="auto"/>
      </w:pPr>
      <w:r>
        <w:separator/>
      </w:r>
    </w:p>
  </w:footnote>
  <w:footnote w:type="continuationSeparator" w:id="0">
    <w:p w14:paraId="68B18043" w14:textId="77777777" w:rsidR="00FE3362" w:rsidRDefault="00FE33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D705B" w14:textId="77777777" w:rsidR="006076A1"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35</w:t>
    </w:r>
    <w:r>
      <w:rPr>
        <w:color w:val="000000"/>
      </w:rPr>
      <w:fldChar w:fldCharType="end"/>
    </w:r>
  </w:p>
  <w:p w14:paraId="5B5C4E2A" w14:textId="77777777" w:rsidR="006076A1" w:rsidRDefault="006076A1">
    <w:pPr>
      <w:pBdr>
        <w:top w:val="nil"/>
        <w:left w:val="nil"/>
        <w:bottom w:val="nil"/>
        <w:right w:val="nil"/>
        <w:between w:val="nil"/>
      </w:pBdr>
      <w:tabs>
        <w:tab w:val="center" w:pos="4680"/>
        <w:tab w:val="right" w:pos="9360"/>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4D5"/>
    <w:rsid w:val="001315AE"/>
    <w:rsid w:val="00234AE4"/>
    <w:rsid w:val="00324085"/>
    <w:rsid w:val="003F5B4D"/>
    <w:rsid w:val="0048583E"/>
    <w:rsid w:val="004F74D5"/>
    <w:rsid w:val="005C6127"/>
    <w:rsid w:val="006076A1"/>
    <w:rsid w:val="006D7BF5"/>
    <w:rsid w:val="00B81698"/>
    <w:rsid w:val="00E762B3"/>
    <w:rsid w:val="00E919A3"/>
    <w:rsid w:val="00EF11DD"/>
    <w:rsid w:val="00EF7900"/>
    <w:rsid w:val="00FE3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66B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4D5"/>
    <w:pPr>
      <w:spacing w:line="276"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4F74D5"/>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F74D5"/>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F74D5"/>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F74D5"/>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F74D5"/>
    <w:pPr>
      <w:keepNext/>
      <w:keepLines/>
      <w:spacing w:before="80" w:after="40" w:line="240"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F74D5"/>
    <w:pPr>
      <w:keepNext/>
      <w:keepLines/>
      <w:spacing w:before="40" w:line="240"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F74D5"/>
    <w:pPr>
      <w:keepNext/>
      <w:keepLines/>
      <w:spacing w:before="40" w:line="240"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F74D5"/>
    <w:pPr>
      <w:keepNext/>
      <w:keepLines/>
      <w:spacing w:line="240"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F74D5"/>
    <w:pPr>
      <w:keepNext/>
      <w:keepLines/>
      <w:spacing w:line="240"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4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74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74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74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74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74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4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4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4D5"/>
    <w:rPr>
      <w:rFonts w:eastAsiaTheme="majorEastAsia" w:cstheme="majorBidi"/>
      <w:color w:val="272727" w:themeColor="text1" w:themeTint="D8"/>
    </w:rPr>
  </w:style>
  <w:style w:type="paragraph" w:styleId="Title">
    <w:name w:val="Title"/>
    <w:basedOn w:val="Normal"/>
    <w:next w:val="Normal"/>
    <w:link w:val="TitleChar"/>
    <w:uiPriority w:val="10"/>
    <w:qFormat/>
    <w:rsid w:val="004F74D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F74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4D5"/>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F74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4D5"/>
    <w:pPr>
      <w:spacing w:before="160" w:after="160" w:line="240"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F74D5"/>
    <w:rPr>
      <w:i/>
      <w:iCs/>
      <w:color w:val="404040" w:themeColor="text1" w:themeTint="BF"/>
    </w:rPr>
  </w:style>
  <w:style w:type="paragraph" w:styleId="ListParagraph">
    <w:name w:val="List Paragraph"/>
    <w:basedOn w:val="Normal"/>
    <w:uiPriority w:val="34"/>
    <w:qFormat/>
    <w:rsid w:val="004F74D5"/>
    <w:pPr>
      <w:spacing w:line="240"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4F74D5"/>
    <w:rPr>
      <w:i/>
      <w:iCs/>
      <w:color w:val="0F4761" w:themeColor="accent1" w:themeShade="BF"/>
    </w:rPr>
  </w:style>
  <w:style w:type="paragraph" w:styleId="IntenseQuote">
    <w:name w:val="Intense Quote"/>
    <w:basedOn w:val="Normal"/>
    <w:next w:val="Normal"/>
    <w:link w:val="IntenseQuoteChar"/>
    <w:uiPriority w:val="30"/>
    <w:qFormat/>
    <w:rsid w:val="004F74D5"/>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F74D5"/>
    <w:rPr>
      <w:i/>
      <w:iCs/>
      <w:color w:val="0F4761" w:themeColor="accent1" w:themeShade="BF"/>
    </w:rPr>
  </w:style>
  <w:style w:type="character" w:styleId="IntenseReference">
    <w:name w:val="Intense Reference"/>
    <w:basedOn w:val="DefaultParagraphFont"/>
    <w:uiPriority w:val="32"/>
    <w:qFormat/>
    <w:rsid w:val="004F74D5"/>
    <w:rPr>
      <w:b/>
      <w:bCs/>
      <w:smallCaps/>
      <w:color w:val="0F4761" w:themeColor="accent1" w:themeShade="BF"/>
      <w:spacing w:val="5"/>
    </w:rPr>
  </w:style>
  <w:style w:type="paragraph" w:styleId="Header">
    <w:name w:val="header"/>
    <w:basedOn w:val="Normal"/>
    <w:link w:val="HeaderChar"/>
    <w:uiPriority w:val="99"/>
    <w:unhideWhenUsed/>
    <w:rsid w:val="004F74D5"/>
    <w:pPr>
      <w:tabs>
        <w:tab w:val="center" w:pos="4680"/>
        <w:tab w:val="right" w:pos="9360"/>
      </w:tabs>
      <w:spacing w:line="240" w:lineRule="auto"/>
    </w:pPr>
  </w:style>
  <w:style w:type="character" w:customStyle="1" w:styleId="HeaderChar">
    <w:name w:val="Header Char"/>
    <w:basedOn w:val="DefaultParagraphFont"/>
    <w:link w:val="Header"/>
    <w:uiPriority w:val="99"/>
    <w:rsid w:val="004F74D5"/>
    <w:rPr>
      <w:rFonts w:ascii="Arial" w:eastAsia="Arial" w:hAnsi="Arial" w:cs="Arial"/>
      <w:kern w:val="0"/>
      <w:sz w:val="22"/>
      <w:szCs w:val="22"/>
      <w14:ligatures w14:val="none"/>
    </w:rPr>
  </w:style>
  <w:style w:type="paragraph" w:styleId="Footer">
    <w:name w:val="footer"/>
    <w:basedOn w:val="Normal"/>
    <w:link w:val="FooterChar"/>
    <w:uiPriority w:val="99"/>
    <w:unhideWhenUsed/>
    <w:rsid w:val="004F74D5"/>
    <w:pPr>
      <w:tabs>
        <w:tab w:val="center" w:pos="4680"/>
        <w:tab w:val="right" w:pos="9360"/>
      </w:tabs>
      <w:spacing w:line="240" w:lineRule="auto"/>
    </w:pPr>
  </w:style>
  <w:style w:type="character" w:customStyle="1" w:styleId="FooterChar">
    <w:name w:val="Footer Char"/>
    <w:basedOn w:val="DefaultParagraphFont"/>
    <w:link w:val="Footer"/>
    <w:uiPriority w:val="99"/>
    <w:rsid w:val="004F74D5"/>
    <w:rPr>
      <w:rFonts w:ascii="Arial" w:eastAsia="Arial" w:hAnsi="Arial" w:cs="Arial"/>
      <w:kern w:val="0"/>
      <w:sz w:val="22"/>
      <w:szCs w:val="22"/>
      <w14:ligatures w14:val="none"/>
    </w:rPr>
  </w:style>
  <w:style w:type="character" w:styleId="PlaceholderText">
    <w:name w:val="Placeholder Text"/>
    <w:basedOn w:val="DefaultParagraphFont"/>
    <w:uiPriority w:val="99"/>
    <w:semiHidden/>
    <w:rsid w:val="004F74D5"/>
    <w:rPr>
      <w:color w:val="808080"/>
    </w:rPr>
  </w:style>
  <w:style w:type="table" w:styleId="TableGrid">
    <w:name w:val="Table Grid"/>
    <w:basedOn w:val="TableNormal"/>
    <w:uiPriority w:val="39"/>
    <w:rsid w:val="004F74D5"/>
    <w:rPr>
      <w:rFonts w:ascii="Arial" w:eastAsia="Arial" w:hAnsi="Arial"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74D5"/>
    <w:rPr>
      <w:color w:val="467886" w:themeColor="hyperlink"/>
      <w:u w:val="single"/>
    </w:rPr>
  </w:style>
  <w:style w:type="character" w:styleId="UnresolvedMention">
    <w:name w:val="Unresolved Mention"/>
    <w:basedOn w:val="DefaultParagraphFont"/>
    <w:uiPriority w:val="99"/>
    <w:semiHidden/>
    <w:unhideWhenUsed/>
    <w:rsid w:val="004F74D5"/>
    <w:rPr>
      <w:color w:val="605E5C"/>
      <w:shd w:val="clear" w:color="auto" w:fill="E1DFDD"/>
    </w:rPr>
  </w:style>
  <w:style w:type="character" w:styleId="CommentReference">
    <w:name w:val="annotation reference"/>
    <w:basedOn w:val="DefaultParagraphFont"/>
    <w:uiPriority w:val="99"/>
    <w:semiHidden/>
    <w:unhideWhenUsed/>
    <w:rsid w:val="004F74D5"/>
    <w:rPr>
      <w:sz w:val="16"/>
      <w:szCs w:val="16"/>
    </w:rPr>
  </w:style>
  <w:style w:type="paragraph" w:styleId="CommentText">
    <w:name w:val="annotation text"/>
    <w:basedOn w:val="Normal"/>
    <w:link w:val="CommentTextChar"/>
    <w:uiPriority w:val="99"/>
    <w:unhideWhenUsed/>
    <w:rsid w:val="004F74D5"/>
    <w:pPr>
      <w:spacing w:line="240" w:lineRule="auto"/>
    </w:pPr>
    <w:rPr>
      <w:sz w:val="20"/>
      <w:szCs w:val="20"/>
    </w:rPr>
  </w:style>
  <w:style w:type="character" w:customStyle="1" w:styleId="CommentTextChar">
    <w:name w:val="Comment Text Char"/>
    <w:basedOn w:val="DefaultParagraphFont"/>
    <w:link w:val="CommentText"/>
    <w:uiPriority w:val="99"/>
    <w:rsid w:val="004F74D5"/>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F74D5"/>
    <w:rPr>
      <w:b/>
      <w:bCs/>
    </w:rPr>
  </w:style>
  <w:style w:type="character" w:customStyle="1" w:styleId="CommentSubjectChar">
    <w:name w:val="Comment Subject Char"/>
    <w:basedOn w:val="CommentTextChar"/>
    <w:link w:val="CommentSubject"/>
    <w:uiPriority w:val="99"/>
    <w:semiHidden/>
    <w:rsid w:val="004F74D5"/>
    <w:rPr>
      <w:rFonts w:ascii="Arial" w:eastAsia="Arial" w:hAnsi="Arial" w:cs="Arial"/>
      <w:b/>
      <w:bCs/>
      <w:kern w:val="0"/>
      <w:sz w:val="20"/>
      <w:szCs w:val="20"/>
      <w14:ligatures w14:val="none"/>
    </w:rPr>
  </w:style>
  <w:style w:type="paragraph" w:styleId="Revision">
    <w:name w:val="Revision"/>
    <w:hidden/>
    <w:uiPriority w:val="99"/>
    <w:semiHidden/>
    <w:rsid w:val="004F74D5"/>
    <w:rPr>
      <w:rFonts w:ascii="Arial" w:eastAsia="Arial" w:hAnsi="Arial" w:cs="Arial"/>
      <w:kern w:val="0"/>
      <w:sz w:val="22"/>
      <w:szCs w:val="22"/>
      <w14:ligatures w14:val="none"/>
    </w:rPr>
  </w:style>
  <w:style w:type="character" w:styleId="Emphasis">
    <w:name w:val="Emphasis"/>
    <w:basedOn w:val="DefaultParagraphFont"/>
    <w:uiPriority w:val="20"/>
    <w:qFormat/>
    <w:rsid w:val="004F74D5"/>
    <w:rPr>
      <w:i/>
      <w:iCs/>
    </w:rPr>
  </w:style>
  <w:style w:type="paragraph" w:styleId="NormalWeb">
    <w:name w:val="Normal (Web)"/>
    <w:basedOn w:val="Normal"/>
    <w:uiPriority w:val="99"/>
    <w:semiHidden/>
    <w:unhideWhenUsed/>
    <w:rsid w:val="004F74D5"/>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4F74D5"/>
    <w:rPr>
      <w:color w:val="96607D" w:themeColor="followedHyperlink"/>
      <w:u w:val="single"/>
    </w:rPr>
  </w:style>
  <w:style w:type="table" w:customStyle="1" w:styleId="52">
    <w:name w:val="52"/>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51">
    <w:name w:val="51"/>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50">
    <w:name w:val="50"/>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49">
    <w:name w:val="49"/>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48">
    <w:name w:val="48"/>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47">
    <w:name w:val="47"/>
    <w:basedOn w:val="TableNormal"/>
    <w:rsid w:val="004F74D5"/>
    <w:pPr>
      <w:spacing w:line="276" w:lineRule="auto"/>
    </w:pPr>
    <w:rPr>
      <w:rFonts w:ascii="Arial" w:eastAsia="Arial" w:hAnsi="Arial" w:cs="Arial"/>
      <w:kern w:val="0"/>
      <w:sz w:val="22"/>
      <w:szCs w:val="22"/>
      <w14:ligatures w14:val="none"/>
    </w:rPr>
    <w:tblPr>
      <w:tblStyleRowBandSize w:val="1"/>
      <w:tblStyleColBandSize w:val="1"/>
      <w:tblCellMar>
        <w:top w:w="100" w:type="dxa"/>
        <w:left w:w="100" w:type="dxa"/>
        <w:bottom w:w="100" w:type="dxa"/>
        <w:right w:w="100" w:type="dxa"/>
      </w:tblCellMar>
    </w:tblPr>
  </w:style>
  <w:style w:type="table" w:customStyle="1" w:styleId="46">
    <w:name w:val="46"/>
    <w:basedOn w:val="TableNormal"/>
    <w:rsid w:val="004F74D5"/>
    <w:pPr>
      <w:spacing w:line="276" w:lineRule="auto"/>
    </w:pPr>
    <w:rPr>
      <w:rFonts w:ascii="Arial" w:eastAsia="Arial" w:hAnsi="Arial" w:cs="Arial"/>
      <w:kern w:val="0"/>
      <w:sz w:val="22"/>
      <w:szCs w:val="22"/>
      <w14:ligatures w14:val="none"/>
    </w:rPr>
    <w:tblPr>
      <w:tblStyleRowBandSize w:val="1"/>
      <w:tblStyleColBandSize w:val="1"/>
      <w:tblCellMar>
        <w:top w:w="100" w:type="dxa"/>
        <w:left w:w="100" w:type="dxa"/>
        <w:bottom w:w="100" w:type="dxa"/>
        <w:right w:w="100" w:type="dxa"/>
      </w:tblCellMar>
    </w:tblPr>
  </w:style>
  <w:style w:type="table" w:customStyle="1" w:styleId="45">
    <w:name w:val="45"/>
    <w:basedOn w:val="TableNormal"/>
    <w:rsid w:val="004F74D5"/>
    <w:pPr>
      <w:spacing w:line="276" w:lineRule="auto"/>
    </w:pPr>
    <w:rPr>
      <w:rFonts w:ascii="Arial" w:eastAsia="Arial" w:hAnsi="Arial" w:cs="Arial"/>
      <w:kern w:val="0"/>
      <w:sz w:val="22"/>
      <w:szCs w:val="22"/>
      <w14:ligatures w14:val="none"/>
    </w:rPr>
    <w:tblPr>
      <w:tblStyleRowBandSize w:val="1"/>
      <w:tblStyleColBandSize w:val="1"/>
      <w:tblCellMar>
        <w:top w:w="100" w:type="dxa"/>
        <w:left w:w="100" w:type="dxa"/>
        <w:bottom w:w="100" w:type="dxa"/>
        <w:right w:w="100" w:type="dxa"/>
      </w:tblCellMar>
    </w:tblPr>
  </w:style>
  <w:style w:type="table" w:customStyle="1" w:styleId="44">
    <w:name w:val="44"/>
    <w:basedOn w:val="TableNormal"/>
    <w:rsid w:val="004F74D5"/>
    <w:pPr>
      <w:spacing w:line="276" w:lineRule="auto"/>
    </w:pPr>
    <w:rPr>
      <w:rFonts w:ascii="Arial" w:eastAsia="Arial" w:hAnsi="Arial" w:cs="Arial"/>
      <w:kern w:val="0"/>
      <w:sz w:val="22"/>
      <w:szCs w:val="22"/>
      <w14:ligatures w14:val="none"/>
    </w:rPr>
    <w:tblPr>
      <w:tblStyleRowBandSize w:val="1"/>
      <w:tblStyleColBandSize w:val="1"/>
      <w:tblCellMar>
        <w:top w:w="100" w:type="dxa"/>
        <w:left w:w="100" w:type="dxa"/>
        <w:bottom w:w="100" w:type="dxa"/>
        <w:right w:w="100" w:type="dxa"/>
      </w:tblCellMar>
    </w:tblPr>
  </w:style>
  <w:style w:type="table" w:customStyle="1" w:styleId="43">
    <w:name w:val="43"/>
    <w:basedOn w:val="TableNormal"/>
    <w:rsid w:val="004F74D5"/>
    <w:pPr>
      <w:spacing w:line="276" w:lineRule="auto"/>
    </w:pPr>
    <w:rPr>
      <w:rFonts w:ascii="Arial" w:eastAsia="Arial" w:hAnsi="Arial" w:cs="Arial"/>
      <w:kern w:val="0"/>
      <w:sz w:val="22"/>
      <w:szCs w:val="22"/>
      <w14:ligatures w14:val="none"/>
    </w:rPr>
    <w:tblPr>
      <w:tblStyleRowBandSize w:val="1"/>
      <w:tblStyleColBandSize w:val="1"/>
      <w:tblCellMar>
        <w:top w:w="100" w:type="dxa"/>
        <w:left w:w="100" w:type="dxa"/>
        <w:bottom w:w="100" w:type="dxa"/>
        <w:right w:w="100" w:type="dxa"/>
      </w:tblCellMar>
    </w:tblPr>
  </w:style>
  <w:style w:type="table" w:customStyle="1" w:styleId="42">
    <w:name w:val="42"/>
    <w:basedOn w:val="TableNormal"/>
    <w:rsid w:val="004F74D5"/>
    <w:pPr>
      <w:spacing w:line="276" w:lineRule="auto"/>
    </w:pPr>
    <w:rPr>
      <w:rFonts w:ascii="Arial" w:eastAsia="Arial" w:hAnsi="Arial" w:cs="Arial"/>
      <w:kern w:val="0"/>
      <w:sz w:val="22"/>
      <w:szCs w:val="22"/>
      <w14:ligatures w14:val="none"/>
    </w:rPr>
    <w:tblPr>
      <w:tblStyleRowBandSize w:val="1"/>
      <w:tblStyleColBandSize w:val="1"/>
      <w:tblCellMar>
        <w:top w:w="100" w:type="dxa"/>
        <w:left w:w="100" w:type="dxa"/>
        <w:bottom w:w="100" w:type="dxa"/>
        <w:right w:w="100" w:type="dxa"/>
      </w:tblCellMar>
    </w:tblPr>
  </w:style>
  <w:style w:type="table" w:customStyle="1" w:styleId="41">
    <w:name w:val="41"/>
    <w:basedOn w:val="TableNormal"/>
    <w:rsid w:val="004F74D5"/>
    <w:pPr>
      <w:spacing w:line="276" w:lineRule="auto"/>
    </w:pPr>
    <w:rPr>
      <w:rFonts w:ascii="Arial" w:eastAsia="Arial" w:hAnsi="Arial" w:cs="Arial"/>
      <w:kern w:val="0"/>
      <w:sz w:val="22"/>
      <w:szCs w:val="22"/>
      <w14:ligatures w14:val="none"/>
    </w:rPr>
    <w:tblPr>
      <w:tblStyleRowBandSize w:val="1"/>
      <w:tblStyleColBandSize w:val="1"/>
      <w:tblCellMar>
        <w:top w:w="100" w:type="dxa"/>
        <w:left w:w="100" w:type="dxa"/>
        <w:bottom w:w="100" w:type="dxa"/>
        <w:right w:w="100" w:type="dxa"/>
      </w:tblCellMar>
    </w:tblPr>
  </w:style>
  <w:style w:type="table" w:customStyle="1" w:styleId="40">
    <w:name w:val="40"/>
    <w:basedOn w:val="TableNormal"/>
    <w:rsid w:val="004F74D5"/>
    <w:pPr>
      <w:spacing w:line="276" w:lineRule="auto"/>
    </w:pPr>
    <w:rPr>
      <w:rFonts w:ascii="Arial" w:eastAsia="Arial" w:hAnsi="Arial" w:cs="Arial"/>
      <w:kern w:val="0"/>
      <w:sz w:val="22"/>
      <w:szCs w:val="22"/>
      <w14:ligatures w14:val="none"/>
    </w:rPr>
    <w:tblPr>
      <w:tblStyleRowBandSize w:val="1"/>
      <w:tblStyleColBandSize w:val="1"/>
      <w:tblCellMar>
        <w:top w:w="100" w:type="dxa"/>
        <w:left w:w="100" w:type="dxa"/>
        <w:bottom w:w="100" w:type="dxa"/>
        <w:right w:w="100" w:type="dxa"/>
      </w:tblCellMar>
    </w:tblPr>
  </w:style>
  <w:style w:type="table" w:customStyle="1" w:styleId="39">
    <w:name w:val="39"/>
    <w:basedOn w:val="TableNormal"/>
    <w:rsid w:val="004F74D5"/>
    <w:pPr>
      <w:spacing w:line="276" w:lineRule="auto"/>
    </w:pPr>
    <w:rPr>
      <w:rFonts w:ascii="Arial" w:eastAsia="Arial" w:hAnsi="Arial" w:cs="Arial"/>
      <w:kern w:val="0"/>
      <w:sz w:val="22"/>
      <w:szCs w:val="22"/>
      <w14:ligatures w14:val="none"/>
    </w:rPr>
    <w:tblPr>
      <w:tblStyleRowBandSize w:val="1"/>
      <w:tblStyleColBandSize w:val="1"/>
      <w:tblCellMar>
        <w:top w:w="100" w:type="dxa"/>
        <w:left w:w="100" w:type="dxa"/>
        <w:bottom w:w="100" w:type="dxa"/>
        <w:right w:w="100" w:type="dxa"/>
      </w:tblCellMar>
    </w:tblPr>
  </w:style>
  <w:style w:type="table" w:customStyle="1" w:styleId="38">
    <w:name w:val="38"/>
    <w:basedOn w:val="TableNormal"/>
    <w:rsid w:val="004F74D5"/>
    <w:pPr>
      <w:spacing w:line="276" w:lineRule="auto"/>
    </w:pPr>
    <w:rPr>
      <w:rFonts w:ascii="Arial" w:eastAsia="Arial" w:hAnsi="Arial" w:cs="Arial"/>
      <w:kern w:val="0"/>
      <w:sz w:val="22"/>
      <w:szCs w:val="22"/>
      <w14:ligatures w14:val="none"/>
    </w:rPr>
    <w:tblPr>
      <w:tblStyleRowBandSize w:val="1"/>
      <w:tblStyleColBandSize w:val="1"/>
      <w:tblCellMar>
        <w:top w:w="100" w:type="dxa"/>
        <w:left w:w="100" w:type="dxa"/>
        <w:bottom w:w="100" w:type="dxa"/>
        <w:right w:w="100" w:type="dxa"/>
      </w:tblCellMar>
    </w:tblPr>
  </w:style>
  <w:style w:type="table" w:customStyle="1" w:styleId="37">
    <w:name w:val="37"/>
    <w:basedOn w:val="TableNormal"/>
    <w:rsid w:val="004F74D5"/>
    <w:pPr>
      <w:spacing w:line="276" w:lineRule="auto"/>
    </w:pPr>
    <w:rPr>
      <w:rFonts w:ascii="Arial" w:eastAsia="Arial" w:hAnsi="Arial" w:cs="Arial"/>
      <w:kern w:val="0"/>
      <w:sz w:val="22"/>
      <w:szCs w:val="22"/>
      <w14:ligatures w14:val="none"/>
    </w:rPr>
    <w:tblPr>
      <w:tblStyleRowBandSize w:val="1"/>
      <w:tblStyleColBandSize w:val="1"/>
      <w:tblCellMar>
        <w:top w:w="100" w:type="dxa"/>
        <w:left w:w="100" w:type="dxa"/>
        <w:bottom w:w="100" w:type="dxa"/>
        <w:right w:w="100" w:type="dxa"/>
      </w:tblCellMar>
    </w:tblPr>
  </w:style>
  <w:style w:type="table" w:customStyle="1" w:styleId="36">
    <w:name w:val="36"/>
    <w:basedOn w:val="TableNormal"/>
    <w:rsid w:val="004F74D5"/>
    <w:pPr>
      <w:spacing w:line="276" w:lineRule="auto"/>
    </w:pPr>
    <w:rPr>
      <w:rFonts w:ascii="Arial" w:eastAsia="Arial" w:hAnsi="Arial" w:cs="Arial"/>
      <w:kern w:val="0"/>
      <w:sz w:val="22"/>
      <w:szCs w:val="22"/>
      <w14:ligatures w14:val="none"/>
    </w:rPr>
    <w:tblPr>
      <w:tblStyleRowBandSize w:val="1"/>
      <w:tblStyleColBandSize w:val="1"/>
      <w:tblCellMar>
        <w:top w:w="100" w:type="dxa"/>
        <w:left w:w="100" w:type="dxa"/>
        <w:bottom w:w="100" w:type="dxa"/>
        <w:right w:w="100" w:type="dxa"/>
      </w:tblCellMar>
    </w:tblPr>
  </w:style>
  <w:style w:type="table" w:customStyle="1" w:styleId="35">
    <w:name w:val="35"/>
    <w:basedOn w:val="TableNormal"/>
    <w:rsid w:val="004F74D5"/>
    <w:pPr>
      <w:spacing w:line="276" w:lineRule="auto"/>
    </w:pPr>
    <w:rPr>
      <w:rFonts w:ascii="Arial" w:eastAsia="Arial" w:hAnsi="Arial" w:cs="Arial"/>
      <w:kern w:val="0"/>
      <w:sz w:val="22"/>
      <w:szCs w:val="22"/>
      <w14:ligatures w14:val="none"/>
    </w:rPr>
    <w:tblPr>
      <w:tblStyleRowBandSize w:val="1"/>
      <w:tblStyleColBandSize w:val="1"/>
      <w:tblCellMar>
        <w:top w:w="100" w:type="dxa"/>
        <w:left w:w="100" w:type="dxa"/>
        <w:bottom w:w="100" w:type="dxa"/>
        <w:right w:w="100" w:type="dxa"/>
      </w:tblCellMar>
    </w:tblPr>
  </w:style>
  <w:style w:type="table" w:customStyle="1" w:styleId="34">
    <w:name w:val="34"/>
    <w:basedOn w:val="TableNormal"/>
    <w:rsid w:val="004F74D5"/>
    <w:pPr>
      <w:spacing w:line="276" w:lineRule="auto"/>
    </w:pPr>
    <w:rPr>
      <w:rFonts w:ascii="Arial" w:eastAsia="Arial" w:hAnsi="Arial" w:cs="Arial"/>
      <w:kern w:val="0"/>
      <w:sz w:val="22"/>
      <w:szCs w:val="22"/>
      <w14:ligatures w14:val="none"/>
    </w:rPr>
    <w:tblPr>
      <w:tblStyleRowBandSize w:val="1"/>
      <w:tblStyleColBandSize w:val="1"/>
      <w:tblCellMar>
        <w:top w:w="100" w:type="dxa"/>
        <w:left w:w="100" w:type="dxa"/>
        <w:bottom w:w="100" w:type="dxa"/>
        <w:right w:w="100" w:type="dxa"/>
      </w:tblCellMar>
    </w:tblPr>
  </w:style>
  <w:style w:type="table" w:customStyle="1" w:styleId="33">
    <w:name w:val="33"/>
    <w:basedOn w:val="TableNormal"/>
    <w:rsid w:val="004F74D5"/>
    <w:pPr>
      <w:spacing w:line="276" w:lineRule="auto"/>
    </w:pPr>
    <w:rPr>
      <w:rFonts w:ascii="Arial" w:eastAsia="Arial" w:hAnsi="Arial" w:cs="Arial"/>
      <w:kern w:val="0"/>
      <w:sz w:val="22"/>
      <w:szCs w:val="22"/>
      <w14:ligatures w14:val="none"/>
    </w:rPr>
    <w:tblPr>
      <w:tblStyleRowBandSize w:val="1"/>
      <w:tblStyleColBandSize w:val="1"/>
      <w:tblCellMar>
        <w:top w:w="100" w:type="dxa"/>
        <w:left w:w="100" w:type="dxa"/>
        <w:bottom w:w="100" w:type="dxa"/>
        <w:right w:w="100" w:type="dxa"/>
      </w:tblCellMar>
    </w:tblPr>
  </w:style>
  <w:style w:type="table" w:customStyle="1" w:styleId="32">
    <w:name w:val="32"/>
    <w:basedOn w:val="TableNormal"/>
    <w:rsid w:val="004F74D5"/>
    <w:pPr>
      <w:spacing w:line="276" w:lineRule="auto"/>
    </w:pPr>
    <w:rPr>
      <w:rFonts w:ascii="Arial" w:eastAsia="Arial" w:hAnsi="Arial" w:cs="Arial"/>
      <w:kern w:val="0"/>
      <w:sz w:val="22"/>
      <w:szCs w:val="22"/>
      <w14:ligatures w14:val="none"/>
    </w:rPr>
    <w:tblPr>
      <w:tblStyleRowBandSize w:val="1"/>
      <w:tblStyleColBandSize w:val="1"/>
      <w:tblCellMar>
        <w:top w:w="100" w:type="dxa"/>
        <w:left w:w="100" w:type="dxa"/>
        <w:bottom w:w="100" w:type="dxa"/>
        <w:right w:w="100" w:type="dxa"/>
      </w:tblCellMar>
    </w:tblPr>
  </w:style>
  <w:style w:type="table" w:customStyle="1" w:styleId="31">
    <w:name w:val="31"/>
    <w:basedOn w:val="TableNormal"/>
    <w:rsid w:val="004F74D5"/>
    <w:pPr>
      <w:spacing w:line="276" w:lineRule="auto"/>
    </w:pPr>
    <w:rPr>
      <w:rFonts w:ascii="Arial" w:eastAsia="Arial" w:hAnsi="Arial" w:cs="Arial"/>
      <w:kern w:val="0"/>
      <w:sz w:val="22"/>
      <w:szCs w:val="22"/>
      <w14:ligatures w14:val="none"/>
    </w:rPr>
    <w:tblPr>
      <w:tblStyleRowBandSize w:val="1"/>
      <w:tblStyleColBandSize w:val="1"/>
      <w:tblCellMar>
        <w:top w:w="100" w:type="dxa"/>
        <w:left w:w="100" w:type="dxa"/>
        <w:bottom w:w="100" w:type="dxa"/>
        <w:right w:w="100" w:type="dxa"/>
      </w:tblCellMar>
    </w:tblPr>
  </w:style>
  <w:style w:type="table" w:customStyle="1" w:styleId="30">
    <w:name w:val="30"/>
    <w:basedOn w:val="TableNormal"/>
    <w:rsid w:val="004F74D5"/>
    <w:pPr>
      <w:spacing w:line="276" w:lineRule="auto"/>
    </w:pPr>
    <w:rPr>
      <w:rFonts w:ascii="Arial" w:eastAsia="Arial" w:hAnsi="Arial" w:cs="Arial"/>
      <w:kern w:val="0"/>
      <w:sz w:val="22"/>
      <w:szCs w:val="22"/>
      <w14:ligatures w14:val="none"/>
    </w:rPr>
    <w:tblPr>
      <w:tblStyleRowBandSize w:val="1"/>
      <w:tblStyleColBandSize w:val="1"/>
      <w:tblCellMar>
        <w:top w:w="100" w:type="dxa"/>
        <w:left w:w="100" w:type="dxa"/>
        <w:bottom w:w="100" w:type="dxa"/>
        <w:right w:w="100" w:type="dxa"/>
      </w:tblCellMar>
    </w:tblPr>
  </w:style>
  <w:style w:type="table" w:customStyle="1" w:styleId="29">
    <w:name w:val="29"/>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28">
    <w:name w:val="28"/>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27">
    <w:name w:val="27"/>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26">
    <w:name w:val="26"/>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25">
    <w:name w:val="25"/>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24">
    <w:name w:val="24"/>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23">
    <w:name w:val="23"/>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22">
    <w:name w:val="22"/>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21">
    <w:name w:val="21"/>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20">
    <w:name w:val="20"/>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19">
    <w:name w:val="19"/>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18">
    <w:name w:val="18"/>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17">
    <w:name w:val="17"/>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16">
    <w:name w:val="16"/>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15">
    <w:name w:val="15"/>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14">
    <w:name w:val="14"/>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13">
    <w:name w:val="13"/>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12">
    <w:name w:val="12"/>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11">
    <w:name w:val="11"/>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10">
    <w:name w:val="10"/>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9">
    <w:name w:val="9"/>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8">
    <w:name w:val="8"/>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7">
    <w:name w:val="7"/>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6">
    <w:name w:val="6"/>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5">
    <w:name w:val="5"/>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4">
    <w:name w:val="4"/>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3">
    <w:name w:val="3"/>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2">
    <w:name w:val="2"/>
    <w:basedOn w:val="TableNormal"/>
    <w:rsid w:val="004F74D5"/>
    <w:rPr>
      <w:rFonts w:ascii="Arial" w:eastAsia="Arial" w:hAnsi="Arial" w:cs="Arial"/>
      <w:kern w:val="0"/>
      <w:sz w:val="22"/>
      <w:szCs w:val="22"/>
      <w14:ligatures w14:val="none"/>
    </w:rPr>
    <w:tblPr>
      <w:tblStyleRowBandSize w:val="1"/>
      <w:tblStyleColBandSize w:val="1"/>
    </w:tblPr>
  </w:style>
  <w:style w:type="table" w:customStyle="1" w:styleId="1">
    <w:name w:val="1"/>
    <w:basedOn w:val="TableNormal"/>
    <w:rsid w:val="004F74D5"/>
    <w:rPr>
      <w:rFonts w:ascii="Arial" w:eastAsia="Arial" w:hAnsi="Arial" w:cs="Arial"/>
      <w:kern w:val="0"/>
      <w:sz w:val="22"/>
      <w:szCs w:val="22"/>
      <w14:ligatures w14:val="none"/>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5708</Words>
  <Characters>33279</Characters>
  <Application>Microsoft Office Word</Application>
  <DocSecurity>0</DocSecurity>
  <Lines>1848</Lines>
  <Paragraphs>1499</Paragraphs>
  <ScaleCrop>false</ScaleCrop>
  <Company/>
  <LinksUpToDate>false</LinksUpToDate>
  <CharactersWithSpaces>37488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2024-04-01T15:25:00Z</dcterms:created>
  <dcterms:modified xsi:type="dcterms:W3CDTF">2024-04-01T19:43:00Z</dcterms:modified>
</cp:coreProperties>
</file>