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523D" w14:textId="77777777" w:rsidR="0093050C" w:rsidRPr="0093050C" w:rsidRDefault="0093050C" w:rsidP="0093050C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93050C">
        <w:rPr>
          <w:rFonts w:ascii="Times New Roman" w:hAnsi="Times New Roman" w:cs="Times New Roman"/>
          <w:b/>
          <w:bCs/>
        </w:rPr>
        <w:t>Control Explanations</w:t>
      </w:r>
    </w:p>
    <w:p w14:paraId="19BC653A" w14:textId="42E33457" w:rsidR="005B4543" w:rsidRPr="0093050C" w:rsidRDefault="005B4543" w:rsidP="007804DB">
      <w:pPr>
        <w:spacing w:line="480" w:lineRule="auto"/>
        <w:jc w:val="both"/>
        <w:rPr>
          <w:rFonts w:ascii="Times New Roman" w:hAnsi="Times New Roman" w:cs="Times New Roman"/>
        </w:rPr>
      </w:pPr>
      <w:r w:rsidRPr="0093050C">
        <w:rPr>
          <w:rFonts w:ascii="Times New Roman" w:hAnsi="Times New Roman" w:cs="Times New Roman"/>
        </w:rPr>
        <w:t xml:space="preserve">Prior to conducting our main analyses, we examined participants’ responses to the control explanations (weather and hunger as punitive motives) to ensure </w:t>
      </w:r>
      <w:proofErr w:type="gramStart"/>
      <w:r w:rsidRPr="0093050C">
        <w:rPr>
          <w:rFonts w:ascii="Times New Roman" w:hAnsi="Times New Roman" w:cs="Times New Roman"/>
        </w:rPr>
        <w:t>participants’</w:t>
      </w:r>
      <w:proofErr w:type="gramEnd"/>
      <w:r w:rsidRPr="0093050C">
        <w:rPr>
          <w:rFonts w:ascii="Times New Roman" w:hAnsi="Times New Roman" w:cs="Times New Roman"/>
        </w:rPr>
        <w:t xml:space="preserve"> rejected such items. To do so, we conducted a repeated measures analysis of variance (ANOVA) with Age Group (child, adult) and Social Role (teacher, adult, peer) as between-subjects variables and Motive Type (hunger, weather) as a within-subjects factor. In doing so, we did not find an Age Group (child, adult) x Social Role (teacher, adult, peer) x Motive Type (weather, hunger) interaction, </w:t>
      </w:r>
      <w:proofErr w:type="gramStart"/>
      <w:r w:rsidRPr="0093050C">
        <w:rPr>
          <w:rFonts w:ascii="Times New Roman" w:hAnsi="Times New Roman" w:cs="Times New Roman"/>
          <w:i/>
        </w:rPr>
        <w:t>F</w:t>
      </w:r>
      <w:r w:rsidRPr="0093050C">
        <w:rPr>
          <w:rFonts w:ascii="Times New Roman" w:hAnsi="Times New Roman" w:cs="Times New Roman"/>
        </w:rPr>
        <w:t>(</w:t>
      </w:r>
      <w:proofErr w:type="gramEnd"/>
      <w:r w:rsidRPr="0093050C">
        <w:rPr>
          <w:rFonts w:ascii="Times New Roman" w:hAnsi="Times New Roman" w:cs="Times New Roman"/>
        </w:rPr>
        <w:t xml:space="preserve">2, 193) = 1.85, </w:t>
      </w:r>
      <w:r w:rsidRPr="0093050C">
        <w:rPr>
          <w:rFonts w:ascii="Times New Roman" w:hAnsi="Times New Roman" w:cs="Times New Roman"/>
          <w:i/>
        </w:rPr>
        <w:t>p</w:t>
      </w:r>
      <w:r w:rsidRPr="0093050C">
        <w:rPr>
          <w:rFonts w:ascii="Times New Roman" w:hAnsi="Times New Roman" w:cs="Times New Roman"/>
        </w:rPr>
        <w:t xml:space="preserve"> = .160, η</w:t>
      </w:r>
      <w:r w:rsidRPr="0093050C">
        <w:rPr>
          <w:rFonts w:ascii="Times New Roman" w:hAnsi="Times New Roman" w:cs="Times New Roman"/>
          <w:vertAlign w:val="subscript"/>
        </w:rPr>
        <w:t>p</w:t>
      </w:r>
      <w:r w:rsidRPr="0093050C">
        <w:rPr>
          <w:rFonts w:ascii="Times New Roman" w:hAnsi="Times New Roman" w:cs="Times New Roman"/>
          <w:vertAlign w:val="superscript"/>
        </w:rPr>
        <w:t xml:space="preserve">2 </w:t>
      </w:r>
      <w:r w:rsidRPr="0093050C">
        <w:rPr>
          <w:rFonts w:ascii="Times New Roman" w:hAnsi="Times New Roman" w:cs="Times New Roman"/>
        </w:rPr>
        <w:t xml:space="preserve">= .019; these results indicate that both children and adults responded similarly to the control items—follow up analyses revealed that participants strongly rejected the control explanations (all </w:t>
      </w:r>
      <w:proofErr w:type="spellStart"/>
      <w:r w:rsidRPr="0093050C">
        <w:rPr>
          <w:rFonts w:ascii="Times New Roman" w:hAnsi="Times New Roman" w:cs="Times New Roman"/>
          <w:i/>
          <w:iCs/>
        </w:rPr>
        <w:t>p</w:t>
      </w:r>
      <w:r w:rsidRPr="0093050C">
        <w:rPr>
          <w:rFonts w:ascii="Times New Roman" w:hAnsi="Times New Roman" w:cs="Times New Roman"/>
        </w:rPr>
        <w:t>s</w:t>
      </w:r>
      <w:proofErr w:type="spellEnd"/>
      <w:r w:rsidRPr="0093050C">
        <w:rPr>
          <w:rFonts w:ascii="Times New Roman" w:hAnsi="Times New Roman" w:cs="Times New Roman"/>
        </w:rPr>
        <w:t xml:space="preserve"> &lt; .001</w:t>
      </w:r>
      <w:r w:rsidR="007804DB" w:rsidRPr="0093050C">
        <w:rPr>
          <w:rFonts w:ascii="Times New Roman" w:hAnsi="Times New Roman" w:cs="Times New Roman"/>
        </w:rPr>
        <w:t>; Figure 1</w:t>
      </w:r>
      <w:r w:rsidRPr="0093050C">
        <w:rPr>
          <w:rFonts w:ascii="Times New Roman" w:hAnsi="Times New Roman" w:cs="Times New Roman"/>
        </w:rPr>
        <w:t>). For this reason, we exclude control motives for the main analyses.</w:t>
      </w:r>
    </w:p>
    <w:p w14:paraId="5DE3485D" w14:textId="77777777" w:rsidR="0093050C" w:rsidRDefault="0093050C">
      <w:pPr>
        <w:rPr>
          <w:rFonts w:ascii="Times New Roman" w:hAnsi="Times New Roman" w:cs="Times New Roman"/>
        </w:rPr>
      </w:pPr>
    </w:p>
    <w:p w14:paraId="1AF53379" w14:textId="77777777" w:rsidR="0093050C" w:rsidRDefault="0093050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35BF3B8" w14:textId="3D5023C1" w:rsidR="0093050C" w:rsidRPr="0093050C" w:rsidRDefault="00B01412" w:rsidP="0093050C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Supplemental Table 1</w:t>
      </w:r>
    </w:p>
    <w:p w14:paraId="402C7E68" w14:textId="7BD96421" w:rsidR="000C2001" w:rsidRPr="0093050C" w:rsidRDefault="003D279F">
      <w:pPr>
        <w:rPr>
          <w:rFonts w:ascii="Times New Roman" w:hAnsi="Times New Roman" w:cs="Times New Roman"/>
        </w:rPr>
      </w:pPr>
      <w:r w:rsidRPr="0093050C">
        <w:rPr>
          <w:rFonts w:ascii="Times New Roman" w:hAnsi="Times New Roman" w:cs="Times New Roman"/>
          <w:noProof/>
        </w:rPr>
        <w:drawing>
          <wp:inline distT="0" distB="0" distL="0" distR="0" wp14:anchorId="3B2A46B0" wp14:editId="729D512D">
            <wp:extent cx="5943600" cy="6689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2001" w:rsidRPr="0093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9F"/>
    <w:rsid w:val="000C2001"/>
    <w:rsid w:val="003D279F"/>
    <w:rsid w:val="005070AA"/>
    <w:rsid w:val="005B4543"/>
    <w:rsid w:val="007804DB"/>
    <w:rsid w:val="008377BD"/>
    <w:rsid w:val="0093050C"/>
    <w:rsid w:val="00B01412"/>
    <w:rsid w:val="00BD5469"/>
    <w:rsid w:val="00D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F4EA"/>
  <w15:chartTrackingRefBased/>
  <w15:docId w15:val="{1C638A9C-1573-4600-866B-EB4E8111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780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Microsoft Office User</cp:lastModifiedBy>
  <cp:revision>6</cp:revision>
  <dcterms:created xsi:type="dcterms:W3CDTF">2022-01-11T21:18:00Z</dcterms:created>
  <dcterms:modified xsi:type="dcterms:W3CDTF">2022-01-25T20:01:00Z</dcterms:modified>
  <cp:category/>
</cp:coreProperties>
</file>