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65458B" w14:textId="7AC88497" w:rsidR="001C6779" w:rsidRDefault="001C6779" w:rsidP="001C6779">
      <w:pPr>
        <w:spacing w:line="480" w:lineRule="auto"/>
        <w:jc w:val="center"/>
        <w:rPr>
          <w:b/>
        </w:rPr>
      </w:pPr>
      <w:r w:rsidRPr="001C6779">
        <w:rPr>
          <w:b/>
        </w:rPr>
        <w:t>Children Use Targets’ Facial Appearance to Guide and Predict Social Behavior</w:t>
      </w:r>
    </w:p>
    <w:p w14:paraId="799398CD" w14:textId="4AB53721" w:rsidR="001C6779" w:rsidRDefault="001C6779" w:rsidP="001C6779">
      <w:pPr>
        <w:spacing w:line="480" w:lineRule="auto"/>
        <w:jc w:val="center"/>
        <w:rPr>
          <w:b/>
        </w:rPr>
      </w:pPr>
      <w:r>
        <w:rPr>
          <w:b/>
        </w:rPr>
        <w:t>Supplementary Materials</w:t>
      </w:r>
    </w:p>
    <w:p w14:paraId="2510D0CB" w14:textId="77777777" w:rsidR="001C6779" w:rsidRDefault="001C6779" w:rsidP="00AA4128">
      <w:pPr>
        <w:spacing w:line="480" w:lineRule="auto"/>
        <w:ind w:firstLine="720"/>
        <w:rPr>
          <w:b/>
        </w:rPr>
      </w:pPr>
    </w:p>
    <w:p w14:paraId="198C30CA" w14:textId="7EDEC35F" w:rsidR="001C6779" w:rsidRDefault="001C6779" w:rsidP="001C6779">
      <w:pPr>
        <w:spacing w:line="480" w:lineRule="auto"/>
        <w:jc w:val="center"/>
        <w:rPr>
          <w:b/>
        </w:rPr>
      </w:pPr>
      <w:r>
        <w:rPr>
          <w:b/>
        </w:rPr>
        <w:t>Experiment 1</w:t>
      </w:r>
    </w:p>
    <w:p w14:paraId="1A6FC03A" w14:textId="702BD61B" w:rsidR="00AA4128" w:rsidRPr="002C09CE" w:rsidRDefault="00AA4128" w:rsidP="001C6779">
      <w:pPr>
        <w:spacing w:line="480" w:lineRule="auto"/>
        <w:ind w:firstLine="720"/>
        <w:rPr>
          <w:b/>
          <w:i/>
        </w:rPr>
      </w:pPr>
      <w:r w:rsidRPr="002C09CE">
        <w:rPr>
          <w:b/>
        </w:rPr>
        <w:t xml:space="preserve">Interaction of age group and </w:t>
      </w:r>
      <w:r w:rsidR="00A113B7">
        <w:rPr>
          <w:b/>
        </w:rPr>
        <w:t>judgment</w:t>
      </w:r>
      <w:r w:rsidR="00A113B7" w:rsidRPr="002C09CE">
        <w:rPr>
          <w:b/>
        </w:rPr>
        <w:t xml:space="preserve"> </w:t>
      </w:r>
      <w:r w:rsidRPr="002C09CE">
        <w:rPr>
          <w:b/>
        </w:rPr>
        <w:t>type in children’s and adults’ judgments</w:t>
      </w:r>
      <w:r w:rsidR="001C6779">
        <w:rPr>
          <w:b/>
        </w:rPr>
        <w:t xml:space="preserve"> </w:t>
      </w:r>
      <w:r>
        <w:rPr>
          <w:b/>
        </w:rPr>
        <w:t>from face-traits</w:t>
      </w:r>
      <w:r w:rsidRPr="002C09CE">
        <w:rPr>
          <w:b/>
        </w:rPr>
        <w:t>.</w:t>
      </w:r>
      <w:r w:rsidRPr="002C09CE">
        <w:rPr>
          <w:b/>
          <w:i/>
        </w:rPr>
        <w:t xml:space="preserve"> </w:t>
      </w:r>
    </w:p>
    <w:p w14:paraId="5AD331CE" w14:textId="2513CFE4" w:rsidR="001C6779" w:rsidRDefault="00AA4128" w:rsidP="001C6779">
      <w:pPr>
        <w:spacing w:line="480" w:lineRule="auto"/>
        <w:ind w:firstLine="720"/>
      </w:pPr>
      <w:r w:rsidRPr="002C09CE">
        <w:t xml:space="preserve">For age as a categorical predictor, including both children’s and adult’s judgments, random intercepts of </w:t>
      </w:r>
      <w:r>
        <w:t xml:space="preserve">both </w:t>
      </w:r>
      <w:r w:rsidRPr="002C09CE">
        <w:t xml:space="preserve">subject and stimuli significantly improved model fit above </w:t>
      </w:r>
      <w:r>
        <w:t xml:space="preserve">the </w:t>
      </w:r>
      <w:r w:rsidRPr="002C09CE">
        <w:t>previous model</w:t>
      </w:r>
      <w:r>
        <w:t xml:space="preserve"> that included only a random intercept for subject</w:t>
      </w:r>
      <w:r w:rsidRPr="002C09CE">
        <w:t xml:space="preserve">, </w:t>
      </w:r>
      <w:r w:rsidRPr="002C09CE">
        <w:sym w:font="Symbol" w:char="F063"/>
      </w:r>
      <w:r w:rsidRPr="002C09CE">
        <w:rPr>
          <w:vertAlign w:val="superscript"/>
        </w:rPr>
        <w:t xml:space="preserve">2 </w:t>
      </w:r>
      <w:r w:rsidRPr="002C09CE">
        <w:t>(</w:t>
      </w:r>
      <w:r>
        <w:t>2</w:t>
      </w:r>
      <w:r w:rsidRPr="00A64A89">
        <w:t xml:space="preserve">) = </w:t>
      </w:r>
      <w:r>
        <w:t>106.9</w:t>
      </w:r>
      <w:r w:rsidRPr="00A64A89">
        <w:t xml:space="preserve">, </w:t>
      </w:r>
      <w:r w:rsidRPr="00A64A89">
        <w:rPr>
          <w:i/>
        </w:rPr>
        <w:t>p</w:t>
      </w:r>
      <w:r w:rsidRPr="00F81BE9">
        <w:t xml:space="preserve"> &lt; .001</w:t>
      </w:r>
      <w:r w:rsidRPr="00D9462F">
        <w:t xml:space="preserve">. </w:t>
      </w:r>
      <w:r w:rsidRPr="008C2A9E">
        <w:t xml:space="preserve">For fixed effects, the interaction model </w:t>
      </w:r>
      <w:r>
        <w:t xml:space="preserve">(interaction between age and </w:t>
      </w:r>
      <w:r w:rsidR="00A113B7">
        <w:t xml:space="preserve">judgment </w:t>
      </w:r>
      <w:r>
        <w:t xml:space="preserve">type) </w:t>
      </w:r>
      <w:r w:rsidRPr="008C2A9E">
        <w:t xml:space="preserve">provided significantly better fit than the </w:t>
      </w:r>
      <w:r>
        <w:t>previous</w:t>
      </w:r>
      <w:r w:rsidRPr="008C2A9E">
        <w:t xml:space="preserve"> model</w:t>
      </w:r>
      <w:r>
        <w:t xml:space="preserve"> that included two main effects for age and </w:t>
      </w:r>
      <w:r w:rsidR="00A113B7">
        <w:t xml:space="preserve">judgment </w:t>
      </w:r>
      <w:r>
        <w:t>type</w:t>
      </w:r>
      <w:r w:rsidRPr="008C2A9E">
        <w:t xml:space="preserve">, </w:t>
      </w:r>
      <w:r w:rsidRPr="002C09CE">
        <w:sym w:font="Symbol" w:char="F063"/>
      </w:r>
      <w:r w:rsidRPr="002C09CE">
        <w:rPr>
          <w:vertAlign w:val="superscript"/>
        </w:rPr>
        <w:t xml:space="preserve">2 </w:t>
      </w:r>
      <w:r w:rsidRPr="002C09CE">
        <w:t>(</w:t>
      </w:r>
      <w:r>
        <w:t>3</w:t>
      </w:r>
      <w:r w:rsidRPr="00A64A89">
        <w:t>) = 8.</w:t>
      </w:r>
      <w:r>
        <w:t>01</w:t>
      </w:r>
      <w:r w:rsidRPr="00A64A89">
        <w:t xml:space="preserve">, </w:t>
      </w:r>
      <w:r w:rsidRPr="00A64A89">
        <w:rPr>
          <w:i/>
        </w:rPr>
        <w:t>p</w:t>
      </w:r>
      <w:r w:rsidRPr="00F81BE9">
        <w:t xml:space="preserve"> = .04</w:t>
      </w:r>
      <w:r>
        <w:t>6</w:t>
      </w:r>
      <w:r w:rsidRPr="00D9462F">
        <w:t xml:space="preserve">. However, interpretations of </w:t>
      </w:r>
      <w:r>
        <w:t>odds ratios from</w:t>
      </w:r>
      <w:r w:rsidRPr="00334FF1">
        <w:t xml:space="preserve"> </w:t>
      </w:r>
      <w:r w:rsidRPr="008C2A9E">
        <w:t>interaction effects</w:t>
      </w:r>
      <w:r w:rsidRPr="00F61470">
        <w:t xml:space="preserve"> in logistic regression</w:t>
      </w:r>
      <w:r w:rsidRPr="002C09CE">
        <w:t xml:space="preserve">s are generally not </w:t>
      </w:r>
      <w:r w:rsidRPr="00B419ED">
        <w:t xml:space="preserve">intuitive </w:t>
      </w:r>
      <w:r w:rsidRPr="0002565F">
        <w:rPr>
          <w:b/>
        </w:rPr>
        <w:fldChar w:fldCharType="begin" w:fldLock="1"/>
      </w:r>
      <w:r>
        <w:rPr>
          <w:b/>
        </w:rPr>
        <w:instrText>ADDIN CSL_CITATION {"citationItems":[{"id":"ITEM-1","itemData":{"DOI":"10.4135/9781849209366","ISBN":"9780761951414","ISSN":"01621459","PMID":"980514","abstract":"This is a user-oriented guide to the practicalities of multilevel modeling in social research. The authors introduce the researcher to the practical issues and problems of doing multilevel analyses. On the basis of genuine data sets, they illustrate the technique through worked examples, using the leading computer package for multilevel modeling, MLn. This book will be useful for students and researchers who need to know how to apply multilevel models appropriately and effectively. (PsycINFO Database Record (c) 2003 APA, all rights reserved)","author":[{"dropping-particle":"","family":"Kreft","given":"Ita","non-dropping-particle":"","parse-names":false,"suffix":""},{"dropping-particle":"","family":"Leeuw","given":"Jan","non-dropping-particle":"de","parse-names":false,"suffix":""}],"id":"ITEM-1","issued":{"date-parts":[["1998"]]},"title":"Introducing Multilevel Modeling","type":"book"},"uris":["http://www.mendeley.com/documents/?uuid=34fd060d-1353-3611-8917-1a1e21f9657a"]}],"mendeley":{"formattedCitation":"(Kreft &amp; de Leeuw, 1998)","plainTextFormattedCitation":"(Kreft &amp; de Leeuw, 1998)","previouslyFormattedCitation":"(Kreft &amp; de Leeuw, 1998)"},"properties":{"noteIndex":0},"schema":"https://github.com/citation-style-language/schema/raw/master/csl-citation.json"}</w:instrText>
      </w:r>
      <w:r w:rsidRPr="0002565F">
        <w:rPr>
          <w:b/>
        </w:rPr>
        <w:fldChar w:fldCharType="separate"/>
      </w:r>
      <w:r w:rsidRPr="0002565F">
        <w:rPr>
          <w:noProof/>
        </w:rPr>
        <w:t>(Kreft &amp; de Leeuw, 1998)</w:t>
      </w:r>
      <w:r w:rsidRPr="0002565F">
        <w:rPr>
          <w:b/>
        </w:rPr>
        <w:fldChar w:fldCharType="end"/>
      </w:r>
      <w:r w:rsidRPr="00B419ED">
        <w:t>. As such</w:t>
      </w:r>
      <w:r w:rsidRPr="00A64A89">
        <w:t xml:space="preserve">, to </w:t>
      </w:r>
      <w:r w:rsidRPr="00F81BE9">
        <w:t xml:space="preserve">enable interpretation, individual models </w:t>
      </w:r>
      <w:r w:rsidRPr="00D9462F">
        <w:t xml:space="preserve">were fit for each inference type (i.e., separate models for </w:t>
      </w:r>
      <w:r w:rsidR="00A113B7">
        <w:t xml:space="preserve">character </w:t>
      </w:r>
      <w:r w:rsidR="008A38E8">
        <w:t xml:space="preserve">evaluations </w:t>
      </w:r>
      <w:r w:rsidRPr="00D9462F">
        <w:t xml:space="preserve">and behavior </w:t>
      </w:r>
      <w:r w:rsidR="00A113B7">
        <w:t>judgments</w:t>
      </w:r>
      <w:r w:rsidRPr="00D9462F">
        <w:t>) with age group as the single predictor.</w:t>
      </w:r>
    </w:p>
    <w:p w14:paraId="65194D5C" w14:textId="2214509C" w:rsidR="00AA4128" w:rsidRPr="00334FF1" w:rsidRDefault="00AA4128" w:rsidP="001C6779">
      <w:pPr>
        <w:spacing w:line="480" w:lineRule="auto"/>
        <w:ind w:firstLine="720"/>
      </w:pPr>
      <w:r w:rsidRPr="002C09CE">
        <w:rPr>
          <w:b/>
          <w:i/>
        </w:rPr>
        <w:t xml:space="preserve">Effect of age group in children’s and adults’ </w:t>
      </w:r>
      <w:r w:rsidR="00A113B7">
        <w:rPr>
          <w:b/>
          <w:i/>
        </w:rPr>
        <w:t>character evaluations</w:t>
      </w:r>
      <w:r w:rsidRPr="002C09CE">
        <w:rPr>
          <w:b/>
          <w:i/>
        </w:rPr>
        <w:t xml:space="preserve">. </w:t>
      </w:r>
      <w:r w:rsidRPr="002C09CE">
        <w:t xml:space="preserve">The model intercept indicated that 3-4-year-olds were significantly more likely than chance to select the expected face in their </w:t>
      </w:r>
      <w:r w:rsidR="00A113B7">
        <w:t>character evaluations</w:t>
      </w:r>
      <w:r w:rsidRPr="002C09CE">
        <w:t xml:space="preserve"> (</w:t>
      </w:r>
      <w:r w:rsidRPr="002C09CE">
        <w:rPr>
          <w:i/>
        </w:rPr>
        <w:t>M</w:t>
      </w:r>
      <w:r w:rsidRPr="002C09CE">
        <w:rPr>
          <w:i/>
          <w:vertAlign w:val="subscript"/>
        </w:rPr>
        <w:t>Predicted</w:t>
      </w:r>
      <w:r w:rsidRPr="002C09CE">
        <w:rPr>
          <w:i/>
        </w:rPr>
        <w:t xml:space="preserve"> </w:t>
      </w:r>
      <w:r w:rsidRPr="002C09CE">
        <w:t xml:space="preserve">= 85% [73%, 92%]), OR = 5.51, </w:t>
      </w:r>
      <w:r w:rsidRPr="002C09CE">
        <w:rPr>
          <w:i/>
        </w:rPr>
        <w:t>z</w:t>
      </w:r>
      <w:r w:rsidRPr="002C09CE">
        <w:t xml:space="preserve"> = </w:t>
      </w:r>
      <w:r>
        <w:t>5.00</w:t>
      </w:r>
      <w:r w:rsidRPr="002C09CE">
        <w:t>,</w:t>
      </w:r>
      <w:r w:rsidRPr="002C09CE">
        <w:rPr>
          <w:i/>
        </w:rPr>
        <w:t xml:space="preserve"> p</w:t>
      </w:r>
      <w:r w:rsidRPr="002C09CE">
        <w:t xml:space="preserve"> &lt; .001. Relative to this youngest age group, all older children were significantly more likely to make the expected </w:t>
      </w:r>
      <w:r w:rsidR="00A113B7">
        <w:t xml:space="preserve">character </w:t>
      </w:r>
      <w:r w:rsidRPr="002C09CE">
        <w:t>evaluati</w:t>
      </w:r>
      <w:r w:rsidR="00A113B7">
        <w:t>on</w:t>
      </w:r>
      <w:r w:rsidRPr="002C09CE">
        <w:t>: 5-6-year-olds (</w:t>
      </w:r>
      <w:r w:rsidRPr="002C09CE">
        <w:rPr>
          <w:i/>
        </w:rPr>
        <w:t>M</w:t>
      </w:r>
      <w:r w:rsidRPr="002C09CE">
        <w:rPr>
          <w:i/>
          <w:vertAlign w:val="subscript"/>
        </w:rPr>
        <w:t>Predicted</w:t>
      </w:r>
      <w:r w:rsidRPr="002C09CE">
        <w:rPr>
          <w:i/>
        </w:rPr>
        <w:t xml:space="preserve"> </w:t>
      </w:r>
      <w:r w:rsidRPr="002C09CE">
        <w:t xml:space="preserve">= 92% [84%, 96%]), OR = 1.97, </w:t>
      </w:r>
      <w:r w:rsidRPr="002C09CE">
        <w:rPr>
          <w:i/>
        </w:rPr>
        <w:t>z</w:t>
      </w:r>
      <w:r w:rsidRPr="002C09CE">
        <w:t xml:space="preserve"> = 2.</w:t>
      </w:r>
      <w:r>
        <w:t>26</w:t>
      </w:r>
      <w:r w:rsidRPr="002C09CE">
        <w:t>,</w:t>
      </w:r>
      <w:r w:rsidRPr="002C09CE">
        <w:rPr>
          <w:i/>
        </w:rPr>
        <w:t xml:space="preserve"> p</w:t>
      </w:r>
      <w:r w:rsidRPr="002C09CE">
        <w:t xml:space="preserve"> = .02; and 7-10-year-olds (</w:t>
      </w:r>
      <w:r w:rsidRPr="002C09CE">
        <w:rPr>
          <w:i/>
        </w:rPr>
        <w:t>M</w:t>
      </w:r>
      <w:r w:rsidRPr="002C09CE">
        <w:rPr>
          <w:i/>
          <w:vertAlign w:val="subscript"/>
        </w:rPr>
        <w:t>Predicted</w:t>
      </w:r>
      <w:r w:rsidRPr="002C09CE">
        <w:rPr>
          <w:i/>
        </w:rPr>
        <w:t xml:space="preserve"> </w:t>
      </w:r>
      <w:r w:rsidRPr="002C09CE">
        <w:t>= 95% [89%, 97%]), OR = 3.</w:t>
      </w:r>
      <w:r>
        <w:t>3</w:t>
      </w:r>
      <w:r w:rsidRPr="002C09CE">
        <w:t xml:space="preserve">1, </w:t>
      </w:r>
      <w:r w:rsidRPr="002C09CE">
        <w:rPr>
          <w:i/>
        </w:rPr>
        <w:t>z</w:t>
      </w:r>
      <w:r w:rsidRPr="002C09CE">
        <w:t xml:space="preserve"> = 3.</w:t>
      </w:r>
      <w:r>
        <w:t>84</w:t>
      </w:r>
      <w:r w:rsidRPr="002C09CE">
        <w:t>,</w:t>
      </w:r>
      <w:r w:rsidRPr="002C09CE">
        <w:rPr>
          <w:i/>
        </w:rPr>
        <w:t xml:space="preserve"> p</w:t>
      </w:r>
      <w:r w:rsidRPr="002C09CE">
        <w:t xml:space="preserve"> = .001. However, compared to 3-4-year-olds, adults were no more likely to give expected responses (</w:t>
      </w:r>
      <w:r w:rsidRPr="002C09CE">
        <w:rPr>
          <w:i/>
        </w:rPr>
        <w:t>M</w:t>
      </w:r>
      <w:r w:rsidRPr="002C09CE">
        <w:rPr>
          <w:i/>
          <w:vertAlign w:val="subscript"/>
        </w:rPr>
        <w:t>Predicted</w:t>
      </w:r>
      <w:r w:rsidRPr="002C09CE">
        <w:rPr>
          <w:i/>
        </w:rPr>
        <w:t xml:space="preserve"> </w:t>
      </w:r>
      <w:r w:rsidRPr="002C09CE">
        <w:t>= 88% [79%, 94%]), OR = 1.3</w:t>
      </w:r>
      <w:r>
        <w:t>2</w:t>
      </w:r>
      <w:r w:rsidRPr="002C09CE">
        <w:t xml:space="preserve">, </w:t>
      </w:r>
      <w:r w:rsidRPr="002C09CE">
        <w:rPr>
          <w:i/>
        </w:rPr>
        <w:t>z</w:t>
      </w:r>
      <w:r w:rsidRPr="002C09CE">
        <w:t xml:space="preserve"> = 1.</w:t>
      </w:r>
      <w:r>
        <w:t>03</w:t>
      </w:r>
      <w:r w:rsidRPr="002C09CE">
        <w:t>,</w:t>
      </w:r>
      <w:r w:rsidRPr="002C09CE">
        <w:rPr>
          <w:i/>
        </w:rPr>
        <w:t xml:space="preserve"> p</w:t>
      </w:r>
      <w:r w:rsidRPr="002C09CE">
        <w:t xml:space="preserve"> = .</w:t>
      </w:r>
      <w:r>
        <w:t>30</w:t>
      </w:r>
      <w:r w:rsidRPr="002C09CE">
        <w:t xml:space="preserve">, replicating the curvilinear </w:t>
      </w:r>
      <w:r w:rsidRPr="002C09CE">
        <w:lastRenderedPageBreak/>
        <w:t xml:space="preserve">developmental pattern seen in previous work </w:t>
      </w:r>
      <w:r w:rsidRPr="00A64A89">
        <w:fldChar w:fldCharType="begin" w:fldLock="1"/>
      </w:r>
      <w:r w:rsidRPr="002C09CE">
        <w:instrText>ADDIN CSL_CITATION {"citationItems":[{"id":"ITEM-1","itemData":{"DOI":"10.1177/0956797614523297","ISBN":"1467-9280 (Electronic)\\r0956-7976 (Linking)","ISSN":"0956-7976","PMID":"24570261","abstract":"Human adults attribute character traits to faces readily and with high consensus. In two experiments investigating the development of face-to-trait inference, adults and children ages 3 through 10 attributed trustworthiness, dominance, and competence to pairs of faces. In Experiment 1, the attributions of 3- to 4-year-olds converged with those of adults, and 5- to 6-year-olds' attributions were at adult levels of consistency. Children ages 3 and above consistently attributed the basic mean/nice evaluation not only to faces varying in trustworthiness (Experiment 1) but also to faces varying in dominance and competence (Experiment 2). This research suggests that the predisposition to judge others using scant facial information appears in adultlike forms early in childhood and does not require prolonged social experience.","author":[{"dropping-particle":"","family":"Cogsdill","given":"E.J.","non-dropping-particle":"","parse-names":false,"suffix":""},{"dropping-particle":"","family":"Todorov","given":"Alexander T.","non-dropping-particle":"","parse-names":false,"suffix":""},{"dropping-particle":"","family":"Spelke","given":"Elizabeth S.","non-dropping-particle":"","parse-names":false,"suffix":""},{"dropping-particle":"","family":"Banaji","given":"M.R.","non-dropping-particle":"","parse-names":false,"suffix":""}],"container-title":"Psychological Science","id":"ITEM-1","issue":"5","issued":{"date-parts":[["2014"]]},"page":"1132-1139","title":"Inferring Character From Faces: A Developmenta","type":"article-journal","volume":"25"},"uris":["http://www.mendeley.com/documents/?uuid=0fbb982c-762d-4354-98f4-b91bf453ddf3"]}],"mendeley":{"formattedCitation":"(Cogsdill et al., 2014)","plainTextFormattedCitation":"(Cogsdill et al., 2014)","previouslyFormattedCitation":"(Cogsdill et al., 2014)"},"properties":{"noteIndex":0},"schema":"https://github.com/citation-style-language/schema/raw/master/csl-citation.json"}</w:instrText>
      </w:r>
      <w:r w:rsidRPr="00A64A89">
        <w:fldChar w:fldCharType="separate"/>
      </w:r>
      <w:r w:rsidRPr="00A64A89">
        <w:rPr>
          <w:noProof/>
        </w:rPr>
        <w:t>(Cogsdill et al., 2014)</w:t>
      </w:r>
      <w:r w:rsidRPr="00A64A89">
        <w:fldChar w:fldCharType="end"/>
      </w:r>
      <w:r w:rsidRPr="002C09CE">
        <w:t>.</w:t>
      </w:r>
      <w:r w:rsidRPr="00A64A89">
        <w:t xml:space="preserve"> Overall, these results </w:t>
      </w:r>
      <w:r w:rsidRPr="00F81BE9">
        <w:t xml:space="preserve">reinforce the early-emerging consistency in </w:t>
      </w:r>
      <w:r w:rsidR="00A113B7">
        <w:t>character evaluations</w:t>
      </w:r>
      <w:r w:rsidRPr="00D9462F">
        <w:t xml:space="preserve"> from face-trait information.</w:t>
      </w:r>
    </w:p>
    <w:p w14:paraId="16B9B12B" w14:textId="5B2FE2A7" w:rsidR="00AA4128" w:rsidRPr="002C09CE" w:rsidRDefault="00AA4128" w:rsidP="00AA4128">
      <w:pPr>
        <w:spacing w:line="480" w:lineRule="auto"/>
        <w:ind w:firstLine="720"/>
      </w:pPr>
      <w:r w:rsidRPr="002C09CE">
        <w:rPr>
          <w:b/>
          <w:i/>
        </w:rPr>
        <w:t xml:space="preserve">Effect of age group in children’s and adults’ behavior </w:t>
      </w:r>
      <w:r w:rsidR="00A113B7">
        <w:rPr>
          <w:b/>
          <w:i/>
        </w:rPr>
        <w:t>judgments</w:t>
      </w:r>
      <w:r w:rsidRPr="002C09CE">
        <w:rPr>
          <w:b/>
          <w:i/>
        </w:rPr>
        <w:t xml:space="preserve">. </w:t>
      </w:r>
      <w:r>
        <w:t>Similarly</w:t>
      </w:r>
      <w:r w:rsidRPr="002C09CE">
        <w:t>,</w:t>
      </w:r>
      <w:r>
        <w:t xml:space="preserve"> the model intercept indicated that</w:t>
      </w:r>
      <w:r w:rsidRPr="002C09CE">
        <w:t xml:space="preserve"> 3-4-year-olds were significantly more likely than chance to give the expected responses in behavior </w:t>
      </w:r>
      <w:r w:rsidR="00A113B7">
        <w:t>judgments</w:t>
      </w:r>
      <w:r w:rsidR="00A113B7" w:rsidRPr="002C09CE">
        <w:t xml:space="preserve"> </w:t>
      </w:r>
      <w:r w:rsidRPr="002C09CE">
        <w:t>(</w:t>
      </w:r>
      <w:r w:rsidRPr="002C09CE">
        <w:rPr>
          <w:i/>
        </w:rPr>
        <w:t>M</w:t>
      </w:r>
      <w:r w:rsidRPr="002C09CE">
        <w:rPr>
          <w:i/>
          <w:vertAlign w:val="subscript"/>
        </w:rPr>
        <w:t>Predicted</w:t>
      </w:r>
      <w:r w:rsidRPr="002C09CE">
        <w:rPr>
          <w:i/>
        </w:rPr>
        <w:t xml:space="preserve"> </w:t>
      </w:r>
      <w:r w:rsidRPr="002C09CE">
        <w:t>= 6</w:t>
      </w:r>
      <w:r>
        <w:t>6</w:t>
      </w:r>
      <w:r w:rsidRPr="002C09CE">
        <w:t>% [</w:t>
      </w:r>
      <w:r>
        <w:t>51</w:t>
      </w:r>
      <w:r w:rsidRPr="002C09CE">
        <w:t>%, 7</w:t>
      </w:r>
      <w:r>
        <w:t>8</w:t>
      </w:r>
      <w:r w:rsidRPr="002C09CE">
        <w:t xml:space="preserve">%]), OR = </w:t>
      </w:r>
      <w:r>
        <w:t>1.91</w:t>
      </w:r>
      <w:r w:rsidRPr="002C09CE">
        <w:t xml:space="preserve">, </w:t>
      </w:r>
      <w:r w:rsidRPr="002C09CE">
        <w:rPr>
          <w:i/>
        </w:rPr>
        <w:t>z</w:t>
      </w:r>
      <w:r w:rsidRPr="002C09CE">
        <w:t xml:space="preserve"> = </w:t>
      </w:r>
      <w:r>
        <w:t>2.06</w:t>
      </w:r>
      <w:r w:rsidRPr="002C09CE">
        <w:t>,</w:t>
      </w:r>
      <w:r w:rsidRPr="002C09CE">
        <w:rPr>
          <w:i/>
        </w:rPr>
        <w:t xml:space="preserve"> p</w:t>
      </w:r>
      <w:r w:rsidRPr="002C09CE">
        <w:t xml:space="preserve"> = .0</w:t>
      </w:r>
      <w:r>
        <w:t>4</w:t>
      </w:r>
      <w:r w:rsidRPr="002C09CE">
        <w:t xml:space="preserve">. </w:t>
      </w:r>
      <w:r>
        <w:t xml:space="preserve">Additionally, 5-6-year-olds were only marginally more likely to make the expected face-consistent behavior </w:t>
      </w:r>
      <w:r w:rsidR="00A113B7">
        <w:t xml:space="preserve">judgments </w:t>
      </w:r>
      <w:r w:rsidRPr="002C09CE">
        <w:t>(</w:t>
      </w:r>
      <w:r w:rsidRPr="002C09CE">
        <w:rPr>
          <w:i/>
        </w:rPr>
        <w:t>M</w:t>
      </w:r>
      <w:r w:rsidRPr="002C09CE">
        <w:rPr>
          <w:i/>
          <w:vertAlign w:val="subscript"/>
        </w:rPr>
        <w:t>Predicted</w:t>
      </w:r>
      <w:r w:rsidRPr="002C09CE">
        <w:rPr>
          <w:i/>
        </w:rPr>
        <w:t xml:space="preserve"> </w:t>
      </w:r>
      <w:r w:rsidRPr="002C09CE">
        <w:t>= 7</w:t>
      </w:r>
      <w:r>
        <w:t>5</w:t>
      </w:r>
      <w:r w:rsidRPr="002C09CE">
        <w:t>% [6</w:t>
      </w:r>
      <w:r>
        <w:t>2</w:t>
      </w:r>
      <w:r w:rsidRPr="002C09CE">
        <w:t>%, 8</w:t>
      </w:r>
      <w:r>
        <w:t>4</w:t>
      </w:r>
      <w:r w:rsidRPr="002C09CE">
        <w:t xml:space="preserve">%]), OR = 1.78, </w:t>
      </w:r>
      <w:r w:rsidRPr="002C09CE">
        <w:rPr>
          <w:i/>
        </w:rPr>
        <w:t>z</w:t>
      </w:r>
      <w:r w:rsidRPr="002C09CE">
        <w:t xml:space="preserve"> = 2.39,</w:t>
      </w:r>
      <w:r w:rsidRPr="002C09CE">
        <w:rPr>
          <w:i/>
        </w:rPr>
        <w:t xml:space="preserve"> p</w:t>
      </w:r>
      <w:r w:rsidRPr="002C09CE">
        <w:t xml:space="preserve"> = .0</w:t>
      </w:r>
      <w:r>
        <w:t xml:space="preserve">8. By 7 years of age, however, children were significantly more likely than 3-4 year olds to </w:t>
      </w:r>
      <w:r w:rsidR="00A113B7">
        <w:t xml:space="preserve">give </w:t>
      </w:r>
      <w:r>
        <w:t xml:space="preserve">the expected </w:t>
      </w:r>
      <w:r w:rsidR="00A113B7">
        <w:t>response</w:t>
      </w:r>
      <w:r>
        <w:t xml:space="preserve">, </w:t>
      </w:r>
      <w:r w:rsidRPr="002C09CE">
        <w:t>(</w:t>
      </w:r>
      <w:r w:rsidRPr="002C09CE">
        <w:rPr>
          <w:i/>
        </w:rPr>
        <w:t>M</w:t>
      </w:r>
      <w:r w:rsidRPr="002C09CE">
        <w:rPr>
          <w:i/>
          <w:vertAlign w:val="subscript"/>
        </w:rPr>
        <w:t>Predicted</w:t>
      </w:r>
      <w:r w:rsidRPr="002C09CE">
        <w:rPr>
          <w:i/>
        </w:rPr>
        <w:t xml:space="preserve"> </w:t>
      </w:r>
      <w:r w:rsidRPr="002C09CE">
        <w:t xml:space="preserve">= 85% [76%, 91%]), OR = </w:t>
      </w:r>
      <w:r>
        <w:t>2.98</w:t>
      </w:r>
      <w:r w:rsidRPr="002C09CE">
        <w:t xml:space="preserve">, </w:t>
      </w:r>
      <w:r w:rsidRPr="002C09CE">
        <w:rPr>
          <w:i/>
        </w:rPr>
        <w:t>z</w:t>
      </w:r>
      <w:r w:rsidRPr="002C09CE">
        <w:t xml:space="preserve"> = 4.</w:t>
      </w:r>
      <w:r>
        <w:t>40</w:t>
      </w:r>
      <w:r w:rsidRPr="002C09CE">
        <w:t>,</w:t>
      </w:r>
      <w:r w:rsidRPr="002C09CE">
        <w:rPr>
          <w:i/>
        </w:rPr>
        <w:t xml:space="preserve"> p</w:t>
      </w:r>
      <w:r w:rsidRPr="002C09CE">
        <w:t xml:space="preserve"> &lt; .001</w:t>
      </w:r>
      <w:r>
        <w:t>,</w:t>
      </w:r>
      <w:r w:rsidRPr="002C09CE">
        <w:t xml:space="preserve"> a</w:t>
      </w:r>
      <w:r>
        <w:t>s were</w:t>
      </w:r>
      <w:r w:rsidRPr="002C09CE">
        <w:t xml:space="preserve"> adults (</w:t>
      </w:r>
      <w:r w:rsidRPr="002C09CE">
        <w:rPr>
          <w:i/>
        </w:rPr>
        <w:t>M</w:t>
      </w:r>
      <w:r w:rsidRPr="002C09CE">
        <w:rPr>
          <w:i/>
          <w:vertAlign w:val="subscript"/>
        </w:rPr>
        <w:t>Predicted</w:t>
      </w:r>
      <w:r w:rsidRPr="002C09CE">
        <w:rPr>
          <w:i/>
        </w:rPr>
        <w:t xml:space="preserve"> </w:t>
      </w:r>
      <w:r w:rsidRPr="002C09CE">
        <w:t>= 8</w:t>
      </w:r>
      <w:r>
        <w:t>1</w:t>
      </w:r>
      <w:r w:rsidRPr="002C09CE">
        <w:t>% [7</w:t>
      </w:r>
      <w:r>
        <w:t>1</w:t>
      </w:r>
      <w:r w:rsidRPr="002C09CE">
        <w:t>%, 8</w:t>
      </w:r>
      <w:r>
        <w:t>9</w:t>
      </w:r>
      <w:r w:rsidRPr="002C09CE">
        <w:t>%]), OR = 2.3</w:t>
      </w:r>
      <w:r>
        <w:t>0</w:t>
      </w:r>
      <w:r w:rsidRPr="002C09CE">
        <w:t xml:space="preserve">, </w:t>
      </w:r>
      <w:r w:rsidRPr="002C09CE">
        <w:rPr>
          <w:i/>
        </w:rPr>
        <w:t>z</w:t>
      </w:r>
      <w:r w:rsidRPr="002C09CE">
        <w:t xml:space="preserve"> = 3</w:t>
      </w:r>
      <w:r>
        <w:t>.58</w:t>
      </w:r>
      <w:r w:rsidRPr="002C09CE">
        <w:t>,</w:t>
      </w:r>
      <w:r w:rsidRPr="002C09CE">
        <w:rPr>
          <w:i/>
        </w:rPr>
        <w:t xml:space="preserve"> p</w:t>
      </w:r>
      <w:r w:rsidRPr="002C09CE">
        <w:t xml:space="preserve"> &lt; .001. This newly shows that children from </w:t>
      </w:r>
      <w:r>
        <w:t xml:space="preserve">3-4 years of age are capable of making behavior </w:t>
      </w:r>
      <w:r w:rsidR="00A113B7">
        <w:t xml:space="preserve">judgments </w:t>
      </w:r>
      <w:r>
        <w:t xml:space="preserve">from face-trait information, albeit at a much less consistent rate than </w:t>
      </w:r>
      <w:r w:rsidR="00A113B7">
        <w:t>character evaluations</w:t>
      </w:r>
      <w:r>
        <w:t xml:space="preserve">. </w:t>
      </w:r>
    </w:p>
    <w:p w14:paraId="44596CDC" w14:textId="35B2158E" w:rsidR="001C6779" w:rsidRDefault="001C6779" w:rsidP="001C6779">
      <w:pPr>
        <w:spacing w:line="480" w:lineRule="auto"/>
        <w:rPr>
          <w:b/>
        </w:rPr>
      </w:pPr>
    </w:p>
    <w:p w14:paraId="0BF1B611" w14:textId="300DF5AA" w:rsidR="001C6779" w:rsidRDefault="001C6779" w:rsidP="001C6779">
      <w:pPr>
        <w:spacing w:line="480" w:lineRule="auto"/>
        <w:jc w:val="center"/>
        <w:rPr>
          <w:b/>
        </w:rPr>
      </w:pPr>
      <w:r>
        <w:rPr>
          <w:b/>
        </w:rPr>
        <w:t>Experiment 2</w:t>
      </w:r>
    </w:p>
    <w:p w14:paraId="0C4E5121" w14:textId="5716F928" w:rsidR="00AA4128" w:rsidRPr="002C09CE" w:rsidRDefault="00AA4128" w:rsidP="001C6779">
      <w:pPr>
        <w:spacing w:line="480" w:lineRule="auto"/>
        <w:ind w:firstLine="720"/>
        <w:rPr>
          <w:b/>
        </w:rPr>
      </w:pPr>
      <w:r w:rsidRPr="002C09CE">
        <w:rPr>
          <w:b/>
        </w:rPr>
        <w:t xml:space="preserve">Interaction of age group and </w:t>
      </w:r>
      <w:r w:rsidR="00A113B7">
        <w:rPr>
          <w:b/>
        </w:rPr>
        <w:t xml:space="preserve">judgment </w:t>
      </w:r>
      <w:r w:rsidRPr="002C09CE">
        <w:rPr>
          <w:b/>
        </w:rPr>
        <w:t>type in children’s and adults’ face-based judgments.</w:t>
      </w:r>
    </w:p>
    <w:p w14:paraId="338B0461" w14:textId="2761613A" w:rsidR="00AA4128" w:rsidRPr="00334FF1" w:rsidRDefault="00AA4128" w:rsidP="00AA4128">
      <w:pPr>
        <w:spacing w:line="480" w:lineRule="auto"/>
        <w:ind w:firstLine="720"/>
      </w:pPr>
      <w:r w:rsidRPr="002C09CE">
        <w:t>For age as a categorical predictor, random intercepts of subject and stimuli significantly improved model fit</w:t>
      </w:r>
      <w:r>
        <w:t xml:space="preserve"> above the model with only a random effect of subject</w:t>
      </w:r>
      <w:r w:rsidRPr="002C09CE">
        <w:t xml:space="preserve">, </w:t>
      </w:r>
      <w:r w:rsidRPr="002C09CE">
        <w:sym w:font="Symbol" w:char="F063"/>
      </w:r>
      <w:r w:rsidRPr="002C09CE">
        <w:rPr>
          <w:vertAlign w:val="superscript"/>
        </w:rPr>
        <w:t xml:space="preserve">2 </w:t>
      </w:r>
      <w:r w:rsidRPr="00F81BE9">
        <w:t>(</w:t>
      </w:r>
      <w:r>
        <w:t>2</w:t>
      </w:r>
      <w:r w:rsidRPr="00F81BE9">
        <w:t xml:space="preserve">) = </w:t>
      </w:r>
      <w:r>
        <w:t>55.40</w:t>
      </w:r>
      <w:r w:rsidRPr="00F81BE9">
        <w:t xml:space="preserve">, </w:t>
      </w:r>
      <w:r w:rsidRPr="00F81BE9">
        <w:rPr>
          <w:i/>
        </w:rPr>
        <w:t>p</w:t>
      </w:r>
      <w:r w:rsidRPr="00F81BE9">
        <w:t xml:space="preserve"> &lt; </w:t>
      </w:r>
      <w:r w:rsidRPr="00D9462F">
        <w:t>.001</w:t>
      </w:r>
      <w:r w:rsidRPr="008C2A9E">
        <w:t xml:space="preserve">. For fixed effects, the model with two main effects of </w:t>
      </w:r>
      <w:r w:rsidR="00A113B7">
        <w:t>judgment</w:t>
      </w:r>
      <w:r w:rsidRPr="008C2A9E">
        <w:t xml:space="preserve"> type and age group provided significantly better fit than th</w:t>
      </w:r>
      <w:r w:rsidRPr="00F61470">
        <w:t xml:space="preserve">e </w:t>
      </w:r>
      <w:r>
        <w:t>previous model with a</w:t>
      </w:r>
      <w:r w:rsidRPr="00F61470">
        <w:t xml:space="preserve"> </w:t>
      </w:r>
      <w:r w:rsidRPr="002C09CE">
        <w:t xml:space="preserve">single main </w:t>
      </w:r>
      <w:r w:rsidR="008A38E8">
        <w:t xml:space="preserve">effect </w:t>
      </w:r>
      <w:r>
        <w:t>of age</w:t>
      </w:r>
      <w:r w:rsidRPr="002C09CE">
        <w:t xml:space="preserve">, </w:t>
      </w:r>
      <w:r w:rsidRPr="002C09CE">
        <w:sym w:font="Symbol" w:char="F063"/>
      </w:r>
      <w:r w:rsidRPr="002C09CE">
        <w:rPr>
          <w:vertAlign w:val="superscript"/>
        </w:rPr>
        <w:t xml:space="preserve">2 </w:t>
      </w:r>
      <w:r w:rsidRPr="00F81BE9">
        <w:t>(</w:t>
      </w:r>
      <w:r>
        <w:t>1</w:t>
      </w:r>
      <w:r w:rsidRPr="00F81BE9">
        <w:t xml:space="preserve">) = </w:t>
      </w:r>
      <w:r>
        <w:t>39.84</w:t>
      </w:r>
      <w:r w:rsidRPr="00D9462F">
        <w:t xml:space="preserve">, </w:t>
      </w:r>
      <w:r w:rsidRPr="00D9462F">
        <w:rPr>
          <w:i/>
        </w:rPr>
        <w:t>p</w:t>
      </w:r>
      <w:r w:rsidRPr="00D9462F">
        <w:t xml:space="preserve"> </w:t>
      </w:r>
      <w:r w:rsidRPr="00334FF1">
        <w:t xml:space="preserve">&lt; </w:t>
      </w:r>
      <w:r w:rsidRPr="008C2A9E">
        <w:t xml:space="preserve">.001; the interaction model did </w:t>
      </w:r>
      <w:r w:rsidRPr="00F61470">
        <w:t>improve</w:t>
      </w:r>
      <w:r w:rsidRPr="002C09CE">
        <w:t xml:space="preserve"> fit</w:t>
      </w:r>
      <w:r>
        <w:t xml:space="preserve"> above the model with two main effects</w:t>
      </w:r>
      <w:r w:rsidRPr="002C09CE">
        <w:t xml:space="preserve">, </w:t>
      </w:r>
      <w:r w:rsidRPr="002C09CE">
        <w:sym w:font="Symbol" w:char="F063"/>
      </w:r>
      <w:r w:rsidRPr="002C09CE">
        <w:rPr>
          <w:vertAlign w:val="superscript"/>
        </w:rPr>
        <w:t xml:space="preserve">2 </w:t>
      </w:r>
      <w:r w:rsidRPr="00F81BE9">
        <w:t>(</w:t>
      </w:r>
      <w:r>
        <w:t>3</w:t>
      </w:r>
      <w:r w:rsidRPr="00F81BE9">
        <w:t xml:space="preserve">) = </w:t>
      </w:r>
      <w:r>
        <w:t>1.05</w:t>
      </w:r>
      <w:r w:rsidRPr="00F81BE9">
        <w:t xml:space="preserve">, </w:t>
      </w:r>
      <w:r w:rsidRPr="00F81BE9">
        <w:rPr>
          <w:i/>
        </w:rPr>
        <w:t>p</w:t>
      </w:r>
      <w:r w:rsidRPr="00F81BE9">
        <w:t xml:space="preserve"> </w:t>
      </w:r>
      <w:r w:rsidRPr="00D9462F">
        <w:t>= .7</w:t>
      </w:r>
      <w:r>
        <w:t>9</w:t>
      </w:r>
      <w:r w:rsidRPr="00D9462F">
        <w:t>.</w:t>
      </w:r>
      <w:r w:rsidRPr="00334FF1">
        <w:t xml:space="preserve"> </w:t>
      </w:r>
    </w:p>
    <w:p w14:paraId="7733C936" w14:textId="07C64427" w:rsidR="00AA4128" w:rsidRPr="002C09CE" w:rsidRDefault="00AA4128" w:rsidP="00AA4128">
      <w:pPr>
        <w:spacing w:line="480" w:lineRule="auto"/>
        <w:ind w:firstLine="720"/>
      </w:pPr>
      <w:r w:rsidRPr="00334FF1">
        <w:lastRenderedPageBreak/>
        <w:t>This indicates that</w:t>
      </w:r>
      <w:r w:rsidRPr="008C2A9E">
        <w:t xml:space="preserve"> children and adults changed at similar rates for both </w:t>
      </w:r>
      <w:r w:rsidR="00A113B7">
        <w:t>character evaluations</w:t>
      </w:r>
      <w:r w:rsidRPr="008C2A9E">
        <w:t xml:space="preserve"> and behavior </w:t>
      </w:r>
      <w:r w:rsidR="00A113B7">
        <w:t>judgments</w:t>
      </w:r>
      <w:r w:rsidRPr="00F61470">
        <w:t xml:space="preserve">. </w:t>
      </w:r>
      <w:r w:rsidRPr="002C09CE">
        <w:t>The model intercept indicated that 3-4-year-olds were more likely than chance to select the expected face</w:t>
      </w:r>
      <w:r w:rsidR="00A113B7">
        <w:t>, collapsing across judgment type</w:t>
      </w:r>
      <w:r w:rsidRPr="002C09CE">
        <w:t xml:space="preserve"> (</w:t>
      </w:r>
      <w:r w:rsidRPr="002C09CE">
        <w:rPr>
          <w:i/>
        </w:rPr>
        <w:t>M</w:t>
      </w:r>
      <w:r w:rsidRPr="002C09CE">
        <w:rPr>
          <w:i/>
          <w:vertAlign w:val="subscript"/>
        </w:rPr>
        <w:t>Predicted</w:t>
      </w:r>
      <w:r w:rsidRPr="002C09CE">
        <w:rPr>
          <w:i/>
        </w:rPr>
        <w:t xml:space="preserve"> </w:t>
      </w:r>
      <w:r w:rsidRPr="002C09CE">
        <w:t>= 62% [54%, 69%]). Yet compared to this youngest age group, each successive age group was significantly more likely to select the expected face</w:t>
      </w:r>
      <w:r w:rsidR="00A113B7">
        <w:t>,</w:t>
      </w:r>
      <w:r w:rsidRPr="002C09CE">
        <w:t xml:space="preserve"> collapsing across </w:t>
      </w:r>
      <w:r w:rsidR="00A113B7">
        <w:t>judgment type</w:t>
      </w:r>
      <w:r w:rsidRPr="002C09CE">
        <w:t>: 5-6-year-olds (</w:t>
      </w:r>
      <w:r w:rsidRPr="002C09CE">
        <w:rPr>
          <w:i/>
        </w:rPr>
        <w:t>M</w:t>
      </w:r>
      <w:r w:rsidRPr="002C09CE">
        <w:rPr>
          <w:i/>
          <w:vertAlign w:val="subscript"/>
        </w:rPr>
        <w:t>Predicted</w:t>
      </w:r>
      <w:r w:rsidRPr="002C09CE">
        <w:rPr>
          <w:i/>
        </w:rPr>
        <w:t xml:space="preserve"> </w:t>
      </w:r>
      <w:r w:rsidRPr="002C09CE">
        <w:t>= 7</w:t>
      </w:r>
      <w:r>
        <w:t>2</w:t>
      </w:r>
      <w:r w:rsidRPr="002C09CE">
        <w:t>% [6</w:t>
      </w:r>
      <w:r>
        <w:t>6</w:t>
      </w:r>
      <w:r w:rsidRPr="002C09CE">
        <w:t xml:space="preserve">%, 77%]), OR = 1.54, </w:t>
      </w:r>
      <w:r w:rsidRPr="002C09CE">
        <w:rPr>
          <w:i/>
        </w:rPr>
        <w:t>z</w:t>
      </w:r>
      <w:r w:rsidRPr="002C09CE">
        <w:t xml:space="preserve"> = </w:t>
      </w:r>
      <w:r>
        <w:t>1.96</w:t>
      </w:r>
      <w:r w:rsidRPr="002C09CE">
        <w:t>,</w:t>
      </w:r>
      <w:r w:rsidRPr="002C09CE">
        <w:rPr>
          <w:i/>
        </w:rPr>
        <w:t xml:space="preserve"> p</w:t>
      </w:r>
      <w:r w:rsidRPr="002C09CE">
        <w:t xml:space="preserve"> = .0</w:t>
      </w:r>
      <w:r>
        <w:t>5</w:t>
      </w:r>
      <w:r w:rsidRPr="002C09CE">
        <w:t>; 7-10-year-olds (</w:t>
      </w:r>
      <w:r w:rsidRPr="002C09CE">
        <w:rPr>
          <w:i/>
        </w:rPr>
        <w:t>M</w:t>
      </w:r>
      <w:r w:rsidRPr="002C09CE">
        <w:rPr>
          <w:i/>
          <w:vertAlign w:val="subscript"/>
        </w:rPr>
        <w:t>Predicted</w:t>
      </w:r>
      <w:r w:rsidRPr="002C09CE">
        <w:rPr>
          <w:i/>
        </w:rPr>
        <w:t xml:space="preserve"> </w:t>
      </w:r>
      <w:r w:rsidRPr="002C09CE">
        <w:t>= 7</w:t>
      </w:r>
      <w:r>
        <w:t>8</w:t>
      </w:r>
      <w:r w:rsidRPr="002C09CE">
        <w:t>% [72%, 82%]), OR = 2.</w:t>
      </w:r>
      <w:r>
        <w:t>09</w:t>
      </w:r>
      <w:r w:rsidRPr="002C09CE">
        <w:t xml:space="preserve">, </w:t>
      </w:r>
      <w:r w:rsidRPr="002C09CE">
        <w:rPr>
          <w:i/>
        </w:rPr>
        <w:t>z</w:t>
      </w:r>
      <w:r w:rsidRPr="002C09CE">
        <w:t xml:space="preserve"> = 4.</w:t>
      </w:r>
      <w:r>
        <w:t>03</w:t>
      </w:r>
      <w:r w:rsidRPr="002C09CE">
        <w:t>,</w:t>
      </w:r>
      <w:r w:rsidRPr="002C09CE">
        <w:rPr>
          <w:i/>
        </w:rPr>
        <w:t xml:space="preserve"> p</w:t>
      </w:r>
      <w:r w:rsidRPr="002C09CE">
        <w:t xml:space="preserve"> &lt; .001; and adults (</w:t>
      </w:r>
      <w:r w:rsidRPr="002C09CE">
        <w:rPr>
          <w:i/>
        </w:rPr>
        <w:t>M</w:t>
      </w:r>
      <w:r w:rsidRPr="002C09CE">
        <w:rPr>
          <w:i/>
          <w:vertAlign w:val="subscript"/>
        </w:rPr>
        <w:t>Predicted</w:t>
      </w:r>
      <w:r w:rsidRPr="002C09CE">
        <w:rPr>
          <w:i/>
        </w:rPr>
        <w:t xml:space="preserve"> </w:t>
      </w:r>
      <w:r w:rsidRPr="002C09CE">
        <w:t>= 7</w:t>
      </w:r>
      <w:r>
        <w:t>8</w:t>
      </w:r>
      <w:r w:rsidRPr="002C09CE">
        <w:t>% [72%; 82%]), OR = 2.</w:t>
      </w:r>
      <w:r>
        <w:t>09</w:t>
      </w:r>
      <w:r w:rsidRPr="002C09CE">
        <w:t xml:space="preserve">, </w:t>
      </w:r>
      <w:r w:rsidRPr="002C09CE">
        <w:rPr>
          <w:i/>
        </w:rPr>
        <w:t>z</w:t>
      </w:r>
      <w:r w:rsidRPr="002C09CE">
        <w:t xml:space="preserve"> = </w:t>
      </w:r>
      <w:r>
        <w:t>2.44</w:t>
      </w:r>
      <w:r w:rsidRPr="002C09CE">
        <w:t>,</w:t>
      </w:r>
      <w:r w:rsidRPr="002C09CE">
        <w:rPr>
          <w:i/>
        </w:rPr>
        <w:t xml:space="preserve"> p</w:t>
      </w:r>
      <w:r w:rsidRPr="002C09CE">
        <w:t xml:space="preserve"> </w:t>
      </w:r>
      <w:r>
        <w:t>=</w:t>
      </w:r>
      <w:r w:rsidRPr="002C09CE">
        <w:t xml:space="preserve"> .01. Additionally, the odds that children and adults </w:t>
      </w:r>
      <w:r w:rsidR="00A113B7" w:rsidRPr="009507D7">
        <w:rPr>
          <w:i/>
        </w:rPr>
        <w:t>overall</w:t>
      </w:r>
      <w:r w:rsidR="00A113B7">
        <w:t xml:space="preserve"> </w:t>
      </w:r>
      <w:r w:rsidR="008A38E8">
        <w:t xml:space="preserve">gave </w:t>
      </w:r>
      <w:r w:rsidRPr="002C09CE">
        <w:t xml:space="preserve">the expected response were 1.58 times greater in </w:t>
      </w:r>
      <w:r w:rsidR="00A113B7">
        <w:t>character evaluations</w:t>
      </w:r>
      <w:r w:rsidRPr="002C09CE">
        <w:t xml:space="preserve"> (</w:t>
      </w:r>
      <w:r w:rsidRPr="002C09CE">
        <w:rPr>
          <w:i/>
        </w:rPr>
        <w:t>M</w:t>
      </w:r>
      <w:r w:rsidRPr="002C09CE">
        <w:rPr>
          <w:i/>
          <w:vertAlign w:val="subscript"/>
        </w:rPr>
        <w:t>Predicted</w:t>
      </w:r>
      <w:r w:rsidRPr="002C09CE">
        <w:rPr>
          <w:i/>
        </w:rPr>
        <w:t xml:space="preserve"> </w:t>
      </w:r>
      <w:r w:rsidRPr="002C09CE">
        <w:t>= 78% [7</w:t>
      </w:r>
      <w:r>
        <w:t>4</w:t>
      </w:r>
      <w:r w:rsidRPr="002C09CE">
        <w:t xml:space="preserve">%, 82%]) than in behavior </w:t>
      </w:r>
      <w:r w:rsidR="00A113B7">
        <w:t>judgments</w:t>
      </w:r>
      <w:r w:rsidR="00A113B7" w:rsidRPr="002C09CE">
        <w:t xml:space="preserve"> </w:t>
      </w:r>
      <w:r w:rsidRPr="002C09CE">
        <w:t>(</w:t>
      </w:r>
      <w:r w:rsidRPr="002C09CE">
        <w:rPr>
          <w:i/>
        </w:rPr>
        <w:t>M</w:t>
      </w:r>
      <w:r w:rsidRPr="002C09CE">
        <w:rPr>
          <w:i/>
          <w:vertAlign w:val="subscript"/>
        </w:rPr>
        <w:t>Predicted</w:t>
      </w:r>
      <w:r w:rsidRPr="002C09CE">
        <w:rPr>
          <w:i/>
        </w:rPr>
        <w:t xml:space="preserve"> </w:t>
      </w:r>
      <w:r w:rsidRPr="002C09CE">
        <w:t>= 69% [6</w:t>
      </w:r>
      <w:r>
        <w:t>4</w:t>
      </w:r>
      <w:r w:rsidRPr="002C09CE">
        <w:t>%, 74%]), OR = 1.</w:t>
      </w:r>
      <w:r>
        <w:t>61</w:t>
      </w:r>
      <w:r w:rsidRPr="002C09CE">
        <w:t xml:space="preserve">, </w:t>
      </w:r>
      <w:r w:rsidRPr="002C09CE">
        <w:rPr>
          <w:i/>
        </w:rPr>
        <w:t>z</w:t>
      </w:r>
      <w:r w:rsidRPr="002C09CE">
        <w:t xml:space="preserve"> = </w:t>
      </w:r>
      <w:r>
        <w:t>2.44</w:t>
      </w:r>
      <w:r w:rsidRPr="002C09CE">
        <w:t>,</w:t>
      </w:r>
      <w:r w:rsidRPr="002C09CE">
        <w:rPr>
          <w:i/>
        </w:rPr>
        <w:t xml:space="preserve"> p</w:t>
      </w:r>
      <w:r w:rsidRPr="002C09CE">
        <w:t xml:space="preserve"> </w:t>
      </w:r>
      <w:r>
        <w:t>=</w:t>
      </w:r>
      <w:r w:rsidRPr="002C09CE">
        <w:t xml:space="preserve"> .01. </w:t>
      </w:r>
      <w:r>
        <w:t>Nevertheless, to align with previous analyses</w:t>
      </w:r>
      <w:r w:rsidRPr="002C09CE">
        <w:t xml:space="preserve">, separate models were fit by </w:t>
      </w:r>
      <w:r w:rsidR="00A113B7">
        <w:t>judgment</w:t>
      </w:r>
      <w:r w:rsidR="00A113B7" w:rsidRPr="002C09CE">
        <w:t xml:space="preserve"> </w:t>
      </w:r>
      <w:r w:rsidRPr="002C09CE">
        <w:t>type with age (discrete) as the single predictor.</w:t>
      </w:r>
    </w:p>
    <w:p w14:paraId="18BB23DE" w14:textId="43A47005" w:rsidR="00AA4128" w:rsidRPr="0002565F" w:rsidRDefault="00AA4128" w:rsidP="00AA4128">
      <w:pPr>
        <w:spacing w:line="480" w:lineRule="auto"/>
        <w:ind w:firstLine="720"/>
      </w:pPr>
      <w:r w:rsidRPr="002C09CE">
        <w:rPr>
          <w:b/>
          <w:i/>
        </w:rPr>
        <w:t xml:space="preserve">Effect of age group in children’s and adult’s </w:t>
      </w:r>
      <w:r w:rsidR="00A113B7">
        <w:rPr>
          <w:b/>
          <w:i/>
        </w:rPr>
        <w:t>character evaluations</w:t>
      </w:r>
      <w:r w:rsidRPr="002C09CE">
        <w:rPr>
          <w:b/>
          <w:i/>
        </w:rPr>
        <w:t xml:space="preserve">. </w:t>
      </w:r>
      <w:r w:rsidRPr="002C09CE">
        <w:t xml:space="preserve">The model intercept indicated that 3-4-year-olds were significantly more likely than chance to select the expected face in their </w:t>
      </w:r>
      <w:r w:rsidR="00A113B7">
        <w:t>character evaluations</w:t>
      </w:r>
      <w:r w:rsidRPr="002C09CE">
        <w:t xml:space="preserve"> </w:t>
      </w:r>
      <w:r w:rsidRPr="0002565F">
        <w:t>(</w:t>
      </w:r>
      <w:r w:rsidRPr="0002565F">
        <w:rPr>
          <w:i/>
        </w:rPr>
        <w:t>M</w:t>
      </w:r>
      <w:r w:rsidRPr="0002565F">
        <w:rPr>
          <w:i/>
          <w:vertAlign w:val="subscript"/>
        </w:rPr>
        <w:t>Predicted</w:t>
      </w:r>
      <w:r w:rsidRPr="0002565F">
        <w:rPr>
          <w:i/>
        </w:rPr>
        <w:t xml:space="preserve"> </w:t>
      </w:r>
      <w:r w:rsidRPr="0002565F">
        <w:t xml:space="preserve">= 68% [59%, 75%]), OR = 2.10, </w:t>
      </w:r>
      <w:r w:rsidRPr="0002565F">
        <w:rPr>
          <w:i/>
        </w:rPr>
        <w:t>z</w:t>
      </w:r>
      <w:r w:rsidRPr="0002565F">
        <w:t xml:space="preserve"> = 4.03,</w:t>
      </w:r>
      <w:r w:rsidRPr="0002565F">
        <w:rPr>
          <w:i/>
        </w:rPr>
        <w:t xml:space="preserve"> p</w:t>
      </w:r>
      <w:r w:rsidRPr="0002565F">
        <w:t xml:space="preserve"> &lt; .001</w:t>
      </w:r>
      <w:r w:rsidRPr="002C09CE">
        <w:t>, and all successive age groups</w:t>
      </w:r>
      <w:r w:rsidRPr="00F81BE9">
        <w:t xml:space="preserve"> were significantly more likely to make the expected </w:t>
      </w:r>
      <w:r w:rsidR="00A113B7">
        <w:t>evaluation</w:t>
      </w:r>
      <w:r w:rsidRPr="00F81BE9">
        <w:t>: 5-6-year-olds (</w:t>
      </w:r>
      <w:r w:rsidRPr="0002565F">
        <w:rPr>
          <w:i/>
        </w:rPr>
        <w:t>M</w:t>
      </w:r>
      <w:r w:rsidRPr="0002565F">
        <w:rPr>
          <w:i/>
          <w:vertAlign w:val="subscript"/>
        </w:rPr>
        <w:t>Predicted</w:t>
      </w:r>
      <w:r w:rsidRPr="0002565F">
        <w:rPr>
          <w:i/>
        </w:rPr>
        <w:t xml:space="preserve"> </w:t>
      </w:r>
      <w:r w:rsidRPr="0002565F">
        <w:t xml:space="preserve">= 78% [71%, 83%]), OR = 1.64, </w:t>
      </w:r>
      <w:r w:rsidRPr="0002565F">
        <w:rPr>
          <w:i/>
        </w:rPr>
        <w:t>z</w:t>
      </w:r>
      <w:r w:rsidRPr="0002565F">
        <w:t xml:space="preserve"> = 2.46,</w:t>
      </w:r>
      <w:r w:rsidRPr="0002565F">
        <w:rPr>
          <w:i/>
        </w:rPr>
        <w:t xml:space="preserve"> p</w:t>
      </w:r>
      <w:r w:rsidRPr="0002565F">
        <w:t xml:space="preserve"> = .01;</w:t>
      </w:r>
      <w:r w:rsidRPr="002C09CE">
        <w:t xml:space="preserve"> 7-10-year-olds</w:t>
      </w:r>
      <w:r w:rsidRPr="00F81BE9">
        <w:t xml:space="preserve"> </w:t>
      </w:r>
      <w:r w:rsidRPr="0002565F">
        <w:t>(</w:t>
      </w:r>
      <w:r w:rsidRPr="0002565F">
        <w:rPr>
          <w:i/>
        </w:rPr>
        <w:t>M</w:t>
      </w:r>
      <w:r w:rsidRPr="0002565F">
        <w:rPr>
          <w:i/>
          <w:vertAlign w:val="subscript"/>
        </w:rPr>
        <w:t>Predicted</w:t>
      </w:r>
      <w:r w:rsidRPr="0002565F">
        <w:rPr>
          <w:i/>
        </w:rPr>
        <w:t xml:space="preserve"> </w:t>
      </w:r>
      <w:r w:rsidRPr="0002565F">
        <w:t xml:space="preserve">= 83% [77%, 87%]), OR = 2.27, </w:t>
      </w:r>
      <w:r w:rsidRPr="0002565F">
        <w:rPr>
          <w:i/>
        </w:rPr>
        <w:t>z</w:t>
      </w:r>
      <w:r w:rsidRPr="0002565F">
        <w:t xml:space="preserve"> = 3.98,</w:t>
      </w:r>
      <w:r w:rsidRPr="0002565F">
        <w:rPr>
          <w:i/>
        </w:rPr>
        <w:t xml:space="preserve"> p</w:t>
      </w:r>
      <w:r w:rsidRPr="0002565F">
        <w:t xml:space="preserve"> &lt; .001; and adults (</w:t>
      </w:r>
      <w:r w:rsidRPr="0002565F">
        <w:rPr>
          <w:i/>
        </w:rPr>
        <w:t>M</w:t>
      </w:r>
      <w:r w:rsidRPr="0002565F">
        <w:rPr>
          <w:i/>
          <w:vertAlign w:val="subscript"/>
        </w:rPr>
        <w:t>Predicted</w:t>
      </w:r>
      <w:r w:rsidRPr="0002565F">
        <w:rPr>
          <w:i/>
        </w:rPr>
        <w:t xml:space="preserve"> </w:t>
      </w:r>
      <w:r w:rsidRPr="0002565F">
        <w:t xml:space="preserve">= 81% [76%, 85%]), OR = 2.03, </w:t>
      </w:r>
      <w:r w:rsidRPr="0002565F">
        <w:rPr>
          <w:i/>
        </w:rPr>
        <w:t>z</w:t>
      </w:r>
      <w:r w:rsidRPr="0002565F">
        <w:t xml:space="preserve"> = 3.58,</w:t>
      </w:r>
      <w:r w:rsidRPr="0002565F">
        <w:rPr>
          <w:i/>
        </w:rPr>
        <w:t xml:space="preserve"> p</w:t>
      </w:r>
      <w:r w:rsidRPr="0002565F">
        <w:t xml:space="preserve"> &lt; </w:t>
      </w:r>
      <w:r w:rsidRPr="002C09CE">
        <w:t>.001</w:t>
      </w:r>
      <w:r w:rsidRPr="00F81BE9">
        <w:t>.</w:t>
      </w:r>
    </w:p>
    <w:p w14:paraId="5E5BA9E1" w14:textId="2A0FC2BF" w:rsidR="00AA4128" w:rsidRPr="002C09CE" w:rsidRDefault="00AA4128" w:rsidP="00AA4128">
      <w:pPr>
        <w:spacing w:line="480" w:lineRule="auto"/>
        <w:ind w:firstLine="720"/>
      </w:pPr>
      <w:r w:rsidRPr="002C09CE">
        <w:rPr>
          <w:b/>
          <w:i/>
        </w:rPr>
        <w:t xml:space="preserve">Effect of age </w:t>
      </w:r>
      <w:r w:rsidRPr="00F81BE9">
        <w:rPr>
          <w:b/>
          <w:i/>
        </w:rPr>
        <w:t xml:space="preserve">group in children’s and adult’s behavior </w:t>
      </w:r>
      <w:r w:rsidR="00A113B7">
        <w:rPr>
          <w:b/>
          <w:i/>
        </w:rPr>
        <w:t>judgments.</w:t>
      </w:r>
      <w:r w:rsidRPr="00F81BE9">
        <w:rPr>
          <w:b/>
          <w:i/>
        </w:rPr>
        <w:t xml:space="preserve"> </w:t>
      </w:r>
      <w:r w:rsidRPr="00F81BE9">
        <w:t xml:space="preserve">Unlike for </w:t>
      </w:r>
      <w:r w:rsidR="00A113B7">
        <w:t>character evaluations</w:t>
      </w:r>
      <w:r w:rsidRPr="00F81BE9">
        <w:t xml:space="preserve">, the model intercept indicated that 3-4-year-olds were not significantly more likely than chance to select the expected face in their </w:t>
      </w:r>
      <w:r w:rsidRPr="00D9462F">
        <w:t xml:space="preserve">behavior </w:t>
      </w:r>
      <w:r w:rsidR="00A113B7">
        <w:t>judgments</w:t>
      </w:r>
      <w:r w:rsidR="00A113B7" w:rsidRPr="00D9462F">
        <w:t xml:space="preserve"> </w:t>
      </w:r>
      <w:r w:rsidRPr="0002565F">
        <w:t>(</w:t>
      </w:r>
      <w:r w:rsidRPr="0002565F">
        <w:rPr>
          <w:i/>
        </w:rPr>
        <w:t>M</w:t>
      </w:r>
      <w:r w:rsidRPr="0002565F">
        <w:rPr>
          <w:i/>
          <w:vertAlign w:val="subscript"/>
        </w:rPr>
        <w:t>Predicted</w:t>
      </w:r>
      <w:r w:rsidRPr="0002565F">
        <w:rPr>
          <w:i/>
        </w:rPr>
        <w:t xml:space="preserve"> </w:t>
      </w:r>
      <w:r w:rsidRPr="0002565F">
        <w:t xml:space="preserve">= 57% [47%, 66%]), OR = 1.33, </w:t>
      </w:r>
      <w:r w:rsidRPr="0002565F">
        <w:rPr>
          <w:i/>
        </w:rPr>
        <w:t>z</w:t>
      </w:r>
      <w:r w:rsidRPr="0002565F">
        <w:t xml:space="preserve"> = 1.44,</w:t>
      </w:r>
      <w:r w:rsidRPr="0002565F">
        <w:rPr>
          <w:i/>
        </w:rPr>
        <w:t xml:space="preserve"> p</w:t>
      </w:r>
      <w:r w:rsidRPr="0002565F">
        <w:t xml:space="preserve"> = .1</w:t>
      </w:r>
      <w:r w:rsidRPr="002C09CE">
        <w:t>5</w:t>
      </w:r>
      <w:r w:rsidRPr="00F81BE9">
        <w:t xml:space="preserve">. Compared to this youngest age group, all children and </w:t>
      </w:r>
      <w:r w:rsidRPr="00F81BE9">
        <w:lastRenderedPageBreak/>
        <w:t xml:space="preserve">adults </w:t>
      </w:r>
      <w:r w:rsidRPr="00D9462F">
        <w:t xml:space="preserve">were significantly more likely to make the expected </w:t>
      </w:r>
      <w:r w:rsidRPr="00334FF1">
        <w:t xml:space="preserve">behavior </w:t>
      </w:r>
      <w:r w:rsidR="00A113B7">
        <w:t>judgment</w:t>
      </w:r>
      <w:r w:rsidRPr="00334FF1">
        <w:t>: 5-6-year-olds (</w:t>
      </w:r>
      <w:r w:rsidRPr="0002565F">
        <w:rPr>
          <w:i/>
        </w:rPr>
        <w:t>M</w:t>
      </w:r>
      <w:r w:rsidRPr="0002565F">
        <w:rPr>
          <w:i/>
          <w:vertAlign w:val="subscript"/>
        </w:rPr>
        <w:t>Predicted</w:t>
      </w:r>
      <w:r w:rsidRPr="0002565F">
        <w:rPr>
          <w:i/>
        </w:rPr>
        <w:t xml:space="preserve"> </w:t>
      </w:r>
      <w:r w:rsidRPr="0002565F">
        <w:t xml:space="preserve">= 66% [56%, 73%]), OR = 1.45, </w:t>
      </w:r>
      <w:r w:rsidRPr="0002565F">
        <w:rPr>
          <w:i/>
        </w:rPr>
        <w:t>z</w:t>
      </w:r>
      <w:r w:rsidRPr="0002565F">
        <w:t xml:space="preserve"> = 2.00,</w:t>
      </w:r>
      <w:r w:rsidRPr="0002565F">
        <w:rPr>
          <w:i/>
        </w:rPr>
        <w:t xml:space="preserve"> p</w:t>
      </w:r>
      <w:r w:rsidRPr="0002565F">
        <w:t xml:space="preserve"> = .045;</w:t>
      </w:r>
      <w:r w:rsidRPr="002C09CE">
        <w:t xml:space="preserve"> 7-10-year-olds</w:t>
      </w:r>
      <w:r w:rsidRPr="00F81BE9">
        <w:t xml:space="preserve"> </w:t>
      </w:r>
      <w:r w:rsidRPr="0002565F">
        <w:t>(</w:t>
      </w:r>
      <w:r w:rsidRPr="0002565F">
        <w:rPr>
          <w:i/>
        </w:rPr>
        <w:t>M</w:t>
      </w:r>
      <w:r w:rsidRPr="0002565F">
        <w:rPr>
          <w:i/>
          <w:vertAlign w:val="subscript"/>
        </w:rPr>
        <w:t>Predicted</w:t>
      </w:r>
      <w:r w:rsidRPr="0002565F">
        <w:rPr>
          <w:i/>
        </w:rPr>
        <w:t xml:space="preserve"> </w:t>
      </w:r>
      <w:r w:rsidRPr="0002565F">
        <w:t xml:space="preserve">= 72% [65%, 79%]), OR = 1.98, </w:t>
      </w:r>
      <w:r w:rsidRPr="0002565F">
        <w:rPr>
          <w:i/>
        </w:rPr>
        <w:t>z</w:t>
      </w:r>
      <w:r w:rsidRPr="0002565F">
        <w:t xml:space="preserve"> = 3.65,</w:t>
      </w:r>
      <w:r w:rsidRPr="0002565F">
        <w:rPr>
          <w:i/>
        </w:rPr>
        <w:t xml:space="preserve"> p</w:t>
      </w:r>
      <w:r w:rsidRPr="0002565F">
        <w:t xml:space="preserve"> &lt; .001; and adults (</w:t>
      </w:r>
      <w:r w:rsidRPr="0002565F">
        <w:rPr>
          <w:i/>
        </w:rPr>
        <w:t>M</w:t>
      </w:r>
      <w:r w:rsidRPr="0002565F">
        <w:rPr>
          <w:i/>
          <w:vertAlign w:val="subscript"/>
        </w:rPr>
        <w:t>Predicted</w:t>
      </w:r>
      <w:r w:rsidRPr="0002565F">
        <w:rPr>
          <w:i/>
        </w:rPr>
        <w:t xml:space="preserve"> </w:t>
      </w:r>
      <w:r w:rsidRPr="0002565F">
        <w:t xml:space="preserve">= 74% [66%, 80%]), OR = 2.09, </w:t>
      </w:r>
      <w:r w:rsidRPr="0002565F">
        <w:rPr>
          <w:i/>
        </w:rPr>
        <w:t>z</w:t>
      </w:r>
      <w:r w:rsidRPr="0002565F">
        <w:t xml:space="preserve"> = 4.06,</w:t>
      </w:r>
      <w:r w:rsidRPr="0002565F">
        <w:rPr>
          <w:i/>
        </w:rPr>
        <w:t xml:space="preserve"> p</w:t>
      </w:r>
      <w:r w:rsidRPr="0002565F">
        <w:t xml:space="preserve"> &lt; </w:t>
      </w:r>
      <w:r w:rsidRPr="002C09CE">
        <w:t>.001.</w:t>
      </w:r>
      <w:r w:rsidRPr="00F81BE9">
        <w:t xml:space="preserve"> Thus, replicating the results of Experiment 1, face-trait behavior </w:t>
      </w:r>
      <w:r w:rsidR="00A113B7">
        <w:t>judgments</w:t>
      </w:r>
      <w:r w:rsidR="00A113B7" w:rsidRPr="00F81BE9">
        <w:t xml:space="preserve"> </w:t>
      </w:r>
      <w:r w:rsidRPr="00F81BE9">
        <w:t xml:space="preserve">and </w:t>
      </w:r>
      <w:r w:rsidR="00A113B7">
        <w:t>character evaluations</w:t>
      </w:r>
      <w:r w:rsidRPr="00F81BE9">
        <w:t xml:space="preserve"> appear to have different moments of emer</w:t>
      </w:r>
      <w:r w:rsidRPr="00D9462F">
        <w:t>gence.</w:t>
      </w:r>
    </w:p>
    <w:p w14:paraId="5D398022" w14:textId="28C9DE64" w:rsidR="00D637AF" w:rsidRDefault="004F7954" w:rsidP="001C6779">
      <w:pPr>
        <w:spacing w:line="480" w:lineRule="auto"/>
      </w:pPr>
    </w:p>
    <w:p w14:paraId="6FFE031E" w14:textId="3DF66A22" w:rsidR="001C6779" w:rsidRDefault="001C6779" w:rsidP="001C6779">
      <w:pPr>
        <w:spacing w:line="480" w:lineRule="auto"/>
        <w:jc w:val="center"/>
        <w:rPr>
          <w:b/>
        </w:rPr>
      </w:pPr>
      <w:r>
        <w:rPr>
          <w:b/>
        </w:rPr>
        <w:t>Experiment 3</w:t>
      </w:r>
    </w:p>
    <w:p w14:paraId="62CE27F4" w14:textId="714A65E3" w:rsidR="004C460A" w:rsidRPr="002C09CE" w:rsidRDefault="001C6779" w:rsidP="004C460A">
      <w:pPr>
        <w:spacing w:line="480" w:lineRule="auto"/>
        <w:ind w:firstLine="720"/>
        <w:rPr>
          <w:b/>
          <w:i/>
        </w:rPr>
      </w:pPr>
      <w:r>
        <w:rPr>
          <w:b/>
        </w:rPr>
        <w:t xml:space="preserve">Differences in children’s gift-giving across face-traits of trustworthiness and dominance. </w:t>
      </w:r>
    </w:p>
    <w:p w14:paraId="575B9CA0" w14:textId="0E939DA1" w:rsidR="0076453C" w:rsidRDefault="00853631" w:rsidP="00B444E1">
      <w:pPr>
        <w:spacing w:line="480" w:lineRule="auto"/>
        <w:ind w:firstLine="720"/>
      </w:pPr>
      <w:r>
        <w:t>As in the analyses reported in the main paper, the r</w:t>
      </w:r>
      <w:r w:rsidRPr="008C2A9E">
        <w:t xml:space="preserve">andom intercept of stimuli </w:t>
      </w:r>
      <w:r>
        <w:t>did not</w:t>
      </w:r>
      <w:r w:rsidRPr="008C2A9E">
        <w:t xml:space="preserve"> significantly improve model fit above the </w:t>
      </w:r>
      <w:r>
        <w:t xml:space="preserve">previous </w:t>
      </w:r>
      <w:r w:rsidRPr="008C2A9E">
        <w:t xml:space="preserve">model with a </w:t>
      </w:r>
      <w:r>
        <w:t xml:space="preserve">single </w:t>
      </w:r>
      <w:r w:rsidRPr="008C2A9E">
        <w:t>random intercept for subject</w:t>
      </w:r>
      <w:r>
        <w:t>,</w:t>
      </w:r>
      <w:r w:rsidRPr="008C2A9E">
        <w:t xml:space="preserve"> </w:t>
      </w:r>
      <w:r w:rsidRPr="002C09CE">
        <w:sym w:font="Symbol" w:char="F063"/>
      </w:r>
      <w:r w:rsidRPr="002C09CE">
        <w:rPr>
          <w:vertAlign w:val="superscript"/>
        </w:rPr>
        <w:t xml:space="preserve">2 </w:t>
      </w:r>
      <w:r>
        <w:t xml:space="preserve">(2) </w:t>
      </w:r>
      <w:r w:rsidRPr="00F81BE9">
        <w:t>= 0,</w:t>
      </w:r>
      <w:r>
        <w:t xml:space="preserve"> </w:t>
      </w:r>
      <w:r>
        <w:rPr>
          <w:i/>
        </w:rPr>
        <w:t xml:space="preserve">p </w:t>
      </w:r>
      <w:r>
        <w:t>&gt; .99</w:t>
      </w:r>
      <w:r w:rsidRPr="00D9462F">
        <w:t>.</w:t>
      </w:r>
      <w:r>
        <w:t xml:space="preserve"> </w:t>
      </w:r>
      <w:r w:rsidR="004C460A" w:rsidRPr="008C2A9E">
        <w:t xml:space="preserve">The </w:t>
      </w:r>
      <w:r>
        <w:t xml:space="preserve">supplemental </w:t>
      </w:r>
      <w:r w:rsidR="004C460A" w:rsidRPr="008C2A9E">
        <w:t xml:space="preserve">model with </w:t>
      </w:r>
      <w:r w:rsidR="004C460A">
        <w:t xml:space="preserve">an interaction of age and </w:t>
      </w:r>
      <w:r w:rsidR="00A113B7">
        <w:t>face-</w:t>
      </w:r>
      <w:r>
        <w:t>trait (trustworthiness versus dominance)</w:t>
      </w:r>
      <w:r w:rsidR="004C460A" w:rsidRPr="00D9462F">
        <w:t xml:space="preserve"> did not provide significantly better fit above the </w:t>
      </w:r>
      <w:r w:rsidR="004C460A">
        <w:t xml:space="preserve">previous model with </w:t>
      </w:r>
      <w:r>
        <w:t>the single main effect of age</w:t>
      </w:r>
      <w:r w:rsidR="004C460A" w:rsidRPr="00D9462F">
        <w:t xml:space="preserve">, </w:t>
      </w:r>
      <w:r w:rsidR="004C460A" w:rsidRPr="002C09CE">
        <w:sym w:font="Symbol" w:char="F063"/>
      </w:r>
      <w:r w:rsidR="004C460A" w:rsidRPr="002C09CE">
        <w:rPr>
          <w:vertAlign w:val="superscript"/>
        </w:rPr>
        <w:t xml:space="preserve">2 </w:t>
      </w:r>
      <w:r w:rsidR="004C460A" w:rsidRPr="00A64A89">
        <w:t>(</w:t>
      </w:r>
      <w:r w:rsidR="004C460A">
        <w:t>1</w:t>
      </w:r>
      <w:r w:rsidR="004C460A" w:rsidRPr="00F81BE9">
        <w:t>) = 0.</w:t>
      </w:r>
      <w:r>
        <w:t>13</w:t>
      </w:r>
      <w:r w:rsidR="004C460A" w:rsidRPr="00F81BE9">
        <w:t>,</w:t>
      </w:r>
      <w:r w:rsidR="004C460A" w:rsidRPr="00F81BE9">
        <w:rPr>
          <w:i/>
        </w:rPr>
        <w:t xml:space="preserve"> p</w:t>
      </w:r>
      <w:r w:rsidR="004C460A" w:rsidRPr="00F81BE9">
        <w:t xml:space="preserve"> = </w:t>
      </w:r>
      <w:r w:rsidR="004C460A" w:rsidRPr="00D9462F">
        <w:t>.</w:t>
      </w:r>
      <w:r>
        <w:t>94</w:t>
      </w:r>
      <w:r w:rsidR="004C460A" w:rsidRPr="00D9462F">
        <w:t>.</w:t>
      </w:r>
      <w:r>
        <w:t xml:space="preserve"> Indeed, inspection of this model revealed that neither the interaction term, b = -0.01, SE = 0.07, OR = 0.99, </w:t>
      </w:r>
      <w:r w:rsidRPr="00A23811">
        <w:rPr>
          <w:i/>
        </w:rPr>
        <w:t>z</w:t>
      </w:r>
      <w:r>
        <w:t xml:space="preserve"> = -0.17, </w:t>
      </w:r>
      <w:r w:rsidRPr="00A23811">
        <w:rPr>
          <w:i/>
        </w:rPr>
        <w:t>p</w:t>
      </w:r>
      <w:r>
        <w:t xml:space="preserve"> = 0.87</w:t>
      </w:r>
      <w:r w:rsidR="00A23811">
        <w:t xml:space="preserve">, nor the main effect of trait type, b = -0.10, SE = 0.31, OR = 1.10, </w:t>
      </w:r>
      <w:r w:rsidR="00A23811" w:rsidRPr="00A23811">
        <w:rPr>
          <w:i/>
        </w:rPr>
        <w:t>z</w:t>
      </w:r>
      <w:r w:rsidR="00A23811">
        <w:t xml:space="preserve"> = 0.31, </w:t>
      </w:r>
      <w:r w:rsidR="00A23811" w:rsidRPr="00A23811">
        <w:rPr>
          <w:i/>
        </w:rPr>
        <w:t>p</w:t>
      </w:r>
      <w:r w:rsidR="00A23811">
        <w:t xml:space="preserve"> = 0.75, were significant. </w:t>
      </w:r>
    </w:p>
    <w:p w14:paraId="4559D54A" w14:textId="601C722D" w:rsidR="001C6779" w:rsidRDefault="00A23811" w:rsidP="00B444E1">
      <w:pPr>
        <w:spacing w:line="480" w:lineRule="auto"/>
        <w:ind w:firstLine="720"/>
      </w:pPr>
      <w:r>
        <w:t xml:space="preserve">Descriptively, children </w:t>
      </w:r>
      <w:r w:rsidR="004C460A" w:rsidRPr="002C09CE">
        <w:t xml:space="preserve">at the youngest ages had a predicted rate of </w:t>
      </w:r>
      <w:r w:rsidR="00A113B7">
        <w:t>giving a gift to the</w:t>
      </w:r>
      <w:r w:rsidR="00A113B7" w:rsidRPr="002C09CE">
        <w:t xml:space="preserve"> </w:t>
      </w:r>
      <w:r w:rsidR="004C460A" w:rsidRPr="002C09CE">
        <w:t>the expected face</w:t>
      </w:r>
      <w:r w:rsidR="00A113B7">
        <w:t xml:space="preserve"> (i.e., submissive face)</w:t>
      </w:r>
      <w:r>
        <w:t xml:space="preserve"> for dominance trials at</w:t>
      </w:r>
      <w:r w:rsidR="004C460A" w:rsidRPr="002C09CE">
        <w:t xml:space="preserve"> </w:t>
      </w:r>
      <w:r w:rsidR="004C460A" w:rsidRPr="002C09CE">
        <w:rPr>
          <w:i/>
        </w:rPr>
        <w:t>M</w:t>
      </w:r>
      <w:r w:rsidR="004C460A" w:rsidRPr="002C09CE">
        <w:rPr>
          <w:i/>
          <w:vertAlign w:val="subscript"/>
        </w:rPr>
        <w:t>Predicted</w:t>
      </w:r>
      <w:r w:rsidR="004C460A" w:rsidRPr="002C09CE">
        <w:rPr>
          <w:i/>
        </w:rPr>
        <w:t xml:space="preserve"> </w:t>
      </w:r>
      <w:r>
        <w:t>= 58% [45%, 70</w:t>
      </w:r>
      <w:r w:rsidR="004C460A" w:rsidRPr="002C09CE">
        <w:t>%],</w:t>
      </w:r>
      <w:r>
        <w:t xml:space="preserve"> and </w:t>
      </w:r>
      <w:r w:rsidR="00A113B7">
        <w:t xml:space="preserve">to the expected face (i.e., trustworthy face) </w:t>
      </w:r>
      <w:r>
        <w:t xml:space="preserve">for trustworthiness trials at </w:t>
      </w:r>
      <w:r w:rsidRPr="002C09CE">
        <w:rPr>
          <w:i/>
        </w:rPr>
        <w:t>M</w:t>
      </w:r>
      <w:r w:rsidRPr="002C09CE">
        <w:rPr>
          <w:i/>
          <w:vertAlign w:val="subscript"/>
        </w:rPr>
        <w:t>Predicted</w:t>
      </w:r>
      <w:r w:rsidRPr="002C09CE">
        <w:rPr>
          <w:i/>
        </w:rPr>
        <w:t xml:space="preserve"> </w:t>
      </w:r>
      <w:r>
        <w:t>= 61% [48%, 72%].</w:t>
      </w:r>
      <w:r w:rsidR="004C460A" w:rsidRPr="002C09CE">
        <w:t xml:space="preserve"> </w:t>
      </w:r>
      <w:r>
        <w:t>C</w:t>
      </w:r>
      <w:r w:rsidR="004C460A" w:rsidRPr="002C09CE">
        <w:t xml:space="preserve">hildren at the oldest ages had progressed to near-ceiling rates of </w:t>
      </w:r>
      <w:r w:rsidR="00A113B7">
        <w:t>giving gifts to</w:t>
      </w:r>
      <w:r w:rsidR="00A113B7" w:rsidRPr="002C09CE">
        <w:t xml:space="preserve"> </w:t>
      </w:r>
      <w:r w:rsidR="004C460A" w:rsidRPr="002C09CE">
        <w:t>the expected face</w:t>
      </w:r>
      <w:r>
        <w:t xml:space="preserve"> for dominance trials at</w:t>
      </w:r>
      <w:r w:rsidR="004C460A" w:rsidRPr="002C09CE">
        <w:t xml:space="preserve"> </w:t>
      </w:r>
      <w:r w:rsidR="004C460A" w:rsidRPr="002C09CE">
        <w:rPr>
          <w:i/>
        </w:rPr>
        <w:t>M</w:t>
      </w:r>
      <w:r w:rsidR="004C460A" w:rsidRPr="002C09CE">
        <w:rPr>
          <w:i/>
          <w:vertAlign w:val="subscript"/>
        </w:rPr>
        <w:t>Predicted</w:t>
      </w:r>
      <w:r w:rsidR="004C460A" w:rsidRPr="002C09CE">
        <w:rPr>
          <w:i/>
        </w:rPr>
        <w:t xml:space="preserve"> </w:t>
      </w:r>
      <w:r>
        <w:t>= 84% [70%, 92</w:t>
      </w:r>
      <w:r w:rsidR="004C460A" w:rsidRPr="002C09CE">
        <w:t>%]</w:t>
      </w:r>
      <w:r>
        <w:t xml:space="preserve">, and for trustworthiness trials at </w:t>
      </w:r>
      <w:r w:rsidRPr="002C09CE">
        <w:rPr>
          <w:i/>
        </w:rPr>
        <w:t>M</w:t>
      </w:r>
      <w:r w:rsidRPr="002C09CE">
        <w:rPr>
          <w:i/>
          <w:vertAlign w:val="subscript"/>
        </w:rPr>
        <w:t>Predicted</w:t>
      </w:r>
      <w:r w:rsidRPr="002C09CE">
        <w:rPr>
          <w:i/>
        </w:rPr>
        <w:t xml:space="preserve"> </w:t>
      </w:r>
      <w:r>
        <w:t>= 83% [70%, 92%]</w:t>
      </w:r>
      <w:r w:rsidR="004C460A" w:rsidRPr="002C09CE">
        <w:t xml:space="preserve">. </w:t>
      </w:r>
      <w:r>
        <w:t xml:space="preserve">This indicates that children’s gift-giving behaviors did not differ </w:t>
      </w:r>
      <w:r>
        <w:lastRenderedPageBreak/>
        <w:t xml:space="preserve">across trustworthiness and dominance </w:t>
      </w:r>
      <w:r w:rsidR="00A113B7">
        <w:t>face-traits</w:t>
      </w:r>
      <w:r>
        <w:t xml:space="preserve">, implying that their prosocial behaviors were more likely driven by generalized halo effects </w:t>
      </w:r>
      <w:r w:rsidR="00A113B7">
        <w:t xml:space="preserve">rather </w:t>
      </w:r>
      <w:r>
        <w:t>than by specific reciprocity concerns.</w:t>
      </w:r>
    </w:p>
    <w:p w14:paraId="540215E8" w14:textId="6F0F42B7" w:rsidR="003E000F" w:rsidRDefault="003E000F" w:rsidP="00B444E1">
      <w:pPr>
        <w:spacing w:line="480" w:lineRule="auto"/>
        <w:ind w:firstLine="720"/>
      </w:pPr>
    </w:p>
    <w:p w14:paraId="03AB78AF" w14:textId="47255367" w:rsidR="003E000F" w:rsidRDefault="003E000F" w:rsidP="003E000F">
      <w:pPr>
        <w:spacing w:line="480" w:lineRule="auto"/>
        <w:jc w:val="center"/>
        <w:rPr>
          <w:b/>
        </w:rPr>
      </w:pPr>
      <w:r>
        <w:rPr>
          <w:b/>
        </w:rPr>
        <w:t>Supplemental Data: Norms for Behavior Prediction Stimuli</w:t>
      </w:r>
    </w:p>
    <w:p w14:paraId="4B653ED0" w14:textId="77777777" w:rsidR="003E000F" w:rsidRDefault="003E000F" w:rsidP="003E000F">
      <w:pPr>
        <w:spacing w:line="480" w:lineRule="auto"/>
        <w:rPr>
          <w:b/>
        </w:rPr>
      </w:pPr>
      <w:r>
        <w:tab/>
      </w:r>
      <w:r>
        <w:rPr>
          <w:b/>
        </w:rPr>
        <w:t>Participants.</w:t>
      </w:r>
    </w:p>
    <w:p w14:paraId="33D9FA16" w14:textId="61DF5377" w:rsidR="003E000F" w:rsidRDefault="003E000F" w:rsidP="003E000F">
      <w:pPr>
        <w:spacing w:line="480" w:lineRule="auto"/>
        <w:ind w:firstLine="720"/>
      </w:pPr>
      <w:r>
        <w:t xml:space="preserve">Adult participants were recruited for participation through Amazon Mechanical Turk. A target of 50 complete participants was set to ensure adequate power for a simple binomial test. A total of 49 participants completed the study and passed the attention check at the beginning of the task to ensure that they were human participants. </w:t>
      </w:r>
      <w:r w:rsidR="008A38E8">
        <w:t>To reduce the time for study completion,</w:t>
      </w:r>
      <w:r w:rsidR="008A38E8" w:rsidDel="008A38E8">
        <w:t xml:space="preserve"> </w:t>
      </w:r>
      <w:r w:rsidR="008A38E8">
        <w:t>n</w:t>
      </w:r>
      <w:r>
        <w:t xml:space="preserve">o demographic information was collected from participants. </w:t>
      </w:r>
    </w:p>
    <w:p w14:paraId="7CD573DA" w14:textId="02B834BA" w:rsidR="003E000F" w:rsidRPr="003E000F" w:rsidRDefault="003E000F" w:rsidP="003E000F">
      <w:pPr>
        <w:spacing w:line="480" w:lineRule="auto"/>
        <w:ind w:firstLine="720"/>
        <w:rPr>
          <w:b/>
        </w:rPr>
      </w:pPr>
      <w:r>
        <w:rPr>
          <w:b/>
        </w:rPr>
        <w:t>Procedure.</w:t>
      </w:r>
    </w:p>
    <w:p w14:paraId="59D1681E" w14:textId="7B26A230" w:rsidR="003E000F" w:rsidRDefault="003E000F" w:rsidP="003E000F">
      <w:pPr>
        <w:spacing w:line="480" w:lineRule="auto"/>
        <w:ind w:firstLine="720"/>
      </w:pPr>
      <w:r>
        <w:t xml:space="preserve">Participants were </w:t>
      </w:r>
      <w:r>
        <w:rPr>
          <w:rFonts w:eastAsia="Times New Roman"/>
          <w:color w:val="000000"/>
        </w:rPr>
        <w:t xml:space="preserve">presented with </w:t>
      </w:r>
      <w:r w:rsidRPr="00E209A9">
        <w:rPr>
          <w:rFonts w:eastAsia="Times New Roman"/>
          <w:color w:val="000000"/>
        </w:rPr>
        <w:t xml:space="preserve">each of the behaviors </w:t>
      </w:r>
      <w:r>
        <w:rPr>
          <w:rFonts w:eastAsia="Times New Roman"/>
          <w:color w:val="000000"/>
        </w:rPr>
        <w:t xml:space="preserve">used in our study </w:t>
      </w:r>
      <w:r w:rsidRPr="00E209A9">
        <w:rPr>
          <w:rFonts w:eastAsia="Times New Roman"/>
          <w:color w:val="000000"/>
        </w:rPr>
        <w:t>(</w:t>
      </w:r>
      <w:r>
        <w:rPr>
          <w:rFonts w:eastAsia="Times New Roman"/>
          <w:color w:val="000000"/>
        </w:rPr>
        <w:t xml:space="preserve">Table 1, </w:t>
      </w:r>
      <w:r w:rsidRPr="00E209A9">
        <w:rPr>
          <w:rFonts w:eastAsia="Times New Roman"/>
          <w:color w:val="000000"/>
        </w:rPr>
        <w:t xml:space="preserve">e.g., “picks up a heavy box”) and then chose which of the three traits (trustworthiness, dominance, or competence) that behavior best represented. </w:t>
      </w:r>
    </w:p>
    <w:p w14:paraId="3C1494AF" w14:textId="3D0B7164" w:rsidR="003E000F" w:rsidRPr="003E000F" w:rsidRDefault="003E000F" w:rsidP="003E000F">
      <w:pPr>
        <w:spacing w:line="480" w:lineRule="auto"/>
        <w:ind w:firstLine="720"/>
        <w:rPr>
          <w:rFonts w:eastAsia="Times New Roman"/>
          <w:b/>
          <w:color w:val="000000"/>
        </w:rPr>
      </w:pPr>
      <w:r>
        <w:rPr>
          <w:rFonts w:eastAsia="Times New Roman"/>
          <w:b/>
          <w:color w:val="000000"/>
        </w:rPr>
        <w:t>Results.</w:t>
      </w:r>
    </w:p>
    <w:p w14:paraId="6EF8827A" w14:textId="519429CE" w:rsidR="003E000F" w:rsidRPr="003E000F" w:rsidRDefault="003E000F" w:rsidP="003E000F">
      <w:pPr>
        <w:spacing w:line="480" w:lineRule="auto"/>
        <w:ind w:firstLine="720"/>
      </w:pPr>
      <w:r>
        <w:rPr>
          <w:rFonts w:eastAsia="Times New Roman"/>
          <w:color w:val="000000"/>
        </w:rPr>
        <w:t xml:space="preserve">The data showed that adults were able to correctly associate behavior to the trait it had been chosen to describe. </w:t>
      </w:r>
      <w:r w:rsidRPr="00E209A9">
        <w:rPr>
          <w:rFonts w:eastAsia="Times New Roman"/>
          <w:color w:val="000000"/>
        </w:rPr>
        <w:t xml:space="preserve">The </w:t>
      </w:r>
      <w:r>
        <w:rPr>
          <w:rFonts w:eastAsia="Times New Roman"/>
          <w:color w:val="000000"/>
        </w:rPr>
        <w:t xml:space="preserve">two </w:t>
      </w:r>
      <w:r w:rsidRPr="00E209A9">
        <w:rPr>
          <w:rFonts w:eastAsia="Times New Roman"/>
          <w:color w:val="000000"/>
        </w:rPr>
        <w:t xml:space="preserve">trustworthiness behaviors were perceived to reflect trustworthiness </w:t>
      </w:r>
      <w:r>
        <w:rPr>
          <w:rFonts w:eastAsia="Times New Roman"/>
          <w:color w:val="000000"/>
        </w:rPr>
        <w:t xml:space="preserve">significantly more likely than chance (0.50): “sharing,” P(success) = 1.00 [0.92, 1.00], </w:t>
      </w:r>
      <w:r>
        <w:rPr>
          <w:rFonts w:eastAsia="Times New Roman"/>
          <w:i/>
          <w:color w:val="000000"/>
        </w:rPr>
        <w:t xml:space="preserve">p </w:t>
      </w:r>
      <w:r>
        <w:rPr>
          <w:rFonts w:eastAsia="Times New Roman"/>
          <w:color w:val="000000"/>
        </w:rPr>
        <w:t xml:space="preserve">&lt; .001, and “helping,” P(success) = 0.96 [0.85, 0.99], </w:t>
      </w:r>
      <w:r>
        <w:rPr>
          <w:rFonts w:eastAsia="Times New Roman"/>
          <w:i/>
          <w:color w:val="000000"/>
        </w:rPr>
        <w:t xml:space="preserve">p </w:t>
      </w:r>
      <w:r>
        <w:rPr>
          <w:rFonts w:eastAsia="Times New Roman"/>
          <w:color w:val="000000"/>
        </w:rPr>
        <w:t>&lt; .001. T</w:t>
      </w:r>
      <w:r w:rsidRPr="00E209A9">
        <w:rPr>
          <w:rFonts w:eastAsia="Times New Roman"/>
          <w:color w:val="000000"/>
        </w:rPr>
        <w:t xml:space="preserve">he competence behaviors were perceived to reflect competence </w:t>
      </w:r>
      <w:r>
        <w:rPr>
          <w:rFonts w:eastAsia="Times New Roman"/>
          <w:color w:val="000000"/>
        </w:rPr>
        <w:t xml:space="preserve">significantly more likely than chance: “singing songs,” P(success) = 0.96 [0.85, 0.99], </w:t>
      </w:r>
      <w:r>
        <w:rPr>
          <w:rFonts w:eastAsia="Times New Roman"/>
          <w:i/>
          <w:color w:val="000000"/>
        </w:rPr>
        <w:t xml:space="preserve">p </w:t>
      </w:r>
      <w:r>
        <w:rPr>
          <w:rFonts w:eastAsia="Times New Roman"/>
          <w:color w:val="000000"/>
        </w:rPr>
        <w:t xml:space="preserve">&lt; .001, and “drawing pictures,” P(success) = 1.00 [0.93, 1.00], </w:t>
      </w:r>
      <w:r>
        <w:rPr>
          <w:rFonts w:eastAsia="Times New Roman"/>
          <w:i/>
          <w:color w:val="000000"/>
        </w:rPr>
        <w:t xml:space="preserve">p </w:t>
      </w:r>
      <w:r>
        <w:rPr>
          <w:rFonts w:eastAsia="Times New Roman"/>
          <w:color w:val="000000"/>
        </w:rPr>
        <w:t>&lt; .001. A</w:t>
      </w:r>
      <w:r w:rsidRPr="00E209A9">
        <w:rPr>
          <w:rFonts w:eastAsia="Times New Roman"/>
          <w:color w:val="000000"/>
        </w:rPr>
        <w:t xml:space="preserve">nd the dominance behaviors were perceived to reflect dominance </w:t>
      </w:r>
      <w:r>
        <w:rPr>
          <w:rFonts w:eastAsia="Times New Roman"/>
          <w:color w:val="000000"/>
        </w:rPr>
        <w:t xml:space="preserve">significantly </w:t>
      </w:r>
      <w:r>
        <w:rPr>
          <w:rFonts w:eastAsia="Times New Roman"/>
          <w:color w:val="000000"/>
        </w:rPr>
        <w:lastRenderedPageBreak/>
        <w:t xml:space="preserve">more likely than chance: “picking up a heavy box,” P(success) = 0.96 [0.85, 0.99], </w:t>
      </w:r>
      <w:r>
        <w:rPr>
          <w:rFonts w:eastAsia="Times New Roman"/>
          <w:i/>
          <w:color w:val="000000"/>
        </w:rPr>
        <w:t xml:space="preserve">p </w:t>
      </w:r>
      <w:r>
        <w:rPr>
          <w:rFonts w:eastAsia="Times New Roman"/>
          <w:color w:val="000000"/>
        </w:rPr>
        <w:t xml:space="preserve">&lt; .001, and “choosing games,” P(success) = 0.74 [0.60, 0.86], </w:t>
      </w:r>
      <w:r>
        <w:rPr>
          <w:rFonts w:eastAsia="Times New Roman"/>
          <w:i/>
          <w:color w:val="000000"/>
        </w:rPr>
        <w:t xml:space="preserve">p </w:t>
      </w:r>
      <w:r>
        <w:rPr>
          <w:rFonts w:eastAsia="Times New Roman"/>
          <w:color w:val="000000"/>
        </w:rPr>
        <w:t>= .001.</w:t>
      </w:r>
    </w:p>
    <w:p w14:paraId="377F53BA" w14:textId="77777777" w:rsidR="003E000F" w:rsidRPr="001C6779" w:rsidRDefault="003E000F" w:rsidP="00B444E1">
      <w:pPr>
        <w:spacing w:line="480" w:lineRule="auto"/>
        <w:ind w:firstLine="720"/>
      </w:pPr>
      <w:bookmarkStart w:id="0" w:name="_GoBack"/>
      <w:bookmarkEnd w:id="0"/>
    </w:p>
    <w:sectPr w:rsidR="003E000F" w:rsidRPr="001C6779" w:rsidSect="00E07C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B98109" w14:textId="77777777" w:rsidR="004F7954" w:rsidRDefault="004F7954" w:rsidP="001C6779">
      <w:r>
        <w:separator/>
      </w:r>
    </w:p>
  </w:endnote>
  <w:endnote w:type="continuationSeparator" w:id="0">
    <w:p w14:paraId="7E6FEDB5" w14:textId="77777777" w:rsidR="004F7954" w:rsidRDefault="004F7954" w:rsidP="001C6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C63F94" w14:textId="77777777" w:rsidR="004F7954" w:rsidRDefault="004F7954" w:rsidP="001C6779">
      <w:r>
        <w:separator/>
      </w:r>
    </w:p>
  </w:footnote>
  <w:footnote w:type="continuationSeparator" w:id="0">
    <w:p w14:paraId="19F75599" w14:textId="77777777" w:rsidR="004F7954" w:rsidRDefault="004F7954" w:rsidP="001C677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37483" w14:textId="6B581E43" w:rsidR="001C6779" w:rsidRPr="002C6173" w:rsidRDefault="001C6779" w:rsidP="001C6779">
    <w:pPr>
      <w:pStyle w:val="Header"/>
      <w:tabs>
        <w:tab w:val="right" w:pos="11250"/>
      </w:tabs>
    </w:pPr>
    <w:r>
      <w:t xml:space="preserve">SUPPLEMENTARY MATERIALS: CHILDREN’S FACE-BASED SOCIAL </w:t>
    </w:r>
    <w:r w:rsidR="00477D8C">
      <w:t>JUDGMENTS</w:t>
    </w:r>
    <w:r>
      <w:tab/>
    </w:r>
    <w:r>
      <w:rPr>
        <w:rStyle w:val="PageNumber"/>
      </w:rPr>
      <w:fldChar w:fldCharType="begin"/>
    </w:r>
    <w:r>
      <w:rPr>
        <w:rStyle w:val="PageNumber"/>
      </w:rPr>
      <w:instrText xml:space="preserve"> PAGE </w:instrText>
    </w:r>
    <w:r>
      <w:rPr>
        <w:rStyle w:val="PageNumber"/>
      </w:rPr>
      <w:fldChar w:fldCharType="separate"/>
    </w:r>
    <w:r w:rsidR="00811D35">
      <w:rPr>
        <w:rStyle w:val="PageNumber"/>
        <w:noProof/>
      </w:rPr>
      <w:t>6</w:t>
    </w:r>
    <w:r>
      <w:rPr>
        <w:rStyle w:val="PageNumber"/>
      </w:rPr>
      <w:fldChar w:fldCharType="end"/>
    </w:r>
  </w:p>
  <w:p w14:paraId="78C17DDE" w14:textId="77777777" w:rsidR="001C6779" w:rsidRDefault="001C67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128"/>
    <w:rsid w:val="001C6779"/>
    <w:rsid w:val="002C553D"/>
    <w:rsid w:val="003038A3"/>
    <w:rsid w:val="003043D1"/>
    <w:rsid w:val="003E000F"/>
    <w:rsid w:val="00477D8C"/>
    <w:rsid w:val="004C460A"/>
    <w:rsid w:val="004F7954"/>
    <w:rsid w:val="00556E56"/>
    <w:rsid w:val="00570C42"/>
    <w:rsid w:val="005A4551"/>
    <w:rsid w:val="0076453C"/>
    <w:rsid w:val="00811D35"/>
    <w:rsid w:val="0085183F"/>
    <w:rsid w:val="00853631"/>
    <w:rsid w:val="008A38E8"/>
    <w:rsid w:val="0090154F"/>
    <w:rsid w:val="009507D7"/>
    <w:rsid w:val="009F13B3"/>
    <w:rsid w:val="00A113B7"/>
    <w:rsid w:val="00A23811"/>
    <w:rsid w:val="00AA4128"/>
    <w:rsid w:val="00B444E1"/>
    <w:rsid w:val="00B94033"/>
    <w:rsid w:val="00D77970"/>
    <w:rsid w:val="00E07C37"/>
    <w:rsid w:val="00E9386E"/>
    <w:rsid w:val="00F0644C"/>
    <w:rsid w:val="00F82FE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072703D"/>
  <w14:defaultImageDpi w14:val="32767"/>
  <w15:chartTrackingRefBased/>
  <w15:docId w15:val="{13B959EF-99D4-B44A-B4BA-E9568FA1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4128"/>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779"/>
    <w:pPr>
      <w:tabs>
        <w:tab w:val="center" w:pos="4680"/>
        <w:tab w:val="right" w:pos="9360"/>
      </w:tabs>
    </w:pPr>
  </w:style>
  <w:style w:type="character" w:customStyle="1" w:styleId="HeaderChar">
    <w:name w:val="Header Char"/>
    <w:basedOn w:val="DefaultParagraphFont"/>
    <w:link w:val="Header"/>
    <w:uiPriority w:val="99"/>
    <w:rsid w:val="001C6779"/>
    <w:rPr>
      <w:rFonts w:ascii="Times New Roman" w:eastAsiaTheme="minorEastAsia" w:hAnsi="Times New Roman" w:cs="Times New Roman"/>
    </w:rPr>
  </w:style>
  <w:style w:type="paragraph" w:styleId="Footer">
    <w:name w:val="footer"/>
    <w:basedOn w:val="Normal"/>
    <w:link w:val="FooterChar"/>
    <w:uiPriority w:val="99"/>
    <w:unhideWhenUsed/>
    <w:rsid w:val="001C6779"/>
    <w:pPr>
      <w:tabs>
        <w:tab w:val="center" w:pos="4680"/>
        <w:tab w:val="right" w:pos="9360"/>
      </w:tabs>
    </w:pPr>
  </w:style>
  <w:style w:type="character" w:customStyle="1" w:styleId="FooterChar">
    <w:name w:val="Footer Char"/>
    <w:basedOn w:val="DefaultParagraphFont"/>
    <w:link w:val="Footer"/>
    <w:uiPriority w:val="99"/>
    <w:rsid w:val="001C6779"/>
    <w:rPr>
      <w:rFonts w:ascii="Times New Roman" w:eastAsiaTheme="minorEastAsia" w:hAnsi="Times New Roman" w:cs="Times New Roman"/>
    </w:rPr>
  </w:style>
  <w:style w:type="character" w:styleId="PageNumber">
    <w:name w:val="page number"/>
    <w:basedOn w:val="DefaultParagraphFont"/>
    <w:uiPriority w:val="99"/>
    <w:semiHidden/>
    <w:unhideWhenUsed/>
    <w:rsid w:val="001C6779"/>
  </w:style>
  <w:style w:type="paragraph" w:styleId="BalloonText">
    <w:name w:val="Balloon Text"/>
    <w:basedOn w:val="Normal"/>
    <w:link w:val="BalloonTextChar"/>
    <w:uiPriority w:val="99"/>
    <w:semiHidden/>
    <w:unhideWhenUsed/>
    <w:rsid w:val="00A113B7"/>
    <w:rPr>
      <w:sz w:val="18"/>
      <w:szCs w:val="18"/>
    </w:rPr>
  </w:style>
  <w:style w:type="character" w:customStyle="1" w:styleId="BalloonTextChar">
    <w:name w:val="Balloon Text Char"/>
    <w:basedOn w:val="DefaultParagraphFont"/>
    <w:link w:val="BalloonText"/>
    <w:uiPriority w:val="99"/>
    <w:semiHidden/>
    <w:rsid w:val="00A113B7"/>
    <w:rPr>
      <w:rFonts w:ascii="Times New Roman" w:eastAsiaTheme="minorEastAsia"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2054</Words>
  <Characters>10604</Characters>
  <Application>Microsoft Macintosh Word</Application>
  <DocSecurity>0</DocSecurity>
  <Lines>160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12619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dc:creator>
  <cp:keywords/>
  <dc:description/>
  <cp:lastModifiedBy>Microsoft Office User</cp:lastModifiedBy>
  <cp:revision>2</cp:revision>
  <dcterms:created xsi:type="dcterms:W3CDTF">2019-02-26T22:37:00Z</dcterms:created>
  <dcterms:modified xsi:type="dcterms:W3CDTF">2019-02-26T22:37:00Z</dcterms:modified>
  <cp:category/>
</cp:coreProperties>
</file>