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Multi forecasts_followup_0422</w:t>
      </w:r>
    </w:p>
  </w:body>
  <w:body>
    <w:p>
      <w:pPr/>
    </w:p>
  </w:body>
  <w:body>
    <w:p>
      <w:pPr>
        <w:pStyle w:val="BlockSeparator"/>
      </w:pPr>
    </w:p>
  </w:body>
  <w:body>
    <w:p>
      <w:pPr>
        <w:pStyle w:val="BlockStartLabel"/>
      </w:pPr>
      <w:r>
        <w:t>Start of Block: Form of Consent</w:t>
      </w:r>
    </w:p>
  </w:body>
  <w:body>
    <w:tbl>
      <w:tblPr>
        <w:tblStyle w:val="QQuestionIconTable"/>
        <w:tblW w:w="0" w:type="auto"/>
        <w:tblLook w:firstRow="true" w:lastRow="true" w:firstCol="true" w:lastCol="true"/>
      </w:tblPr>
      <w:tblGrid/>
    </w:tbl>
    <w:p/>
  </w:body>
  <w:body>
    <w:p>
      <w:pPr>
        <w:keepNext/>
      </w:pPr>
      <w:r>
        <w:rPr/>
        <w:t xml:space="preserve">Q1.1 </w:t>
      </w:r>
      <w:r>
        <w:rPr>
          <w:b w:val="on"/>
        </w:rPr>
        <w:t xml:space="preserve">Form of Consent:</w:t>
      </w:r>
      <w:r>
        <w:rPr/>
        <w:br/>
      </w:r>
      <w:r>
        <w:rPr/>
        <w:t xml:space="preserve">
</w:t>
      </w:r>
      <w:r>
        <w:rPr/>
        <w:br/>
      </w:r>
      <w:r>
        <w:rPr/>
        <w:t xml:space="preserve">
Thank you for considering our survey. It is being conducted by researchers at Carnegie Mellon University and funded by the Centers for Disease Control and Prevention. If you decide to participate, you will be asked some questions about hypothetical scenarios for influenza, along with some demographic questions.</w:t>
      </w:r>
      <w:r>
        <w:rPr/>
        <w:br/>
      </w:r>
      <w:r>
        <w:rPr/>
        <w:t xml:space="preserve">You will be compensated for $7.00 for 15 to 20 minutes of time.</w:t>
      </w:r>
      <w:r>
        <w:rPr/>
        <w:br/>
      </w:r>
      <w:r>
        <w:rPr/>
        <w:t xml:space="preserve">
</w:t>
      </w:r>
      <w:r>
        <w:rPr/>
        <w:br/>
      </w:r>
      <w:r>
        <w:rPr/>
        <w:t xml:space="preserve">
Risk &amp; Benefit</w:t>
      </w:r>
      <w:r>
        <w:rPr/>
        <w:br/>
      </w:r>
      <w:r>
        <w:rPr/>
        <w:t xml:space="preserve">
The risks and discomfort associated with participation in this study are no greater than those ordinarily encountered in daily life or during other online activities. There is a potential risk of breach of confidentiality. There may be no personal benefit from your participation in the study but the knowledge received may be of value to humanity.</w:t>
      </w:r>
      <w:r>
        <w:rPr/>
        <w:br/>
      </w:r>
      <w:r>
        <w:rPr/>
        <w:t xml:space="preserve">
</w:t>
      </w:r>
      <w:r>
        <w:rPr/>
        <w:br/>
      </w:r>
      <w:r>
        <w:rPr/>
        <w:t xml:space="preserve">
Although we will use the demographic information in our data analysis, sharing of data with other researchers will be done in a manner so you will not be identified. The sponsor may have access to research records. Please do not reveal any private or personally-identifiable information about yourselves in the open-ended response.</w:t>
      </w:r>
      <w:r>
        <w:rPr/>
        <w:br/>
      </w:r>
      <w:r>
        <w:rPr/>
        <w:t xml:space="preserve">
</w:t>
      </w:r>
      <w:r>
        <w:rPr/>
        <w:br/>
      </w:r>
      <w:r>
        <w:rPr/>
        <w:t xml:space="preserve">
Right to Ask Questions &amp; Contact Information</w:t>
      </w:r>
      <w:r>
        <w:rPr/>
        <w:br/>
      </w:r>
      <w:r>
        <w:rPr/>
        <w:t xml:space="preserve">
If you have any questions about this study, you should feel free to ask them by contacting the Principal Investigator, Yanran Yang, Department of Engineering and Public Policy, 5215 Wean Hall, 5000 Forbes Avenue, Pittsburgh, PA, 15213, yanrany@andrew.cmu.edu. If you have questions later, desire additional information, or wish to withdraw your participation please contact the Principal Investigator by mail or e-mail, using this contact information. </w:t>
      </w:r>
      <w:r>
        <w:rPr/>
        <w:br/>
      </w:r>
      <w:r>
        <w:rPr/>
        <w:t xml:space="preserve">
</w:t>
      </w:r>
      <w:r>
        <w:rPr/>
        <w:br/>
      </w:r>
      <w:r>
        <w:rPr/>
        <w:t xml:space="preserve">
If you have questions pertaining to your rights as a research participant; or wish to report concerns to this study, you should contact the Office of Research integrity and Compliance at Carnegie Mellon University.  Email: irb-review@andrew.cmu.edu. Phone: 412-268-1901 or 412-268-5460.</w:t>
      </w:r>
      <w:r>
        <w:rPr/>
        <w:br/>
      </w:r>
      <w:r>
        <w:rPr/>
        <w:t xml:space="preserve">
    </w:t>
      </w:r>
      <w:r>
        <w:rPr/>
        <w:br/>
      </w:r>
      <w:r>
        <w:rPr/>
        <w:t xml:space="preserve">
Voluntary Participation</w:t>
      </w:r>
      <w:r>
        <w:rPr/>
        <w:br/>
      </w:r>
      <w:r>
        <w:rPr/>
        <w:t xml:space="preserve">
Your participation in this research is voluntary.  You may stop at any time. You may print a copy of this consent form for your records.</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 </w:t>
      </w:r>
      <w:r>
        <w:rPr>
          <w:i w:val="on"/>
        </w:rPr>
        <w:t xml:space="preserve">I am over 18 years old and I understand the above information and wish to participate in the research.</w:t>
      </w:r>
      <w:r>
        <w:rPr/>
        <w:t xml:space="preserve">   </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End of Survey If Q1.2 = No</w:t>
      </w: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EndLabel"/>
      </w:pPr>
      <w:r>
        <w:t>End of Block: Form of Consent</w:t>
      </w:r>
    </w:p>
  </w:body>
  <w:body>
    <w:p>
      <w:pPr>
        <w:pStyle w:val="BlockSeparator"/>
      </w:pPr>
    </w:p>
  </w:body>
  <w:body>
    <w:p>
      <w:pPr>
        <w:pStyle w:val="BlockStartLabel"/>
      </w:pPr>
      <w:r>
        <w:t>Start of Block: Prolific ID</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DefaultCho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DefaultChoices.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Q203 What is your Prolific ID? Please note that this response should auto-fill with the correct ID</w:t>
      </w:r>
    </w:p>
  </w:body>
  <w:body>
    <w:p>
      <w:pPr>
        <w:pStyle w:val="TextEntryLine"/>
        <w:ind w:firstLine="400"/>
      </w:pPr>
      <w:r>
        <w:t>________________________________________________________________</w:t>
      </w:r>
    </w:p>
  </w:body>
  <w:body>
    <w:p>
      <w:pPr/>
    </w:p>
  </w:body>
  <w:body>
    <w:p>
      <w:pPr>
        <w:pStyle w:val="BlockEndLabel"/>
      </w:pPr>
      <w:r>
        <w:t>End of Block: Prolific ID</w:t>
      </w:r>
    </w:p>
  </w:body>
  <w:body>
    <w:p>
      <w:pPr>
        <w:pStyle w:val="BlockSeparator"/>
      </w:pPr>
    </w:p>
  </w:body>
  <w:body>
    <w:p>
      <w:pPr>
        <w:pStyle w:val="BlockStartLabel"/>
      </w:pPr>
      <w:r>
        <w:t>Start of Block: Screener</w:t>
      </w:r>
    </w:p>
  </w:body>
  <w:body>
    <w:tbl>
      <w:tblPr>
        <w:tblStyle w:val="QQuestionIconTable"/>
        <w:tblW w:w="0" w:type="auto"/>
        <w:tblLook w:firstRow="true" w:lastRow="true" w:firstCol="true" w:lastCol="true"/>
      </w:tblPr>
      <w:tblGrid/>
    </w:tbl>
    <w:p/>
  </w:body>
  <w:body>
    <w:p>
      <w:pPr>
        <w:keepNext/>
      </w:pPr>
      <w:r>
        <w:rPr/>
        <w:t xml:space="preserve">Q104 In what country do you currently reside?</w:t>
      </w:r>
    </w:p>
  </w:body>
  <w:body>
    <w:p>
      <w:pPr>
        <w:keepNext/>
        <w:pStyle w:val="ListParagraph"/>
        <w:numPr>
          <w:ilvl w:val="0"/>
          <w:numId w:val="4"/>
        </w:numPr>
      </w:pPr>
      <w:r>
        <w:rPr/>
        <w:t xml:space="preserve">USA  (1) </w:t>
      </w:r>
    </w:p>
  </w:body>
  <w:body>
    <w:p>
      <w:pPr>
        <w:keepNext/>
        <w:pStyle w:val="ListParagraph"/>
        <w:numPr>
          <w:ilvl w:val="0"/>
          <w:numId w:val="4"/>
        </w:numPr>
      </w:pPr>
      <w:r>
        <w:rPr/>
        <w:t xml:space="preserve">UK  (2) </w:t>
      </w:r>
    </w:p>
  </w:body>
  <w:body>
    <w:p>
      <w:pPr>
        <w:keepNext/>
        <w:pStyle w:val="ListParagraph"/>
        <w:numPr>
          <w:ilvl w:val="0"/>
          <w:numId w:val="4"/>
        </w:numPr>
      </w:pPr>
      <w:r>
        <w:rPr/>
        <w:t xml:space="preserve">Other countries  (3) </w:t>
      </w:r>
    </w:p>
  </w:body>
  <w:body>
    <w:p>
      <w:pPr/>
    </w:p>
  </w:body>
  <w:body>
    <w:p>
      <w:pPr>
        <w:pStyle w:val="BlockEndLabel"/>
      </w:pPr>
      <w:r>
        <w:t>End of Block: Screener</w:t>
      </w:r>
    </w:p>
  </w:body>
  <w:body>
    <w:p>
      <w:pPr>
        <w:pStyle w:val="BlockSeparator"/>
      </w:pPr>
    </w:p>
  </w:body>
  <w:body>
    <w:p>
      <w:pPr>
        <w:pStyle w:val="BlockStartLabel"/>
      </w:pPr>
      <w:r>
        <w:t>Start of Block: Intro</w:t>
      </w:r>
    </w:p>
  </w:body>
  <w:body>
    <w:tbl>
      <w:tblPr>
        <w:tblStyle w:val="QQuestionIconTable"/>
        <w:tblW w:w="0" w:type="auto"/>
        <w:tblLook w:firstRow="true" w:lastRow="true" w:firstCol="true" w:lastCol="true"/>
      </w:tblPr>
      <w:tblGrid/>
    </w:tbl>
    <w:p/>
  </w:body>
  <w:body>
    <w:p>
      <w:pPr>
        <w:keepNext/>
      </w:pPr>
      <w:r>
        <w:rPr/>
        <w:t xml:space="preserve">Q2.1 </w:t>
      </w:r>
      <w:r>
        <w:rPr>
          <w:b w:val="on"/>
        </w:rPr>
        <w:t xml:space="preserve">Introduction:</w:t>
      </w:r>
      <w:r>
        <w:rPr/>
        <w:br/>
      </w:r>
      <w:r>
        <w:rPr/>
        <w:t xml:space="preserve">
</w:t>
      </w:r>
      <w:r>
        <w:rPr/>
        <w:br/>
      </w:r>
      <w:r>
        <w:rPr/>
        <w:t xml:space="preserve">
Seasonal flu causes illness and death in the United States and globally. The Centers for Disease Control and Prevention (CDC) estimate that seasonal flu caused somewhere between 24,000 and 62,000 deaths and between 410,000 and 740,000 hospitalizations in the U.S., for the 2019-20 flu season.
</w:t>
      </w:r>
      <w:r>
        <w:rPr/>
        <w:br/>
      </w:r>
      <w:r>
        <w:rPr/>
        <w:t xml:space="preserve">
CDC closely monitors influenza by tracking the rate of influenza hospital admissions in different regions. Each week, it collects and shares forecasts made by different research teams. We are helping CDC to find the best way to present these forecasts.
</w:t>
      </w:r>
      <w:r>
        <w:rPr/>
        <w:br/>
      </w:r>
      <w:r>
        <w:rPr/>
        <w:t xml:space="preserve">
We would like your help in seeing how easy it is to use them, and how they might be improved.
</w:t>
      </w:r>
      <w:r>
        <w:rPr/>
        <w:br/>
      </w:r>
      <w:r>
        <w:rPr/>
        <w:t xml:space="preserve">
Our study asks you to imagine that you are helping a friend to make a decision, where influenza risk might matter.
</w:t>
      </w:r>
      <w:r>
        <w:rPr/>
        <w:br/>
      </w:r>
      <w:r>
        <w:rPr/>
        <w:t xml:space="preserve">
Please read and answer the questions as carefully as you can, so that we provide CDC with the best possible advice.</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 </w:t>
      </w:r>
      <w:r>
        <w:rPr/>
        <w:br/>
      </w:r>
      <w:r>
        <w:rPr/>
        <w:t xml:space="preserve">Imagine that your friends have a young child with a health condition that makes seasonal flu especially dangerous.</w:t>
      </w:r>
      <w:r>
        <w:rPr/>
        <w:t xml:space="preserve"/>
      </w:r>
      <w:r>
        <w:rPr/>
        <w:br/>
      </w:r>
      <w:r>
        <w:rPr/>
        <w:br/>
      </w:r>
      <w:r>
        <w:rPr/>
        <w:t xml:space="preserve">
Your friends would like to travel with their child but worry about their child catching severe flu symptoms during travel. Your friends’ pediatrician recommended getting their child vaccinated, if the forecasts predict are more than 300 new hospital admissions for seasonal flu at their destination.</w:t>
      </w:r>
      <w:r>
        <w:rPr/>
        <w:t xml:space="preserve"/>
      </w:r>
      <w:r>
        <w:rPr/>
        <w:br/>
      </w:r>
      <w:r>
        <w:rPr/>
        <w:br/>
      </w:r>
      <w:r>
        <w:rPr/>
        <w:t xml:space="preserve">
They would like your help in interpreting the seasonal flu hospital admission forecasts, and deciding whether to vaccinate their child.</w:t>
      </w:r>
      <w:r>
        <w:rPr/>
        <w:t xml:space="preserve"/>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EndLabel"/>
      </w:pPr>
      <w:r>
        <w:t>End of Block: Intro</w:t>
      </w:r>
    </w:p>
  </w:body>
  <w:body>
    <w:p>
      <w:pPr>
        <w:pStyle w:val="BlockSeparator"/>
      </w:pPr>
    </w:p>
  </w:body>
  <w:body>
    <w:p>
      <w:pPr>
        <w:pStyle w:val="BlockStartLabel"/>
      </w:pPr>
      <w:r>
        <w:t>Start of Block: Group X</w:t>
      </w:r>
    </w:p>
  </w:body>
  <w:body>
    <w:tbl>
      <w:tblPr>
        <w:tblStyle w:val="QQuestionIconTable"/>
        <w:tblW w:w="0" w:type="auto"/>
        <w:tblLook w:firstRow="true" w:lastRow="true" w:firstCol="true" w:lastCol="true"/>
      </w:tblPr>
      <w:tblGrid/>
    </w:tbl>
    <w:p/>
  </w:body>
  <w:body>
    <w:p>
      <w:pPr>
        <w:keepNext/>
      </w:pPr>
      <w:r>
        <w:rPr/>
        <w:t xml:space="preserve">Q3.1 Here’s a quick guide to reading the graph with CDC’s forecasts (scroll down to see it).</w:t>
      </w:r>
      <w:r>
        <w:rPr/>
        <w:br/>
      </w:r>
      <w:r>
        <w:rPr/>
        <w:t xml:space="preserve">
The vertical axis shows the predicted number of new seasonal flu hospital admissions.</w:t>
      </w:r>
      <w:r>
        <w:rPr/>
        <w:br/>
      </w:r>
      <w:r>
        <w:rPr/>
        <w:t xml:space="preserve">
The horizontal axis has the name of the modeling team that made each forecast.</w:t>
      </w:r>
      <w:r>
        <w:rPr/>
        <w:br/>
      </w:r>
      <w:r>
        <w:rPr/>
        <w:t xml:space="preserve">
</w:t>
      </w:r>
      <w:r>
        <w:rPr/>
        <w:br/>
      </w:r>
      <w:r>
        <w:rPr/>
        <w:t xml:space="preserve">
The </w:t>
      </w:r>
      <w:r>
        <w:rPr>
          <w:b w:val="on"/>
        </w:rPr>
        <w:t xml:space="preserve">blue</w:t>
      </w:r>
      <w:r>
        <w:rPr/>
        <w:t xml:space="preserve"> bands show how high and how low the forecasters think that the number of cases might be. Specifically, each team sees a 95% chance that the number of cases will fall within light blue band, and 50% chance that it will fall within the narrower dark blue band. The </w:t>
      </w:r>
      <w:r>
        <w:rPr>
          <w:b w:val="on"/>
        </w:rPr>
        <w:t xml:space="preserve">black</w:t>
      </w:r>
      <w:r>
        <w:rPr/>
        <w:t xml:space="preserve"> line shows their best guess.</w:t>
      </w:r>
      <w:r>
        <w:rPr/>
        <w:br/>
      </w:r>
      <w:r>
        <w:rPr/>
        <w:t xml:space="preserve">
</w:t>
      </w:r>
      <w:r>
        <w:rPr/>
        <w:br/>
      </w:r>
      <w:r>
        <w:rPr/>
        <w:t xml:space="preserve">
For example, the </w:t>
      </w:r>
      <w:r>
        <w:rPr>
          <w:i w:val="on"/>
        </w:rPr>
        <w:t xml:space="preserve">Columbia</w:t>
      </w:r>
      <w:r>
        <w:rPr/>
        <w:t xml:space="preserve"> forecast sees a 95% chance of between 491 and 627 new admissions, a 50% chance of between 524 and 574 new admissions, and a best guess of 549 admissions.</w:t>
      </w:r>
      <w:r>
        <w:rPr/>
        <w:br/>
      </w:r>
    </w:p>
  </w:body>
  <w:body>
    <w:p>
      <w:pPr>
        <w:keepNext/>
      </w:pPr>
      <w:r>
        <w:rPr>
          <w:noProof/>
        </w:rPr>
        <w:drawing>
          <wp:inline distT="0" distB="0" distL="0" distR="0">
            <wp:extent cx="0" cy="0"/>
            <wp:effectExtent l="0" t="0" r="0" b="0"/>
            <wp:docPr id="3" name="Graphic.php?IM=IM_EZIwpsaVwdq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php?IM=IM_EZIwpsaVwdqEizS"/>
                    <pic:cNvPicPr/>
                  </pic:nvPicPr>
                  <pic:blipFill>
                    <a:blip r:embed="rId11"/>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 The modeling teams' predictions are presented in a random order.</w:t>
      </w:r>
      <w:r>
        <w:rPr/>
        <w:br/>
      </w:r>
      <w:r>
        <w:rPr/>
        <w:br/>
      </w:r>
      <w:r>
        <w:rPr/>
        <w:t xml:space="preserve">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Valid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Q3.3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Q3.4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Q3.5 This screen has 3 more questions about the same figure.</w:t>
      </w:r>
    </w:p>
  </w:body>
  <w:body>
    <w:p>
      <w:pPr>
        <w:keepNext/>
      </w:pPr>
      <w:r>
        <w:rPr>
          <w:noProof/>
        </w:rPr>
        <w:drawing>
          <wp:inline distT="0" distB="0" distL="0" distR="0">
            <wp:extent cx="0" cy="0"/>
            <wp:effectExtent l="0" t="0" r="0" b="0"/>
            <wp:docPr id="5" name="Graphic.php?IM=IM_EZIwpsaVwdq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php?IM=IM_EZIwpsaVwdqEizS"/>
                    <pic:cNvPicPr/>
                  </pic:nvPicPr>
                  <pic:blipFill>
                    <a:blip r:embed="rId13"/>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Q3.7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Q3.6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Q3.8 How confident are you in how well you interpreted the graph, when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Q3.9 This screen has 3 more questions about the same figure.</w:t>
      </w:r>
    </w:p>
  </w:body>
  <w:body>
    <w:p>
      <w:pPr>
        <w:keepNext/>
      </w:pPr>
      <w:r>
        <w:rPr>
          <w:noProof/>
        </w:rPr>
        <w:drawing>
          <wp:inline distT="0" distB="0" distL="0" distR="0">
            <wp:extent cx="0" cy="0"/>
            <wp:effectExtent l="0" t="0" r="0" b="0"/>
            <wp:docPr id="6" name="Graphic.php?IM=IM_EZIwpsaVwdq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php?IM=IM_EZIwpsaVwdqEizS"/>
                    <pic:cNvPicPr/>
                  </pic:nvPicPr>
                  <pic:blipFill>
                    <a:blip r:embed="rId14"/>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Q3.10 As mentioned, your friends will plan to vaccinate their child if the predicted number of new influenza hospital admissions is above </w:t>
      </w:r>
      <w:r>
        <w:rPr>
          <w:b w:val="on"/>
        </w:rPr>
        <w:t xml:space="preserve">300</w:t>
      </w:r>
      <w:r>
        <w:rPr/>
        <w:t xml:space="preserve">.</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Q3.11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Q3.12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Q3.13 Your friends found an additional graph at CDC’s website. It has an </w:t>
      </w:r>
      <w:r>
        <w:rPr>
          <w:i w:val="on"/>
        </w:rPr>
        <w:t xml:space="preserve">Ensemble</w:t>
      </w:r>
      <w:r>
        <w:rPr/>
        <w:t xml:space="preserve"> forecast, which CDC creates by combining forecasts from the 10 teams in the previous graph.</w:t>
      </w:r>
      <w:r>
        <w:rPr/>
        <w:br/>
      </w:r>
      <w:r>
        <w:rPr/>
        <w:t xml:space="preserve">
</w:t>
      </w:r>
      <w:r>
        <w:rPr/>
        <w:br/>
      </w:r>
      <w:r>
        <w:rPr/>
        <w:t xml:space="preserve">
The light and dark </w:t>
      </w:r>
      <w:r>
        <w:rPr>
          <w:b w:val="on"/>
        </w:rPr>
        <w:t xml:space="preserve">orange</w:t>
      </w:r>
      <w:r>
        <w:rPr/>
        <w:t xml:space="preserve"> bands for the Ensemble forecast have the same meaning as the light and dark </w:t>
      </w:r>
      <w:r>
        <w:rPr>
          <w:b w:val="on"/>
        </w:rPr>
        <w:t xml:space="preserve">blue</w:t>
      </w:r>
      <w:r>
        <w:rPr/>
        <w:t xml:space="preserve"> bands for the individual team forecasts. The </w:t>
      </w:r>
      <w:r>
        <w:rPr>
          <w:b w:val="on"/>
        </w:rPr>
        <w:t xml:space="preserve">black</w:t>
      </w:r>
      <w:r>
        <w:rPr/>
        <w:t xml:space="preserve"> line is the overall best guess.</w:t>
      </w:r>
      <w:r>
        <w:rPr/>
        <w:br/>
      </w:r>
      <w:r>
        <w:rPr/>
        <w:br/>
      </w:r>
      <w:r>
        <w:rPr/>
        <w:t xml:space="preserve">
The Ensemble forecast shows a 95% chance of between 286 and 690 new influenza hospital admissions, and a 50% chance of between 410 and 575 new influenza hospital admissions. The best guess is 500 new admissions.</w:t>
      </w:r>
      <w:r>
        <w:rPr/>
        <w:br/>
      </w:r>
    </w:p>
  </w:body>
  <w:body>
    <w:p>
      <w:pPr>
        <w:keepNext/>
      </w:pPr>
      <w:r>
        <w:rPr>
          <w:noProof/>
        </w:rPr>
        <w:drawing>
          <wp:inline distT="0" distB="0" distL="0" distR="0">
            <wp:extent cx="0" cy="0"/>
            <wp:effectExtent l="0" t="0" r="0" b="0"/>
            <wp:docPr id="7" name="Graphic.php?IM=IM_tsOR7XRV88lyA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php?IM=IM_tsOR7XRV88lyAa1"/>
                    <pic:cNvPicPr/>
                  </pic:nvPicPr>
                  <pic:blipFill>
                    <a:blip r:embed="rId15"/>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Q3.14 The modeling teams' predictions are presented in a random order.</w:t>
      </w:r>
      <w:r>
        <w:rPr/>
        <w:br/>
      </w:r>
      <w:r>
        <w:rPr/>
        <w:t xml:space="preserve">
</w:t>
      </w:r>
      <w:r>
        <w:rPr/>
        <w:br/>
      </w:r>
      <w:r>
        <w:rPr/>
        <w:t xml:space="preserve">
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Q3.15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Q3.17 This screen has 3 more questions about the same figure.</w:t>
      </w:r>
      <w:r>
        <w:rPr/>
        <w:br/>
      </w:r>
    </w:p>
  </w:body>
  <w:body>
    <w:p>
      <w:pPr>
        <w:keepNext/>
      </w:pPr>
      <w:r>
        <w:rPr>
          <w:noProof/>
        </w:rPr>
        <w:drawing>
          <wp:inline distT="0" distB="0" distL="0" distR="0">
            <wp:extent cx="0" cy="0"/>
            <wp:effectExtent l="0" t="0" r="0" b="0"/>
            <wp:docPr id="9" name="Graphic.php?IM=IM_tsOR7XRV88lyA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php?IM=IM_tsOR7XRV88lyAa1"/>
                    <pic:cNvPicPr/>
                  </pic:nvPicPr>
                  <pic:blipFill>
                    <a:blip r:embed="rId17"/>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Q3.19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Q3.18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Q3.20 How confident are you in how well you interpreted the graph, in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Q3.21 This screen has 3 more questions about the same figure.</w:t>
      </w:r>
    </w:p>
  </w:body>
  <w:body>
    <w:p>
      <w:pPr>
        <w:keepNext/>
      </w:pPr>
      <w:r>
        <w:rPr>
          <w:noProof/>
        </w:rPr>
        <w:drawing>
          <wp:inline distT="0" distB="0" distL="0" distR="0">
            <wp:extent cx="0" cy="0"/>
            <wp:effectExtent l="0" t="0" r="0" b="0"/>
            <wp:docPr id="10" name="Graphic.php?IM=IM_tsOR7XRV88lyA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php?IM=IM_tsOR7XRV88lyAa1"/>
                    <pic:cNvPicPr/>
                  </pic:nvPicPr>
                  <pic:blipFill>
                    <a:blip r:embed="rId18"/>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Q3.22 As mentioned, your friends will plan to vaccinate their child if the predicted number of new influenza hospital admissions is above </w:t>
      </w:r>
      <w:r>
        <w:rPr>
          <w:b w:val="on"/>
        </w:rPr>
        <w:t xml:space="preserve">300</w:t>
      </w:r>
      <w:r>
        <w:rPr/>
        <w:t xml:space="preserve">.</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Q3.23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Q3.24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BlockEndLabel"/>
      </w:pPr>
      <w:r>
        <w:t>End of Block: Group X</w:t>
      </w:r>
    </w:p>
  </w:body>
  <w:body>
    <w:p>
      <w:pPr>
        <w:pStyle w:val="BlockSeparator"/>
      </w:pPr>
    </w:p>
  </w:body>
  <w:body>
    <w:p>
      <w:pPr>
        <w:pStyle w:val="BlockStartLabel"/>
      </w:pPr>
      <w:r>
        <w:t>Start of Block: Group Y</w:t>
      </w:r>
    </w:p>
  </w:body>
  <w:body>
    <w:tbl>
      <w:tblPr>
        <w:tblStyle w:val="QQuestionIconTable"/>
        <w:tblW w:w="0" w:type="auto"/>
        <w:tblLook w:firstRow="true" w:lastRow="true" w:firstCol="true" w:lastCol="true"/>
      </w:tblPr>
      <w:tblGrid/>
    </w:tbl>
    <w:p/>
  </w:body>
  <w:body>
    <w:p>
      <w:pPr>
        <w:keepNext/>
      </w:pPr>
      <w:r>
        <w:rPr/>
        <w:t xml:space="preserve">Q4.1 Here’s a quick guide to reading the graph with CDC’s forecasts (scroll down to see it).</w:t>
      </w:r>
      <w:r>
        <w:rPr/>
        <w:br/>
      </w:r>
      <w:r>
        <w:rPr/>
        <w:t xml:space="preserve">
The vertical axis shows the predicted number of new seasonal flu hospital admissions.</w:t>
      </w:r>
      <w:r>
        <w:rPr/>
        <w:br/>
      </w:r>
      <w:r>
        <w:rPr/>
        <w:t xml:space="preserve">
The horizontal axis has the name of the modeling team that made each forecast.</w:t>
      </w:r>
      <w:r>
        <w:rPr/>
        <w:br/>
      </w:r>
      <w:r>
        <w:rPr/>
        <w:t xml:space="preserve">
</w:t>
      </w:r>
      <w:r>
        <w:rPr/>
        <w:br/>
      </w:r>
      <w:r>
        <w:rPr/>
        <w:t xml:space="preserve">
The </w:t>
      </w:r>
      <w:r>
        <w:rPr>
          <w:b w:val="on"/>
        </w:rPr>
        <w:t xml:space="preserve">blue</w:t>
      </w:r>
      <w:r>
        <w:rPr/>
        <w:t xml:space="preserve"> bands show how high and how low the forecasters think that the number of cases might be. Specifically, each team sees a 95% chance that the number of cases will fall within light blue band, and 50% chance that it will fall within the narrower dark blue band. The </w:t>
      </w:r>
      <w:r>
        <w:rPr>
          <w:b w:val="on"/>
        </w:rPr>
        <w:t xml:space="preserve">black</w:t>
      </w:r>
      <w:r>
        <w:rPr/>
        <w:t xml:space="preserve"> line shows their best guess.</w:t>
      </w:r>
      <w:r>
        <w:rPr/>
        <w:br/>
      </w:r>
      <w:r>
        <w:rPr/>
        <w:br/>
      </w:r>
      <w:r>
        <w:rPr/>
        <w:t xml:space="preserve">
For example, the </w:t>
      </w:r>
      <w:r>
        <w:rPr>
          <w:i w:val="on"/>
        </w:rPr>
        <w:t xml:space="preserve">Columbia</w:t>
      </w:r>
      <w:r>
        <w:rPr/>
        <w:t xml:space="preserve"> forecast sees a 95% chance of between 491 and 627 new admissions, a 50% chance of between 524 and 574 new admissions, and a best guess of 549 admissions.</w:t>
      </w:r>
      <w:r>
        <w:rPr/>
        <w:br/>
      </w:r>
    </w:p>
  </w:body>
  <w:body>
    <w:p>
      <w:pPr>
        <w:keepNext/>
      </w:pPr>
      <w:r>
        <w:rPr>
          <w:noProof/>
        </w:rPr>
        <w:drawing>
          <wp:inline distT="0" distB="0" distL="0" distR="0">
            <wp:extent cx="0" cy="0"/>
            <wp:effectExtent l="0" t="0" r="0" b="0"/>
            <wp:docPr id="11" name="Graphic.php?IM=IM_jzgi2AGhaid1w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php?IM=IM_jzgi2AGhaid1wV7"/>
                    <pic:cNvPicPr/>
                  </pic:nvPicPr>
                  <pic:blipFill>
                    <a:blip r:embed="rId19"/>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 The modeling teams' predictions are sorted by their prediction range (light blue band).</w:t>
      </w:r>
      <w:r>
        <w:rPr/>
        <w:br/>
      </w:r>
      <w:r>
        <w:rPr/>
        <w:t xml:space="preserve">
</w:t>
      </w:r>
      <w:r>
        <w:rPr/>
        <w:br/>
      </w:r>
      <w:r>
        <w:rPr/>
        <w:t xml:space="preserve">
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Validation.png"/>
                          <pic:cNvPicPr/>
                        </pic:nvPicPr>
                        <pic:blipFill>
                          <a:blip r:embed="rId20"/>
                          <a:stretch>
                            <a:fillRect/>
                          </a:stretch>
                        </pic:blipFill>
                        <pic:spPr>
                          <a:xfrm>
                            <a:off x="0" y="0"/>
                            <a:ext cx="228600" cy="228600"/>
                          </a:xfrm>
                          <a:prstGeom prst="rect">
                            <a:avLst/>
                          </a:prstGeom>
                        </pic:spPr>
                      </pic:pic>
                    </a:graphicData>
                  </a:graphic>
                </wp:inline>
              </w:drawing>
            </w:r>
          </w:p>
        </w:tc>
      </w:tr>
    </w:tbl>
    <w:p/>
  </w:body>
  <w:body>
    <w:p>
      <w:pPr>
        <w:keepNext/>
      </w:pPr>
      <w:r>
        <w:rPr/>
        <w:t xml:space="preserve">Q4.3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Q4.4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Q4.5 This screen has 3 more questions about the same figure.</w:t>
      </w:r>
    </w:p>
  </w:body>
  <w:body>
    <w:p>
      <w:pPr>
        <w:keepNext/>
      </w:pPr>
      <w:r>
        <w:rPr>
          <w:noProof/>
        </w:rPr>
        <w:drawing>
          <wp:inline distT="0" distB="0" distL="0" distR="0">
            <wp:extent cx="0" cy="0"/>
            <wp:effectExtent l="0" t="0" r="0" b="0"/>
            <wp:docPr id="13" name="Graphic.php?IM=IM_jzgi2AGhaid1w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php?IM=IM_jzgi2AGhaid1wV7"/>
                    <pic:cNvPicPr/>
                  </pic:nvPicPr>
                  <pic:blipFill>
                    <a:blip r:embed="rId21"/>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Q4.7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Q4.6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Q4.8 How confident are you in how well you interpreted the graph, in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Q4.9 This screen has 3 more questions about the same figure.</w:t>
      </w:r>
    </w:p>
  </w:body>
  <w:body>
    <w:p>
      <w:pPr>
        <w:keepNext/>
      </w:pPr>
      <w:r>
        <w:rPr>
          <w:noProof/>
        </w:rPr>
        <w:drawing>
          <wp:inline distT="0" distB="0" distL="0" distR="0">
            <wp:extent cx="0" cy="0"/>
            <wp:effectExtent l="0" t="0" r="0" b="0"/>
            <wp:docPr id="14" name="Graphic.php?IM=IM_jzgi2AGhaid1wV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php?IM=IM_jzgi2AGhaid1wV7"/>
                    <pic:cNvPicPr/>
                  </pic:nvPicPr>
                  <pic:blipFill>
                    <a:blip r:embed="rId22"/>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Q4.10 As mentioned, your friends will plan to vaccinate their child if the predicted number of new influenza hospital admissions is above </w:t>
      </w:r>
      <w:r>
        <w:rPr>
          <w:b w:val="on"/>
        </w:rPr>
        <w:t xml:space="preserve">300</w:t>
      </w:r>
      <w:r>
        <w:rPr/>
        <w:t xml:space="preserve">.</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Q4.11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Q4.12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Q4.13 Your friends found an additional graph at CDC’s website. It has an </w:t>
      </w:r>
      <w:r>
        <w:rPr>
          <w:i w:val="on"/>
        </w:rPr>
        <w:t xml:space="preserve">Ensemble</w:t>
      </w:r>
      <w:r>
        <w:rPr/>
        <w:t xml:space="preserve"> forecast, which CDC creates by combining forecasts from the 10 teams in the previous graph.</w:t>
      </w:r>
      <w:r>
        <w:rPr/>
        <w:br/>
      </w:r>
      <w:r>
        <w:rPr/>
        <w:t xml:space="preserve">
</w:t>
      </w:r>
      <w:r>
        <w:rPr/>
        <w:br/>
      </w:r>
      <w:r>
        <w:rPr/>
        <w:t xml:space="preserve">
The light and dark </w:t>
      </w:r>
      <w:r>
        <w:rPr>
          <w:b w:val="on"/>
        </w:rPr>
        <w:t xml:space="preserve">orange</w:t>
      </w:r>
      <w:r>
        <w:rPr/>
        <w:t xml:space="preserve"> bands for the Ensemble forecast have the same meaning as the light and dark </w:t>
      </w:r>
      <w:r>
        <w:rPr>
          <w:b w:val="on"/>
        </w:rPr>
        <w:t xml:space="preserve">blue</w:t>
      </w:r>
      <w:r>
        <w:rPr/>
        <w:t xml:space="preserve"> bands for the individual team forecasts. The </w:t>
      </w:r>
      <w:r>
        <w:rPr>
          <w:b w:val="on"/>
        </w:rPr>
        <w:t xml:space="preserve">black</w:t>
      </w:r>
      <w:r>
        <w:rPr/>
        <w:t xml:space="preserve"> line is the overall best guess.</w:t>
      </w:r>
      <w:r>
        <w:rPr/>
        <w:br/>
      </w:r>
      <w:r>
        <w:rPr/>
        <w:br/>
      </w:r>
      <w:r>
        <w:rPr/>
        <w:t xml:space="preserve">
The Ensemble forecast shows a 95% chance of between 286 and 690 new influenza hospital admissions, and a 50% chance of between 410 and 575 new influenza hospital admissions. The best guess is 500 new admissions.</w:t>
      </w:r>
    </w:p>
  </w:body>
  <w:body>
    <w:p>
      <w:pPr>
        <w:keepNext/>
      </w:pPr>
      <w:r>
        <w:rPr>
          <w:noProof/>
        </w:rPr>
        <w:drawing>
          <wp:inline distT="0" distB="0" distL="0" distR="0">
            <wp:extent cx="0" cy="0"/>
            <wp:effectExtent l="0" t="0" r="0" b="0"/>
            <wp:docPr id="15" name="Graphic.php?IM=IM_Bwu3h5xROXO9y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php?IM=IM_Bwu3h5xROXO9yOp"/>
                    <pic:cNvPicPr/>
                  </pic:nvPicPr>
                  <pic:blipFill>
                    <a:blip r:embed="rId23"/>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Q4.14 The modeling teams' predictions are sorted by their prediction range (light blue band).</w:t>
      </w:r>
      <w:r>
        <w:rPr/>
        <w:br/>
      </w:r>
      <w:r>
        <w:rPr/>
        <w:t xml:space="preserve">
</w:t>
      </w:r>
      <w:r>
        <w:rPr/>
        <w:br/>
      </w:r>
      <w:r>
        <w:rPr/>
        <w:t xml:space="preserve">
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Valid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Q4.15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Q4.17 This screen has 3 more questions about the same figure.</w:t>
      </w:r>
      <w:r>
        <w:rPr/>
        <w:br/>
      </w:r>
    </w:p>
  </w:body>
  <w:body>
    <w:p>
      <w:pPr>
        <w:keepNext/>
      </w:pPr>
      <w:r>
        <w:rPr>
          <w:noProof/>
        </w:rPr>
        <w:drawing>
          <wp:inline distT="0" distB="0" distL="0" distR="0">
            <wp:extent cx="0" cy="0"/>
            <wp:effectExtent l="0" t="0" r="0" b="0"/>
            <wp:docPr id="17" name="Graphic.php?IM=IM_Bwu3h5xROXO9y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php?IM=IM_Bwu3h5xROXO9yOp"/>
                    <pic:cNvPicPr/>
                  </pic:nvPicPr>
                  <pic:blipFill>
                    <a:blip r:embed="rId25"/>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Q4.19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Q4.18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Q4.20 How confident are you in how well you interpreted the graph, in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Q4.21 This screen has 3 more questions about the same figure.</w:t>
      </w:r>
    </w:p>
  </w:body>
  <w:body>
    <w:p>
      <w:pPr>
        <w:keepNext/>
      </w:pPr>
      <w:r>
        <w:rPr>
          <w:noProof/>
        </w:rPr>
        <w:drawing>
          <wp:inline distT="0" distB="0" distL="0" distR="0">
            <wp:extent cx="0" cy="0"/>
            <wp:effectExtent l="0" t="0" r="0" b="0"/>
            <wp:docPr id="18" name="Graphic.php?IM=IM_Bwu3h5xROXO9y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php?IM=IM_Bwu3h5xROXO9yOp"/>
                    <pic:cNvPicPr/>
                  </pic:nvPicPr>
                  <pic:blipFill>
                    <a:blip r:embed="rId26"/>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Q4.22 As mentioned, your friends will plan to vaccinate their child if the predicted number of new influenza hospital admissions is above </w:t>
      </w:r>
      <w:r>
        <w:rPr>
          <w:b w:val="on"/>
        </w:rPr>
        <w:t xml:space="preserve">300</w:t>
      </w:r>
      <w:r>
        <w:rPr/>
        <w:t xml:space="preserve">.</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Q4.23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Q4.24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BlockEndLabel"/>
      </w:pPr>
      <w:r>
        <w:t>End of Block: Group Y</w:t>
      </w:r>
    </w:p>
  </w:body>
  <w:body>
    <w:p>
      <w:pPr>
        <w:pStyle w:val="BlockSeparator"/>
      </w:pPr>
    </w:p>
  </w:body>
  <w:body>
    <w:p>
      <w:pPr>
        <w:pStyle w:val="BlockStartLabel"/>
      </w:pPr>
      <w:r>
        <w:t>Start of Block: Group Z</w:t>
      </w:r>
    </w:p>
  </w:body>
  <w:body>
    <w:tbl>
      <w:tblPr>
        <w:tblStyle w:val="QQuestionIconTable"/>
        <w:tblW w:w="0" w:type="auto"/>
        <w:tblLook w:firstRow="true" w:lastRow="true" w:firstCol="true" w:lastCol="true"/>
      </w:tblPr>
      <w:tblGrid/>
    </w:tbl>
    <w:p/>
  </w:body>
  <w:body>
    <w:p>
      <w:pPr>
        <w:keepNext/>
      </w:pPr>
      <w:r>
        <w:rPr/>
        <w:t xml:space="preserve">Q5.1 Here’s a quick guide to reading the graph with CDC’s forecasts (scroll down to see it).</w:t>
      </w:r>
      <w:r>
        <w:rPr/>
        <w:br/>
      </w:r>
      <w:r>
        <w:rPr/>
        <w:t xml:space="preserve">
The vertical axis shows the predicted number of new seasonal flu hospital admissions.</w:t>
      </w:r>
      <w:r>
        <w:rPr/>
        <w:br/>
      </w:r>
      <w:r>
        <w:rPr/>
        <w:t xml:space="preserve">
The horizontal axis has the name of the modeling team that made each forecast.</w:t>
      </w:r>
      <w:r>
        <w:rPr/>
        <w:br/>
      </w:r>
      <w:r>
        <w:rPr/>
        <w:t xml:space="preserve">
</w:t>
      </w:r>
      <w:r>
        <w:rPr/>
        <w:br/>
      </w:r>
      <w:r>
        <w:rPr/>
        <w:t xml:space="preserve">
The </w:t>
      </w:r>
      <w:r>
        <w:rPr>
          <w:b w:val="on"/>
        </w:rPr>
        <w:t xml:space="preserve">blue</w:t>
      </w:r>
      <w:r>
        <w:rPr/>
        <w:t xml:space="preserve"> bands show how high and how low the forecasters think that the number of cases might be. Specifically, each team sees a 95% chance that the number of cases will fall within light blue band, and 50% chance that it will fall within the narrower dark blue band. The </w:t>
      </w:r>
      <w:r>
        <w:rPr>
          <w:b w:val="on"/>
        </w:rPr>
        <w:t xml:space="preserve">black</w:t>
      </w:r>
      <w:r>
        <w:rPr/>
        <w:t xml:space="preserve"> line shows their best guess.</w:t>
      </w:r>
      <w:r>
        <w:rPr/>
        <w:br/>
      </w:r>
      <w:r>
        <w:rPr/>
        <w:t xml:space="preserve"> </w:t>
      </w:r>
      <w:r>
        <w:rPr/>
        <w:br/>
      </w:r>
      <w:r>
        <w:rPr/>
        <w:t xml:space="preserve">
For example, the </w:t>
      </w:r>
      <w:r>
        <w:rPr>
          <w:i w:val="on"/>
        </w:rPr>
        <w:t xml:space="preserve">Columbia</w:t>
      </w:r>
      <w:r>
        <w:rPr/>
        <w:t xml:space="preserve"> forecast sees a 95% chance of between 491 and 627 new admissions, a 50% chance of between 524 and 574 new admissions, and a best guess of 549 admissions.</w:t>
      </w:r>
    </w:p>
  </w:body>
  <w:body>
    <w:p>
      <w:pPr>
        <w:keepNext/>
      </w:pPr>
      <w:r>
        <w:rPr>
          <w:noProof/>
        </w:rPr>
        <w:drawing>
          <wp:inline distT="0" distB="0" distL="0" distR="0">
            <wp:extent cx="0" cy="0"/>
            <wp:effectExtent l="0" t="0" r="0" b="0"/>
            <wp:docPr id="19" name="Graphic.php?IM=IM_0SXgiIQFLAZzu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php?IM=IM_0SXgiIQFLAZzuOu"/>
                    <pic:cNvPicPr/>
                  </pic:nvPicPr>
                  <pic:blipFill>
                    <a:blip r:embed="rId27"/>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 The modeling teams' predictions are sorted by their best guesses (black lines).</w:t>
      </w:r>
      <w:r>
        <w:rPr/>
        <w:br/>
      </w:r>
      <w:r>
        <w:rPr/>
        <w:t xml:space="preserve">
</w:t>
      </w:r>
      <w:r>
        <w:rPr/>
        <w:br/>
      </w:r>
      <w:r>
        <w:rPr/>
        <w:t xml:space="preserve">
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0"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Validation.png"/>
                          <pic:cNvPicPr/>
                        </pic:nvPicPr>
                        <pic:blipFill>
                          <a:blip r:embed="rId28"/>
                          <a:stretch>
                            <a:fillRect/>
                          </a:stretch>
                        </pic:blipFill>
                        <pic:spPr>
                          <a:xfrm>
                            <a:off x="0" y="0"/>
                            <a:ext cx="228600" cy="228600"/>
                          </a:xfrm>
                          <a:prstGeom prst="rect">
                            <a:avLst/>
                          </a:prstGeom>
                        </pic:spPr>
                      </pic:pic>
                    </a:graphicData>
                  </a:graphic>
                </wp:inline>
              </w:drawing>
            </w:r>
          </w:p>
        </w:tc>
      </w:tr>
    </w:tbl>
    <w:p/>
  </w:body>
  <w:body>
    <w:p>
      <w:pPr>
        <w:keepNext/>
      </w:pPr>
      <w:r>
        <w:rPr/>
        <w:t xml:space="preserve">Q5.3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Q5.4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Q5.5 This screen has 3 more questions about the same figure.</w:t>
      </w:r>
    </w:p>
  </w:body>
  <w:body>
    <w:p>
      <w:pPr>
        <w:keepNext/>
      </w:pPr>
      <w:r>
        <w:rPr>
          <w:noProof/>
        </w:rPr>
        <w:drawing>
          <wp:inline distT="0" distB="0" distL="0" distR="0">
            <wp:extent cx="0" cy="0"/>
            <wp:effectExtent l="0" t="0" r="0" b="0"/>
            <wp:docPr id="21" name="Graphic.php?IM=IM_0SXgiIQFLAZzu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c.php?IM=IM_0SXgiIQFLAZzuOu"/>
                    <pic:cNvPicPr/>
                  </pic:nvPicPr>
                  <pic:blipFill>
                    <a:blip r:embed="rId29"/>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Q5.7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Q5.6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Q5.8 How confident are you in how well you interpreted the graph, in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Q5.9 This screen has 3 more questions about the same figure.</w:t>
      </w:r>
    </w:p>
  </w:body>
  <w:body>
    <w:p>
      <w:pPr>
        <w:keepNext/>
      </w:pPr>
      <w:r>
        <w:rPr>
          <w:noProof/>
        </w:rPr>
        <w:drawing>
          <wp:inline distT="0" distB="0" distL="0" distR="0">
            <wp:extent cx="0" cy="0"/>
            <wp:effectExtent l="0" t="0" r="0" b="0"/>
            <wp:docPr id="22" name="Graphic.php?IM=IM_0SXgiIQFLAZzu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c.php?IM=IM_0SXgiIQFLAZzuOu"/>
                    <pic:cNvPicPr/>
                  </pic:nvPicPr>
                  <pic:blipFill>
                    <a:blip r:embed="rId30"/>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Q5.10 As mentioned, your friends will plan to vaccinate their child if the predicted number of new influenza hospital admissions is above </w:t>
      </w:r>
      <w:r>
        <w:rPr>
          <w:b w:val="on"/>
        </w:rPr>
        <w:t xml:space="preserve">300</w:t>
      </w:r>
      <w:r>
        <w:rPr/>
        <w:t xml:space="preserve">.</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Q5.11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Q5.12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Q5.13 Your friends found an additional graph at CDC’s website. It has an </w:t>
      </w:r>
      <w:r>
        <w:rPr>
          <w:i w:val="on"/>
        </w:rPr>
        <w:t xml:space="preserve">Ensemble</w:t>
      </w:r>
      <w:r>
        <w:rPr/>
        <w:t xml:space="preserve"> forecast, which CDC creates by combining forecasts from the 10 teams in the previous graph.</w:t>
      </w:r>
      <w:r>
        <w:rPr/>
        <w:br/>
      </w:r>
      <w:r>
        <w:rPr/>
        <w:t xml:space="preserve">
</w:t>
      </w:r>
      <w:r>
        <w:rPr/>
        <w:br/>
      </w:r>
      <w:r>
        <w:rPr/>
        <w:t xml:space="preserve">
The light and dark </w:t>
      </w:r>
      <w:r>
        <w:rPr>
          <w:b w:val="on"/>
        </w:rPr>
        <w:t xml:space="preserve">orange</w:t>
      </w:r>
      <w:r>
        <w:rPr/>
        <w:t xml:space="preserve"> bands for the Ensemble forecast have the same meaning as the light and dark </w:t>
      </w:r>
      <w:r>
        <w:rPr>
          <w:b w:val="on"/>
        </w:rPr>
        <w:t xml:space="preserve">blue</w:t>
      </w:r>
      <w:r>
        <w:rPr/>
        <w:t xml:space="preserve"> bands for the individual team forecasts. The </w:t>
      </w:r>
      <w:r>
        <w:rPr>
          <w:b w:val="on"/>
        </w:rPr>
        <w:t xml:space="preserve">black</w:t>
      </w:r>
      <w:r>
        <w:rPr/>
        <w:t xml:space="preserve"> line is the overall best guess.</w:t>
      </w:r>
      <w:r>
        <w:rPr/>
        <w:br/>
      </w:r>
      <w:r>
        <w:rPr/>
        <w:br/>
      </w:r>
      <w:r>
        <w:rPr/>
        <w:t xml:space="preserve">
The Ensemble forecast shows a 95% chance of between 286 and 690 new influenza hospital admissions, and a 50% chance of between 410 and 575 new influenza hospital admissions. The best guess is 500 new admissions.</w:t>
      </w:r>
    </w:p>
  </w:body>
  <w:body>
    <w:p>
      <w:pPr>
        <w:keepNext/>
      </w:pPr>
      <w:r>
        <w:rPr>
          <w:noProof/>
        </w:rPr>
        <w:drawing>
          <wp:inline distT="0" distB="0" distL="0" distR="0">
            <wp:extent cx="0" cy="0"/>
            <wp:effectExtent l="0" t="0" r="0" b="0"/>
            <wp:docPr id="23" name="Graphic.php?IM=IM_iB8Oa5Qk5rDJS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phic.php?IM=IM_iB8Oa5Qk5rDJSdI"/>
                    <pic:cNvPicPr/>
                  </pic:nvPicPr>
                  <pic:blipFill>
                    <a:blip r:embed="rId31"/>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Q5.14 The modeling teams' predictions are sorted by their best guesses (black lines).</w:t>
      </w:r>
      <w:r>
        <w:rPr/>
        <w:br/>
      </w:r>
      <w:r>
        <w:rPr/>
        <w:t xml:space="preserve">
</w:t>
      </w:r>
      <w:r>
        <w:rPr/>
        <w:br/>
      </w:r>
      <w:r>
        <w:rPr/>
        <w:t xml:space="preserve">
Your friends need your help in interpreting the graph. Could you answer these questions for them?</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Validation.png"/>
                          <pic:cNvPicPr/>
                        </pic:nvPicPr>
                        <pic:blipFill>
                          <a:blip r:embed="rId32"/>
                          <a:stretch>
                            <a:fillRect/>
                          </a:stretch>
                        </pic:blipFill>
                        <pic:spPr>
                          <a:xfrm>
                            <a:off x="0" y="0"/>
                            <a:ext cx="228600" cy="228600"/>
                          </a:xfrm>
                          <a:prstGeom prst="rect">
                            <a:avLst/>
                          </a:prstGeom>
                        </pic:spPr>
                      </pic:pic>
                    </a:graphicData>
                  </a:graphic>
                </wp:inline>
              </w:drawing>
            </w:r>
          </w:p>
        </w:tc>
      </w:tr>
    </w:tbl>
    <w:p/>
  </w:body>
  <w:body>
    <w:p>
      <w:pPr>
        <w:keepNext/>
      </w:pPr>
      <w:r>
        <w:rPr/>
        <w:t xml:space="preserve">Q5.15 What is your 95% confidence interval (light blue band) for how high and how low the new influenza hospital admissions could be, based on the forecasts?</w:t>
      </w:r>
      <w:r>
        <w:rPr/>
        <w:br/>
      </w:r>
      <w:r>
        <w:rPr/>
        <w:t xml:space="preserve">
</w:t>
      </w:r>
      <w:r>
        <w:rPr/>
        <w:br/>
      </w:r>
      <w:r>
        <w:rPr/>
        <w:t xml:space="preserve">
Please enter your answer in the </w:t>
      </w:r>
      <w:r>
        <w:rPr>
          <w:b w:val="on"/>
        </w:rPr>
        <w:t xml:space="preserve">Higher bound</w:t>
      </w:r>
      <w:r>
        <w:rPr/>
        <w:t xml:space="preserve"> box to show how high it could plausibly be. Please enter your answer in the </w:t>
      </w:r>
      <w:r>
        <w:rPr>
          <w:b w:val="on"/>
        </w:rPr>
        <w:t xml:space="preserve">Lower bound</w:t>
      </w:r>
      <w:r>
        <w:rPr/>
        <w:t xml:space="preserve"> box to show how low you think that number could plausibly be. </w:t>
      </w:r>
    </w:p>
  </w:body>
  <w:body>
    <w:p>
      <w:pPr>
        <w:keepNext/>
        <w:pStyle w:val="ListParagraph"/>
        <w:numPr>
          <w:ilvl w:val="0"/>
          <w:numId w:val="4"/>
        </w:numPr>
      </w:pPr>
      <w:r>
        <w:rPr/>
        <w:t xml:space="preserve">Higher bound  (1) __________________________________________________</w:t>
      </w:r>
    </w:p>
  </w:body>
  <w:body>
    <w:p>
      <w:pPr>
        <w:keepNext/>
        <w:pStyle w:val="ListParagraph"/>
        <w:numPr>
          <w:ilvl w:val="0"/>
          <w:numId w:val="4"/>
        </w:numPr>
      </w:pPr>
      <w:r>
        <w:rPr/>
        <w:t xml:space="preserve">Lower bound  (2)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Q5.17 This screen has 3 more questions about the same figure.</w:t>
      </w:r>
      <w:r>
        <w:rPr/>
        <w:br/>
      </w:r>
      <w:r>
        <w:rPr/>
        <w:br/>
      </w:r>
    </w:p>
  </w:body>
  <w:body>
    <w:p>
      <w:pPr>
        <w:keepNext/>
      </w:pPr>
      <w:r>
        <w:rPr>
          <w:noProof/>
        </w:rPr>
        <w:drawing>
          <wp:inline distT="0" distB="0" distL="0" distR="0">
            <wp:extent cx="0" cy="0"/>
            <wp:effectExtent l="0" t="0" r="0" b="0"/>
            <wp:docPr id="25" name="Graphic.php?IM=IM_iB8Oa5Qk5rDJS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phic.php?IM=IM_iB8Oa5Qk5rDJSdI"/>
                    <pic:cNvPicPr/>
                  </pic:nvPicPr>
                  <pic:blipFill>
                    <a:blip r:embed="rId33"/>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Q5.19 Do you think that the new influenza hospital admissions will be below 300 or above 300?</w:t>
      </w:r>
    </w:p>
  </w:body>
  <w:body>
    <w:p>
      <w:pPr>
        <w:keepNext/>
        <w:pStyle w:val="ListParagraph"/>
        <w:numPr>
          <w:ilvl w:val="0"/>
          <w:numId w:val="4"/>
        </w:numPr>
      </w:pPr>
      <w:r>
        <w:rPr/>
        <w:t xml:space="preserve">Below 300  (1) </w:t>
      </w:r>
    </w:p>
  </w:body>
  <w:body>
    <w:p>
      <w:pPr>
        <w:keepNext/>
        <w:pStyle w:val="ListParagraph"/>
        <w:numPr>
          <w:ilvl w:val="0"/>
          <w:numId w:val="4"/>
        </w:numPr>
      </w:pPr>
      <w:r>
        <w:rPr/>
        <w:t xml:space="preserve">Above 300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Q5.18 What do you think that the new influenza hospital admissions are most likely to be?</w:t>
      </w:r>
    </w:p>
  </w:body>
  <w:body>
    <w:p>
      <w:pPr>
        <w:keepNext/>
        <w:pStyle w:val="ListParagraph"/>
        <w:numPr>
          <w:ilvl w:val="0"/>
          <w:numId w:val="4"/>
        </w:numPr>
      </w:pPr>
      <w:r>
        <w:rPr/>
        <w:t xml:space="preserve">Fewer than 300  (1) </w:t>
      </w:r>
    </w:p>
  </w:body>
  <w:body>
    <w:p>
      <w:pPr>
        <w:keepNext/>
        <w:pStyle w:val="ListParagraph"/>
        <w:numPr>
          <w:ilvl w:val="0"/>
          <w:numId w:val="4"/>
        </w:numPr>
      </w:pPr>
      <w:r>
        <w:rPr/>
        <w:t xml:space="preserve">300-600  (2) </w:t>
      </w:r>
    </w:p>
  </w:body>
  <w:body>
    <w:p>
      <w:pPr>
        <w:keepNext/>
        <w:pStyle w:val="ListParagraph"/>
        <w:numPr>
          <w:ilvl w:val="0"/>
          <w:numId w:val="4"/>
        </w:numPr>
      </w:pPr>
      <w:r>
        <w:rPr/>
        <w:t xml:space="preserve">600-900  (3) </w:t>
      </w:r>
    </w:p>
  </w:body>
  <w:body>
    <w:p>
      <w:pPr>
        <w:keepNext/>
        <w:pStyle w:val="ListParagraph"/>
        <w:numPr>
          <w:ilvl w:val="0"/>
          <w:numId w:val="4"/>
        </w:numPr>
      </w:pPr>
      <w:r>
        <w:rPr/>
        <w:t xml:space="preserve">900-1200  (4) </w:t>
      </w:r>
    </w:p>
  </w:body>
  <w:body>
    <w:p>
      <w:pPr>
        <w:keepNext/>
        <w:pStyle w:val="ListParagraph"/>
        <w:numPr>
          <w:ilvl w:val="0"/>
          <w:numId w:val="4"/>
        </w:numPr>
      </w:pPr>
      <w:r>
        <w:rPr/>
        <w:t xml:space="preserve">More than 1200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Q5.20 How confident are you in how well you interpreted the graph, in answering these questions?</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Q5.21 This screen has 3 more questions about the same figure.</w:t>
      </w:r>
    </w:p>
  </w:body>
  <w:body>
    <w:p>
      <w:pPr>
        <w:keepNext/>
      </w:pPr>
      <w:r>
        <w:rPr>
          <w:noProof/>
        </w:rPr>
        <w:drawing>
          <wp:inline distT="0" distB="0" distL="0" distR="0">
            <wp:extent cx="0" cy="0"/>
            <wp:effectExtent l="0" t="0" r="0" b="0"/>
            <wp:docPr id="26" name="Graphic.php?IM=IM_iB8Oa5Qk5rDJS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c.php?IM=IM_iB8Oa5Qk5rDJSdI"/>
                    <pic:cNvPicPr/>
                  </pic:nvPicPr>
                  <pic:blipFill>
                    <a:blip r:embed="rId34"/>
                    <a:stretch>
                      <a:fillRect/>
                    </a:stretch>
                  </pic:blipFill>
                  <pic:spPr>
                    <a:xfrm>
                      <a:off x="0" y="0"/>
                      <a:ext cx="0" cy="0"/>
                    </a:xfrm>
                    <a:prstGeom prst="rect">
                      <a:avLst/>
                    </a:prstGeom>
                  </pic:spPr>
                </pic:pic>
              </a:graphicData>
            </a:graphic>
          </wp:inline>
        </w:drawing>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Q5.22 As mentioned, your friends will plan to vaccinate their child if the predicted number of new influenza hospital admissions surpass their home state's predicted admissions is above 300.</w:t>
      </w:r>
      <w:r>
        <w:rPr/>
        <w:br/>
      </w:r>
      <w:r>
        <w:rPr/>
        <w:t xml:space="preserve">
What advice would you give your friends based on the forecasts?</w:t>
      </w:r>
    </w:p>
  </w:body>
  <w:body>
    <w:p>
      <w:pPr>
        <w:keepNext/>
        <w:pStyle w:val="ListParagraph"/>
        <w:numPr>
          <w:ilvl w:val="0"/>
          <w:numId w:val="4"/>
        </w:numPr>
      </w:pPr>
      <w:r>
        <w:rPr/>
        <w:t xml:space="preserve">Yes, they should vaccinate their child now  (1) </w:t>
      </w:r>
    </w:p>
  </w:body>
  <w:body>
    <w:p>
      <w:pPr>
        <w:keepNext/>
        <w:pStyle w:val="ListParagraph"/>
        <w:numPr>
          <w:ilvl w:val="0"/>
          <w:numId w:val="4"/>
        </w:numPr>
      </w:pPr>
      <w:r>
        <w:rPr/>
        <w:t xml:space="preserve">No, they should not vaccinate their child now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Q5.23 How confident do you feel about your advice?</w:t>
      </w:r>
    </w:p>
  </w:body>
  <w:body>
    <w:p>
      <w:pPr>
        <w:keepNext/>
        <w:pStyle w:val="ListParagraph"/>
        <w:numPr>
          <w:ilvl w:val="0"/>
          <w:numId w:val="4"/>
        </w:numPr>
      </w:pPr>
      <w:r>
        <w:rPr/>
        <w:t xml:space="preserve">Extremely confident  (1) </w:t>
      </w:r>
    </w:p>
  </w:body>
  <w:body>
    <w:p>
      <w:pPr>
        <w:keepNext/>
        <w:pStyle w:val="ListParagraph"/>
        <w:numPr>
          <w:ilvl w:val="0"/>
          <w:numId w:val="4"/>
        </w:numPr>
      </w:pPr>
      <w:r>
        <w:rPr/>
        <w:t xml:space="preserve">Very confident  (2) </w:t>
      </w:r>
    </w:p>
  </w:body>
  <w:body>
    <w:p>
      <w:pPr>
        <w:keepNext/>
        <w:pStyle w:val="ListParagraph"/>
        <w:numPr>
          <w:ilvl w:val="0"/>
          <w:numId w:val="4"/>
        </w:numPr>
      </w:pPr>
      <w:r>
        <w:rPr/>
        <w:t xml:space="preserve">Moderately confident  (3) </w:t>
      </w:r>
    </w:p>
  </w:body>
  <w:body>
    <w:p>
      <w:pPr>
        <w:keepNext/>
        <w:pStyle w:val="ListParagraph"/>
        <w:numPr>
          <w:ilvl w:val="0"/>
          <w:numId w:val="4"/>
        </w:numPr>
      </w:pPr>
      <w:r>
        <w:rPr/>
        <w:t xml:space="preserve">Slightly confident  (4) </w:t>
      </w:r>
    </w:p>
  </w:body>
  <w:body>
    <w:p>
      <w:pPr>
        <w:keepNext/>
        <w:pStyle w:val="ListParagraph"/>
        <w:numPr>
          <w:ilvl w:val="0"/>
          <w:numId w:val="4"/>
        </w:numPr>
      </w:pPr>
      <w:r>
        <w:rPr/>
        <w:t xml:space="preserve">Not at all confident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Q5.24 How helpful did you find the graph for giving this advice?</w:t>
      </w:r>
    </w:p>
  </w:body>
  <w:body>
    <w:p>
      <w:pPr>
        <w:keepNext/>
        <w:pStyle w:val="ListParagraph"/>
        <w:numPr>
          <w:ilvl w:val="0"/>
          <w:numId w:val="4"/>
        </w:numPr>
      </w:pPr>
      <w:r>
        <w:rPr/>
        <w:t xml:space="preserve">Extremely helpful  (1) </w:t>
      </w:r>
    </w:p>
  </w:body>
  <w:body>
    <w:p>
      <w:pPr>
        <w:keepNext/>
        <w:pStyle w:val="ListParagraph"/>
        <w:numPr>
          <w:ilvl w:val="0"/>
          <w:numId w:val="4"/>
        </w:numPr>
      </w:pPr>
      <w:r>
        <w:rPr/>
        <w:t xml:space="preserve">Very helpful  (2) </w:t>
      </w:r>
    </w:p>
  </w:body>
  <w:body>
    <w:p>
      <w:pPr>
        <w:keepNext/>
        <w:pStyle w:val="ListParagraph"/>
        <w:numPr>
          <w:ilvl w:val="0"/>
          <w:numId w:val="4"/>
        </w:numPr>
      </w:pPr>
      <w:r>
        <w:rPr/>
        <w:t xml:space="preserve">Moderately helpful  (3) </w:t>
      </w:r>
    </w:p>
  </w:body>
  <w:body>
    <w:p>
      <w:pPr>
        <w:keepNext/>
        <w:pStyle w:val="ListParagraph"/>
        <w:numPr>
          <w:ilvl w:val="0"/>
          <w:numId w:val="4"/>
        </w:numPr>
      </w:pPr>
      <w:r>
        <w:rPr/>
        <w:t xml:space="preserve">Slightly helpful  (4) </w:t>
      </w:r>
    </w:p>
  </w:body>
  <w:body>
    <w:p>
      <w:pPr>
        <w:keepNext/>
        <w:pStyle w:val="ListParagraph"/>
        <w:numPr>
          <w:ilvl w:val="0"/>
          <w:numId w:val="4"/>
        </w:numPr>
      </w:pPr>
      <w:r>
        <w:rPr/>
        <w:t xml:space="preserve">Not at all helpful  (5) </w:t>
      </w:r>
    </w:p>
  </w:body>
  <w:body>
    <w:p>
      <w:pPr/>
    </w:p>
  </w:body>
  <w:body>
    <w:p>
      <w:pPr>
        <w:pStyle w:val="BlockEndLabel"/>
      </w:pPr>
      <w:r>
        <w:t>End of Block: Group Z</w:t>
      </w:r>
    </w:p>
  </w:body>
  <w:body>
    <w:p>
      <w:pPr>
        <w:pStyle w:val="BlockSeparator"/>
      </w:pPr>
    </w:p>
  </w:body>
  <w:body>
    <w:p>
      <w:pPr>
        <w:pStyle w:val="BlockStartLabel"/>
      </w:pPr>
      <w:r>
        <w:t>Start of Block: Flu related</w:t>
      </w:r>
    </w:p>
  </w:body>
  <w:body>
    <w:tbl>
      <w:tblPr>
        <w:tblStyle w:val="QQuestionIconTable"/>
        <w:tblW w:w="0" w:type="auto"/>
        <w:tblLook w:firstRow="true" w:lastRow="true" w:firstCol="true" w:lastCol="true"/>
      </w:tblPr>
      <w:tblGrid/>
    </w:tbl>
    <w:p/>
  </w:body>
  <w:body>
    <w:p>
      <w:pPr>
        <w:keepNext/>
      </w:pPr>
      <w:r>
        <w:rPr/>
        <w:t xml:space="preserve">Q6.1 Have you gotten a flu shot this flu season?</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 but plan to  (3)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Q6.2 How often do you get flu shots?</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Always  (4) </w:t>
      </w:r>
    </w:p>
  </w:body>
  <w:body>
    <w:p>
      <w:pPr>
        <w:keepNext/>
        <w:pStyle w:val="ListParagraph"/>
        <w:numPr>
          <w:ilvl w:val="0"/>
          <w:numId w:val="4"/>
        </w:numPr>
      </w:pPr>
      <w:r>
        <w:rPr/>
        <w:t xml:space="preserve">Often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Q6.3 Have you had the flu this flu season?</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Not sure  (3)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Q6.4 How often did you catch the flu?</w:t>
      </w:r>
    </w:p>
  </w:body>
  <w:body>
    <w:p>
      <w:pPr>
        <w:keepNext/>
        <w:pStyle w:val="ListParagraph"/>
        <w:numPr>
          <w:ilvl w:val="0"/>
          <w:numId w:val="4"/>
        </w:numPr>
      </w:pPr>
      <w:r>
        <w:rPr/>
        <w:t xml:space="preserve">Never  (1) </w:t>
      </w:r>
    </w:p>
  </w:body>
  <w:body>
    <w:p>
      <w:pPr>
        <w:keepNext/>
        <w:pStyle w:val="ListParagraph"/>
        <w:numPr>
          <w:ilvl w:val="0"/>
          <w:numId w:val="4"/>
        </w:numPr>
      </w:pPr>
      <w:r>
        <w:rPr/>
        <w:t xml:space="preserve">Rarely  (2) </w:t>
      </w:r>
    </w:p>
  </w:body>
  <w:body>
    <w:p>
      <w:pPr>
        <w:keepNext/>
        <w:pStyle w:val="ListParagraph"/>
        <w:numPr>
          <w:ilvl w:val="0"/>
          <w:numId w:val="4"/>
        </w:numPr>
      </w:pPr>
      <w:r>
        <w:rPr/>
        <w:t xml:space="preserve">Sometimes  (3) </w:t>
      </w:r>
    </w:p>
  </w:body>
  <w:body>
    <w:p>
      <w:pPr>
        <w:keepNext/>
        <w:pStyle w:val="ListParagraph"/>
        <w:numPr>
          <w:ilvl w:val="0"/>
          <w:numId w:val="4"/>
        </w:numPr>
      </w:pPr>
      <w:r>
        <w:rPr/>
        <w:t xml:space="preserve">Always  (4) </w:t>
      </w:r>
    </w:p>
  </w:body>
  <w:body>
    <w:p>
      <w:pPr>
        <w:keepNext/>
        <w:pStyle w:val="ListParagraph"/>
        <w:numPr>
          <w:ilvl w:val="0"/>
          <w:numId w:val="4"/>
        </w:numPr>
      </w:pPr>
      <w:r>
        <w:rPr/>
        <w:t xml:space="preserve">Often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Q6.5 How relevant is the decision used here (facing your hypothetical friends) to your life?</w:t>
      </w:r>
    </w:p>
  </w:body>
  <w:body>
    <w:p>
      <w:pPr>
        <w:keepNext/>
        <w:pStyle w:val="ListParagraph"/>
        <w:numPr>
          <w:ilvl w:val="0"/>
          <w:numId w:val="4"/>
        </w:numPr>
      </w:pPr>
      <w:r>
        <w:rPr/>
        <w:t xml:space="preserve">Extremely relevant  (1) </w:t>
      </w:r>
    </w:p>
  </w:body>
  <w:body>
    <w:p>
      <w:pPr>
        <w:keepNext/>
        <w:pStyle w:val="ListParagraph"/>
        <w:numPr>
          <w:ilvl w:val="0"/>
          <w:numId w:val="4"/>
        </w:numPr>
      </w:pPr>
      <w:r>
        <w:rPr/>
        <w:t xml:space="preserve">Very relevant  (2) </w:t>
      </w:r>
    </w:p>
  </w:body>
  <w:body>
    <w:p>
      <w:pPr>
        <w:keepNext/>
        <w:pStyle w:val="ListParagraph"/>
        <w:numPr>
          <w:ilvl w:val="0"/>
          <w:numId w:val="4"/>
        </w:numPr>
      </w:pPr>
      <w:r>
        <w:rPr/>
        <w:t xml:space="preserve">Moderately relevant  (3) </w:t>
      </w:r>
    </w:p>
  </w:body>
  <w:body>
    <w:p>
      <w:pPr>
        <w:keepNext/>
        <w:pStyle w:val="ListParagraph"/>
        <w:numPr>
          <w:ilvl w:val="0"/>
          <w:numId w:val="4"/>
        </w:numPr>
      </w:pPr>
      <w:r>
        <w:rPr/>
        <w:t xml:space="preserve">Slightly relevant  (4) </w:t>
      </w:r>
    </w:p>
  </w:body>
  <w:body>
    <w:p>
      <w:pPr>
        <w:keepNext/>
        <w:pStyle w:val="ListParagraph"/>
        <w:numPr>
          <w:ilvl w:val="0"/>
          <w:numId w:val="4"/>
        </w:numPr>
      </w:pPr>
      <w:r>
        <w:rPr/>
        <w:t xml:space="preserve">Not at all relevant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Q6.6 Have you worked in health care?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BlockEndLabel"/>
      </w:pPr>
      <w:r>
        <w:t>End of Block: Flu related</w:t>
      </w:r>
    </w:p>
  </w:body>
  <w:body>
    <w:p>
      <w:pPr>
        <w:pStyle w:val="BlockSeparator"/>
      </w:pPr>
    </w:p>
  </w:body>
  <w:body>
    <w:p>
      <w:pPr>
        <w:pStyle w:val="BlockStartLabel"/>
      </w:pPr>
      <w:r>
        <w:t>Start of Block: Numeracy and visual literacy</w:t>
      </w:r>
    </w:p>
  </w:body>
  <w:body>
    <w:tbl>
      <w:tblPr>
        <w:tblStyle w:val="QQuestionIconTable"/>
        <w:tblW w:w="0" w:type="auto"/>
        <w:tblLook w:firstRow="true" w:lastRow="true" w:firstCol="true" w:lastCol="true"/>
      </w:tblPr>
      <w:tblGrid/>
    </w:tbl>
    <w:p/>
  </w:body>
  <w:body>
    <w:p>
      <w:pPr>
        <w:keepNext/>
      </w:pPr>
      <w:r>
        <w:rPr/>
        <w:t xml:space="preserve">Q7.1 How good are you at working with fractions?</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Q7.2 How good are you at working with percentages?</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Q7.3 How good are you at calculating a 15% tip?
</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Q7.4 How good are you at figuring out how much a shirt will cost if it’s 25% off?
</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Q7.5 How good are you at reading graphs (e.g. bar charts, pie charts) that you see on TV, social media or in the newspaper?
</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Q7.6 How good are you at reading maps to help you get to your destination?
</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Q7.7 How good are you at putting furniture together from the pictures shown in an instruction manual?
</w:t>
      </w:r>
    </w:p>
  </w:body>
  <w:body>
    <w:p>
      <w:pPr>
        <w:keepNext/>
        <w:pStyle w:val="ListParagraph"/>
        <w:numPr>
          <w:ilvl w:val="0"/>
          <w:numId w:val="4"/>
        </w:numPr>
      </w:pPr>
      <w:r>
        <w:rPr/>
        <w:t xml:space="preserve">1. Not at all good  (1) </w:t>
      </w:r>
    </w:p>
  </w:body>
  <w:body>
    <w:p>
      <w:pPr>
        <w:keepNext/>
        <w:pStyle w:val="ListParagraph"/>
        <w:numPr>
          <w:ilvl w:val="0"/>
          <w:numId w:val="4"/>
        </w:numPr>
      </w:pPr>
      <w:r>
        <w:rPr/>
        <w:t xml:space="preserve">2.  (2) </w:t>
      </w:r>
    </w:p>
  </w:body>
  <w:body>
    <w:p>
      <w:pPr>
        <w:keepNext/>
        <w:pStyle w:val="ListParagraph"/>
        <w:numPr>
          <w:ilvl w:val="0"/>
          <w:numId w:val="4"/>
        </w:numPr>
      </w:pPr>
      <w:r>
        <w:rPr/>
        <w:t xml:space="preserve">3.  (3) </w:t>
      </w:r>
    </w:p>
  </w:body>
  <w:body>
    <w:p>
      <w:pPr>
        <w:keepNext/>
        <w:pStyle w:val="ListParagraph"/>
        <w:numPr>
          <w:ilvl w:val="0"/>
          <w:numId w:val="4"/>
        </w:numPr>
      </w:pPr>
      <w:r>
        <w:rPr/>
        <w:t xml:space="preserve">4.  (4) </w:t>
      </w:r>
    </w:p>
  </w:body>
  <w:body>
    <w:p>
      <w:pPr>
        <w:keepNext/>
        <w:pStyle w:val="ListParagraph"/>
        <w:numPr>
          <w:ilvl w:val="0"/>
          <w:numId w:val="4"/>
        </w:numPr>
      </w:pPr>
      <w:r>
        <w:rPr/>
        <w:t xml:space="preserve">5.  (5) </w:t>
      </w:r>
    </w:p>
  </w:body>
  <w:body>
    <w:p>
      <w:pPr>
        <w:keepNext/>
        <w:pStyle w:val="ListParagraph"/>
        <w:numPr>
          <w:ilvl w:val="0"/>
          <w:numId w:val="4"/>
        </w:numPr>
      </w:pPr>
      <w:r>
        <w:rPr/>
        <w:t xml:space="preserve">6.  Extremely good  (6) </w:t>
      </w:r>
    </w:p>
  </w:body>
  <w:body>
    <w:p>
      <w:pPr/>
    </w:p>
  </w:body>
  <w:body>
    <w:p>
      <w:pPr>
        <w:pStyle w:val="BlockEndLabel"/>
      </w:pPr>
      <w:r>
        <w:t>End of Block: Numeracy and visual literacy</w:t>
      </w:r>
    </w:p>
  </w:body>
  <w:body>
    <w:p>
      <w:pPr>
        <w:pStyle w:val="BlockSeparator"/>
      </w:pPr>
    </w:p>
  </w:body>
  <w:body>
    <w:p>
      <w:pPr>
        <w:pStyle w:val="BlockStartLabel"/>
      </w:pPr>
      <w:r>
        <w:t>Start of Block: Demographics</w:t>
      </w:r>
    </w:p>
  </w:body>
  <w:body>
    <w:tbl>
      <w:tblPr>
        <w:tblStyle w:val="QQuestionIconTable"/>
        <w:tblW w:w="0" w:type="auto"/>
        <w:tblLook w:firstRow="true" w:lastRow="true" w:firstCol="true" w:lastCol="true"/>
      </w:tblPr>
      <w:tblGrid/>
    </w:tbl>
    <w:p/>
  </w:body>
  <w:body>
    <w:p>
      <w:pPr>
        <w:keepNext/>
      </w:pPr>
      <w:r>
        <w:rPr/>
        <w:t xml:space="preserve">Q8.1 In what  year were you born </w:t>
      </w:r>
    </w:p>
  </w:body>
  <w:body>
    <w:p>
      <w:pPr>
        <w:keepNext/>
        <w:pStyle w:val="Normal"/>
      </w:pPr>
      <w:r>
        <w:rPr/>
        <w:t xml:space="preserve">Year (1) </w:t>
      </w:r>
    </w:p>
  </w:body>
  <w:body>
    <w:p>
      <w:pPr>
        <w:keepNext/>
        <w:pStyle w:val="Dropdown"/>
      </w:pPr>
      <w:r>
        <w:rPr/>
        <w:t xml:space="preserve">▼ 2005 (1) ... 1906 (100)</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Q8.2 What is your gender? </w:t>
      </w:r>
    </w:p>
  </w:body>
  <w:body>
    <w:p>
      <w:pPr>
        <w:keepNext/>
        <w:pStyle w:val="ListParagraph"/>
        <w:numPr>
          <w:ilvl w:val="0"/>
          <w:numId w:val="4"/>
        </w:numPr>
      </w:pPr>
      <w:r>
        <w:rPr/>
        <w:t xml:space="preserve">Male  (4) </w:t>
      </w:r>
    </w:p>
  </w:body>
  <w:body>
    <w:p>
      <w:pPr>
        <w:keepNext/>
        <w:pStyle w:val="ListParagraph"/>
        <w:numPr>
          <w:ilvl w:val="0"/>
          <w:numId w:val="4"/>
        </w:numPr>
      </w:pPr>
      <w:r>
        <w:rPr/>
        <w:t xml:space="preserve">Female  (2) </w:t>
      </w:r>
    </w:p>
  </w:body>
  <w:body>
    <w:p>
      <w:pPr>
        <w:keepNext/>
        <w:pStyle w:val="ListParagraph"/>
        <w:numPr>
          <w:ilvl w:val="0"/>
          <w:numId w:val="4"/>
        </w:numPr>
      </w:pPr>
      <w:r>
        <w:rPr/>
        <w:t xml:space="preserve">Prefer to self define  (3)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Q8.3 What is the highest level of education that you have completed? </w:t>
      </w:r>
    </w:p>
  </w:body>
  <w:body>
    <w:p>
      <w:pPr>
        <w:keepNext/>
        <w:pStyle w:val="ListParagraph"/>
        <w:numPr>
          <w:ilvl w:val="0"/>
          <w:numId w:val="4"/>
        </w:numPr>
      </w:pPr>
      <w:r>
        <w:rPr/>
        <w:t xml:space="preserve">Grade school  (1) </w:t>
      </w:r>
    </w:p>
  </w:body>
  <w:body>
    <w:p>
      <w:pPr>
        <w:keepNext/>
        <w:pStyle w:val="ListParagraph"/>
        <w:numPr>
          <w:ilvl w:val="0"/>
          <w:numId w:val="4"/>
        </w:numPr>
      </w:pPr>
      <w:r>
        <w:rPr/>
        <w:t xml:space="preserve">High school  (2) </w:t>
      </w:r>
    </w:p>
  </w:body>
  <w:body>
    <w:p>
      <w:pPr>
        <w:keepNext/>
        <w:pStyle w:val="ListParagraph"/>
        <w:numPr>
          <w:ilvl w:val="0"/>
          <w:numId w:val="4"/>
        </w:numPr>
      </w:pPr>
      <w:r>
        <w:rPr/>
        <w:t xml:space="preserve">Associate degree/some college  (3) </w:t>
      </w:r>
    </w:p>
  </w:body>
  <w:body>
    <w:p>
      <w:pPr>
        <w:keepNext/>
        <w:pStyle w:val="ListParagraph"/>
        <w:numPr>
          <w:ilvl w:val="0"/>
          <w:numId w:val="4"/>
        </w:numPr>
      </w:pPr>
      <w:r>
        <w:rPr/>
        <w:t xml:space="preserve">College  (4) </w:t>
      </w:r>
    </w:p>
  </w:body>
  <w:body>
    <w:p>
      <w:pPr>
        <w:keepNext/>
        <w:pStyle w:val="ListParagraph"/>
        <w:numPr>
          <w:ilvl w:val="0"/>
          <w:numId w:val="4"/>
        </w:numPr>
      </w:pPr>
      <w:r>
        <w:rPr/>
        <w:t xml:space="preserve">Graduate/Professional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Q8.4 What is your racial or ethnic background? </w:t>
      </w:r>
    </w:p>
  </w:body>
  <w:body>
    <w:p>
      <w:pPr>
        <w:keepNext/>
        <w:pStyle w:val="ListParagraph"/>
        <w:numPr>
          <w:ilvl w:val="0"/>
          <w:numId w:val="4"/>
        </w:numPr>
      </w:pPr>
      <w:r>
        <w:rPr/>
        <w:t xml:space="preserve">Latino or Hispanic  (1) </w:t>
      </w:r>
    </w:p>
  </w:body>
  <w:body>
    <w:p>
      <w:pPr>
        <w:keepNext/>
        <w:pStyle w:val="ListParagraph"/>
        <w:numPr>
          <w:ilvl w:val="0"/>
          <w:numId w:val="4"/>
        </w:numPr>
      </w:pPr>
      <w:r>
        <w:rPr/>
        <w:t xml:space="preserve">Black or African-American  (2) </w:t>
      </w:r>
    </w:p>
  </w:body>
  <w:body>
    <w:p>
      <w:pPr>
        <w:keepNext/>
        <w:pStyle w:val="ListParagraph"/>
        <w:numPr>
          <w:ilvl w:val="0"/>
          <w:numId w:val="4"/>
        </w:numPr>
      </w:pPr>
      <w:r>
        <w:rPr/>
        <w:t xml:space="preserve">Asian or Asian-American  (3) </w:t>
      </w:r>
    </w:p>
  </w:body>
  <w:body>
    <w:p>
      <w:pPr>
        <w:keepNext/>
        <w:pStyle w:val="ListParagraph"/>
        <w:numPr>
          <w:ilvl w:val="0"/>
          <w:numId w:val="4"/>
        </w:numPr>
      </w:pPr>
      <w:r>
        <w:rPr/>
        <w:t xml:space="preserve">White or European-American  (4) </w:t>
      </w:r>
    </w:p>
  </w:body>
  <w:body>
    <w:p>
      <w:pPr>
        <w:keepNext/>
        <w:pStyle w:val="ListParagraph"/>
        <w:numPr>
          <w:ilvl w:val="0"/>
          <w:numId w:val="4"/>
        </w:numPr>
      </w:pPr>
      <w:r>
        <w:rPr/>
        <w:t xml:space="preserve">Native American or First Nations  (5) </w:t>
      </w:r>
    </w:p>
  </w:body>
  <w:body>
    <w:p>
      <w:pPr>
        <w:keepNext/>
        <w:pStyle w:val="ListParagraph"/>
        <w:numPr>
          <w:ilvl w:val="0"/>
          <w:numId w:val="4"/>
        </w:numPr>
      </w:pPr>
      <w:r>
        <w:rPr/>
        <w:t xml:space="preserve">Pacific Islander  (6) </w:t>
      </w:r>
    </w:p>
  </w:body>
  <w:body>
    <w:p>
      <w:pPr>
        <w:keepNext/>
        <w:pStyle w:val="ListParagraph"/>
        <w:numPr>
          <w:ilvl w:val="0"/>
          <w:numId w:val="4"/>
        </w:numPr>
      </w:pPr>
      <w:r>
        <w:rPr/>
        <w:t xml:space="preserve">More than one race  (7) </w:t>
      </w:r>
    </w:p>
  </w:body>
  <w:body>
    <w:p>
      <w:pPr>
        <w:keepNext/>
        <w:pStyle w:val="ListParagraph"/>
        <w:numPr>
          <w:ilvl w:val="0"/>
          <w:numId w:val="4"/>
        </w:numPr>
      </w:pPr>
      <w:r>
        <w:rPr/>
        <w:t xml:space="preserve">Prefer not to say  (8)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Q8.5 How many children under the age of 5 live with you? </w:t>
      </w:r>
    </w:p>
  </w:body>
  <w:body>
    <w:p>
      <w:pPr>
        <w:keepNext/>
        <w:pStyle w:val="Normal"/>
      </w:pPr>
      <w:r>
        <w:rPr/>
        <w:t xml:space="preserve">Number (1) </w:t>
      </w:r>
    </w:p>
  </w:body>
  <w:body>
    <w:p>
      <w:pPr>
        <w:keepNext/>
        <w:pStyle w:val="Dropdown"/>
      </w:pPr>
      <w:r>
        <w:rPr/>
        <w:t xml:space="preserve">▼ 0 (1) ... more than 6 (8)</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Q8.6 How many people over the age of 65 live with you? </w:t>
      </w:r>
    </w:p>
  </w:body>
  <w:body>
    <w:p>
      <w:pPr>
        <w:keepNext/>
        <w:pStyle w:val="Normal"/>
      </w:pPr>
      <w:r>
        <w:rPr/>
        <w:t xml:space="preserve">Number (1) </w:t>
      </w:r>
    </w:p>
  </w:body>
  <w:body>
    <w:p>
      <w:pPr>
        <w:keepNext/>
        <w:pStyle w:val="Dropdown"/>
      </w:pPr>
      <w:r>
        <w:rPr/>
        <w:t xml:space="preserve">▼ 0 (1) ... more than 6 (8)</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Q8.7 Would you say your health in general is </w:t>
      </w:r>
    </w:p>
  </w:body>
  <w:body>
    <w:p>
      <w:pPr>
        <w:keepNext/>
        <w:pStyle w:val="ListParagraph"/>
        <w:numPr>
          <w:ilvl w:val="0"/>
          <w:numId w:val="4"/>
        </w:numPr>
      </w:pPr>
      <w:r>
        <w:rPr/>
        <w:t xml:space="preserve">Excellent  (1) </w:t>
      </w:r>
    </w:p>
  </w:body>
  <w:body>
    <w:p>
      <w:pPr>
        <w:keepNext/>
        <w:pStyle w:val="ListParagraph"/>
        <w:numPr>
          <w:ilvl w:val="0"/>
          <w:numId w:val="4"/>
        </w:numPr>
      </w:pPr>
      <w:r>
        <w:rPr/>
        <w:t xml:space="preserve">Very good  (2) </w:t>
      </w:r>
    </w:p>
  </w:body>
  <w:body>
    <w:p>
      <w:pPr>
        <w:keepNext/>
        <w:pStyle w:val="ListParagraph"/>
        <w:numPr>
          <w:ilvl w:val="0"/>
          <w:numId w:val="4"/>
        </w:numPr>
      </w:pPr>
      <w:r>
        <w:rPr/>
        <w:t xml:space="preserve">Good  (3) </w:t>
      </w:r>
    </w:p>
  </w:body>
  <w:body>
    <w:p>
      <w:pPr>
        <w:keepNext/>
        <w:pStyle w:val="ListParagraph"/>
        <w:numPr>
          <w:ilvl w:val="0"/>
          <w:numId w:val="4"/>
        </w:numPr>
      </w:pPr>
      <w:r>
        <w:rPr/>
        <w:t xml:space="preserve">Fair  (4) </w:t>
      </w:r>
    </w:p>
  </w:body>
  <w:body>
    <w:p>
      <w:pPr>
        <w:keepNext/>
        <w:pStyle w:val="ListParagraph"/>
        <w:numPr>
          <w:ilvl w:val="0"/>
          <w:numId w:val="4"/>
        </w:numPr>
      </w:pPr>
      <w:r>
        <w:rPr/>
        <w:t xml:space="preserve">Poor  (5) </w:t>
      </w:r>
    </w:p>
  </w:body>
  <w:body>
    <w:p>
      <w:pPr>
        <w:keepNext/>
        <w:pStyle w:val="ListParagraph"/>
        <w:numPr>
          <w:ilvl w:val="0"/>
          <w:numId w:val="4"/>
        </w:numPr>
      </w:pPr>
      <w:r>
        <w:rPr/>
        <w:t xml:space="preserve">Don't know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Q8.8 How would you describe your political orientation? </w:t>
      </w:r>
    </w:p>
  </w:body>
  <w:body>
    <w:p>
      <w:pPr>
        <w:keepNext/>
        <w:pStyle w:val="ListParagraph"/>
        <w:numPr>
          <w:ilvl w:val="0"/>
          <w:numId w:val="4"/>
        </w:numPr>
      </w:pPr>
      <w:r>
        <w:rPr/>
        <w:t xml:space="preserve">1 Extremely liberal  (1) </w:t>
      </w:r>
    </w:p>
  </w:body>
  <w:body>
    <w:p>
      <w:pPr>
        <w:keepNext/>
        <w:pStyle w:val="ListParagraph"/>
        <w:numPr>
          <w:ilvl w:val="0"/>
          <w:numId w:val="4"/>
        </w:numPr>
      </w:pPr>
      <w:r>
        <w:rPr/>
        <w:t xml:space="preserve">2 Liberal  (2) </w:t>
      </w:r>
    </w:p>
  </w:body>
  <w:body>
    <w:p>
      <w:pPr>
        <w:keepNext/>
        <w:pStyle w:val="ListParagraph"/>
        <w:numPr>
          <w:ilvl w:val="0"/>
          <w:numId w:val="4"/>
        </w:numPr>
      </w:pPr>
      <w:r>
        <w:rPr/>
        <w:t xml:space="preserve">3 Somewhat liberal  (3) </w:t>
      </w:r>
    </w:p>
  </w:body>
  <w:body>
    <w:p>
      <w:pPr>
        <w:keepNext/>
        <w:pStyle w:val="ListParagraph"/>
        <w:numPr>
          <w:ilvl w:val="0"/>
          <w:numId w:val="4"/>
        </w:numPr>
      </w:pPr>
      <w:r>
        <w:rPr/>
        <w:t xml:space="preserve">4 Neither  (4) </w:t>
      </w:r>
    </w:p>
  </w:body>
  <w:body>
    <w:p>
      <w:pPr>
        <w:keepNext/>
        <w:pStyle w:val="ListParagraph"/>
        <w:numPr>
          <w:ilvl w:val="0"/>
          <w:numId w:val="4"/>
        </w:numPr>
      </w:pPr>
      <w:r>
        <w:rPr/>
        <w:t xml:space="preserve">5 Somewhat conservative  (5) </w:t>
      </w:r>
    </w:p>
  </w:body>
  <w:body>
    <w:p>
      <w:pPr>
        <w:keepNext/>
        <w:pStyle w:val="ListParagraph"/>
        <w:numPr>
          <w:ilvl w:val="0"/>
          <w:numId w:val="4"/>
        </w:numPr>
      </w:pPr>
      <w:r>
        <w:rPr/>
        <w:t xml:space="preserve">6 Conservative  (6) </w:t>
      </w:r>
    </w:p>
  </w:body>
  <w:body>
    <w:p>
      <w:pPr>
        <w:keepNext/>
        <w:pStyle w:val="ListParagraph"/>
        <w:numPr>
          <w:ilvl w:val="0"/>
          <w:numId w:val="4"/>
        </w:numPr>
      </w:pPr>
      <w:r>
        <w:rPr/>
        <w:t xml:space="preserve">7 Extremely conservative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Q8.9 Approximately what is your household annual income?  </w:t>
      </w:r>
    </w:p>
  </w:body>
  <w:body>
    <w:p>
      <w:pPr>
        <w:keepNext/>
        <w:pStyle w:val="ListParagraph"/>
        <w:numPr>
          <w:ilvl w:val="0"/>
          <w:numId w:val="4"/>
        </w:numPr>
      </w:pPr>
      <w:r>
        <w:rPr/>
        <w:t xml:space="preserve">Under $25,000  (1) </w:t>
      </w:r>
    </w:p>
  </w:body>
  <w:body>
    <w:p>
      <w:pPr>
        <w:keepNext/>
        <w:pStyle w:val="ListParagraph"/>
        <w:numPr>
          <w:ilvl w:val="0"/>
          <w:numId w:val="4"/>
        </w:numPr>
      </w:pPr>
      <w:r>
        <w:rPr/>
        <w:t xml:space="preserve">Between $25,000 and $50,000  (2) </w:t>
      </w:r>
    </w:p>
  </w:body>
  <w:body>
    <w:p>
      <w:pPr>
        <w:keepNext/>
        <w:pStyle w:val="ListParagraph"/>
        <w:numPr>
          <w:ilvl w:val="0"/>
          <w:numId w:val="4"/>
        </w:numPr>
      </w:pPr>
      <w:r>
        <w:rPr/>
        <w:t xml:space="preserve">Between $50,000 and $100,000  (3) </w:t>
      </w:r>
    </w:p>
  </w:body>
  <w:body>
    <w:p>
      <w:pPr>
        <w:keepNext/>
        <w:pStyle w:val="ListParagraph"/>
        <w:numPr>
          <w:ilvl w:val="0"/>
          <w:numId w:val="4"/>
        </w:numPr>
      </w:pPr>
      <w:r>
        <w:rPr/>
        <w:t xml:space="preserve">Between $100,000 and $250,000  (4) </w:t>
      </w:r>
    </w:p>
  </w:body>
  <w:body>
    <w:p>
      <w:pPr>
        <w:keepNext/>
        <w:pStyle w:val="ListParagraph"/>
        <w:numPr>
          <w:ilvl w:val="0"/>
          <w:numId w:val="4"/>
        </w:numPr>
      </w:pPr>
      <w:r>
        <w:rPr/>
        <w:t xml:space="preserve">More than $250,000  (5) </w:t>
      </w:r>
    </w:p>
  </w:body>
  <w:body>
    <w:p>
      <w:pPr>
        <w:keepNext/>
        <w:pStyle w:val="ListParagraph"/>
        <w:numPr>
          <w:ilvl w:val="0"/>
          <w:numId w:val="4"/>
        </w:numPr>
      </w:pPr>
      <w:r>
        <w:rPr/>
        <w:t xml:space="preserve">Prefer not to say  (6)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Q8.10 Your ZIP Code</w:t>
      </w:r>
    </w:p>
  </w:body>
  <w:body>
    <w:p>
      <w:pPr>
        <w:keepNext/>
        <w:pStyle w:val="ListParagraph"/>
        <w:numPr>
          <w:ilvl w:val="0"/>
          <w:numId w:val="4"/>
        </w:numPr>
      </w:pPr>
      <w:r>
        <w:rPr/>
        <w:t xml:space="preserve">1  (1) __________________________________________________</w:t>
      </w:r>
    </w:p>
  </w:body>
  <w:body>
    <w:p>
      <w:pPr/>
    </w:p>
  </w:body>
  <w:body>
    <w:p>
      <w:pPr>
        <w:pStyle w:val="BlockEndLabel"/>
      </w:pPr>
      <w:r>
        <w:t>End of Block: Demographics</w:t>
      </w:r>
    </w:p>
  </w:body>
  <w:body>
    <w:p>
      <w:pPr>
        <w:pStyle w:val="BlockSeparator"/>
      </w:pPr>
    </w:p>
  </w:body>
  <w:body>
    <w:p>
      <w:pPr>
        <w:pStyle w:val="BlockStartLabel"/>
      </w:pPr>
      <w:r>
        <w:t>Start of Block: Debrief</w:t>
      </w:r>
    </w:p>
  </w:body>
  <w:body>
    <w:tbl>
      <w:tblPr>
        <w:tblStyle w:val="QQuestionIconTable"/>
        <w:tblW w:w="0" w:type="auto"/>
        <w:tblLook w:firstRow="true" w:lastRow="true" w:firstCol="true" w:lastCol="true"/>
      </w:tblPr>
      <w:tblGrid/>
    </w:tbl>
    <w:p/>
  </w:body>
  <w:body>
    <w:p>
      <w:pPr>
        <w:keepNext/>
      </w:pPr>
      <w:r>
        <w:rPr/>
        <w:t xml:space="preserve">Q9.1 Do you have any suggestions for CDC on how it should communicate influenza forecasts?</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7"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QuestionJavaScript.png"/>
                          <pic:cNvPicPr/>
                        </pic:nvPicPr>
                        <pic:blipFill>
                          <a:blip r:embed="rId35"/>
                          <a:stretch>
                            <a:fillRect/>
                          </a:stretch>
                        </pic:blipFill>
                        <pic:spPr>
                          <a:xfrm>
                            <a:off x="0" y="0"/>
                            <a:ext cx="228600" cy="228600"/>
                          </a:xfrm>
                          <a:prstGeom prst="rect">
                            <a:avLst/>
                          </a:prstGeom>
                        </pic:spPr>
                      </pic:pic>
                    </a:graphicData>
                  </a:graphic>
                </wp:inline>
              </w:drawing>
            </w:r>
          </w:p>
        </w:tc>
      </w:tr>
    </w:tbl>
    <w:p/>
  </w:body>
  <w:body>
    <w:p>
      <w:pPr>
        <w:keepNext/>
      </w:pPr>
      <w:r>
        <w:rPr/>
        <w:t xml:space="preserve">Q9.2 Thank you for completing this survey. All the flu reports shown in this survey are hypothetical thus do not reflect the real world in 2023-24 flu season. Please go to CDC’s official website for their seasonal influenza updates. https://www.cdc.gov/flu/weekly/fluviewinteractive.htm</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Q9.3 </w:t>
      </w:r>
      <w:r>
        <w:rPr/>
        <w:br/>
      </w:r>
      <w:r>
        <w:rPr/>
        <w:t xml:space="preserve">Please do not hesitate to contact Principal Investigator Yanran Yang at yanrany@andrew.cmu.edu if you have any further questions about this research. </w:t>
      </w:r>
      <w:r>
        <w:rPr/>
        <w:t xml:space="preserve"/>
      </w:r>
      <w:r>
        <w:rPr/>
        <w:br/>
      </w:r>
      <w:r>
        <w:rPr/>
        <w:t xml:space="preserve">Please click the button below to be redirected back to Prolific and register your submission.</w:t>
      </w:r>
      <w:r>
        <w:rPr/>
        <w:t xml:space="preserve"/>
      </w:r>
    </w:p>
  </w:body>
  <w:body>
    <w:p>
      <w:pPr/>
    </w:p>
  </w:body>
  <w:body>
    <w:p>
      <w:pPr>
        <w:pStyle w:val="BlockEndLabel"/>
      </w:pPr>
      <w:r>
        <w:t>End of Block: Debrief</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4772025" cy="8667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4772025" cy="8667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Relationship Id="rId12" Type="http://schemas.openxmlformats.org/officeDocument/2006/relationships/image" Target="media/image4.png"/><Relationship Id="rId13" Type="http://schemas.openxmlformats.org/officeDocument/2006/relationships/image" Target="media/image5."/><Relationship Id="rId14" Type="http://schemas.openxmlformats.org/officeDocument/2006/relationships/image" Target="media/image6."/><Relationship Id="rId15" Type="http://schemas.openxmlformats.org/officeDocument/2006/relationships/image" Target="media/image7."/><Relationship Id="rId16" Type="http://schemas.openxmlformats.org/officeDocument/2006/relationships/image" Target="media/image8.png"/><Relationship Id="rId17" Type="http://schemas.openxmlformats.org/officeDocument/2006/relationships/image" Target="media/image9."/><Relationship Id="rId18" Type="http://schemas.openxmlformats.org/officeDocument/2006/relationships/image" Target="media/image10."/><Relationship Id="rId19" Type="http://schemas.openxmlformats.org/officeDocument/2006/relationships/image" Target="media/image11."/><Relationship Id="rId20" Type="http://schemas.openxmlformats.org/officeDocument/2006/relationships/image" Target="media/image12.png"/><Relationship Id="rId21" Type="http://schemas.openxmlformats.org/officeDocument/2006/relationships/image" Target="media/image13."/><Relationship Id="rId22" Type="http://schemas.openxmlformats.org/officeDocument/2006/relationships/image" Target="media/image14."/><Relationship Id="rId23" Type="http://schemas.openxmlformats.org/officeDocument/2006/relationships/image" Target="media/image15."/><Relationship Id="rId24" Type="http://schemas.openxmlformats.org/officeDocument/2006/relationships/image" Target="media/image16.png"/><Relationship Id="rId25" Type="http://schemas.openxmlformats.org/officeDocument/2006/relationships/image" Target="media/image17."/><Relationship Id="rId26" Type="http://schemas.openxmlformats.org/officeDocument/2006/relationships/image" Target="media/image18."/><Relationship Id="rId27" Type="http://schemas.openxmlformats.org/officeDocument/2006/relationships/image" Target="media/image19."/><Relationship Id="rId28" Type="http://schemas.openxmlformats.org/officeDocument/2006/relationships/image" Target="media/image20.png"/><Relationship Id="rId29" Type="http://schemas.openxmlformats.org/officeDocument/2006/relationships/image" Target="media/image21."/><Relationship Id="rId30" Type="http://schemas.openxmlformats.org/officeDocument/2006/relationships/image" Target="media/image22."/><Relationship Id="rId31" Type="http://schemas.openxmlformats.org/officeDocument/2006/relationships/image" Target="media/image23."/><Relationship Id="rId32" Type="http://schemas.openxmlformats.org/officeDocument/2006/relationships/image" Target="media/image24.png"/><Relationship Id="rId33" Type="http://schemas.openxmlformats.org/officeDocument/2006/relationships/image" Target="media/image25."/><Relationship Id="rId34" Type="http://schemas.openxmlformats.org/officeDocument/2006/relationships/image" Target="media/image26."/><Relationship Id="rId35" Type="http://schemas.openxmlformats.org/officeDocument/2006/relationships/image" Target="media/image27.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 forecasts_followup_0422</dc:title>
  <dc:subject/>
  <dc:creator>Qualtrics</dc:creator>
  <cp:keywords/>
  <dc:description/>
  <cp:lastModifiedBy>Qualtrics</cp:lastModifiedBy>
  <cp:revision>1</cp:revision>
  <dcterms:created xsi:type="dcterms:W3CDTF">2024-05-09T06:33:27Z</dcterms:created>
  <dcterms:modified xsi:type="dcterms:W3CDTF">2024-05-09T06:33:27Z</dcterms:modified>
</cp:coreProperties>
</file>