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79A9C" w14:textId="77777777" w:rsidR="00E90F49" w:rsidRDefault="00E90F49" w:rsidP="0059298B">
      <w:pPr>
        <w:spacing w:line="480" w:lineRule="auto"/>
        <w:jc w:val="center"/>
        <w:rPr>
          <w:rFonts w:ascii="Times New Roman" w:hAnsi="Times New Roman" w:cs="Times New Roman"/>
        </w:rPr>
      </w:pPr>
      <w:bookmarkStart w:id="0" w:name="_Hlk88728479"/>
      <w:bookmarkEnd w:id="0"/>
    </w:p>
    <w:p w14:paraId="4EE0B268" w14:textId="0E574787" w:rsidR="00677039" w:rsidRDefault="00A52273" w:rsidP="0059298B">
      <w:pPr>
        <w:spacing w:line="480" w:lineRule="auto"/>
        <w:jc w:val="center"/>
        <w:rPr>
          <w:rFonts w:ascii="Times New Roman" w:hAnsi="Times New Roman" w:cs="Times New Roman"/>
        </w:rPr>
      </w:pPr>
      <w:r>
        <w:rPr>
          <w:rFonts w:ascii="Times New Roman" w:hAnsi="Times New Roman" w:cs="Times New Roman"/>
        </w:rPr>
        <w:t>Discounting</w:t>
      </w:r>
      <w:r w:rsidR="00677039" w:rsidRPr="0059298B">
        <w:rPr>
          <w:rFonts w:ascii="Times New Roman" w:hAnsi="Times New Roman" w:cs="Times New Roman"/>
        </w:rPr>
        <w:t xml:space="preserve"> Future Reward in an Uncertain World</w:t>
      </w:r>
    </w:p>
    <w:p w14:paraId="18E3764B" w14:textId="19F98953" w:rsidR="00E90F49" w:rsidRPr="0059298B" w:rsidRDefault="00E90F49" w:rsidP="0059298B">
      <w:pPr>
        <w:spacing w:line="480" w:lineRule="auto"/>
        <w:jc w:val="center"/>
        <w:rPr>
          <w:rFonts w:ascii="Times New Roman" w:hAnsi="Times New Roman" w:cs="Times New Roman"/>
        </w:rPr>
      </w:pPr>
      <w:r w:rsidRPr="0059298B">
        <w:rPr>
          <w:rFonts w:ascii="Times New Roman" w:hAnsi="Times New Roman" w:cs="Times New Roman"/>
        </w:rPr>
        <w:t>Supporting Information Online</w:t>
      </w:r>
    </w:p>
    <w:p w14:paraId="47BC2F49" w14:textId="77777777" w:rsidR="00E90F49" w:rsidRPr="002F1E6E" w:rsidRDefault="00E90F49" w:rsidP="00E90F49">
      <w:pPr>
        <w:jc w:val="center"/>
        <w:rPr>
          <w:rFonts w:ascii="Times New Roman" w:hAnsi="Times New Roman" w:cs="Times New Roman"/>
        </w:rPr>
      </w:pPr>
      <w:r w:rsidRPr="002F1E6E">
        <w:rPr>
          <w:rFonts w:ascii="Times New Roman" w:hAnsi="Times New Roman" w:cs="Times New Roman"/>
        </w:rPr>
        <w:t>G. W. Story</w:t>
      </w:r>
      <w:r w:rsidRPr="002F1E6E">
        <w:rPr>
          <w:rFonts w:ascii="Times New Roman" w:hAnsi="Times New Roman" w:cs="Times New Roman"/>
          <w:vertAlign w:val="superscript"/>
        </w:rPr>
        <w:t>1</w:t>
      </w:r>
      <w:r w:rsidRPr="002F1E6E">
        <w:rPr>
          <w:rFonts w:ascii="Times New Roman" w:hAnsi="Times New Roman" w:cs="Times New Roman"/>
        </w:rPr>
        <w:t>, Z. Kurth-Nelson</w:t>
      </w:r>
      <w:r w:rsidRPr="002F1E6E">
        <w:rPr>
          <w:rFonts w:ascii="Times New Roman" w:hAnsi="Times New Roman" w:cs="Times New Roman"/>
          <w:vertAlign w:val="superscript"/>
        </w:rPr>
        <w:t>1,2</w:t>
      </w:r>
      <w:r w:rsidRPr="002F1E6E">
        <w:rPr>
          <w:rFonts w:ascii="Times New Roman" w:hAnsi="Times New Roman" w:cs="Times New Roman"/>
        </w:rPr>
        <w:t>, M. Moutoussis</w:t>
      </w:r>
      <w:r w:rsidRPr="002F1E6E">
        <w:rPr>
          <w:rFonts w:ascii="Times New Roman" w:hAnsi="Times New Roman" w:cs="Times New Roman"/>
          <w:vertAlign w:val="superscript"/>
        </w:rPr>
        <w:t>1,3</w:t>
      </w:r>
      <w:r w:rsidRPr="002F1E6E">
        <w:rPr>
          <w:rFonts w:ascii="Times New Roman" w:hAnsi="Times New Roman" w:cs="Times New Roman"/>
        </w:rPr>
        <w:t>, K. Iigaya</w:t>
      </w:r>
      <w:r w:rsidRPr="002F1E6E">
        <w:rPr>
          <w:rFonts w:ascii="Times New Roman" w:hAnsi="Times New Roman" w:cs="Times New Roman"/>
          <w:vertAlign w:val="superscript"/>
        </w:rPr>
        <w:t>1,4,5</w:t>
      </w:r>
      <w:r w:rsidRPr="002F1E6E">
        <w:rPr>
          <w:rFonts w:ascii="Times New Roman" w:hAnsi="Times New Roman" w:cs="Times New Roman"/>
        </w:rPr>
        <w:t>, G.-J. Will</w:t>
      </w:r>
      <w:r w:rsidRPr="002F1E6E">
        <w:rPr>
          <w:rFonts w:ascii="Times New Roman" w:hAnsi="Times New Roman" w:cs="Times New Roman"/>
          <w:vertAlign w:val="superscript"/>
        </w:rPr>
        <w:t>3,6</w:t>
      </w:r>
      <w:r w:rsidRPr="002F1E6E">
        <w:rPr>
          <w:rFonts w:ascii="Times New Roman" w:hAnsi="Times New Roman" w:cs="Times New Roman"/>
        </w:rPr>
        <w:t>, T. U. Hauser</w:t>
      </w:r>
      <w:r w:rsidRPr="002F1E6E">
        <w:rPr>
          <w:rFonts w:ascii="Times New Roman" w:hAnsi="Times New Roman" w:cs="Times New Roman"/>
          <w:vertAlign w:val="superscript"/>
        </w:rPr>
        <w:t>1,3</w:t>
      </w:r>
      <w:r w:rsidRPr="002F1E6E">
        <w:rPr>
          <w:rFonts w:ascii="Times New Roman" w:hAnsi="Times New Roman" w:cs="Times New Roman"/>
        </w:rPr>
        <w:t>,</w:t>
      </w:r>
      <w:r>
        <w:rPr>
          <w:rFonts w:ascii="Times New Roman" w:hAnsi="Times New Roman" w:cs="Times New Roman"/>
        </w:rPr>
        <w:t>B. Blain</w:t>
      </w:r>
      <w:r>
        <w:rPr>
          <w:rFonts w:ascii="Times New Roman" w:hAnsi="Times New Roman" w:cs="Times New Roman"/>
          <w:vertAlign w:val="superscript"/>
        </w:rPr>
        <w:t>8,1</w:t>
      </w:r>
      <w:r>
        <w:rPr>
          <w:rFonts w:ascii="Times New Roman" w:hAnsi="Times New Roman" w:cs="Times New Roman"/>
        </w:rPr>
        <w:t>,</w:t>
      </w:r>
      <w:r w:rsidRPr="002F1E6E">
        <w:rPr>
          <w:rFonts w:ascii="Times New Roman" w:hAnsi="Times New Roman" w:cs="Times New Roman"/>
        </w:rPr>
        <w:t xml:space="preserve"> I. Vlaev</w:t>
      </w:r>
      <w:r w:rsidRPr="002F1E6E">
        <w:rPr>
          <w:rFonts w:ascii="Times New Roman" w:hAnsi="Times New Roman" w:cs="Times New Roman"/>
          <w:vertAlign w:val="superscript"/>
        </w:rPr>
        <w:t>7</w:t>
      </w:r>
      <w:r w:rsidRPr="002F1E6E">
        <w:rPr>
          <w:rFonts w:ascii="Times New Roman" w:hAnsi="Times New Roman" w:cs="Times New Roman"/>
        </w:rPr>
        <w:t>, R. Dolan</w:t>
      </w:r>
      <w:r w:rsidRPr="002F1E6E">
        <w:rPr>
          <w:rFonts w:ascii="Times New Roman" w:hAnsi="Times New Roman" w:cs="Times New Roman"/>
          <w:vertAlign w:val="superscript"/>
        </w:rPr>
        <w:t>1,3</w:t>
      </w:r>
    </w:p>
    <w:p w14:paraId="196EEC59" w14:textId="77777777" w:rsidR="00E90F49" w:rsidRPr="002F1E6E" w:rsidRDefault="00E90F49" w:rsidP="00E90F49">
      <w:pPr>
        <w:rPr>
          <w:rFonts w:ascii="Times New Roman" w:hAnsi="Times New Roman" w:cs="Times New Roman"/>
        </w:rPr>
      </w:pPr>
    </w:p>
    <w:p w14:paraId="4F6DCA3A" w14:textId="455FB0E7" w:rsidR="00E90F49" w:rsidRPr="002F1E6E" w:rsidRDefault="00E90F49" w:rsidP="00A52273">
      <w:pPr>
        <w:jc w:val="center"/>
        <w:rPr>
          <w:rFonts w:ascii="Times New Roman" w:hAnsi="Times New Roman" w:cs="Times New Roman"/>
        </w:rPr>
      </w:pPr>
      <w:r w:rsidRPr="002F1E6E">
        <w:rPr>
          <w:rFonts w:ascii="Times New Roman" w:hAnsi="Times New Roman" w:cs="Times New Roman"/>
        </w:rPr>
        <w:t>1 Max Planck UCL Centre for Computational Psychiatry and Ageing, UCL,</w:t>
      </w:r>
      <w:r>
        <w:rPr>
          <w:rFonts w:ascii="Times New Roman" w:hAnsi="Times New Roman" w:cs="Times New Roman"/>
        </w:rPr>
        <w:t xml:space="preserve"> </w:t>
      </w:r>
      <w:r w:rsidRPr="002F1E6E">
        <w:rPr>
          <w:rFonts w:ascii="Times New Roman" w:hAnsi="Times New Roman" w:cs="Times New Roman"/>
        </w:rPr>
        <w:t>UK</w:t>
      </w:r>
    </w:p>
    <w:p w14:paraId="41F4003E" w14:textId="77777777" w:rsidR="00E90F49" w:rsidRPr="002F1E6E" w:rsidRDefault="00E90F49" w:rsidP="00A52273">
      <w:pPr>
        <w:jc w:val="center"/>
        <w:rPr>
          <w:rFonts w:ascii="Times New Roman" w:hAnsi="Times New Roman" w:cs="Times New Roman"/>
        </w:rPr>
      </w:pPr>
      <w:r w:rsidRPr="002F1E6E">
        <w:rPr>
          <w:rFonts w:ascii="Times New Roman" w:hAnsi="Times New Roman" w:cs="Times New Roman"/>
        </w:rPr>
        <w:t>2 DeepMind, UK</w:t>
      </w:r>
    </w:p>
    <w:p w14:paraId="48BA16F3" w14:textId="031263DD" w:rsidR="00E90F49" w:rsidRPr="002F1E6E" w:rsidRDefault="00E90F49" w:rsidP="00A52273">
      <w:pPr>
        <w:jc w:val="center"/>
        <w:rPr>
          <w:rFonts w:ascii="Times New Roman" w:hAnsi="Times New Roman" w:cs="Times New Roman"/>
        </w:rPr>
      </w:pPr>
      <w:r w:rsidRPr="002F1E6E">
        <w:rPr>
          <w:rFonts w:ascii="Times New Roman" w:hAnsi="Times New Roman" w:cs="Times New Roman"/>
        </w:rPr>
        <w:t xml:space="preserve">3 </w:t>
      </w:r>
      <w:proofErr w:type="spellStart"/>
      <w:r w:rsidRPr="002F1E6E">
        <w:rPr>
          <w:rFonts w:ascii="Times New Roman" w:hAnsi="Times New Roman" w:cs="Times New Roman"/>
        </w:rPr>
        <w:t>Wellcome</w:t>
      </w:r>
      <w:proofErr w:type="spellEnd"/>
      <w:r w:rsidRPr="002F1E6E">
        <w:rPr>
          <w:rFonts w:ascii="Times New Roman" w:hAnsi="Times New Roman" w:cs="Times New Roman"/>
        </w:rPr>
        <w:t xml:space="preserve"> Centre for Human Neuroimaging, UCL, UK</w:t>
      </w:r>
    </w:p>
    <w:p w14:paraId="260F4C9C" w14:textId="77777777" w:rsidR="00E90F49" w:rsidRPr="002F1E6E" w:rsidRDefault="00E90F49" w:rsidP="00A52273">
      <w:pPr>
        <w:jc w:val="center"/>
        <w:rPr>
          <w:rFonts w:ascii="Times New Roman" w:hAnsi="Times New Roman" w:cs="Times New Roman"/>
        </w:rPr>
      </w:pPr>
      <w:r w:rsidRPr="002F1E6E">
        <w:rPr>
          <w:rFonts w:ascii="Times New Roman" w:hAnsi="Times New Roman" w:cs="Times New Roman"/>
        </w:rPr>
        <w:t>4 Gatsby Computational Neuroscience Unit, UCL, UK</w:t>
      </w:r>
    </w:p>
    <w:p w14:paraId="33FAB877" w14:textId="738DD5DF" w:rsidR="00E90F49" w:rsidRPr="002F1E6E" w:rsidRDefault="00E90F49" w:rsidP="00A52273">
      <w:pPr>
        <w:ind w:left="720"/>
        <w:jc w:val="center"/>
        <w:rPr>
          <w:rFonts w:ascii="Times New Roman" w:hAnsi="Times New Roman" w:cs="Times New Roman"/>
        </w:rPr>
      </w:pPr>
      <w:r w:rsidRPr="002F1E6E">
        <w:rPr>
          <w:rFonts w:ascii="Times New Roman" w:hAnsi="Times New Roman" w:cs="Times New Roman"/>
        </w:rPr>
        <w:t>5 Division of Humanities and Social Sciences, California Institute of Technology, USA</w:t>
      </w:r>
    </w:p>
    <w:p w14:paraId="3483851F" w14:textId="77777777" w:rsidR="00E90F49" w:rsidRPr="002F1E6E" w:rsidRDefault="00E90F49" w:rsidP="00A52273">
      <w:pPr>
        <w:jc w:val="center"/>
        <w:rPr>
          <w:rFonts w:ascii="Times New Roman" w:hAnsi="Times New Roman" w:cs="Times New Roman"/>
        </w:rPr>
      </w:pPr>
      <w:r w:rsidRPr="002F1E6E">
        <w:rPr>
          <w:rFonts w:ascii="Times New Roman" w:hAnsi="Times New Roman" w:cs="Times New Roman"/>
        </w:rPr>
        <w:t>6 Institute of Psychology, Leiden University, Netherlands</w:t>
      </w:r>
    </w:p>
    <w:p w14:paraId="3496D293" w14:textId="77777777" w:rsidR="00E90F49" w:rsidRDefault="00E90F49" w:rsidP="00A52273">
      <w:pPr>
        <w:jc w:val="center"/>
        <w:rPr>
          <w:rFonts w:ascii="Times New Roman" w:hAnsi="Times New Roman" w:cs="Times New Roman"/>
        </w:rPr>
      </w:pPr>
      <w:r w:rsidRPr="002F1E6E">
        <w:rPr>
          <w:rFonts w:ascii="Times New Roman" w:hAnsi="Times New Roman" w:cs="Times New Roman"/>
        </w:rPr>
        <w:t>7 Warwick Business School, University of Warwick, UK</w:t>
      </w:r>
    </w:p>
    <w:p w14:paraId="191922DA" w14:textId="77777777" w:rsidR="00E90F49" w:rsidRPr="002F1E6E" w:rsidRDefault="00E90F49" w:rsidP="00A52273">
      <w:pPr>
        <w:jc w:val="center"/>
        <w:rPr>
          <w:rFonts w:ascii="Times New Roman" w:hAnsi="Times New Roman" w:cs="Times New Roman"/>
        </w:rPr>
      </w:pPr>
      <w:r>
        <w:rPr>
          <w:rFonts w:ascii="Times New Roman" w:hAnsi="Times New Roman" w:cs="Times New Roman"/>
        </w:rPr>
        <w:t>8 Department of Experimental Psychology, UCL, UK</w:t>
      </w:r>
    </w:p>
    <w:p w14:paraId="59F7F2CC" w14:textId="182A6D2E" w:rsidR="00E90F49" w:rsidRDefault="00E90F49" w:rsidP="0059298B">
      <w:pPr>
        <w:spacing w:line="480" w:lineRule="auto"/>
        <w:jc w:val="center"/>
        <w:rPr>
          <w:rFonts w:ascii="Times New Roman" w:hAnsi="Times New Roman" w:cs="Times New Roman"/>
        </w:rPr>
      </w:pPr>
    </w:p>
    <w:p w14:paraId="2EAB34DC" w14:textId="7917A9C5" w:rsidR="00E90F49" w:rsidRDefault="00E90F49" w:rsidP="0059298B">
      <w:pPr>
        <w:spacing w:line="480" w:lineRule="auto"/>
        <w:jc w:val="center"/>
        <w:rPr>
          <w:rFonts w:ascii="Times New Roman" w:hAnsi="Times New Roman" w:cs="Times New Roman"/>
        </w:rPr>
      </w:pPr>
    </w:p>
    <w:p w14:paraId="1BD8E035" w14:textId="6A1E0B9F" w:rsidR="00E90F49" w:rsidRDefault="00E90F49" w:rsidP="0059298B">
      <w:pPr>
        <w:spacing w:line="480" w:lineRule="auto"/>
        <w:jc w:val="center"/>
        <w:rPr>
          <w:rFonts w:ascii="Times New Roman" w:hAnsi="Times New Roman" w:cs="Times New Roman"/>
        </w:rPr>
      </w:pPr>
    </w:p>
    <w:p w14:paraId="1DB0BFB6" w14:textId="20B760A4" w:rsidR="00E90F49" w:rsidRDefault="00E90F49" w:rsidP="0059298B">
      <w:pPr>
        <w:spacing w:line="480" w:lineRule="auto"/>
        <w:jc w:val="center"/>
        <w:rPr>
          <w:rFonts w:ascii="Times New Roman" w:hAnsi="Times New Roman" w:cs="Times New Roman"/>
        </w:rPr>
      </w:pPr>
    </w:p>
    <w:p w14:paraId="36033DE8" w14:textId="356ACE50" w:rsidR="00E90F49" w:rsidRDefault="00E90F49" w:rsidP="0059298B">
      <w:pPr>
        <w:spacing w:line="480" w:lineRule="auto"/>
        <w:jc w:val="center"/>
        <w:rPr>
          <w:rFonts w:ascii="Times New Roman" w:hAnsi="Times New Roman" w:cs="Times New Roman"/>
        </w:rPr>
      </w:pPr>
    </w:p>
    <w:p w14:paraId="5D79B584" w14:textId="21357CB8" w:rsidR="00E90F49" w:rsidRDefault="00E90F49" w:rsidP="0059298B">
      <w:pPr>
        <w:spacing w:line="480" w:lineRule="auto"/>
        <w:jc w:val="center"/>
        <w:rPr>
          <w:rFonts w:ascii="Times New Roman" w:hAnsi="Times New Roman" w:cs="Times New Roman"/>
        </w:rPr>
      </w:pPr>
    </w:p>
    <w:p w14:paraId="1BFE6AAC" w14:textId="0A4F1B6F" w:rsidR="00E90F49" w:rsidRDefault="00E90F49" w:rsidP="0059298B">
      <w:pPr>
        <w:spacing w:line="480" w:lineRule="auto"/>
        <w:jc w:val="center"/>
        <w:rPr>
          <w:rFonts w:ascii="Times New Roman" w:hAnsi="Times New Roman" w:cs="Times New Roman"/>
        </w:rPr>
      </w:pPr>
    </w:p>
    <w:p w14:paraId="17DC27BA" w14:textId="73ECB919" w:rsidR="00E90F49" w:rsidRDefault="00E90F49" w:rsidP="0059298B">
      <w:pPr>
        <w:spacing w:line="480" w:lineRule="auto"/>
        <w:jc w:val="center"/>
        <w:rPr>
          <w:rFonts w:ascii="Times New Roman" w:hAnsi="Times New Roman" w:cs="Times New Roman"/>
        </w:rPr>
      </w:pPr>
    </w:p>
    <w:p w14:paraId="5B85EC91" w14:textId="3BD15383" w:rsidR="00E90F49" w:rsidRDefault="00E90F49" w:rsidP="0059298B">
      <w:pPr>
        <w:spacing w:line="480" w:lineRule="auto"/>
        <w:jc w:val="center"/>
        <w:rPr>
          <w:rFonts w:ascii="Times New Roman" w:hAnsi="Times New Roman" w:cs="Times New Roman"/>
        </w:rPr>
      </w:pPr>
    </w:p>
    <w:p w14:paraId="212DDAA4" w14:textId="409F7C62" w:rsidR="00AC0645" w:rsidRDefault="0011062D" w:rsidP="0059298B">
      <w:pPr>
        <w:spacing w:line="480" w:lineRule="auto"/>
        <w:jc w:val="center"/>
        <w:rPr>
          <w:rFonts w:ascii="Times New Roman" w:hAnsi="Times New Roman" w:cs="Times New Roman"/>
          <w:b/>
        </w:rPr>
      </w:pPr>
      <w:r>
        <w:rPr>
          <w:rFonts w:ascii="Times New Roman" w:hAnsi="Times New Roman" w:cs="Times New Roman"/>
          <w:b/>
        </w:rPr>
        <w:lastRenderedPageBreak/>
        <w:t>Bayesian Interpretation</w:t>
      </w:r>
      <w:r w:rsidR="00AC0645">
        <w:rPr>
          <w:rFonts w:ascii="Times New Roman" w:hAnsi="Times New Roman" w:cs="Times New Roman"/>
          <w:b/>
        </w:rPr>
        <w:t xml:space="preserve"> of Volatility Discounting Model</w:t>
      </w:r>
    </w:p>
    <w:p w14:paraId="2FF90525" w14:textId="745B8149" w:rsidR="000168DD" w:rsidRDefault="008336D6" w:rsidP="005307E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To derive volatility discounting from Bayesian principles, we treat stated future rewards</w:t>
      </w:r>
      <w:r w:rsidR="002A4D56">
        <w:rPr>
          <w:rFonts w:ascii="Times New Roman" w:eastAsiaTheme="minorEastAsia" w:hAnsi="Times New Roman" w:cs="Times New Roman"/>
        </w:rPr>
        <w:t xml:space="preserve"> </w:t>
      </w:r>
      <w:r w:rsidR="00A52273">
        <w:rPr>
          <w:rFonts w:ascii="Times New Roman" w:eastAsiaTheme="minorEastAsia" w:hAnsi="Times New Roman" w:cs="Times New Roman"/>
        </w:rPr>
        <w:t>as</w:t>
      </w:r>
      <w:r>
        <w:rPr>
          <w:rFonts w:ascii="Times New Roman" w:eastAsiaTheme="minorEastAsia" w:hAnsi="Times New Roman" w:cs="Times New Roman"/>
        </w:rPr>
        <w:t xml:space="preserve"> samples from an underlying generative distribution (see also </w:t>
      </w:r>
      <w:proofErr w:type="spellStart"/>
      <w:r>
        <w:rPr>
          <w:rFonts w:ascii="Times New Roman" w:eastAsiaTheme="minorEastAsia" w:hAnsi="Times New Roman" w:cs="Times New Roman"/>
        </w:rPr>
        <w:t>Gabaix</w:t>
      </w:r>
      <w:proofErr w:type="spellEnd"/>
      <w:r>
        <w:rPr>
          <w:rFonts w:ascii="Times New Roman" w:eastAsiaTheme="minorEastAsia" w:hAnsi="Times New Roman" w:cs="Times New Roman"/>
        </w:rPr>
        <w:t xml:space="preserve"> &amp; </w:t>
      </w:r>
      <w:proofErr w:type="spellStart"/>
      <w:r>
        <w:rPr>
          <w:rFonts w:ascii="Times New Roman" w:eastAsiaTheme="minorEastAsia" w:hAnsi="Times New Roman" w:cs="Times New Roman"/>
        </w:rPr>
        <w:t>Laibson</w:t>
      </w:r>
      <w:proofErr w:type="spellEnd"/>
      <w:r>
        <w:rPr>
          <w:rFonts w:ascii="Times New Roman" w:eastAsiaTheme="minorEastAsia" w:hAnsi="Times New Roman" w:cs="Times New Roman"/>
        </w:rPr>
        <w:t xml:space="preserve">, </w:t>
      </w:r>
      <w:r w:rsidR="002A4D56">
        <w:rPr>
          <w:rFonts w:ascii="Times New Roman" w:eastAsiaTheme="minorEastAsia" w:hAnsi="Times New Roman" w:cs="Times New Roman"/>
        </w:rPr>
        <w:t xml:space="preserve">2017; Gershman &amp; </w:t>
      </w:r>
      <w:proofErr w:type="spellStart"/>
      <w:r w:rsidR="002A4D56">
        <w:rPr>
          <w:rFonts w:ascii="Times New Roman" w:eastAsiaTheme="minorEastAsia" w:hAnsi="Times New Roman" w:cs="Times New Roman"/>
        </w:rPr>
        <w:t>Bhui</w:t>
      </w:r>
      <w:proofErr w:type="spellEnd"/>
      <w:r w:rsidR="002A4D56">
        <w:rPr>
          <w:rFonts w:ascii="Times New Roman" w:eastAsiaTheme="minorEastAsia" w:hAnsi="Times New Roman" w:cs="Times New Roman"/>
        </w:rPr>
        <w:t xml:space="preserve">, 2020). </w:t>
      </w:r>
      <w:r w:rsidR="005307E3">
        <w:rPr>
          <w:rFonts w:ascii="Times New Roman" w:eastAsiaTheme="minorEastAsia" w:hAnsi="Times New Roman" w:cs="Times New Roman"/>
        </w:rPr>
        <w:t xml:space="preserve">We propose that a decision-maker computes an average of the </w:t>
      </w:r>
      <w:r w:rsidR="002B243D">
        <w:rPr>
          <w:rFonts w:ascii="Times New Roman" w:eastAsiaTheme="minorEastAsia" w:hAnsi="Times New Roman" w:cs="Times New Roman"/>
        </w:rPr>
        <w:t>magnitude</w:t>
      </w:r>
      <w:r w:rsidR="005307E3">
        <w:rPr>
          <w:rFonts w:ascii="Times New Roman" w:eastAsiaTheme="minorEastAsia" w:hAnsi="Times New Roman" w:cs="Times New Roman"/>
        </w:rPr>
        <w:t xml:space="preserve"> of </w:t>
      </w:r>
      <w:r w:rsidR="00604045">
        <w:rPr>
          <w:rFonts w:ascii="Times New Roman" w:eastAsiaTheme="minorEastAsia" w:hAnsi="Times New Roman" w:cs="Times New Roman"/>
        </w:rPr>
        <w:t xml:space="preserve">promised </w:t>
      </w:r>
      <w:r w:rsidR="005307E3">
        <w:rPr>
          <w:rFonts w:ascii="Times New Roman" w:eastAsiaTheme="minorEastAsia" w:hAnsi="Times New Roman" w:cs="Times New Roman"/>
        </w:rPr>
        <w:t xml:space="preserve">future rewards.  A key aspect of our model is that uncertainty about each reward’s </w:t>
      </w:r>
      <w:r w:rsidR="00A22D74">
        <w:rPr>
          <w:rFonts w:ascii="Times New Roman" w:eastAsiaTheme="minorEastAsia" w:hAnsi="Times New Roman" w:cs="Times New Roman"/>
        </w:rPr>
        <w:t>magnitude</w:t>
      </w:r>
      <w:r w:rsidR="005307E3">
        <w:rPr>
          <w:rFonts w:ascii="Times New Roman" w:eastAsiaTheme="minorEastAsia" w:hAnsi="Times New Roman" w:cs="Times New Roman"/>
        </w:rPr>
        <w:t xml:space="preserve"> grows with delay. As a result, distant rewards are down</w:t>
      </w:r>
      <w:r w:rsidR="0011062D">
        <w:rPr>
          <w:rFonts w:ascii="Times New Roman" w:eastAsiaTheme="minorEastAsia" w:hAnsi="Times New Roman" w:cs="Times New Roman"/>
        </w:rPr>
        <w:t>-</w:t>
      </w:r>
      <w:r w:rsidR="005307E3">
        <w:rPr>
          <w:rFonts w:ascii="Times New Roman" w:eastAsiaTheme="minorEastAsia" w:hAnsi="Times New Roman" w:cs="Times New Roman"/>
        </w:rPr>
        <w:t xml:space="preserve">weighted when calculating this average. </w:t>
      </w:r>
    </w:p>
    <w:p w14:paraId="349AF50B" w14:textId="2F7971DC" w:rsidR="008336D6" w:rsidRDefault="005307E3" w:rsidP="008336D6">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Formally, w</w:t>
      </w:r>
      <w:r w:rsidR="002A4D56">
        <w:rPr>
          <w:rFonts w:ascii="Times New Roman" w:eastAsiaTheme="minorEastAsia" w:hAnsi="Times New Roman" w:cs="Times New Roman"/>
        </w:rPr>
        <w:t>e posit that at a</w:t>
      </w:r>
      <w:r w:rsidR="008336D6">
        <w:rPr>
          <w:rFonts w:ascii="Times New Roman" w:eastAsiaTheme="minorEastAsia" w:hAnsi="Times New Roman" w:cs="Times New Roman"/>
        </w:rPr>
        <w:t xml:space="preserve"> decision-maker computes a posterior distribution over </w:t>
      </w:r>
      <w:r w:rsidR="008336D6" w:rsidRPr="008336D6">
        <w:rPr>
          <w:rFonts w:ascii="Times New Roman" w:eastAsiaTheme="minorEastAsia" w:hAnsi="Times New Roman" w:cs="Times New Roman"/>
          <w:i/>
        </w:rPr>
        <w:t>average reward</w:t>
      </w:r>
      <w:r w:rsidR="008336D6">
        <w:rPr>
          <w:rFonts w:ascii="Times New Roman" w:eastAsiaTheme="minorEastAsia" w:hAnsi="Times New Roman" w:cs="Times New Roman"/>
        </w:rPr>
        <w:t xml:space="preserve"> per time step,</w:t>
      </w:r>
      <m:oMath>
        <m:r>
          <w:rPr>
            <w:rFonts w:ascii="Cambria Math" w:eastAsiaTheme="minorEastAsia" w:hAnsi="Cambria Math" w:cs="Times New Roman"/>
          </w:rPr>
          <m:t xml:space="preserve"> μ</m:t>
        </m:r>
      </m:oMath>
      <w:r w:rsidR="008336D6">
        <w:rPr>
          <w:rFonts w:ascii="Times New Roman" w:eastAsiaTheme="minorEastAsia" w:hAnsi="Times New Roman" w:cs="Times New Roman"/>
        </w:rPr>
        <w:t>, given by:</w:t>
      </w:r>
    </w:p>
    <w:p w14:paraId="37B78110" w14:textId="07D134B6" w:rsidR="008336D6" w:rsidRPr="004B110D" w:rsidRDefault="008336D6" w:rsidP="004B110D">
      <w:pPr>
        <w:spacing w:line="480" w:lineRule="auto"/>
        <w:rPr>
          <w:rFonts w:ascii="Times New Roman" w:eastAsiaTheme="minorEastAsia" w:hAnsi="Times New Roman"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μ</m:t>
              </m:r>
            </m:e>
            <m:e>
              <m:r>
                <m:rPr>
                  <m:sty m:val="bi"/>
                </m:rPr>
                <w:rPr>
                  <w:rFonts w:ascii="Cambria Math" w:eastAsiaTheme="minorEastAsia" w:hAnsi="Cambria Math" w:cs="Times New Roman"/>
                </w:rPr>
                <m:t>x</m:t>
              </m:r>
              <m:ctrlPr>
                <w:rPr>
                  <w:rFonts w:ascii="Cambria Math" w:hAnsi="Cambria Math" w:cs="Times New Roman"/>
                  <w:i/>
                </w:rPr>
              </m:ctrlPr>
            </m:e>
          </m:d>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μ</m:t>
              </m:r>
            </m:e>
          </m:d>
          <m:r>
            <w:rPr>
              <w:rFonts w:ascii="Cambria Math" w:eastAsiaTheme="minorEastAsia" w:hAnsi="Cambria Math" w:cs="Times New Roman"/>
            </w:rPr>
            <m:t>p</m:t>
          </m:r>
          <m:d>
            <m:dPr>
              <m:ctrlPr>
                <w:rPr>
                  <w:rFonts w:ascii="Cambria Math" w:eastAsiaTheme="minorEastAsia" w:hAnsi="Cambria Math" w:cs="Times New Roman"/>
                  <w:i/>
                </w:rPr>
              </m:ctrlPr>
            </m:dPr>
            <m:e>
              <m:r>
                <m:rPr>
                  <m:sty m:val="bi"/>
                </m:rPr>
                <w:rPr>
                  <w:rFonts w:ascii="Cambria Math" w:eastAsiaTheme="minorEastAsia" w:hAnsi="Cambria Math" w:cs="Times New Roman"/>
                </w:rPr>
                <m:t>x</m:t>
              </m:r>
              <m:ctrlPr>
                <w:rPr>
                  <w:rFonts w:ascii="Cambria Math" w:hAnsi="Cambria Math" w:cs="Times New Roman"/>
                  <w:i/>
                </w:rPr>
              </m:ctrlPr>
            </m:e>
            <m:e>
              <m:r>
                <w:rPr>
                  <w:rFonts w:ascii="Cambria Math" w:eastAsiaTheme="minorEastAsia" w:hAnsi="Cambria Math" w:cs="Times New Roman"/>
                </w:rPr>
                <m:t>μ</m:t>
              </m:r>
              <m:ctrlPr>
                <w:rPr>
                  <w:rFonts w:ascii="Cambria Math" w:hAnsi="Cambria Math" w:cs="Times New Roman"/>
                  <w:i/>
                </w:rPr>
              </m:ctrlPr>
            </m:e>
          </m:d>
        </m:oMath>
      </m:oMathPara>
    </w:p>
    <w:p w14:paraId="4F758CC8" w14:textId="6BA6A4C1" w:rsidR="004B110D" w:rsidRPr="00FD48A3" w:rsidRDefault="004B110D" w:rsidP="008336D6">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(S1)</w:t>
      </w:r>
    </w:p>
    <w:p w14:paraId="15DF0307" w14:textId="4DB72E6A" w:rsidR="008336D6" w:rsidRPr="00FD48A3" w:rsidRDefault="008336D6" w:rsidP="00604045">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m:oMath>
        <m:r>
          <m:rPr>
            <m:sty m:val="bi"/>
          </m:rPr>
          <w:rPr>
            <w:rFonts w:ascii="Cambria Math" w:eastAsiaTheme="minorEastAsia" w:hAnsi="Cambria Math" w:cs="Times New Roman"/>
          </w:rPr>
          <m:t>x</m:t>
        </m:r>
      </m:oMath>
      <w:r>
        <w:rPr>
          <w:rFonts w:ascii="Times New Roman" w:eastAsiaTheme="minorEastAsia" w:hAnsi="Times New Roman" w:cs="Times New Roman"/>
          <w:b/>
        </w:rPr>
        <w:t xml:space="preserve"> </w:t>
      </w:r>
      <w:r>
        <w:rPr>
          <w:rFonts w:ascii="Times New Roman" w:eastAsiaTheme="minorEastAsia" w:hAnsi="Times New Roman" w:cs="Times New Roman"/>
        </w:rPr>
        <w:t xml:space="preserve">is a vector of </w:t>
      </w:r>
      <w:r w:rsidR="002C1777">
        <w:rPr>
          <w:rFonts w:ascii="Times New Roman" w:eastAsiaTheme="minorEastAsia" w:hAnsi="Times New Roman" w:cs="Times New Roman"/>
        </w:rPr>
        <w:t xml:space="preserve">stated </w:t>
      </w:r>
      <w:r>
        <w:rPr>
          <w:rFonts w:ascii="Times New Roman" w:eastAsiaTheme="minorEastAsia" w:hAnsi="Times New Roman" w:cs="Times New Roman"/>
        </w:rPr>
        <w:t>future reward</w:t>
      </w:r>
      <w:r w:rsidR="0011062D">
        <w:rPr>
          <w:rFonts w:ascii="Times New Roman" w:eastAsiaTheme="minorEastAsia" w:hAnsi="Times New Roman" w:cs="Times New Roman"/>
        </w:rPr>
        <w:t xml:space="preserve"> </w:t>
      </w:r>
      <w:proofErr w:type="gramStart"/>
      <w:r w:rsidR="0011062D">
        <w:rPr>
          <w:rFonts w:ascii="Times New Roman" w:eastAsiaTheme="minorEastAsia" w:hAnsi="Times New Roman" w:cs="Times New Roman"/>
        </w:rPr>
        <w:t>magnitudes</w:t>
      </w:r>
      <w:r>
        <w:rPr>
          <w:rFonts w:ascii="Times New Roman" w:eastAsiaTheme="minorEastAsia" w:hAnsi="Times New Roman" w:cs="Times New Roman"/>
        </w:rPr>
        <w:t>:</w:t>
      </w:r>
      <w:proofErr w:type="gramEnd"/>
    </w:p>
    <w:p w14:paraId="2783F092" w14:textId="1461E388" w:rsidR="008336D6" w:rsidRPr="004B110D" w:rsidRDefault="0011062D" w:rsidP="008336D6">
      <w:pPr>
        <w:spacing w:line="480" w:lineRule="auto"/>
        <w:ind w:firstLine="720"/>
        <w:rPr>
          <w:rFonts w:ascii="Times New Roman" w:eastAsiaTheme="minorEastAsia" w:hAnsi="Times New Roman" w:cs="Times New Roman"/>
        </w:rPr>
      </w:pPr>
      <m:oMathPara>
        <m:oMath>
          <m:r>
            <m:rPr>
              <m:sty m:val="bi"/>
            </m:rPr>
            <w:rPr>
              <w:rFonts w:ascii="Cambria Math" w:eastAsiaTheme="minorEastAsia" w:hAnsi="Cambria Math" w:cs="Times New Roman"/>
            </w:rPr>
            <m:t>x</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oMath>
      </m:oMathPara>
    </w:p>
    <w:p w14:paraId="16868BCE" w14:textId="727B34A1" w:rsidR="004B110D" w:rsidRPr="00216A2E" w:rsidRDefault="004B110D" w:rsidP="004B110D">
      <w:pPr>
        <w:spacing w:line="480" w:lineRule="auto"/>
        <w:ind w:left="4320" w:firstLine="720"/>
        <w:rPr>
          <w:rFonts w:ascii="Times New Roman" w:eastAsiaTheme="minorEastAsia" w:hAnsi="Times New Roman" w:cs="Times New Roman"/>
        </w:rPr>
      </w:pPr>
      <w:r>
        <w:rPr>
          <w:rFonts w:ascii="Times New Roman" w:eastAsiaTheme="minorEastAsia" w:hAnsi="Times New Roman" w:cs="Times New Roman"/>
        </w:rPr>
        <w:t>(S2)</w:t>
      </w:r>
    </w:p>
    <w:p w14:paraId="03BE3800" w14:textId="489D1AD7" w:rsidR="00535B73" w:rsidRDefault="0011062D" w:rsidP="00BF7364">
      <w:pPr>
        <w:spacing w:line="480" w:lineRule="auto"/>
        <w:ind w:firstLine="720"/>
        <w:jc w:val="both"/>
        <w:rPr>
          <w:rFonts w:ascii="Times New Roman" w:eastAsiaTheme="minorEastAsia" w:hAnsi="Times New Roman" w:cs="Times New Roman"/>
        </w:rPr>
      </w:pPr>
      <w:r w:rsidRPr="005466A6">
        <w:rPr>
          <w:rFonts w:ascii="Times New Roman" w:eastAsiaTheme="minorEastAsia" w:hAnsi="Times New Roman" w:cs="Times New Roman"/>
        </w:rPr>
        <w:t xml:space="preserve">We first </w:t>
      </w:r>
      <w:r>
        <w:rPr>
          <w:rFonts w:ascii="Times New Roman" w:eastAsiaTheme="minorEastAsia" w:hAnsi="Times New Roman" w:cs="Times New Roman"/>
        </w:rPr>
        <w:t xml:space="preserve">consider a simple case in which the prior, </w:t>
      </w: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μ</m:t>
            </m:r>
          </m:e>
        </m:d>
        <m:r>
          <w:rPr>
            <w:rFonts w:ascii="Cambria Math" w:eastAsiaTheme="minorEastAsia" w:hAnsi="Cambria Math" w:cs="Times New Roman"/>
          </w:rPr>
          <m:t xml:space="preserve">, </m:t>
        </m:r>
      </m:oMath>
      <w:r>
        <w:rPr>
          <w:rFonts w:ascii="Times New Roman" w:eastAsiaTheme="minorEastAsia" w:hAnsi="Times New Roman" w:cs="Times New Roman"/>
        </w:rPr>
        <w:t xml:space="preserve">is uniform, i.e. average future reward is estimated from the prospective data alone. </w:t>
      </w:r>
      <w:r w:rsidR="00535B73">
        <w:rPr>
          <w:rFonts w:ascii="Times New Roman" w:eastAsiaTheme="minorEastAsia" w:hAnsi="Times New Roman" w:cs="Times New Roman"/>
        </w:rPr>
        <w:t>The likelihood function is given by:</w:t>
      </w:r>
    </w:p>
    <w:p w14:paraId="31904C0B" w14:textId="6E2D3586" w:rsidR="00535B73" w:rsidRPr="007E4E03" w:rsidRDefault="00535B73" w:rsidP="00BF7364">
      <w:pPr>
        <w:spacing w:line="480" w:lineRule="auto"/>
        <w:ind w:firstLine="720"/>
        <w:jc w:val="both"/>
        <w:rPr>
          <w:rFonts w:ascii="Times New Roman" w:eastAsiaTheme="minorEastAsia" w:hAnsi="Times New Roman"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r>
                <m:rPr>
                  <m:sty m:val="bi"/>
                </m:rPr>
                <w:rPr>
                  <w:rFonts w:ascii="Cambria Math" w:eastAsiaTheme="minorEastAsia" w:hAnsi="Cambria Math" w:cs="Times New Roman"/>
                </w:rPr>
                <m:t>x</m:t>
              </m:r>
              <m:ctrlPr>
                <w:rPr>
                  <w:rFonts w:ascii="Cambria Math" w:hAnsi="Cambria Math" w:cs="Times New Roman"/>
                  <w:i/>
                </w:rPr>
              </m:ctrlPr>
            </m:e>
            <m:e>
              <m:r>
                <w:rPr>
                  <w:rFonts w:ascii="Cambria Math" w:eastAsiaTheme="minorEastAsia" w:hAnsi="Cambria Math" w:cs="Times New Roman"/>
                </w:rPr>
                <m:t>μ</m:t>
              </m:r>
              <m:ctrlPr>
                <w:rPr>
                  <w:rFonts w:ascii="Cambria Math" w:hAnsi="Cambria Math" w:cs="Times New Roman"/>
                  <w:i/>
                </w:rPr>
              </m:ctrlPr>
            </m:e>
          </m:d>
          <m:r>
            <w:rPr>
              <w:rFonts w:ascii="Cambria Math"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t=0</m:t>
              </m:r>
            </m:sub>
            <m:sup>
              <m:r>
                <w:rPr>
                  <w:rFonts w:ascii="Cambria Math" w:eastAsiaTheme="minorEastAsia" w:hAnsi="Cambria Math" w:cs="Times New Roman"/>
                </w:rPr>
                <m:t>T</m:t>
              </m:r>
            </m:sup>
            <m:e>
              <m:r>
                <w:rPr>
                  <w:rFonts w:ascii="Cambria Math" w:eastAsiaTheme="minorEastAsia" w:hAnsi="Cambria Math" w:cs="Times New Roman"/>
                </w:rPr>
                <m:t>p(</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eastAsiaTheme="minorEastAsia" w:hAnsi="Cambria Math" w:cs="Times New Roman"/>
                </w:rPr>
                <m:t>|μ)</m:t>
              </m:r>
            </m:e>
          </m:nary>
        </m:oMath>
      </m:oMathPara>
    </w:p>
    <w:p w14:paraId="576B3763" w14:textId="4843973A" w:rsidR="007E4E03" w:rsidRDefault="007E4E03" w:rsidP="00BF7364">
      <w:pPr>
        <w:spacing w:line="480" w:lineRule="auto"/>
        <w:ind w:firstLine="720"/>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(S3)</w:t>
      </w:r>
    </w:p>
    <w:p w14:paraId="2B605BDF" w14:textId="64360177" w:rsidR="00BF7364" w:rsidRPr="0059298B" w:rsidRDefault="00535B73" w:rsidP="00BF7364">
      <w:pPr>
        <w:spacing w:line="480" w:lineRule="auto"/>
        <w:ind w:firstLine="720"/>
        <w:jc w:val="both"/>
        <w:rPr>
          <w:rFonts w:ascii="Times New Roman" w:hAnsi="Times New Roman" w:cs="Times New Roman"/>
        </w:rPr>
      </w:pPr>
      <w:r>
        <w:rPr>
          <w:rFonts w:ascii="Times New Roman" w:eastAsiaTheme="minorEastAsia" w:hAnsi="Times New Roman" w:cs="Times New Roman"/>
        </w:rPr>
        <w:t xml:space="preserve">As described in the Main Text, we consider a generative model in </w:t>
      </w:r>
      <w:r w:rsidR="000415AD">
        <w:rPr>
          <w:rFonts w:ascii="Times New Roman" w:eastAsiaTheme="minorEastAsia" w:hAnsi="Times New Roman" w:cs="Times New Roman"/>
        </w:rPr>
        <w:t xml:space="preserve">which </w:t>
      </w:r>
      <w:r>
        <w:rPr>
          <w:rFonts w:ascii="Times New Roman" w:eastAsiaTheme="minorEastAsia" w:hAnsi="Times New Roman" w:cs="Times New Roman"/>
        </w:rPr>
        <w:t xml:space="preserve">reward magnitude, </w:t>
      </w:r>
      <m:oMath>
        <m:r>
          <w:rPr>
            <w:rFonts w:ascii="Cambria Math" w:eastAsiaTheme="minorEastAsia" w:hAnsi="Cambria Math" w:cs="Times New Roman"/>
          </w:rPr>
          <m:t>x</m:t>
        </m:r>
      </m:oMath>
      <w:r>
        <w:rPr>
          <w:rFonts w:ascii="Times New Roman" w:eastAsiaTheme="minorEastAsia" w:hAnsi="Times New Roman" w:cs="Times New Roman"/>
        </w:rPr>
        <w:t>, is</w:t>
      </w:r>
      <w:r w:rsidR="000415AD">
        <w:rPr>
          <w:rFonts w:ascii="Times New Roman" w:eastAsiaTheme="minorEastAsia" w:hAnsi="Times New Roman" w:cs="Times New Roman"/>
        </w:rPr>
        <w:t xml:space="preserve"> </w:t>
      </w:r>
      <w:r>
        <w:rPr>
          <w:rFonts w:ascii="Times New Roman" w:eastAsiaTheme="minorEastAsia" w:hAnsi="Times New Roman" w:cs="Times New Roman"/>
        </w:rPr>
        <w:t xml:space="preserve">a Gaussian random </w:t>
      </w:r>
      <w:r w:rsidR="00BF7364" w:rsidRPr="0059298B">
        <w:rPr>
          <w:rFonts w:ascii="Times New Roman" w:hAnsi="Times New Roman" w:cs="Times New Roman"/>
        </w:rPr>
        <w:t>variabl</w:t>
      </w:r>
      <w:r w:rsidR="002775FD">
        <w:rPr>
          <w:rFonts w:ascii="Times New Roman" w:hAnsi="Times New Roman" w:cs="Times New Roman"/>
        </w:rPr>
        <w:t>e</w:t>
      </w:r>
      <w:r>
        <w:rPr>
          <w:rFonts w:ascii="Times New Roman" w:hAnsi="Times New Roman" w:cs="Times New Roman"/>
        </w:rPr>
        <w:t xml:space="preserve">. </w:t>
      </w:r>
      <w:r w:rsidR="00604045">
        <w:rPr>
          <w:rFonts w:ascii="Times New Roman" w:hAnsi="Times New Roman" w:cs="Times New Roman"/>
        </w:rPr>
        <w:t>Specifically, stated r</w:t>
      </w:r>
      <w:r>
        <w:rPr>
          <w:rFonts w:ascii="Times New Roman" w:hAnsi="Times New Roman" w:cs="Times New Roman"/>
        </w:rPr>
        <w:t>eward magnitude</w:t>
      </w:r>
      <w:r w:rsidR="002775FD">
        <w:rPr>
          <w:rFonts w:ascii="Times New Roman" w:hAnsi="Times New Roman" w:cs="Times New Roman"/>
        </w:rPr>
        <w:t xml:space="preserve"> in each time period</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eastAsiaTheme="minorEastAsia" w:hAnsi="Times New Roman" w:cs="Times New Roman"/>
        </w:rPr>
        <w:t>, is treated as a</w:t>
      </w:r>
      <w:r w:rsidR="002775FD">
        <w:rPr>
          <w:rFonts w:ascii="Times New Roman" w:eastAsiaTheme="minorEastAsia" w:hAnsi="Times New Roman" w:cs="Times New Roman"/>
        </w:rPr>
        <w:t xml:space="preserve"> single</w:t>
      </w:r>
      <w:r>
        <w:rPr>
          <w:rFonts w:ascii="Times New Roman" w:eastAsiaTheme="minorEastAsia" w:hAnsi="Times New Roman" w:cs="Times New Roman"/>
        </w:rPr>
        <w:t xml:space="preserve"> sample </w:t>
      </w:r>
      <w:r w:rsidR="002775FD">
        <w:rPr>
          <w:rFonts w:ascii="Times New Roman" w:eastAsiaTheme="minorEastAsia" w:hAnsi="Times New Roman" w:cs="Times New Roman"/>
        </w:rPr>
        <w:t xml:space="preserve">from a Gaussian distribution, </w:t>
      </w:r>
      <w:r w:rsidR="00604045">
        <w:rPr>
          <w:rFonts w:ascii="Times New Roman" w:eastAsiaTheme="minorEastAsia" w:hAnsi="Times New Roman" w:cs="Times New Roman"/>
        </w:rPr>
        <w:t>the</w:t>
      </w:r>
      <w:r w:rsidR="002775FD">
        <w:rPr>
          <w:rFonts w:ascii="Times New Roman" w:eastAsiaTheme="minorEastAsia" w:hAnsi="Times New Roman" w:cs="Times New Roman"/>
        </w:rPr>
        <w:t xml:space="preserve"> </w:t>
      </w:r>
      <w:r w:rsidR="002775FD">
        <w:rPr>
          <w:rFonts w:ascii="Times New Roman" w:hAnsi="Times New Roman" w:cs="Times New Roman"/>
        </w:rPr>
        <w:t xml:space="preserve">variance </w:t>
      </w:r>
      <w:r w:rsidR="00604045">
        <w:rPr>
          <w:rFonts w:ascii="Times New Roman" w:hAnsi="Times New Roman" w:cs="Times New Roman"/>
        </w:rPr>
        <w:t xml:space="preserve">of which </w:t>
      </w:r>
      <w:r w:rsidR="002775FD">
        <w:rPr>
          <w:rFonts w:ascii="Times New Roman" w:hAnsi="Times New Roman" w:cs="Times New Roman"/>
        </w:rPr>
        <w:t>depends on delay, such that</w:t>
      </w:r>
      <w:r w:rsidR="002D7760">
        <w:rPr>
          <w:rFonts w:ascii="Times New Roman" w:hAnsi="Times New Roman" w:cs="Times New Roman"/>
        </w:rPr>
        <w:t xml:space="preserve"> (by Equation 5 in the Main Text)</w:t>
      </w:r>
      <w:r w:rsidR="002775FD">
        <w:rPr>
          <w:rFonts w:ascii="Times New Roman" w:hAnsi="Times New Roman" w:cs="Times New Roman"/>
        </w:rPr>
        <w:t>:</w:t>
      </w:r>
    </w:p>
    <w:p w14:paraId="784951EA" w14:textId="59A0E258" w:rsidR="00BF7364" w:rsidRPr="005109EE" w:rsidRDefault="00BF7364" w:rsidP="00BF7364">
      <w:pPr>
        <w:spacing w:line="480" w:lineRule="auto"/>
        <w:rPr>
          <w:rFonts w:ascii="Times New Roman" w:eastAsiaTheme="minorEastAsia" w:hAnsi="Times New Roman" w:cs="Times New Roman"/>
        </w:rPr>
      </w:pPr>
      <m:oMathPara>
        <m:oMath>
          <m:r>
            <w:rPr>
              <w:rFonts w:ascii="Cambria Math" w:eastAsiaTheme="minorEastAsia" w:hAnsi="Cambria Math" w:cs="Times New Roman"/>
            </w:rPr>
            <w:lastRenderedPageBreak/>
            <m:t>p</m:t>
          </m:r>
          <m:d>
            <m:dPr>
              <m:ctrlPr>
                <w:rPr>
                  <w:rFonts w:ascii="Cambria Math" w:eastAsiaTheme="minorEastAsia"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ctrlPr>
                <w:rPr>
                  <w:rFonts w:ascii="Cambria Math" w:hAnsi="Cambria Math" w:cs="Times New Roman"/>
                  <w:i/>
                </w:rPr>
              </m:ctrlPr>
            </m:e>
            <m:e>
              <m:r>
                <w:rPr>
                  <w:rFonts w:ascii="Cambria Math" w:eastAsiaTheme="minorEastAsia" w:hAnsi="Cambria Math" w:cs="Times New Roman"/>
                </w:rPr>
                <m:t>μ</m:t>
              </m:r>
              <m:ctrlPr>
                <w:rPr>
                  <w:rFonts w:ascii="Cambria Math" w:hAnsi="Cambria Math" w:cs="Times New Roman"/>
                  <w:i/>
                </w:rPr>
              </m:ctrlPr>
            </m:e>
          </m:d>
          <m:r>
            <m:rPr>
              <m:scr m:val="double-struck"/>
            </m:rPr>
            <w:rPr>
              <w:rFonts w:ascii="Cambria Math" w:hAnsi="Cambria Math" w:cs="Times New Roman"/>
            </w:rPr>
            <m:t>~N(</m:t>
          </m:r>
          <m:r>
            <w:rPr>
              <w:rFonts w:ascii="Cambria Math" w:hAnsi="Cambria Math" w:cs="Times New Roman"/>
            </w:rPr>
            <m:t xml:space="preserve">x; </m:t>
          </m:r>
          <m:r>
            <w:rPr>
              <w:rFonts w:ascii="Cambria Math" w:eastAsiaTheme="minorEastAsia" w:hAnsi="Cambria Math" w:cs="Times New Roman"/>
            </w:rPr>
            <m:t>μ</m:t>
          </m:r>
          <m:r>
            <w:rPr>
              <w:rFonts w:ascii="Cambria Math" w:hAnsi="Cambria Math" w:cs="Times New Roman"/>
            </w:rPr>
            <m:t>,t</m:t>
          </m:r>
          <m:sSup>
            <m:sSupPr>
              <m:ctrlPr>
                <w:rPr>
                  <w:rFonts w:ascii="Cambria Math" w:eastAsiaTheme="minorEastAsia" w:hAnsi="Cambria Math" w:cs="Times New Roman"/>
                  <w:i/>
                </w:rPr>
              </m:ctrlPr>
            </m:sSupPr>
            <m:e>
              <m:r>
                <w:rPr>
                  <w:rFonts w:ascii="Cambria Math" w:eastAsiaTheme="minorEastAsia" w:hAnsi="Cambria Math" w:cs="Times New Roman"/>
                </w:rPr>
                <m:t>σ</m:t>
              </m:r>
            </m:e>
            <m:sup>
              <m:r>
                <w:rPr>
                  <w:rFonts w:ascii="Cambria Math" w:eastAsiaTheme="minorEastAsia" w:hAnsi="Cambria Math" w:cs="Times New Roman"/>
                </w:rPr>
                <m:t>2</m:t>
              </m:r>
            </m:sup>
          </m:sSup>
          <m:r>
            <m:rPr>
              <m:sty m:val="p"/>
            </m:rPr>
            <w:rPr>
              <w:rFonts w:ascii="Cambria Math" w:eastAsiaTheme="minorEastAsia" w:hAnsi="Cambria Math" w:cs="Times New Roman"/>
            </w:rPr>
            <m:t xml:space="preserve"> </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r>
            <w:rPr>
              <w:rFonts w:ascii="Cambria Math" w:hAnsi="Cambria Math" w:cs="Times New Roman"/>
            </w:rPr>
            <m:t xml:space="preserve">) </m:t>
          </m:r>
        </m:oMath>
      </m:oMathPara>
    </w:p>
    <w:p w14:paraId="0C182B9B" w14:textId="0B5F4AB8" w:rsidR="005109EE" w:rsidRPr="004B110D" w:rsidRDefault="005109EE" w:rsidP="00BF7364">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(S4)</w:t>
      </w:r>
    </w:p>
    <w:p w14:paraId="3F93A1FC" w14:textId="1CEBE2B0" w:rsidR="0011062D" w:rsidRDefault="00941BA4" w:rsidP="005109EE">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We assume the</w:t>
      </w:r>
      <w:r w:rsidR="002775FD">
        <w:rPr>
          <w:rFonts w:ascii="Times New Roman" w:eastAsiaTheme="minorEastAsia" w:hAnsi="Times New Roman" w:cs="Times New Roman"/>
        </w:rPr>
        <w:t xml:space="preserve"> decision-maker know</w:t>
      </w:r>
      <w:r>
        <w:rPr>
          <w:rFonts w:ascii="Times New Roman" w:eastAsiaTheme="minorEastAsia" w:hAnsi="Times New Roman" w:cs="Times New Roman"/>
        </w:rPr>
        <w:t>s</w:t>
      </w:r>
      <w:r w:rsidR="002775FD">
        <w:rPr>
          <w:rFonts w:ascii="Times New Roman" w:eastAsiaTheme="minorEastAsia" w:hAnsi="Times New Roman" w:cs="Times New Roman"/>
        </w:rPr>
        <w:t xml:space="preserve"> the noise parameters,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oMath>
      <w:r w:rsidR="002775FD">
        <w:rPr>
          <w:rFonts w:ascii="Times New Roman" w:eastAsiaTheme="minorEastAsia"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oMath>
      <w:r w:rsidR="002775FD">
        <w:rPr>
          <w:rFonts w:ascii="Times New Roman" w:eastAsiaTheme="minorEastAsia" w:hAnsi="Times New Roman" w:cs="Times New Roman"/>
        </w:rPr>
        <w:t xml:space="preserve">. By Bayes’ rule for Gaussians the posterior mean </w:t>
      </w:r>
      <w:r w:rsidR="00604045">
        <w:rPr>
          <w:rFonts w:ascii="Times New Roman" w:eastAsiaTheme="minorEastAsia" w:hAnsi="Times New Roman" w:cs="Times New Roman"/>
        </w:rPr>
        <w:t>is given by</w:t>
      </w:r>
      <w:r w:rsidR="002775FD">
        <w:rPr>
          <w:rFonts w:ascii="Times New Roman" w:eastAsiaTheme="minorEastAsia" w:hAnsi="Times New Roman" w:cs="Times New Roman"/>
        </w:rPr>
        <w:t xml:space="preserve"> </w:t>
      </w:r>
      <w:r w:rsidR="00604045">
        <w:rPr>
          <w:rFonts w:ascii="Times New Roman" w:eastAsiaTheme="minorEastAsia" w:hAnsi="Times New Roman" w:cs="Times New Roman"/>
        </w:rPr>
        <w:t>an average</w:t>
      </w:r>
      <w:r w:rsidR="002775FD">
        <w:rPr>
          <w:rFonts w:ascii="Times New Roman" w:eastAsiaTheme="minorEastAsia" w:hAnsi="Times New Roman" w:cs="Times New Roman"/>
        </w:rPr>
        <w:t xml:space="preserve"> of observations, </w:t>
      </w:r>
      <w:r w:rsidR="00604045">
        <w:rPr>
          <w:rFonts w:ascii="Times New Roman" w:eastAsiaTheme="minorEastAsia" w:hAnsi="Times New Roman" w:cs="Times New Roman"/>
        </w:rPr>
        <w:t>w</w:t>
      </w:r>
      <w:r w:rsidR="002775FD">
        <w:rPr>
          <w:rFonts w:ascii="Times New Roman" w:eastAsiaTheme="minorEastAsia" w:hAnsi="Times New Roman" w:cs="Times New Roman"/>
        </w:rPr>
        <w:t>eighted according to their precision:</w:t>
      </w:r>
    </w:p>
    <w:p w14:paraId="1ED5E632" w14:textId="31434905" w:rsidR="002775FD" w:rsidRPr="005109EE" w:rsidRDefault="00091EC9" w:rsidP="002775FD">
      <w:pPr>
        <w:spacing w:line="480" w:lineRule="auto"/>
        <w:rPr>
          <w:rFonts w:ascii="Times New Roman" w:eastAsiaTheme="minorEastAsia" w:hAnsi="Times New Roman" w:cs="Times New Roman"/>
        </w:rPr>
      </w:pPr>
      <m:oMathPara>
        <m:oMath>
          <m:acc>
            <m:accPr>
              <m:ctrlPr>
                <w:rPr>
                  <w:rFonts w:ascii="Cambria Math" w:eastAsiaTheme="minorEastAsia" w:hAnsi="Cambria Math" w:cs="Times New Roman"/>
                  <w:i/>
                </w:rPr>
              </m:ctrlPr>
            </m:accPr>
            <m:e>
              <m:r>
                <w:rPr>
                  <w:rFonts w:ascii="Cambria Math" w:eastAsiaTheme="minorEastAsia" w:hAnsi="Cambria Math" w:cs="Times New Roman"/>
                </w:rPr>
                <m:t>μ</m:t>
              </m:r>
            </m:e>
          </m:acc>
          <m:r>
            <w:rPr>
              <w:rFonts w:ascii="Cambria Math" w:hAnsi="Cambria Math" w:cs="Times New Roman"/>
            </w:rPr>
            <m:t>≝</m:t>
          </m:r>
          <m:acc>
            <m:accPr>
              <m:ctrlPr>
                <w:rPr>
                  <w:rFonts w:ascii="Cambria Math" w:hAnsi="Cambria Math" w:cs="Times New Roman"/>
                  <w:i/>
                </w:rPr>
              </m:ctrlPr>
            </m:accPr>
            <m:e>
              <m:r>
                <w:rPr>
                  <w:rFonts w:ascii="Cambria Math" w:hAnsi="Cambria Math" w:cs="Times New Roman"/>
                </w:rPr>
                <m:t>V</m:t>
              </m:r>
            </m:e>
          </m:acc>
          <m:d>
            <m:dPr>
              <m:ctrlPr>
                <w:rPr>
                  <w:rFonts w:ascii="Cambria Math" w:hAnsi="Cambria Math" w:cs="Times New Roman"/>
                  <w:i/>
                </w:rPr>
              </m:ctrlPr>
            </m:dPr>
            <m:e>
              <m:r>
                <m:rPr>
                  <m:sty m:val="bi"/>
                </m:rPr>
                <w:rPr>
                  <w:rFonts w:ascii="Cambria Math" w:hAnsi="Cambria Math" w:cs="Times New Roman"/>
                </w:rPr>
                <m:t>x</m:t>
              </m:r>
            </m:e>
          </m:d>
          <m:r>
            <w:rPr>
              <w:rFonts w:ascii="Cambria Math" w:eastAsiaTheme="minorEastAsia" w:hAnsi="Cambria Math" w:cs="Times New Roman"/>
            </w:rPr>
            <m:t>=</m:t>
          </m:r>
          <m:nary>
            <m:naryPr>
              <m:chr m:val="∑"/>
              <m:limLoc m:val="undOvr"/>
              <m:grow m:val="1"/>
              <m:ctrlPr>
                <w:rPr>
                  <w:rFonts w:ascii="Cambria Math" w:hAnsi="Cambria Math" w:cs="Times New Roman"/>
                  <w:i/>
                </w:rPr>
              </m:ctrlPr>
            </m:naryPr>
            <m:sub>
              <m:r>
                <w:rPr>
                  <w:rFonts w:ascii="Cambria Math" w:hAnsi="Cambria Math" w:cs="Times New Roman"/>
                </w:rPr>
                <m:t>t=0</m:t>
              </m:r>
            </m:sub>
            <m:sup>
              <m:r>
                <w:rPr>
                  <w:rFonts w:ascii="Cambria Math" w:hAnsi="Cambria Math" w:cs="Times New Roman"/>
                </w:rPr>
                <m:t>T</m:t>
              </m:r>
            </m:sup>
            <m:e>
              <m:sSub>
                <m:sSubPr>
                  <m:ctrlPr>
                    <w:rPr>
                      <w:rFonts w:ascii="Cambria Math" w:hAnsi="Cambria Math" w:cs="Times New Roman"/>
                      <w:i/>
                    </w:rPr>
                  </m:ctrlPr>
                </m:sSubPr>
                <m:e>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hAnsi="Cambria Math" w:cs="Times New Roman"/>
                    </w:rPr>
                    <m:t>x</m:t>
                  </m:r>
                </m:e>
                <m:sub>
                  <m:r>
                    <w:rPr>
                      <w:rFonts w:ascii="Cambria Math" w:hAnsi="Cambria Math" w:cs="Times New Roman"/>
                    </w:rPr>
                    <m:t>t</m:t>
                  </m:r>
                </m:sub>
              </m:sSub>
            </m:e>
          </m:nary>
        </m:oMath>
      </m:oMathPara>
    </w:p>
    <w:p w14:paraId="7D5500D5" w14:textId="0AE5E71B" w:rsidR="005109EE" w:rsidRPr="005109EE" w:rsidRDefault="005109EE" w:rsidP="002775FD">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(S5)</w:t>
      </w:r>
    </w:p>
    <w:p w14:paraId="0E7703A0" w14:textId="50548526" w:rsidR="002775FD" w:rsidRDefault="002775FD" w:rsidP="002775FD">
      <w:pPr>
        <w:spacing w:line="480" w:lineRule="auto"/>
        <w:rPr>
          <w:rFonts w:ascii="Times New Roman" w:eastAsiaTheme="minorEastAsia" w:hAnsi="Times New Roman" w:cs="Times New Roman"/>
        </w:rPr>
      </w:pPr>
      <w:r>
        <w:rPr>
          <w:rFonts w:ascii="Times New Roman" w:eastAsiaTheme="minorEastAsia" w:hAnsi="Times New Roman" w:cs="Times New Roman"/>
        </w:rPr>
        <w:t>Where precision is given by:</w:t>
      </w:r>
    </w:p>
    <w:p w14:paraId="17B3A2A2" w14:textId="30DFBA2C" w:rsidR="002D7760" w:rsidRPr="005109EE" w:rsidRDefault="00091EC9" w:rsidP="002D7760">
      <w:pPr>
        <w:spacing w:line="48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t</m:t>
              </m:r>
              <m:sSup>
                <m:sSupPr>
                  <m:ctrlPr>
                    <w:rPr>
                      <w:rFonts w:ascii="Cambria Math" w:eastAsiaTheme="minorEastAsia" w:hAnsi="Cambria Math" w:cs="Times New Roman"/>
                      <w:i/>
                    </w:rPr>
                  </m:ctrlPr>
                </m:sSupPr>
                <m:e>
                  <m:r>
                    <w:rPr>
                      <w:rFonts w:ascii="Cambria Math" w:eastAsiaTheme="minorEastAsia" w:hAnsi="Cambria Math" w:cs="Times New Roman"/>
                    </w:rPr>
                    <m:t>σ</m:t>
                  </m:r>
                </m:e>
                <m:sup>
                  <m:r>
                    <w:rPr>
                      <w:rFonts w:ascii="Cambria Math" w:eastAsiaTheme="minorEastAsia" w:hAnsi="Cambria Math" w:cs="Times New Roman"/>
                    </w:rPr>
                    <m:t>2</m:t>
                  </m:r>
                </m:sup>
              </m:sSup>
              <m:r>
                <m:rPr>
                  <m:sty m:val="p"/>
                </m:rPr>
                <w:rPr>
                  <w:rFonts w:ascii="Cambria Math" w:eastAsiaTheme="minorEastAsia" w:hAnsi="Cambria Math" w:cs="Times New Roman"/>
                </w:rPr>
                <m:t xml:space="preserve"> </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den>
          </m:f>
        </m:oMath>
      </m:oMathPara>
    </w:p>
    <w:p w14:paraId="11F5E8C7" w14:textId="2A0A91AC" w:rsidR="005109EE" w:rsidRDefault="005109EE"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(S6)</w:t>
      </w:r>
    </w:p>
    <w:p w14:paraId="677E5BAD" w14:textId="4096012B" w:rsidR="00604045" w:rsidRDefault="00604045" w:rsidP="002D7760">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In other words, when computing average reward, the decision maker combines promised future rewards, down-weighting each according to its uncertainty. </w:t>
      </w:r>
      <w:bookmarkStart w:id="1" w:name="_Hlk115770496"/>
      <w:r>
        <w:rPr>
          <w:rFonts w:ascii="Times New Roman" w:eastAsiaTheme="minorEastAsia" w:hAnsi="Times New Roman" w:cs="Times New Roman"/>
        </w:rPr>
        <w:t xml:space="preserve">Distant rewards are treated as more uncertain (noisier) estimates, </w:t>
      </w:r>
      <w:r w:rsidR="00515C7C">
        <w:rPr>
          <w:rFonts w:ascii="Times New Roman" w:eastAsiaTheme="minorEastAsia" w:hAnsi="Times New Roman" w:cs="Times New Roman"/>
        </w:rPr>
        <w:t xml:space="preserve">and therefore receive less weight. </w:t>
      </w:r>
    </w:p>
    <w:bookmarkEnd w:id="1"/>
    <w:p w14:paraId="7E1A8023" w14:textId="3411D43A" w:rsidR="002D7760" w:rsidRDefault="002D7760" w:rsidP="002D7760">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 values of an immediate reward of stated magnitude,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oMath>
      <w:r>
        <w:rPr>
          <w:rFonts w:ascii="Times New Roman" w:eastAsiaTheme="minorEastAsia" w:hAnsi="Times New Roman" w:cs="Times New Roman"/>
        </w:rPr>
        <w:t xml:space="preserve">, available at time </w:t>
      </w:r>
      <m:oMath>
        <m:r>
          <w:rPr>
            <w:rFonts w:ascii="Cambria Math" w:eastAsiaTheme="minorEastAsia" w:hAnsi="Cambria Math" w:cs="Times New Roman"/>
          </w:rPr>
          <m:t>t=0</m:t>
        </m:r>
      </m:oMath>
      <w:r>
        <w:rPr>
          <w:rFonts w:ascii="Times New Roman" w:eastAsiaTheme="minorEastAsia" w:hAnsi="Times New Roman" w:cs="Times New Roman"/>
        </w:rPr>
        <w:t xml:space="preserve">, and a delayed reward of stated magnitude,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eastAsiaTheme="minorEastAsia" w:hAnsi="Times New Roman" w:cs="Times New Roman"/>
        </w:rPr>
        <w:t xml:space="preserve"> available at time </w:t>
      </w:r>
      <m:oMath>
        <m:r>
          <w:rPr>
            <w:rFonts w:ascii="Cambria Math" w:eastAsiaTheme="minorEastAsia" w:hAnsi="Cambria Math" w:cs="Times New Roman"/>
          </w:rPr>
          <m:t>t&gt;0</m:t>
        </m:r>
      </m:oMath>
      <w:r>
        <w:rPr>
          <w:rFonts w:ascii="Times New Roman" w:eastAsiaTheme="minorEastAsia" w:hAnsi="Times New Roman" w:cs="Times New Roman"/>
        </w:rPr>
        <w:t>, are given by:</w:t>
      </w:r>
    </w:p>
    <w:p w14:paraId="59B2C536" w14:textId="098D3935" w:rsidR="002D7760" w:rsidRPr="00E33E5A" w:rsidRDefault="00091EC9" w:rsidP="002D7760">
      <w:pPr>
        <w:spacing w:line="480" w:lineRule="auto"/>
        <w:rPr>
          <w:rFonts w:ascii="Times New Roman" w:eastAsiaTheme="minorEastAsia" w:hAnsi="Times New Roman" w:cs="Times New Roman"/>
        </w:rPr>
      </w:pPr>
      <m:oMathPara>
        <m:oMath>
          <m:acc>
            <m:accPr>
              <m:ctrlPr>
                <w:rPr>
                  <w:rFonts w:ascii="Cambria Math" w:hAnsi="Cambria Math" w:cs="Times New Roman"/>
                  <w:i/>
                </w:rPr>
              </m:ctrlPr>
            </m:accPr>
            <m:e>
              <m:r>
                <w:rPr>
                  <w:rFonts w:ascii="Cambria Math" w:hAnsi="Cambria Math" w:cs="Times New Roman"/>
                </w:rPr>
                <m:t>V</m:t>
              </m:r>
            </m:e>
          </m:acc>
          <m:d>
            <m:dPr>
              <m:ctrlPr>
                <w:rPr>
                  <w:rFonts w:ascii="Cambria Math" w:eastAsiaTheme="minorEastAsia"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0</m:t>
                  </m:r>
                </m:sub>
              </m:sSub>
            </m:num>
            <m:den>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oMath>
      </m:oMathPara>
    </w:p>
    <w:p w14:paraId="3A448441" w14:textId="4D52FCF5" w:rsidR="002D7760" w:rsidRPr="004B110D" w:rsidRDefault="00091EC9" w:rsidP="002D7760">
      <w:pPr>
        <w:spacing w:line="480" w:lineRule="auto"/>
        <w:rPr>
          <w:rFonts w:ascii="Times New Roman" w:eastAsiaTheme="minorEastAsia" w:hAnsi="Times New Roman" w:cs="Times New Roman"/>
        </w:rPr>
      </w:pPr>
      <m:oMathPara>
        <m:oMath>
          <m:acc>
            <m:accPr>
              <m:ctrlPr>
                <w:rPr>
                  <w:rFonts w:ascii="Cambria Math" w:hAnsi="Cambria Math" w:cs="Times New Roman"/>
                  <w:i/>
                </w:rPr>
              </m:ctrlPr>
            </m:accPr>
            <m:e>
              <m:r>
                <w:rPr>
                  <w:rFonts w:ascii="Cambria Math" w:hAnsi="Cambria Math" w:cs="Times New Roman"/>
                </w:rPr>
                <m:t>V</m:t>
              </m:r>
            </m:e>
          </m:acc>
          <m:d>
            <m:dPr>
              <m:ctrlPr>
                <w:rPr>
                  <w:rFonts w:ascii="Cambria Math" w:eastAsiaTheme="minorEastAsia"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oMath>
      </m:oMathPara>
    </w:p>
    <w:p w14:paraId="71929112" w14:textId="2D99F01C" w:rsidR="002D7760" w:rsidRDefault="002D7760"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w:t>
      </w:r>
      <w:r w:rsidR="005109EE">
        <w:rPr>
          <w:rFonts w:ascii="Times New Roman" w:eastAsiaTheme="minorEastAsia" w:hAnsi="Times New Roman" w:cs="Times New Roman"/>
        </w:rPr>
        <w:t>7</w:t>
      </w:r>
      <w:r>
        <w:rPr>
          <w:rFonts w:ascii="Times New Roman" w:eastAsiaTheme="minorEastAsia" w:hAnsi="Times New Roman" w:cs="Times New Roman"/>
        </w:rPr>
        <w:t>)</w:t>
      </w:r>
    </w:p>
    <w:p w14:paraId="1ED4491E" w14:textId="77777777" w:rsidR="002D7760" w:rsidRDefault="002D7760" w:rsidP="002D7760">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lastRenderedPageBreak/>
        <w:t>Note that rewards in remaining periods have expected magnitude zero, and therefore do not contribute to the posterior mean. At indifference therefore:</w:t>
      </w:r>
    </w:p>
    <w:p w14:paraId="5105B4D3" w14:textId="75DDAB53" w:rsidR="002D7760" w:rsidRPr="004B110D" w:rsidRDefault="002D7760" w:rsidP="002D7760">
      <w:pPr>
        <w:spacing w:line="480" w:lineRule="auto"/>
        <w:rPr>
          <w:rFonts w:ascii="Times New Roman" w:eastAsiaTheme="minorEastAsia" w:hAnsi="Times New Roman" w:cs="Times New Roman"/>
        </w:rPr>
      </w:pPr>
      <m:oMathPara>
        <m:oMath>
          <m:r>
            <w:rPr>
              <w:rFonts w:ascii="Cambria Math" w:hAnsi="Cambria Math" w:cs="Times New Roman"/>
            </w:rPr>
            <m:t>x</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0</m:t>
                  </m:r>
                </m:sub>
              </m:sSub>
            </m:num>
            <m:den>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eastAsiaTheme="minorEastAsia" w:hAnsi="Cambria Math" w:cs="Times New Roman"/>
            </w:rPr>
            <m:t xml:space="preserve"> </m:t>
          </m:r>
        </m:oMath>
      </m:oMathPara>
    </w:p>
    <w:p w14:paraId="62F6F3F1" w14:textId="77C4426B" w:rsidR="002D7760" w:rsidRPr="004B110D" w:rsidRDefault="002D7760"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w:t>
      </w:r>
      <w:r w:rsidR="005109EE">
        <w:rPr>
          <w:rFonts w:ascii="Times New Roman" w:eastAsiaTheme="minorEastAsia" w:hAnsi="Times New Roman" w:cs="Times New Roman"/>
        </w:rPr>
        <w:t>8</w:t>
      </w:r>
      <w:r>
        <w:rPr>
          <w:rFonts w:ascii="Times New Roman" w:eastAsiaTheme="minorEastAsia" w:hAnsi="Times New Roman" w:cs="Times New Roman"/>
        </w:rPr>
        <w:t>)</w:t>
      </w:r>
    </w:p>
    <w:p w14:paraId="36F956F8" w14:textId="6EA96F1C" w:rsidR="002D7760" w:rsidRDefault="002D7760"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The total precision terms cancel to give:</w:t>
      </w:r>
    </w:p>
    <w:p w14:paraId="168A2995" w14:textId="275D2EFB" w:rsidR="002D7760" w:rsidRPr="00D67C57" w:rsidRDefault="00091EC9" w:rsidP="002D7760">
      <w:pPr>
        <w:spacing w:line="480" w:lineRule="auto"/>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den>
          </m:f>
          <m:r>
            <w:rPr>
              <w:rFonts w:ascii="Cambria Math" w:eastAsiaTheme="minorEastAsia"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0</m:t>
                  </m:r>
                </m:sub>
              </m:sSub>
            </m:den>
          </m:f>
        </m:oMath>
      </m:oMathPara>
    </w:p>
    <w:p w14:paraId="58317A14" w14:textId="712271DE" w:rsidR="002D7760" w:rsidRDefault="002D7760"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w:t>
      </w:r>
      <w:r w:rsidR="005109EE">
        <w:rPr>
          <w:rFonts w:ascii="Times New Roman" w:eastAsiaTheme="minorEastAsia" w:hAnsi="Times New Roman" w:cs="Times New Roman"/>
        </w:rPr>
        <w:t>9</w:t>
      </w:r>
      <w:r>
        <w:rPr>
          <w:rFonts w:ascii="Times New Roman" w:eastAsiaTheme="minorEastAsia" w:hAnsi="Times New Roman" w:cs="Times New Roman"/>
        </w:rPr>
        <w:t>)</w:t>
      </w:r>
    </w:p>
    <w:p w14:paraId="7BD5AA2A" w14:textId="1D25550B" w:rsidR="002D7760" w:rsidRPr="00EB67DA" w:rsidRDefault="002D7760" w:rsidP="002D7760">
      <w:pPr>
        <w:spacing w:line="480" w:lineRule="auto"/>
        <w:rPr>
          <w:rFonts w:ascii="Times New Roman" w:eastAsiaTheme="minorEastAsia" w:hAnsi="Times New Roman" w:cs="Times New Roman"/>
        </w:rPr>
      </w:pPr>
      <w:r>
        <w:rPr>
          <w:rFonts w:ascii="Times New Roman" w:eastAsiaTheme="minorEastAsia" w:hAnsi="Times New Roman" w:cs="Times New Roman"/>
        </w:rPr>
        <w:t>For a case where immediate and delayed rewards have equal emission noise:</w:t>
      </w:r>
    </w:p>
    <w:p w14:paraId="77FC560F" w14:textId="44C2CD2A" w:rsidR="002D7760" w:rsidRPr="0059298B" w:rsidRDefault="00091EC9" w:rsidP="002D7760">
      <w:pPr>
        <w:spacing w:line="480" w:lineRule="auto"/>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m:t>
              </m:r>
            </m:den>
          </m:f>
        </m:oMath>
      </m:oMathPara>
    </w:p>
    <w:p w14:paraId="267E6B5F" w14:textId="69EAC599" w:rsidR="002D7760" w:rsidRDefault="002D7760" w:rsidP="002D7760">
      <w:pPr>
        <w:spacing w:line="480" w:lineRule="auto"/>
        <w:rPr>
          <w:rFonts w:ascii="Times New Roman" w:eastAsiaTheme="minorEastAsia" w:hAnsi="Times New Roman" w:cs="Times New Roman"/>
        </w:rPr>
      </w:pP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t>(S</w:t>
      </w:r>
      <w:r>
        <w:rPr>
          <w:rFonts w:ascii="Times New Roman" w:eastAsiaTheme="minorEastAsia" w:hAnsi="Times New Roman" w:cs="Times New Roman"/>
        </w:rPr>
        <w:t>1</w:t>
      </w:r>
      <w:r w:rsidR="005109EE">
        <w:rPr>
          <w:rFonts w:ascii="Times New Roman" w:eastAsiaTheme="minorEastAsia" w:hAnsi="Times New Roman" w:cs="Times New Roman"/>
        </w:rPr>
        <w:t>0</w:t>
      </w:r>
      <w:r>
        <w:rPr>
          <w:rFonts w:ascii="Times New Roman" w:eastAsiaTheme="minorEastAsia" w:hAnsi="Times New Roman" w:cs="Times New Roman"/>
        </w:rPr>
        <w:t>)</w:t>
      </w:r>
    </w:p>
    <w:p w14:paraId="5AE9E0F8" w14:textId="615E2074" w:rsidR="002D7760" w:rsidRPr="0059298B" w:rsidRDefault="002D7760" w:rsidP="005109EE">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Dividing the </w:t>
      </w:r>
      <w:proofErr w:type="gramStart"/>
      <w:r>
        <w:rPr>
          <w:rFonts w:ascii="Times New Roman" w:eastAsiaTheme="minorEastAsia" w:hAnsi="Times New Roman" w:cs="Times New Roman"/>
        </w:rPr>
        <w:t>right hand</w:t>
      </w:r>
      <w:proofErr w:type="gramEnd"/>
      <w:r>
        <w:rPr>
          <w:rFonts w:ascii="Times New Roman" w:eastAsiaTheme="minorEastAsia" w:hAnsi="Times New Roman" w:cs="Times New Roman"/>
        </w:rPr>
        <w:t xml:space="preserve"> side by </w:t>
      </w:r>
      <m:oMath>
        <m:sSup>
          <m:sSupPr>
            <m:ctrlPr>
              <w:rPr>
                <w:rFonts w:ascii="Cambria Math" w:hAnsi="Cambria Math" w:cs="Times New Roman"/>
                <w:i/>
              </w:rPr>
            </m:ctrlPr>
          </m:sSupPr>
          <m:e>
            <m:r>
              <w:rPr>
                <w:rFonts w:ascii="Cambria Math" w:hAnsi="Cambria Math" w:cs="Times New Roman"/>
              </w:rPr>
              <m:t>ϑ</m:t>
            </m:r>
          </m:e>
          <m:sup>
            <m:r>
              <w:rPr>
                <w:rFonts w:ascii="Cambria Math" w:hAnsi="Cambria Math" w:cs="Times New Roman"/>
              </w:rPr>
              <m:t>2</m:t>
            </m:r>
          </m:sup>
        </m:sSup>
      </m:oMath>
      <w:r w:rsidRPr="0059298B">
        <w:rPr>
          <w:rFonts w:ascii="Times New Roman" w:eastAsiaTheme="minorEastAsia" w:hAnsi="Times New Roman" w:cs="Times New Roman"/>
        </w:rPr>
        <w:t xml:space="preserve"> gives:</w:t>
      </w:r>
    </w:p>
    <w:p w14:paraId="5968728B" w14:textId="19A24F9E" w:rsidR="002D7760" w:rsidRPr="0059298B" w:rsidRDefault="00091EC9" w:rsidP="002D7760">
      <w:pPr>
        <w:spacing w:line="480" w:lineRule="auto"/>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1+Kt</m:t>
              </m:r>
            </m:den>
          </m:f>
        </m:oMath>
      </m:oMathPara>
    </w:p>
    <w:p w14:paraId="16FF2048" w14:textId="40F87B8D" w:rsidR="002D7760" w:rsidRDefault="002D7760" w:rsidP="002D7760">
      <w:pPr>
        <w:spacing w:line="480" w:lineRule="auto"/>
        <w:rPr>
          <w:rFonts w:ascii="Times New Roman" w:eastAsiaTheme="minorEastAsia" w:hAnsi="Times New Roman" w:cs="Times New Roman"/>
        </w:rPr>
      </w:pP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r>
      <w:r w:rsidRPr="0059298B">
        <w:rPr>
          <w:rFonts w:ascii="Times New Roman" w:eastAsiaTheme="minorEastAsia" w:hAnsi="Times New Roman" w:cs="Times New Roman"/>
        </w:rPr>
        <w:tab/>
        <w:t>(S</w:t>
      </w:r>
      <w:r>
        <w:rPr>
          <w:rFonts w:ascii="Times New Roman" w:eastAsiaTheme="minorEastAsia" w:hAnsi="Times New Roman" w:cs="Times New Roman"/>
        </w:rPr>
        <w:t>1</w:t>
      </w:r>
      <w:r w:rsidR="005109EE">
        <w:rPr>
          <w:rFonts w:ascii="Times New Roman" w:eastAsiaTheme="minorEastAsia" w:hAnsi="Times New Roman" w:cs="Times New Roman"/>
        </w:rPr>
        <w:t>1</w:t>
      </w:r>
      <w:r>
        <w:rPr>
          <w:rFonts w:ascii="Times New Roman" w:eastAsiaTheme="minorEastAsia" w:hAnsi="Times New Roman" w:cs="Times New Roman"/>
        </w:rPr>
        <w:t>)</w:t>
      </w:r>
    </w:p>
    <w:p w14:paraId="54861F34" w14:textId="77777777" w:rsidR="002D7760" w:rsidRPr="0059298B" w:rsidRDefault="002D7760" w:rsidP="005109EE">
      <w:pPr>
        <w:spacing w:line="480" w:lineRule="auto"/>
        <w:rPr>
          <w:rFonts w:ascii="Times New Roman" w:eastAsiaTheme="minorEastAsia" w:hAnsi="Times New Roman" w:cs="Times New Roman"/>
        </w:rPr>
      </w:pPr>
      <w:r>
        <w:rPr>
          <w:rFonts w:ascii="Times New Roman" w:eastAsiaTheme="minorEastAsia" w:hAnsi="Times New Roman" w:cs="Times New Roman"/>
        </w:rPr>
        <w:t>W</w:t>
      </w:r>
      <w:r w:rsidRPr="0059298B">
        <w:rPr>
          <w:rFonts w:ascii="Times New Roman" w:eastAsiaTheme="minorEastAsia" w:hAnsi="Times New Roman" w:cs="Times New Roman"/>
        </w:rPr>
        <w:t>here:</w:t>
      </w:r>
    </w:p>
    <w:p w14:paraId="3867FECF" w14:textId="46C26EAE" w:rsidR="002D7760" w:rsidRPr="004B110D" w:rsidRDefault="002D7760" w:rsidP="002D7760">
      <w:pPr>
        <w:spacing w:line="480" w:lineRule="auto"/>
        <w:rPr>
          <w:rFonts w:ascii="Times New Roman" w:eastAsiaTheme="minorEastAsia" w:hAnsi="Times New Roman" w:cs="Times New Roman"/>
        </w:rPr>
      </w:pPr>
      <m:oMathPara>
        <m:oMath>
          <m:r>
            <w:rPr>
              <w:rFonts w:ascii="Cambria Math" w:eastAsiaTheme="minorEastAsia" w:hAnsi="Cambria Math" w:cs="Times New Roman"/>
            </w:rPr>
            <m:t>K=</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σ</m:t>
                  </m:r>
                </m:e>
                <m:sup>
                  <m:r>
                    <w:rPr>
                      <w:rFonts w:ascii="Cambria Math" w:eastAsiaTheme="minorEastAsia" w:hAnsi="Cambria Math" w:cs="Times New Roman"/>
                    </w:rPr>
                    <m:t>2</m:t>
                  </m:r>
                </m:sup>
              </m:sSup>
            </m:num>
            <m:den>
              <m:sSup>
                <m:sSupPr>
                  <m:ctrlPr>
                    <w:rPr>
                      <w:rFonts w:ascii="Cambria Math" w:eastAsiaTheme="minorEastAsia" w:hAnsi="Cambria Math" w:cs="Times New Roman"/>
                      <w:i/>
                    </w:rPr>
                  </m:ctrlPr>
                </m:sSupPr>
                <m:e>
                  <m:r>
                    <w:rPr>
                      <w:rFonts w:ascii="Cambria Math" w:hAnsi="Cambria Math" w:cs="Times New Roman"/>
                    </w:rPr>
                    <m:t>ϑ</m:t>
                  </m:r>
                </m:e>
                <m:sup>
                  <m:r>
                    <w:rPr>
                      <w:rFonts w:ascii="Cambria Math" w:eastAsiaTheme="minorEastAsia" w:hAnsi="Cambria Math" w:cs="Times New Roman"/>
                    </w:rPr>
                    <m:t>2</m:t>
                  </m:r>
                </m:sup>
              </m:sSup>
            </m:den>
          </m:f>
        </m:oMath>
      </m:oMathPara>
    </w:p>
    <w:p w14:paraId="08A71AC7" w14:textId="3A4C539C" w:rsidR="002D7760" w:rsidRPr="00AC0645" w:rsidRDefault="002D7760" w:rsidP="002D7760">
      <w:pPr>
        <w:spacing w:line="480" w:lineRule="auto"/>
        <w:ind w:left="5040" w:firstLine="720"/>
        <w:rPr>
          <w:rFonts w:ascii="Times New Roman" w:eastAsiaTheme="minorEastAsia" w:hAnsi="Times New Roman" w:cs="Times New Roman"/>
        </w:rPr>
      </w:pPr>
      <w:r>
        <w:rPr>
          <w:rFonts w:ascii="Times New Roman" w:eastAsiaTheme="minorEastAsia" w:hAnsi="Times New Roman" w:cs="Times New Roman"/>
        </w:rPr>
        <w:t>(S1</w:t>
      </w:r>
      <w:r w:rsidR="005109EE">
        <w:rPr>
          <w:rFonts w:ascii="Times New Roman" w:eastAsiaTheme="minorEastAsia" w:hAnsi="Times New Roman" w:cs="Times New Roman"/>
        </w:rPr>
        <w:t>2</w:t>
      </w:r>
      <w:r>
        <w:rPr>
          <w:rFonts w:ascii="Times New Roman" w:eastAsiaTheme="minorEastAsia" w:hAnsi="Times New Roman" w:cs="Times New Roman"/>
        </w:rPr>
        <w:t>)</w:t>
      </w:r>
    </w:p>
    <w:p w14:paraId="41C1B1A7" w14:textId="6E512674" w:rsidR="0011062D" w:rsidRDefault="002D7760" w:rsidP="00663BFA">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That is, hyperbolic discounting, with rate proportional to time-dependent uncertainty (volatility), and inversely proportional to time-independent uncertainty (emission noise). We accordingly term this model </w:t>
      </w:r>
      <w:r w:rsidRPr="005B5F06">
        <w:rPr>
          <w:rFonts w:ascii="Times New Roman" w:eastAsiaTheme="minorEastAsia" w:hAnsi="Times New Roman" w:cs="Times New Roman"/>
          <w:i/>
        </w:rPr>
        <w:t>volatility discounting</w:t>
      </w:r>
      <w:r>
        <w:rPr>
          <w:rFonts w:ascii="Times New Roman" w:eastAsiaTheme="minorEastAsia" w:hAnsi="Times New Roman" w:cs="Times New Roman"/>
        </w:rPr>
        <w:t>.</w:t>
      </w:r>
      <w:r w:rsidR="00673829" w:rsidRPr="00673829">
        <w:rPr>
          <w:rFonts w:ascii="Times New Roman" w:eastAsiaTheme="minorEastAsia" w:hAnsi="Times New Roman" w:cs="Times New Roman"/>
        </w:rPr>
        <w:t xml:space="preserve"> </w:t>
      </w:r>
      <w:bookmarkStart w:id="2" w:name="_Hlk115773283"/>
      <w:r w:rsidR="00673829" w:rsidRPr="00673829">
        <w:rPr>
          <w:rFonts w:ascii="Times New Roman" w:eastAsiaTheme="minorEastAsia" w:hAnsi="Times New Roman" w:cs="Times New Roman"/>
        </w:rPr>
        <w:t xml:space="preserve">This arrangement accords with findings </w:t>
      </w:r>
      <w:r w:rsidR="00673829" w:rsidRPr="00673829">
        <w:rPr>
          <w:rFonts w:ascii="Times New Roman" w:eastAsiaTheme="minorEastAsia" w:hAnsi="Times New Roman" w:cs="Times New Roman"/>
        </w:rPr>
        <w:lastRenderedPageBreak/>
        <w:t>that adding risk to both immediate and delayed rewards reduces a bias towards immediate reward (</w:t>
      </w:r>
      <w:proofErr w:type="spellStart"/>
      <w:r w:rsidR="00673829" w:rsidRPr="00673829">
        <w:rPr>
          <w:rFonts w:ascii="Times New Roman" w:eastAsiaTheme="minorEastAsia" w:hAnsi="Times New Roman" w:cs="Times New Roman"/>
        </w:rPr>
        <w:t>Andreoni</w:t>
      </w:r>
      <w:proofErr w:type="spellEnd"/>
      <w:r w:rsidR="00673829" w:rsidRPr="00673829">
        <w:rPr>
          <w:rFonts w:ascii="Times New Roman" w:eastAsiaTheme="minorEastAsia" w:hAnsi="Times New Roman" w:cs="Times New Roman"/>
        </w:rPr>
        <w:t xml:space="preserve"> &amp; Sprenger, 2012b; Keren &amp; </w:t>
      </w:r>
      <w:proofErr w:type="spellStart"/>
      <w:r w:rsidR="00673829" w:rsidRPr="00673829">
        <w:rPr>
          <w:rFonts w:ascii="Times New Roman" w:eastAsiaTheme="minorEastAsia" w:hAnsi="Times New Roman" w:cs="Times New Roman"/>
        </w:rPr>
        <w:t>Roelofsma</w:t>
      </w:r>
      <w:proofErr w:type="spellEnd"/>
      <w:r w:rsidR="00673829" w:rsidRPr="00673829">
        <w:rPr>
          <w:rFonts w:ascii="Times New Roman" w:eastAsiaTheme="minorEastAsia" w:hAnsi="Times New Roman" w:cs="Times New Roman"/>
        </w:rPr>
        <w:t xml:space="preserve">, 1995; Stevenson, 1992; </w:t>
      </w:r>
      <w:proofErr w:type="spellStart"/>
      <w:r w:rsidR="00673829" w:rsidRPr="00673829">
        <w:rPr>
          <w:rFonts w:ascii="Times New Roman" w:eastAsiaTheme="minorEastAsia" w:hAnsi="Times New Roman" w:cs="Times New Roman"/>
        </w:rPr>
        <w:t>Anderhub</w:t>
      </w:r>
      <w:proofErr w:type="spellEnd"/>
      <w:r w:rsidR="00673829" w:rsidRPr="00673829">
        <w:rPr>
          <w:rFonts w:ascii="Times New Roman" w:eastAsiaTheme="minorEastAsia" w:hAnsi="Times New Roman" w:cs="Times New Roman"/>
        </w:rPr>
        <w:t xml:space="preserve"> et al., 2001; though see Ahlbrecht &amp; Weber, 1997).</w:t>
      </w:r>
    </w:p>
    <w:bookmarkEnd w:id="2"/>
    <w:p w14:paraId="701D08C9" w14:textId="1BECDCFE" w:rsidR="002D7760" w:rsidRDefault="002D7760" w:rsidP="00663BFA">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For a case </w:t>
      </w:r>
      <w:proofErr w:type="gramStart"/>
      <w:r>
        <w:rPr>
          <w:rFonts w:ascii="Times New Roman" w:eastAsiaTheme="minorEastAsia" w:hAnsi="Times New Roman" w:cs="Times New Roman"/>
        </w:rPr>
        <w:t>where</w:t>
      </w:r>
      <w:proofErr w:type="gramEnd"/>
      <w:r>
        <w:rPr>
          <w:rFonts w:ascii="Times New Roman" w:eastAsiaTheme="minorEastAsia" w:hAnsi="Times New Roman" w:cs="Times New Roman"/>
        </w:rPr>
        <w:t xml:space="preserve"> immediate reward is nominally certain (by Equation 7 in the Main Text):</w:t>
      </w:r>
    </w:p>
    <w:p w14:paraId="697A1759" w14:textId="1D305586" w:rsidR="002D7760" w:rsidRPr="005109EE" w:rsidRDefault="00091EC9" w:rsidP="002D7760">
      <w:pPr>
        <w:jc w:val="both"/>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 xml:space="preserve"> θ</m:t>
                  </m:r>
                </m:e>
                <m:sup>
                  <m:r>
                    <w:rPr>
                      <w:rFonts w:ascii="Cambria Math" w:hAnsi="Cambria Math" w:cs="Times New Roman"/>
                    </w:rPr>
                    <m:t>2</m:t>
                  </m:r>
                </m:sup>
              </m:sSup>
            </m:num>
            <m:den>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 xml:space="preserve"> θ</m:t>
                      </m:r>
                    </m:e>
                    <m:sup>
                      <m:r>
                        <w:rPr>
                          <w:rFonts w:ascii="Cambria Math" w:hAnsi="Cambria Math" w:cs="Times New Roman"/>
                        </w:rPr>
                        <m:t>2</m:t>
                      </m:r>
                    </m:sup>
                  </m:sSup>
                  <m:r>
                    <w:rPr>
                      <w:rFonts w:ascii="Cambria Math" w:hAnsi="Cambria Math" w:cs="Times New Roman"/>
                    </w:rPr>
                    <m:t>+η</m:t>
                  </m:r>
                </m:e>
                <m:sup>
                  <m:r>
                    <w:rPr>
                      <w:rFonts w:ascii="Cambria Math" w:hAnsi="Cambria Math" w:cs="Times New Roman"/>
                    </w:rPr>
                    <m:t>2</m:t>
                  </m:r>
                </m:sup>
              </m:s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den>
          </m:f>
        </m:oMath>
      </m:oMathPara>
    </w:p>
    <w:p w14:paraId="624DC4F4" w14:textId="07D2D229" w:rsidR="005109EE" w:rsidRPr="00663BFA" w:rsidRDefault="005109EE" w:rsidP="002D7760">
      <w:pPr>
        <w:jc w:val="both"/>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(S13)</w:t>
      </w:r>
    </w:p>
    <w:p w14:paraId="615C828B" w14:textId="77777777" w:rsidR="00663BFA" w:rsidRPr="0059298B" w:rsidRDefault="00663BFA" w:rsidP="002D7760">
      <w:pPr>
        <w:jc w:val="both"/>
        <w:rPr>
          <w:rFonts w:ascii="Times New Roman" w:hAnsi="Times New Roman" w:cs="Times New Roman"/>
        </w:rPr>
      </w:pPr>
    </w:p>
    <w:p w14:paraId="32B7A704" w14:textId="77777777" w:rsidR="00663BFA" w:rsidRDefault="00663BFA" w:rsidP="00086F0D">
      <w:pPr>
        <w:ind w:firstLine="720"/>
        <w:jc w:val="both"/>
        <w:rPr>
          <w:rFonts w:ascii="Times New Roman" w:hAnsi="Times New Roman" w:cs="Times New Roman"/>
        </w:rPr>
      </w:pPr>
      <w:r>
        <w:rPr>
          <w:rFonts w:ascii="Times New Roman" w:hAnsi="Times New Roman" w:cs="Times New Roman"/>
        </w:rPr>
        <w:t xml:space="preserve">Dividing by </w:t>
      </w:r>
      <m:oMath>
        <m:sSup>
          <m:sSupPr>
            <m:ctrlPr>
              <w:rPr>
                <w:rFonts w:ascii="Cambria Math" w:hAnsi="Cambria Math" w:cs="Times New Roman"/>
                <w:i/>
              </w:rPr>
            </m:ctrlPr>
          </m:sSupPr>
          <m:e>
            <m:r>
              <w:rPr>
                <w:rFonts w:ascii="Cambria Math" w:hAnsi="Cambria Math" w:cs="Times New Roman"/>
              </w:rPr>
              <m:t xml:space="preserve"> θ</m:t>
            </m:r>
          </m:e>
          <m:sup>
            <m:r>
              <w:rPr>
                <w:rFonts w:ascii="Cambria Math" w:hAnsi="Cambria Math" w:cs="Times New Roman"/>
              </w:rPr>
              <m:t>2</m:t>
            </m:r>
          </m:sup>
        </m:sSup>
      </m:oMath>
      <w:r>
        <w:rPr>
          <w:rFonts w:ascii="Times New Roman" w:hAnsi="Times New Roman" w:cs="Times New Roman"/>
        </w:rPr>
        <w:t xml:space="preserve"> and substituting </w:t>
      </w:r>
      <m:oMath>
        <m:r>
          <w:rPr>
            <w:rFonts w:ascii="Cambria Math" w:hAnsi="Cambria Math" w:cs="Times New Roman"/>
          </w:rPr>
          <m:t>m=1/</m:t>
        </m:r>
        <m:sSup>
          <m:sSupPr>
            <m:ctrlPr>
              <w:rPr>
                <w:rFonts w:ascii="Cambria Math" w:hAnsi="Cambria Math" w:cs="Times New Roman"/>
                <w:i/>
              </w:rPr>
            </m:ctrlPr>
          </m:sSupPr>
          <m:e>
            <m:r>
              <w:rPr>
                <w:rFonts w:ascii="Cambria Math" w:hAnsi="Cambria Math" w:cs="Times New Roman"/>
              </w:rPr>
              <m:t xml:space="preserve"> θ</m:t>
            </m:r>
          </m:e>
          <m:sup>
            <m:r>
              <w:rPr>
                <w:rFonts w:ascii="Cambria Math" w:hAnsi="Cambria Math" w:cs="Times New Roman"/>
              </w:rPr>
              <m:t>2</m:t>
            </m:r>
          </m:sup>
        </m:sSup>
      </m:oMath>
      <w:r>
        <w:rPr>
          <w:rFonts w:ascii="Times New Roman" w:hAnsi="Times New Roman" w:cs="Times New Roman"/>
        </w:rPr>
        <w:t xml:space="preserve"> </w:t>
      </w:r>
      <w:r w:rsidRPr="0059298B">
        <w:rPr>
          <w:rFonts w:ascii="Times New Roman" w:hAnsi="Times New Roman" w:cs="Times New Roman"/>
        </w:rPr>
        <w:t>gives:</w:t>
      </w:r>
    </w:p>
    <w:p w14:paraId="4A8F08B6" w14:textId="77777777" w:rsidR="00663BFA" w:rsidRPr="0059298B" w:rsidRDefault="00663BFA" w:rsidP="00663BFA">
      <w:pPr>
        <w:jc w:val="both"/>
        <w:rPr>
          <w:rFonts w:ascii="Times New Roman" w:hAnsi="Times New Roman" w:cs="Times New Roman"/>
        </w:rPr>
      </w:pPr>
    </w:p>
    <w:p w14:paraId="6C4E1A29" w14:textId="4F596A81" w:rsidR="00663BFA" w:rsidRPr="005109EE" w:rsidRDefault="00091EC9" w:rsidP="00663BFA">
      <w:pPr>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1+m(η</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tσ</m:t>
                  </m:r>
                </m:e>
                <m:sup>
                  <m:r>
                    <w:rPr>
                      <w:rFonts w:ascii="Cambria Math" w:hAnsi="Cambria Math" w:cs="Times New Roman"/>
                    </w:rPr>
                    <m:t>2</m:t>
                  </m:r>
                </m:sup>
              </m:sSup>
              <m:r>
                <w:rPr>
                  <w:rFonts w:ascii="Cambria Math" w:hAnsi="Cambria Math" w:cs="Times New Roman"/>
                </w:rPr>
                <m:t>)</m:t>
              </m:r>
            </m:den>
          </m:f>
        </m:oMath>
      </m:oMathPara>
    </w:p>
    <w:p w14:paraId="61A7C53D" w14:textId="0D93366C" w:rsidR="002D7760" w:rsidRPr="0059298B" w:rsidRDefault="005109EE" w:rsidP="005109EE">
      <w:pPr>
        <w:rPr>
          <w:rFonts w:ascii="Times New Roman" w:eastAsiaTheme="minorEastAsia"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(S14)</w:t>
      </w:r>
      <w:r w:rsidRPr="0059298B">
        <w:rPr>
          <w:rFonts w:ascii="Times New Roman" w:eastAsiaTheme="minorEastAsia" w:hAnsi="Times New Roman" w:cs="Times New Roman"/>
        </w:rPr>
        <w:t xml:space="preserve"> </w:t>
      </w:r>
    </w:p>
    <w:p w14:paraId="50C99D63" w14:textId="247D7548" w:rsidR="002D7760" w:rsidRDefault="00086F0D" w:rsidP="00086F0D">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Thus, the same arrangement yields hyperbolic discounting of rewards according to their variance, with rate </w:t>
      </w:r>
      <w:r w:rsidRPr="00E8348A">
        <w:rPr>
          <w:rFonts w:ascii="Times New Roman" w:eastAsiaTheme="minorEastAsia" w:hAnsi="Times New Roman" w:cs="Times New Roman"/>
          <w:i/>
        </w:rPr>
        <w:t>m</w:t>
      </w:r>
      <w:r>
        <w:rPr>
          <w:rFonts w:ascii="Times New Roman" w:eastAsiaTheme="minorEastAsia" w:hAnsi="Times New Roman" w:cs="Times New Roman"/>
        </w:rPr>
        <w:t>.</w:t>
      </w:r>
    </w:p>
    <w:p w14:paraId="66012357" w14:textId="77777777" w:rsidR="005674A3" w:rsidRPr="00875198" w:rsidRDefault="005674A3" w:rsidP="005674A3">
      <w:pPr>
        <w:spacing w:line="480" w:lineRule="auto"/>
        <w:rPr>
          <w:rFonts w:ascii="Times New Roman" w:eastAsiaTheme="minorEastAsia" w:hAnsi="Times New Roman" w:cs="Times New Roman"/>
          <w:b/>
        </w:rPr>
      </w:pPr>
      <w:r w:rsidRPr="00875198">
        <w:rPr>
          <w:rFonts w:ascii="Times New Roman" w:eastAsiaTheme="minorEastAsia" w:hAnsi="Times New Roman" w:cs="Times New Roman"/>
          <w:b/>
        </w:rPr>
        <w:t>Relationship with Previous Models</w:t>
      </w:r>
    </w:p>
    <w:p w14:paraId="54B5B139" w14:textId="77777777" w:rsidR="005674A3" w:rsidRDefault="005674A3" w:rsidP="005674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Recently published accounts derive hyperbolic discounting from a model similar to that outlined above (</w:t>
      </w:r>
      <w:proofErr w:type="spellStart"/>
      <w:r>
        <w:rPr>
          <w:rFonts w:ascii="Times New Roman" w:eastAsiaTheme="minorEastAsia" w:hAnsi="Times New Roman" w:cs="Times New Roman"/>
        </w:rPr>
        <w:t>Gabaix</w:t>
      </w:r>
      <w:proofErr w:type="spellEnd"/>
      <w:r>
        <w:rPr>
          <w:rFonts w:ascii="Times New Roman" w:eastAsiaTheme="minorEastAsia" w:hAnsi="Times New Roman" w:cs="Times New Roman"/>
        </w:rPr>
        <w:t xml:space="preserve"> &amp; </w:t>
      </w:r>
      <w:proofErr w:type="spellStart"/>
      <w:r>
        <w:rPr>
          <w:rFonts w:ascii="Times New Roman" w:eastAsiaTheme="minorEastAsia" w:hAnsi="Times New Roman" w:cs="Times New Roman"/>
        </w:rPr>
        <w:t>Laibson</w:t>
      </w:r>
      <w:proofErr w:type="spellEnd"/>
      <w:r>
        <w:rPr>
          <w:rFonts w:ascii="Times New Roman" w:eastAsiaTheme="minorEastAsia" w:hAnsi="Times New Roman" w:cs="Times New Roman"/>
        </w:rPr>
        <w:t xml:space="preserve">, 2017; Gershman &amp; </w:t>
      </w:r>
      <w:proofErr w:type="spellStart"/>
      <w:r>
        <w:rPr>
          <w:rFonts w:ascii="Times New Roman" w:eastAsiaTheme="minorEastAsia" w:hAnsi="Times New Roman" w:cs="Times New Roman"/>
        </w:rPr>
        <w:t>Bhui</w:t>
      </w:r>
      <w:proofErr w:type="spellEnd"/>
      <w:r>
        <w:rPr>
          <w:rFonts w:ascii="Times New Roman" w:eastAsiaTheme="minorEastAsia" w:hAnsi="Times New Roman" w:cs="Times New Roman"/>
        </w:rPr>
        <w:t xml:space="preserve">, 2020). In the aforementioned models time-dependent uncertainty is seen as arising from noise in internal simulations of future reward, rather than from volatility in the true generative process. The formal implications of external and internal volatility are similar. However, our model differs in its treatment of precision. </w:t>
      </w:r>
    </w:p>
    <w:p w14:paraId="595CB1C5" w14:textId="6EC73D74" w:rsidR="005674A3" w:rsidRDefault="005674A3" w:rsidP="005674A3">
      <w:pPr>
        <w:spacing w:line="480" w:lineRule="auto"/>
        <w:ind w:firstLine="720"/>
        <w:rPr>
          <w:rFonts w:ascii="Times New Roman" w:eastAsiaTheme="minorEastAsia" w:hAnsi="Times New Roman" w:cs="Times New Roman"/>
        </w:rPr>
      </w:pPr>
      <w:proofErr w:type="spellStart"/>
      <w:r>
        <w:rPr>
          <w:rFonts w:ascii="Times New Roman" w:eastAsiaTheme="minorEastAsia" w:hAnsi="Times New Roman" w:cs="Times New Roman"/>
        </w:rPr>
        <w:t>Gabaix</w:t>
      </w:r>
      <w:proofErr w:type="spellEnd"/>
      <w:r>
        <w:rPr>
          <w:rFonts w:ascii="Times New Roman" w:eastAsiaTheme="minorEastAsia" w:hAnsi="Times New Roman" w:cs="Times New Roman"/>
        </w:rPr>
        <w:t xml:space="preserve"> and </w:t>
      </w:r>
      <w:proofErr w:type="spellStart"/>
      <w:r>
        <w:rPr>
          <w:rFonts w:ascii="Times New Roman" w:eastAsiaTheme="minorEastAsia" w:hAnsi="Times New Roman" w:cs="Times New Roman"/>
        </w:rPr>
        <w:t>Laibson</w:t>
      </w:r>
      <w:proofErr w:type="spellEnd"/>
      <w:r>
        <w:rPr>
          <w:rFonts w:ascii="Times New Roman" w:eastAsiaTheme="minorEastAsia" w:hAnsi="Times New Roman" w:cs="Times New Roman"/>
        </w:rPr>
        <w:t xml:space="preserve"> (2017), primarily illustrate a situation in which decision-makers take a precision-weighted average of a single future reward estimate and a prior mean</w:t>
      </w:r>
      <w:r w:rsidR="00986267">
        <w:rPr>
          <w:rFonts w:ascii="Times New Roman" w:eastAsiaTheme="minorEastAsia" w:hAnsi="Times New Roman" w:cs="Times New Roman"/>
        </w:rPr>
        <w:t xml:space="preserve">, </w:t>
      </w:r>
      <m:oMath>
        <m:r>
          <w:rPr>
            <w:rFonts w:ascii="Cambria Math" w:eastAsiaTheme="minorEastAsia" w:hAnsi="Cambria Math" w:cs="Times New Roman"/>
          </w:rPr>
          <m:t>ρ</m:t>
        </m:r>
      </m:oMath>
      <w:r>
        <w:rPr>
          <w:rFonts w:ascii="Times New Roman" w:eastAsiaTheme="minorEastAsia" w:hAnsi="Times New Roman" w:cs="Times New Roman"/>
        </w:rPr>
        <w:t xml:space="preserve">. </w:t>
      </w:r>
      <w:r w:rsidR="00C354EB">
        <w:rPr>
          <w:rFonts w:ascii="Times New Roman" w:eastAsiaTheme="minorEastAsia" w:hAnsi="Times New Roman" w:cs="Times New Roman"/>
        </w:rPr>
        <w:t>S</w:t>
      </w:r>
      <w:r>
        <w:rPr>
          <w:rFonts w:ascii="Times New Roman" w:eastAsiaTheme="minorEastAsia" w:hAnsi="Times New Roman" w:cs="Times New Roman"/>
        </w:rPr>
        <w:t>hown in the current notation:</w:t>
      </w:r>
    </w:p>
    <w:p w14:paraId="541CB924" w14:textId="55B3FCC9" w:rsidR="005674A3" w:rsidRPr="00AE5C0A" w:rsidRDefault="00091EC9" w:rsidP="005674A3">
      <w:pPr>
        <w:spacing w:line="480" w:lineRule="auto"/>
        <w:ind w:firstLine="720"/>
        <w:rPr>
          <w:rFonts w:ascii="Times New Roman" w:eastAsiaTheme="minorEastAsia" w:hAnsi="Times New Roman" w:cs="Times New Roman"/>
        </w:rPr>
      </w:pPr>
      <m:oMathPara>
        <m:oMath>
          <m:acc>
            <m:accPr>
              <m:ctrlPr>
                <w:rPr>
                  <w:rFonts w:ascii="Cambria Math" w:hAnsi="Cambria Math" w:cs="Times New Roman"/>
                  <w:i/>
                </w:rPr>
              </m:ctrlPr>
            </m:accPr>
            <m:e>
              <m:r>
                <w:rPr>
                  <w:rFonts w:ascii="Cambria Math" w:hAnsi="Cambria Math" w:cs="Times New Roman"/>
                </w:rPr>
                <m:t>V</m:t>
              </m:r>
            </m:e>
          </m:acc>
          <m:d>
            <m:dPr>
              <m:ctrlPr>
                <w:rPr>
                  <w:rFonts w:ascii="Cambria Math" w:eastAsiaTheme="minorEastAsia"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ω</m:t>
              </m:r>
            </m:e>
            <m:sub>
              <m:r>
                <w:rPr>
                  <w:rFonts w:ascii="Cambria Math" w:eastAsiaTheme="minorEastAsia" w:hAnsi="Cambria Math" w:cs="Times New Roman"/>
                </w:rPr>
                <m:t>ρ</m:t>
              </m:r>
            </m:sub>
          </m:sSub>
          <m:r>
            <w:rPr>
              <w:rFonts w:ascii="Cambria Math" w:eastAsiaTheme="minorEastAsia" w:hAnsi="Cambria Math" w:cs="Times New Roman"/>
            </w:rPr>
            <m:t>ρ+</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t</m:t>
                  </m:r>
                </m:sub>
              </m:sSub>
              <m:r>
                <w:rPr>
                  <w:rFonts w:ascii="Cambria Math" w:hAnsi="Cambria Math" w:cs="Times New Roman"/>
                </w:rPr>
                <m:t>r</m:t>
              </m:r>
            </m:e>
            <m:sub>
              <m:r>
                <w:rPr>
                  <w:rFonts w:ascii="Cambria Math" w:hAnsi="Cambria Math" w:cs="Times New Roman"/>
                </w:rPr>
                <m:t>t</m:t>
              </m:r>
            </m:sub>
          </m:sSub>
        </m:oMath>
      </m:oMathPara>
    </w:p>
    <w:p w14:paraId="6CF78D77" w14:textId="236D47AD" w:rsidR="005674A3" w:rsidRPr="0060755C" w:rsidRDefault="005674A3"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w:t>
      </w:r>
      <w:r w:rsidR="005109EE">
        <w:rPr>
          <w:rFonts w:ascii="Times New Roman" w:eastAsiaTheme="minorEastAsia" w:hAnsi="Times New Roman" w:cs="Times New Roman"/>
        </w:rPr>
        <w:t>15</w:t>
      </w:r>
      <w:r>
        <w:rPr>
          <w:rFonts w:ascii="Times New Roman" w:eastAsiaTheme="minorEastAsia" w:hAnsi="Times New Roman" w:cs="Times New Roman"/>
        </w:rPr>
        <w:t>)</w:t>
      </w:r>
    </w:p>
    <w:p w14:paraId="6FFB03F1" w14:textId="74B22572" w:rsidR="005674A3" w:rsidRDefault="00C354EB"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Where</w:t>
      </w:r>
      <w:r w:rsidR="005674A3">
        <w:rPr>
          <w:rFonts w:ascii="Times New Roman" w:eastAsiaTheme="minorEastAsia" w:hAnsi="Times New Roman" w:cs="Times New Roman"/>
        </w:rPr>
        <w:t>:</w:t>
      </w:r>
    </w:p>
    <w:p w14:paraId="0BD31C2E" w14:textId="7E48F092" w:rsidR="005674A3" w:rsidRPr="00986267" w:rsidRDefault="00091EC9" w:rsidP="005674A3">
      <w:pPr>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ω</m:t>
              </m:r>
            </m:e>
            <m:sub>
              <m:r>
                <w:rPr>
                  <w:rFonts w:ascii="Cambria Math" w:eastAsiaTheme="minorEastAsia" w:hAnsi="Cambria Math" w:cs="Times New Roman"/>
                </w:rPr>
                <m:t>ρ</m:t>
              </m:r>
            </m:sub>
          </m:sSub>
          <m:r>
            <w:rPr>
              <w:rFonts w:ascii="Cambria Math"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den>
          </m:f>
        </m:oMath>
      </m:oMathPara>
    </w:p>
    <w:p w14:paraId="3CECCC48" w14:textId="77777777" w:rsidR="005674A3" w:rsidRPr="00AE5C0A" w:rsidRDefault="00091EC9" w:rsidP="005674A3">
      <w:pPr>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t</m:t>
              </m:r>
            </m:sub>
          </m:sSub>
          <m:r>
            <w:rPr>
              <w:rFonts w:ascii="Cambria Math"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den>
          </m:f>
        </m:oMath>
      </m:oMathPara>
    </w:p>
    <w:p w14:paraId="6365A924" w14:textId="2734F074" w:rsidR="005674A3" w:rsidRPr="0060755C" w:rsidRDefault="005674A3" w:rsidP="005674A3">
      <w:pPr>
        <w:spacing w:line="480" w:lineRule="auto"/>
        <w:ind w:left="4320" w:firstLine="720"/>
        <w:rPr>
          <w:rFonts w:ascii="Times New Roman" w:eastAsiaTheme="minorEastAsia" w:hAnsi="Times New Roman" w:cs="Times New Roman"/>
        </w:rPr>
      </w:pPr>
      <w:r>
        <w:rPr>
          <w:rFonts w:ascii="Times New Roman" w:eastAsiaTheme="minorEastAsia" w:hAnsi="Times New Roman" w:cs="Times New Roman"/>
        </w:rPr>
        <w:t>(S</w:t>
      </w:r>
      <w:r w:rsidR="005109EE">
        <w:rPr>
          <w:rFonts w:ascii="Times New Roman" w:eastAsiaTheme="minorEastAsia" w:hAnsi="Times New Roman" w:cs="Times New Roman"/>
        </w:rPr>
        <w:t>16</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2EAC1089" w14:textId="3719BA24" w:rsidR="00C354EB" w:rsidRDefault="00986267" w:rsidP="00C354EB">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And</w:t>
      </w:r>
      <w:r w:rsidR="00C354EB">
        <w:rPr>
          <w:rFonts w:ascii="Times New Roman" w:eastAsiaTheme="minorEastAsia" w:hAnsi="Times New Roman" w:cs="Times New Roman"/>
        </w:rPr>
        <w:t xml:space="preserve"> the prior is Gaussian, such that:</w:t>
      </w:r>
    </w:p>
    <w:p w14:paraId="1A03252C" w14:textId="66536256" w:rsidR="00C354EB" w:rsidRPr="005109EE" w:rsidRDefault="00C354EB" w:rsidP="00C354EB">
      <w:pPr>
        <w:spacing w:line="480" w:lineRule="auto"/>
        <w:rPr>
          <w:rFonts w:ascii="Times New Roman" w:eastAsiaTheme="minorEastAsia" w:hAnsi="Times New Roman" w:cs="Times New Roman"/>
        </w:rPr>
      </w:pPr>
      <m:oMathPara>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μ</m:t>
              </m:r>
            </m:e>
          </m:d>
          <m:r>
            <m:rPr>
              <m:scr m:val="double-struck"/>
            </m:rPr>
            <w:rPr>
              <w:rFonts w:ascii="Cambria Math" w:hAnsi="Cambria Math" w:cs="Times New Roman"/>
            </w:rPr>
            <m:t>~N(</m:t>
          </m:r>
          <m:r>
            <w:rPr>
              <w:rFonts w:ascii="Cambria Math" w:hAnsi="Cambria Math" w:cs="Times New Roman"/>
            </w:rPr>
            <m:t>ρ,</m:t>
          </m:r>
          <m:sSup>
            <m:sSupPr>
              <m:ctrlPr>
                <w:rPr>
                  <w:rFonts w:ascii="Cambria Math" w:hAnsi="Cambria Math" w:cs="Times New Roman"/>
                  <w:i/>
                </w:rPr>
              </m:ctrlPr>
            </m:sSupPr>
            <m:e>
              <m:r>
                <w:rPr>
                  <w:rFonts w:ascii="Cambria Math" w:hAnsi="Cambria Math" w:cs="Times New Roman"/>
                </w:rPr>
                <m:t>φ</m:t>
              </m:r>
            </m:e>
            <m:sup>
              <m:r>
                <w:rPr>
                  <w:rFonts w:ascii="Cambria Math" w:hAnsi="Cambria Math" w:cs="Times New Roman"/>
                </w:rPr>
                <m:t>2</m:t>
              </m:r>
            </m:sup>
          </m:sSup>
          <m:r>
            <w:rPr>
              <w:rFonts w:ascii="Cambria Math" w:hAnsi="Cambria Math" w:cs="Times New Roman"/>
            </w:rPr>
            <m:t xml:space="preserve">) </m:t>
          </m:r>
        </m:oMath>
      </m:oMathPara>
    </w:p>
    <w:p w14:paraId="05B5D4D1" w14:textId="456476F4" w:rsidR="00C354EB" w:rsidRDefault="00C354EB" w:rsidP="00C354EB">
      <w:pPr>
        <w:spacing w:line="480" w:lineRule="auto"/>
        <w:ind w:left="2880" w:firstLine="720"/>
        <w:rPr>
          <w:rFonts w:ascii="Times New Roman" w:eastAsiaTheme="minorEastAsia" w:hAnsi="Times New Roman" w:cs="Times New Roman"/>
        </w:rPr>
      </w:pPr>
      <w:r>
        <w:rPr>
          <w:rFonts w:ascii="Times New Roman" w:eastAsiaTheme="minorEastAsia" w:hAnsi="Times New Roman" w:cs="Times New Roman"/>
        </w:rPr>
        <w:t xml:space="preserve"> </w:t>
      </w:r>
      <m:oMath>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=1/</m:t>
        </m:r>
        <m:sSup>
          <m:sSupPr>
            <m:ctrlPr>
              <w:rPr>
                <w:rFonts w:ascii="Cambria Math" w:hAnsi="Cambria Math" w:cs="Times New Roman"/>
                <w:i/>
              </w:rPr>
            </m:ctrlPr>
          </m:sSupPr>
          <m:e>
            <m:r>
              <w:rPr>
                <w:rFonts w:ascii="Cambria Math" w:hAnsi="Cambria Math" w:cs="Times New Roman"/>
              </w:rPr>
              <m:t>φ</m:t>
            </m:r>
          </m:e>
          <m:sup>
            <m:r>
              <w:rPr>
                <w:rFonts w:ascii="Cambria Math" w:hAnsi="Cambria Math" w:cs="Times New Roman"/>
              </w:rPr>
              <m:t>2</m:t>
            </m:r>
          </m:sup>
        </m:sSup>
      </m:oMath>
    </w:p>
    <w:p w14:paraId="5E267F92" w14:textId="55A215C3" w:rsidR="005109EE" w:rsidRDefault="005109EE" w:rsidP="00C354EB">
      <w:pPr>
        <w:spacing w:line="480" w:lineRule="auto"/>
        <w:ind w:left="2880" w:firstLine="720"/>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t>(S17)</w:t>
      </w:r>
    </w:p>
    <w:p w14:paraId="4E16B2C1" w14:textId="089528E7" w:rsidR="005674A3" w:rsidRDefault="005674A3" w:rsidP="00C354EB">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A corollary of this arrangement is that the value of future reward returns to the prior mean at long delays, as </w:t>
      </w:r>
      <m:oMath>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oMath>
      <w:r>
        <w:rPr>
          <w:rFonts w:ascii="Times New Roman" w:eastAsiaTheme="minorEastAsia" w:hAnsi="Times New Roman" w:cs="Times New Roman"/>
        </w:rPr>
        <w:t xml:space="preserve"> tends to zero. </w:t>
      </w:r>
      <w:proofErr w:type="spellStart"/>
      <w:r w:rsidR="00C354EB">
        <w:rPr>
          <w:rFonts w:ascii="Times New Roman" w:eastAsiaTheme="minorEastAsia" w:hAnsi="Times New Roman" w:cs="Times New Roman"/>
        </w:rPr>
        <w:t>Gabaix</w:t>
      </w:r>
      <w:proofErr w:type="spellEnd"/>
      <w:r w:rsidR="00C354EB">
        <w:rPr>
          <w:rFonts w:ascii="Times New Roman" w:eastAsiaTheme="minorEastAsia" w:hAnsi="Times New Roman" w:cs="Times New Roman"/>
        </w:rPr>
        <w:t xml:space="preserve"> and </w:t>
      </w:r>
      <w:proofErr w:type="spellStart"/>
      <w:r w:rsidR="00C354EB">
        <w:rPr>
          <w:rFonts w:ascii="Times New Roman" w:eastAsiaTheme="minorEastAsia" w:hAnsi="Times New Roman" w:cs="Times New Roman"/>
        </w:rPr>
        <w:t>Laibson</w:t>
      </w:r>
      <w:proofErr w:type="spellEnd"/>
      <w:r w:rsidR="00C354EB">
        <w:rPr>
          <w:rFonts w:ascii="Times New Roman" w:eastAsiaTheme="minorEastAsia" w:hAnsi="Times New Roman" w:cs="Times New Roman"/>
        </w:rPr>
        <w:t xml:space="preserve"> (2017) </w:t>
      </w:r>
      <w:r>
        <w:rPr>
          <w:rFonts w:ascii="Times New Roman" w:eastAsiaTheme="minorEastAsia" w:hAnsi="Times New Roman" w:cs="Times New Roman"/>
        </w:rPr>
        <w:t>show that this leads to a discount rate given by the ratio of prior precision and data precision. For example, focusing on the case where the prior mean (</w:t>
      </w:r>
      <m:oMath>
        <m:r>
          <w:rPr>
            <w:rFonts w:ascii="Cambria Math" w:eastAsiaTheme="minorEastAsia" w:hAnsi="Cambria Math" w:cs="Times New Roman"/>
          </w:rPr>
          <m:t>ρ)</m:t>
        </m:r>
      </m:oMath>
      <w:r>
        <w:rPr>
          <w:rFonts w:ascii="Times New Roman" w:eastAsiaTheme="minorEastAsia" w:hAnsi="Times New Roman" w:cs="Times New Roman"/>
        </w:rPr>
        <w:t xml:space="preserve"> is zero:</w:t>
      </w:r>
    </w:p>
    <w:p w14:paraId="57D4666F" w14:textId="0CFBFACF" w:rsidR="005674A3" w:rsidRPr="00AE5C0A" w:rsidRDefault="00091EC9" w:rsidP="005674A3">
      <w:pPr>
        <w:spacing w:line="480" w:lineRule="auto"/>
        <w:ind w:firstLine="720"/>
        <w:rPr>
          <w:rFonts w:ascii="Times New Roman" w:eastAsiaTheme="minorEastAsia" w:hAnsi="Times New Roman" w:cs="Times New Roman"/>
        </w:rPr>
      </w:pPr>
      <m:oMathPara>
        <m:oMath>
          <m:acc>
            <m:accPr>
              <m:ctrlPr>
                <w:rPr>
                  <w:rFonts w:ascii="Cambria Math" w:hAnsi="Cambria Math" w:cs="Times New Roman"/>
                  <w:i/>
                </w:rPr>
              </m:ctrlPr>
            </m:accPr>
            <m:e>
              <m:r>
                <w:rPr>
                  <w:rFonts w:ascii="Cambria Math" w:hAnsi="Cambria Math" w:cs="Times New Roman"/>
                </w:rPr>
                <m:t>V</m:t>
              </m:r>
            </m:e>
          </m:acc>
          <m:d>
            <m:dPr>
              <m:ctrlPr>
                <w:rPr>
                  <w:rFonts w:ascii="Cambria Math" w:eastAsiaTheme="minorEastAsia"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den>
          </m:f>
        </m:oMath>
      </m:oMathPara>
    </w:p>
    <w:p w14:paraId="0A6AA5BE" w14:textId="3CC5AC9A" w:rsidR="005674A3" w:rsidRPr="0060755C" w:rsidRDefault="005674A3" w:rsidP="005674A3">
      <w:pPr>
        <w:spacing w:line="480" w:lineRule="auto"/>
        <w:ind w:left="4320" w:firstLine="720"/>
        <w:rPr>
          <w:rFonts w:ascii="Times New Roman" w:eastAsiaTheme="minorEastAsia" w:hAnsi="Times New Roman" w:cs="Times New Roman"/>
        </w:rPr>
      </w:pPr>
      <w:r>
        <w:rPr>
          <w:rFonts w:ascii="Times New Roman" w:eastAsiaTheme="minorEastAsia" w:hAnsi="Times New Roman" w:cs="Times New Roman"/>
        </w:rPr>
        <w:t>(S</w:t>
      </w:r>
      <w:r w:rsidR="005109EE">
        <w:rPr>
          <w:rFonts w:ascii="Times New Roman" w:eastAsiaTheme="minorEastAsia" w:hAnsi="Times New Roman" w:cs="Times New Roman"/>
        </w:rPr>
        <w:t>18</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38650F57" w14:textId="77777777" w:rsidR="005674A3" w:rsidRDefault="005674A3"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Which gives hyperbolic discounting where </w:t>
      </w:r>
      <m:oMath>
        <m:r>
          <w:rPr>
            <w:rFonts w:ascii="Cambria Math" w:eastAsiaTheme="minorEastAsia" w:hAnsi="Cambria Math" w:cs="Times New Roman"/>
          </w:rPr>
          <m:t>K=</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oMath>
      <w:r>
        <w:rPr>
          <w:rFonts w:ascii="Times New Roman" w:eastAsiaTheme="minorEastAsia" w:hAnsi="Times New Roman" w:cs="Times New Roman"/>
        </w:rPr>
        <w:t xml:space="preserve">. </w:t>
      </w:r>
    </w:p>
    <w:p w14:paraId="5C840909" w14:textId="161A2D69" w:rsidR="005674A3" w:rsidRDefault="005674A3" w:rsidP="005674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By contrast, here </w:t>
      </w:r>
      <w:r w:rsidR="00986267">
        <w:rPr>
          <w:rFonts w:ascii="Times New Roman" w:eastAsiaTheme="minorEastAsia" w:hAnsi="Times New Roman" w:cs="Times New Roman"/>
        </w:rPr>
        <w:t>we focus on a choice between immediate and future reward, where immediate reward also entails some uncertainty. W</w:t>
      </w:r>
      <w:r>
        <w:rPr>
          <w:rFonts w:ascii="Times New Roman" w:eastAsiaTheme="minorEastAsia" w:hAnsi="Times New Roman" w:cs="Times New Roman"/>
        </w:rPr>
        <w:t xml:space="preserve">here prior means and precisions are equal </w:t>
      </w:r>
      <w:r>
        <w:rPr>
          <w:rFonts w:ascii="Times New Roman" w:eastAsiaTheme="minorEastAsia" w:hAnsi="Times New Roman" w:cs="Times New Roman"/>
        </w:rPr>
        <w:lastRenderedPageBreak/>
        <w:t>for both rewards, their effect cancels out during intertemporal choice</w:t>
      </w:r>
      <w:r w:rsidR="00986267">
        <w:rPr>
          <w:rFonts w:ascii="Times New Roman" w:eastAsiaTheme="minorEastAsia" w:hAnsi="Times New Roman" w:cs="Times New Roman"/>
        </w:rPr>
        <w:t>.</w:t>
      </w:r>
      <w:r>
        <w:rPr>
          <w:rFonts w:ascii="Times New Roman" w:eastAsiaTheme="minorEastAsia" w:hAnsi="Times New Roman" w:cs="Times New Roman"/>
        </w:rPr>
        <w:t xml:space="preserve"> By Bayes’ rule for Gaussians the posterior mean is given by a weighted average of the prior and sampled data:</w:t>
      </w:r>
    </w:p>
    <w:p w14:paraId="505B98C7" w14:textId="374BDA50" w:rsidR="005674A3" w:rsidRPr="00032B13" w:rsidRDefault="00091EC9" w:rsidP="005674A3">
      <w:pPr>
        <w:spacing w:line="480" w:lineRule="auto"/>
        <w:rPr>
          <w:rFonts w:ascii="Times New Roman" w:eastAsiaTheme="minorEastAsia" w:hAnsi="Times New Roman" w:cs="Times New Roman"/>
        </w:rPr>
      </w:pPr>
      <m:oMathPara>
        <m:oMath>
          <m:acc>
            <m:accPr>
              <m:ctrlPr>
                <w:rPr>
                  <w:rFonts w:ascii="Cambria Math" w:eastAsiaTheme="minorEastAsia" w:hAnsi="Cambria Math" w:cs="Times New Roman"/>
                  <w:i/>
                </w:rPr>
              </m:ctrlPr>
            </m:accPr>
            <m:e>
              <m:r>
                <w:rPr>
                  <w:rFonts w:ascii="Cambria Math" w:eastAsiaTheme="minorEastAsia" w:hAnsi="Cambria Math" w:cs="Times New Roman"/>
                </w:rPr>
                <m:t>μ</m:t>
              </m:r>
            </m:e>
          </m:acc>
          <m:r>
            <w:rPr>
              <w:rFonts w:ascii="Cambria Math" w:hAnsi="Cambria Math" w:cs="Times New Roman"/>
            </w:rPr>
            <m:t>≝</m:t>
          </m:r>
          <m:acc>
            <m:accPr>
              <m:ctrlPr>
                <w:rPr>
                  <w:rFonts w:ascii="Cambria Math" w:hAnsi="Cambria Math" w:cs="Times New Roman"/>
                  <w:i/>
                </w:rPr>
              </m:ctrlPr>
            </m:accPr>
            <m:e>
              <m:r>
                <w:rPr>
                  <w:rFonts w:ascii="Cambria Math" w:hAnsi="Cambria Math" w:cs="Times New Roman"/>
                </w:rPr>
                <m:t>V</m:t>
              </m:r>
            </m:e>
          </m:acc>
          <m:d>
            <m:dPr>
              <m:ctrlPr>
                <w:rPr>
                  <w:rFonts w:ascii="Cambria Math" w:eastAsiaTheme="minorEastAsia" w:hAnsi="Cambria Math" w:cs="Times New Roman"/>
                  <w:i/>
                </w:rPr>
              </m:ctrlPr>
            </m:dPr>
            <m:e>
              <m:r>
                <m:rPr>
                  <m:sty m:val="bi"/>
                </m:rPr>
                <w:rPr>
                  <w:rFonts w:ascii="Cambria Math" w:eastAsiaTheme="minorEastAsia" w:hAnsi="Cambria Math" w:cs="Times New Roman"/>
                </w:rPr>
                <m:t>r</m:t>
              </m:r>
            </m:e>
          </m:d>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ω</m:t>
              </m:r>
            </m:e>
            <m:sub>
              <m:r>
                <w:rPr>
                  <w:rFonts w:ascii="Cambria Math" w:eastAsiaTheme="minorEastAsia" w:hAnsi="Cambria Math" w:cs="Times New Roman"/>
                </w:rPr>
                <m:t>ρ</m:t>
              </m:r>
            </m:sub>
          </m:sSub>
          <m:r>
            <w:rPr>
              <w:rFonts w:ascii="Cambria Math" w:eastAsiaTheme="minorEastAsia" w:hAnsi="Cambria Math" w:cs="Times New Roman"/>
            </w:rPr>
            <m:t>ρ+</m:t>
          </m:r>
          <m:nary>
            <m:naryPr>
              <m:chr m:val="∑"/>
              <m:limLoc m:val="undOvr"/>
              <m:grow m:val="1"/>
              <m:ctrlPr>
                <w:rPr>
                  <w:rFonts w:ascii="Cambria Math" w:hAnsi="Cambria Math" w:cs="Times New Roman"/>
                  <w:i/>
                </w:rPr>
              </m:ctrlPr>
            </m:naryPr>
            <m:sub>
              <m:r>
                <w:rPr>
                  <w:rFonts w:ascii="Cambria Math" w:hAnsi="Cambria Math" w:cs="Times New Roman"/>
                </w:rPr>
                <m:t>t=0</m:t>
              </m:r>
            </m:sub>
            <m:sup>
              <m:r>
                <w:rPr>
                  <w:rFonts w:ascii="Cambria Math" w:hAnsi="Cambria Math" w:cs="Times New Roman"/>
                </w:rPr>
                <m:t>T</m:t>
              </m:r>
            </m:sup>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t</m:t>
                      </m:r>
                    </m:sub>
                  </m:sSub>
                  <m:r>
                    <w:rPr>
                      <w:rFonts w:ascii="Cambria Math" w:hAnsi="Cambria Math" w:cs="Times New Roman"/>
                    </w:rPr>
                    <m:t>r</m:t>
                  </m:r>
                </m:e>
                <m:sub>
                  <m:r>
                    <w:rPr>
                      <w:rFonts w:ascii="Cambria Math" w:hAnsi="Cambria Math" w:cs="Times New Roman"/>
                    </w:rPr>
                    <m:t>t</m:t>
                  </m:r>
                </m:sub>
              </m:sSub>
            </m:e>
          </m:nary>
        </m:oMath>
      </m:oMathPara>
    </w:p>
    <w:p w14:paraId="6500E375" w14:textId="77C8D22E" w:rsidR="005674A3" w:rsidRPr="0060755C" w:rsidRDefault="005674A3"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w:t>
      </w:r>
      <w:r w:rsidR="005109EE">
        <w:rPr>
          <w:rFonts w:ascii="Times New Roman" w:eastAsiaTheme="minorEastAsia" w:hAnsi="Times New Roman" w:cs="Times New Roman"/>
        </w:rPr>
        <w:t>19</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6E22DF2F" w14:textId="77777777" w:rsidR="005674A3" w:rsidRDefault="005674A3"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Where:</w:t>
      </w:r>
    </w:p>
    <w:p w14:paraId="4AD90C8E" w14:textId="77777777" w:rsidR="005674A3" w:rsidRPr="00A150AD" w:rsidRDefault="00091EC9" w:rsidP="005674A3">
      <w:pPr>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ω</m:t>
              </m:r>
            </m:e>
            <m:sub>
              <m:r>
                <w:rPr>
                  <w:rFonts w:ascii="Cambria Math" w:eastAsiaTheme="minorEastAsia" w:hAnsi="Cambria Math" w:cs="Times New Roman"/>
                </w:rPr>
                <m:t>ρ</m:t>
              </m:r>
            </m:sub>
          </m:sSub>
          <m:r>
            <w:rPr>
              <w:rFonts w:ascii="Cambria Math"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oMath>
      </m:oMathPara>
    </w:p>
    <w:p w14:paraId="03C36E71" w14:textId="77777777" w:rsidR="005674A3" w:rsidRPr="00032B13" w:rsidRDefault="00091EC9" w:rsidP="005674A3">
      <w:pPr>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t</m:t>
              </m:r>
            </m:sub>
          </m:sSub>
          <m:r>
            <w:rPr>
              <w:rFonts w:ascii="Cambria Math"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oMath>
      </m:oMathPara>
    </w:p>
    <w:p w14:paraId="7B70AA22" w14:textId="63BEEFC1" w:rsidR="005674A3" w:rsidRPr="0060755C" w:rsidRDefault="005674A3" w:rsidP="005674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(S2</w:t>
      </w:r>
      <w:r w:rsidR="005109EE">
        <w:rPr>
          <w:rFonts w:ascii="Times New Roman" w:eastAsiaTheme="minorEastAsia" w:hAnsi="Times New Roman" w:cs="Times New Roman"/>
        </w:rPr>
        <w:t>0</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2C3BC653" w14:textId="77777777" w:rsidR="005674A3" w:rsidRPr="00EB67DA" w:rsidRDefault="005674A3" w:rsidP="005674A3">
      <w:pPr>
        <w:spacing w:line="480" w:lineRule="auto"/>
        <w:rPr>
          <w:rFonts w:ascii="Times New Roman" w:eastAsiaTheme="minorEastAsia" w:hAnsi="Times New Roman" w:cs="Times New Roman"/>
        </w:rPr>
      </w:pPr>
      <w:r>
        <w:rPr>
          <w:rFonts w:ascii="Times New Roman" w:hAnsi="Times New Roman" w:cs="Times New Roman"/>
        </w:rPr>
        <w:t xml:space="preserve">Using the binary choice example above, at </w:t>
      </w:r>
      <w:r w:rsidRPr="0059298B">
        <w:rPr>
          <w:rFonts w:ascii="Times New Roman" w:hAnsi="Times New Roman" w:cs="Times New Roman"/>
        </w:rPr>
        <w:t>indifference:</w:t>
      </w:r>
    </w:p>
    <w:p w14:paraId="0C342E41" w14:textId="77777777" w:rsidR="005674A3" w:rsidRPr="00032B13" w:rsidRDefault="005674A3" w:rsidP="005674A3">
      <w:pPr>
        <w:spacing w:line="480" w:lineRule="auto"/>
        <w:rPr>
          <w:rFonts w:ascii="Times New Roman" w:eastAsiaTheme="minorEastAsia" w:hAnsi="Times New Roman" w:cs="Times New Roman"/>
        </w:rPr>
      </w:pPr>
      <m:oMathPara>
        <m:oMath>
          <m:r>
            <w:rPr>
              <w:rFonts w:ascii="Cambria Math" w:hAnsi="Cambria Math" w:cs="Times New Roman"/>
            </w:rPr>
            <m:t>ρ</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0</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eastAsiaTheme="minorEastAsia" w:hAnsi="Cambria Math" w:cs="Times New Roman"/>
            </w:rPr>
            <m:t>=</m:t>
          </m:r>
          <m:r>
            <w:rPr>
              <w:rFonts w:ascii="Cambria Math" w:hAnsi="Cambria Math" w:cs="Times New Roman"/>
            </w:rPr>
            <m:t>ρ</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ρ</m:t>
                  </m:r>
                </m:sub>
              </m:sSub>
              <m:r>
                <w:rPr>
                  <w:rFonts w:ascii="Cambria Math" w:eastAsiaTheme="minorEastAsia"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den>
          </m:f>
        </m:oMath>
      </m:oMathPara>
    </w:p>
    <w:p w14:paraId="48DF2DC2" w14:textId="484B7408" w:rsidR="005674A3" w:rsidRPr="0060755C" w:rsidRDefault="005674A3" w:rsidP="005674A3">
      <w:pPr>
        <w:spacing w:line="480" w:lineRule="auto"/>
        <w:ind w:left="5040" w:firstLine="720"/>
        <w:rPr>
          <w:rFonts w:ascii="Times New Roman" w:eastAsiaTheme="minorEastAsia" w:hAnsi="Times New Roman" w:cs="Times New Roman"/>
        </w:rPr>
      </w:pPr>
      <w:r>
        <w:rPr>
          <w:rFonts w:ascii="Times New Roman" w:eastAsiaTheme="minorEastAsia" w:hAnsi="Times New Roman" w:cs="Times New Roman"/>
        </w:rPr>
        <w:t>(S2</w:t>
      </w:r>
      <w:r w:rsidR="005109EE">
        <w:rPr>
          <w:rFonts w:ascii="Times New Roman" w:eastAsiaTheme="minorEastAsia" w:hAnsi="Times New Roman" w:cs="Times New Roman"/>
        </w:rPr>
        <w:t>1</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34EB4385" w14:textId="77777777" w:rsidR="005674A3" w:rsidRDefault="005674A3" w:rsidP="005674A3">
      <w:pPr>
        <w:spacing w:line="480" w:lineRule="auto"/>
        <w:rPr>
          <w:rFonts w:ascii="Times New Roman" w:eastAsiaTheme="minorEastAsia" w:hAnsi="Times New Roman" w:cs="Times New Roman"/>
        </w:rPr>
      </w:pPr>
      <w:r>
        <w:rPr>
          <w:rFonts w:ascii="Times New Roman" w:eastAsiaTheme="minorEastAsia" w:hAnsi="Times New Roman" w:cs="Times New Roman"/>
        </w:rPr>
        <w:t>Taking the ratio, it can easily be shown that the prior means and precision terms cancel, to give, as previously:</w:t>
      </w:r>
    </w:p>
    <w:p w14:paraId="408A0934" w14:textId="77777777" w:rsidR="005674A3" w:rsidRPr="00032B13" w:rsidRDefault="00091EC9" w:rsidP="005674A3">
      <w:pPr>
        <w:spacing w:line="480" w:lineRule="auto"/>
        <w:rPr>
          <w:rFonts w:ascii="Times New Roman" w:eastAsiaTheme="minorEastAsia" w:hAnsi="Times New Roman" w:cs="Times New Roman"/>
        </w:rPr>
      </w:pPr>
      <m:oMathPara>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den>
          </m:f>
          <m:r>
            <w:rPr>
              <w:rFonts w:ascii="Cambria Math" w:eastAsiaTheme="minorEastAsia" w:hAnsi="Cambria Math" w:cs="Times New Roman"/>
            </w:rPr>
            <m:t>=</m:t>
          </m:r>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0</m:t>
                  </m:r>
                </m:sub>
              </m:sSub>
            </m:den>
          </m:f>
        </m:oMath>
      </m:oMathPara>
    </w:p>
    <w:p w14:paraId="0A8FD919" w14:textId="0A079463" w:rsidR="005674A3" w:rsidRPr="00EB67DA" w:rsidRDefault="005674A3" w:rsidP="005674A3">
      <w:pPr>
        <w:spacing w:line="480" w:lineRule="auto"/>
        <w:ind w:left="5040" w:firstLine="720"/>
        <w:rPr>
          <w:rFonts w:ascii="Times New Roman" w:eastAsiaTheme="minorEastAsia" w:hAnsi="Times New Roman" w:cs="Times New Roman"/>
        </w:rPr>
      </w:pPr>
      <w:r>
        <w:rPr>
          <w:rFonts w:ascii="Times New Roman" w:eastAsiaTheme="minorEastAsia" w:hAnsi="Times New Roman" w:cs="Times New Roman"/>
        </w:rPr>
        <w:t>(S2</w:t>
      </w:r>
      <w:r w:rsidR="005109EE">
        <w:rPr>
          <w:rFonts w:ascii="Times New Roman" w:eastAsiaTheme="minorEastAsia" w:hAnsi="Times New Roman" w:cs="Times New Roman"/>
        </w:rPr>
        <w:t>2</w:t>
      </w:r>
      <w:r>
        <w:rPr>
          <w:rFonts w:ascii="Times New Roman" w:eastAsiaTheme="minorEastAsia" w:hAnsi="Times New Roman" w:cs="Times New Roman"/>
        </w:rPr>
        <w:t>)</w:t>
      </w:r>
      <w:r w:rsidRPr="00AE5C0A">
        <w:rPr>
          <w:rFonts w:ascii="Times New Roman" w:eastAsiaTheme="minorEastAsia" w:hAnsi="Times New Roman" w:cs="Times New Roman"/>
        </w:rPr>
        <w:t xml:space="preserve"> </w:t>
      </w:r>
    </w:p>
    <w:p w14:paraId="4B885951" w14:textId="77777777" w:rsidR="005674A3" w:rsidRPr="00875198" w:rsidRDefault="005674A3" w:rsidP="005109EE">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Thus, in our framework, while the prior mean influences the discounted value of a reward considered in isolation, the relative value of two rewards with equal prior means is influenced only by their relative precisions.</w:t>
      </w:r>
    </w:p>
    <w:p w14:paraId="3F162436" w14:textId="77777777" w:rsidR="00071734" w:rsidRPr="00B676AE" w:rsidRDefault="00071734" w:rsidP="00071734">
      <w:pPr>
        <w:spacing w:line="480" w:lineRule="auto"/>
        <w:rPr>
          <w:rFonts w:ascii="Times New Roman" w:eastAsiaTheme="minorEastAsia" w:hAnsi="Times New Roman" w:cs="Times New Roman"/>
          <w:b/>
          <w:lang w:val="en-US"/>
        </w:rPr>
      </w:pPr>
      <w:r w:rsidRPr="00B676AE">
        <w:rPr>
          <w:rFonts w:ascii="Times New Roman" w:eastAsiaTheme="minorEastAsia" w:hAnsi="Times New Roman" w:cs="Times New Roman"/>
          <w:b/>
          <w:lang w:val="en-US"/>
        </w:rPr>
        <w:t>Normalization of Values</w:t>
      </w:r>
    </w:p>
    <w:p w14:paraId="4F77F68B" w14:textId="4C8E2A0B" w:rsidR="00071734" w:rsidRDefault="00071734" w:rsidP="00071734">
      <w:pPr>
        <w:spacing w:line="480" w:lineRule="auto"/>
        <w:rPr>
          <w:rFonts w:ascii="Times New Roman" w:eastAsiaTheme="minorEastAsia" w:hAnsi="Times New Roman" w:cs="Times New Roman"/>
        </w:rPr>
      </w:pPr>
      <w:r>
        <w:rPr>
          <w:rFonts w:ascii="Times New Roman" w:eastAsiaTheme="minorEastAsia" w:hAnsi="Times New Roman" w:cs="Times New Roman"/>
        </w:rPr>
        <w:lastRenderedPageBreak/>
        <w:tab/>
      </w:r>
      <w:r w:rsidR="00C354EB">
        <w:rPr>
          <w:rFonts w:ascii="Times New Roman" w:eastAsiaTheme="minorEastAsia" w:hAnsi="Times New Roman" w:cs="Times New Roman"/>
        </w:rPr>
        <w:t>I</w:t>
      </w:r>
      <w:r>
        <w:rPr>
          <w:rFonts w:ascii="Times New Roman" w:eastAsiaTheme="minorEastAsia" w:hAnsi="Times New Roman" w:cs="Times New Roman"/>
        </w:rPr>
        <w:t xml:space="preserve">n the notation above, </w:t>
      </w:r>
      <w:r w:rsidR="00C354EB">
        <w:rPr>
          <w:rFonts w:ascii="Times New Roman" w:eastAsiaTheme="minorEastAsia" w:hAnsi="Times New Roman" w:cs="Times New Roman"/>
        </w:rPr>
        <w:t xml:space="preserve">values are normalized by the total precision, to provide for an estimate of </w:t>
      </w:r>
      <w:r w:rsidR="00C354EB" w:rsidRPr="00C354EB">
        <w:rPr>
          <w:rFonts w:ascii="Times New Roman" w:eastAsiaTheme="minorEastAsia" w:hAnsi="Times New Roman" w:cs="Times New Roman"/>
          <w:i/>
        </w:rPr>
        <w:t>average</w:t>
      </w:r>
      <w:r w:rsidR="00C354EB">
        <w:rPr>
          <w:rFonts w:ascii="Times New Roman" w:eastAsiaTheme="minorEastAsia" w:hAnsi="Times New Roman" w:cs="Times New Roman"/>
        </w:rPr>
        <w:t xml:space="preserve"> reward</w:t>
      </w:r>
      <w:r>
        <w:rPr>
          <w:rFonts w:ascii="Times New Roman" w:eastAsiaTheme="minorEastAsia" w:hAnsi="Times New Roman" w:cs="Times New Roman"/>
        </w:rPr>
        <w:t>.</w:t>
      </w:r>
      <w:r w:rsidR="00C354EB">
        <w:rPr>
          <w:rFonts w:ascii="Times New Roman" w:eastAsiaTheme="minorEastAsia" w:hAnsi="Times New Roman" w:cs="Times New Roman"/>
        </w:rPr>
        <w:t xml:space="preserve"> We denote such normalized values as </w:t>
      </w:r>
      <m:oMath>
        <m:acc>
          <m:accPr>
            <m:ctrlPr>
              <w:rPr>
                <w:rFonts w:ascii="Cambria Math" w:eastAsiaTheme="minorEastAsia" w:hAnsi="Cambria Math" w:cs="Times New Roman"/>
                <w:i/>
              </w:rPr>
            </m:ctrlPr>
          </m:accPr>
          <m:e>
            <m:r>
              <w:rPr>
                <w:rFonts w:ascii="Cambria Math" w:eastAsiaTheme="minorEastAsia" w:hAnsi="Cambria Math" w:cs="Times New Roman"/>
              </w:rPr>
              <m:t>V</m:t>
            </m:r>
          </m:e>
        </m:acc>
        <m:d>
          <m:dPr>
            <m:ctrlPr>
              <w:rPr>
                <w:rFonts w:ascii="Cambria Math" w:eastAsiaTheme="minorEastAsia" w:hAnsi="Cambria Math" w:cs="Times New Roman"/>
                <w:i/>
              </w:rPr>
            </m:ctrlPr>
          </m:dPr>
          <m:e>
            <m:r>
              <m:rPr>
                <m:sty m:val="bi"/>
              </m:rPr>
              <w:rPr>
                <w:rFonts w:ascii="Cambria Math" w:eastAsiaTheme="minorEastAsia" w:hAnsi="Cambria Math" w:cs="Times New Roman"/>
              </w:rPr>
              <m:t>r</m:t>
            </m:r>
          </m:e>
        </m:d>
      </m:oMath>
      <w:r w:rsidR="00C354EB">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00D554A9">
        <w:rPr>
          <w:rFonts w:ascii="Times New Roman" w:eastAsiaTheme="minorEastAsia" w:hAnsi="Times New Roman" w:cs="Times New Roman"/>
        </w:rPr>
        <w:t>In the Main Text</w:t>
      </w:r>
      <w:r w:rsidR="00A32E03">
        <w:rPr>
          <w:rFonts w:ascii="Times New Roman" w:eastAsiaTheme="minorEastAsia" w:hAnsi="Times New Roman" w:cs="Times New Roman"/>
        </w:rPr>
        <w:t xml:space="preserve"> </w:t>
      </w:r>
      <w:r w:rsidR="00D554A9">
        <w:rPr>
          <w:rFonts w:ascii="Times New Roman" w:eastAsiaTheme="minorEastAsia" w:hAnsi="Times New Roman" w:cs="Times New Roman"/>
        </w:rPr>
        <w:t xml:space="preserve">we use a </w:t>
      </w:r>
      <w:r w:rsidR="00A32E03">
        <w:rPr>
          <w:rFonts w:ascii="Times New Roman" w:eastAsiaTheme="minorEastAsia" w:hAnsi="Times New Roman" w:cs="Times New Roman"/>
        </w:rPr>
        <w:t>notation</w:t>
      </w:r>
      <w:r w:rsidR="00D554A9">
        <w:rPr>
          <w:rFonts w:ascii="Times New Roman" w:eastAsiaTheme="minorEastAsia" w:hAnsi="Times New Roman" w:cs="Times New Roman"/>
        </w:rPr>
        <w:t xml:space="preserve"> </w:t>
      </w:r>
      <w:r w:rsidR="00A32E03">
        <w:rPr>
          <w:rFonts w:ascii="Times New Roman" w:eastAsiaTheme="minorEastAsia" w:hAnsi="Times New Roman" w:cs="Times New Roman"/>
        </w:rPr>
        <w:t>without normalization,</w:t>
      </w:r>
      <w:r>
        <w:rPr>
          <w:rFonts w:ascii="Times New Roman" w:eastAsiaTheme="minorEastAsia" w:hAnsi="Times New Roman" w:cs="Times New Roman"/>
        </w:rPr>
        <w:t xml:space="preserve"> such that:</w:t>
      </w:r>
    </w:p>
    <w:p w14:paraId="483A24E9" w14:textId="45A7FF25" w:rsidR="00071734" w:rsidRPr="0071139A" w:rsidRDefault="00A32E03" w:rsidP="00071734">
      <w:pPr>
        <w:spacing w:line="480" w:lineRule="auto"/>
        <w:rPr>
          <w:rFonts w:ascii="Times New Roman" w:eastAsiaTheme="minorEastAsia" w:hAnsi="Times New Roman" w:cs="Times New Roman"/>
        </w:rPr>
      </w:pPr>
      <m:oMathPara>
        <m:oMath>
          <m:r>
            <w:rPr>
              <w:rFonts w:ascii="Cambria Math" w:eastAsiaTheme="minorEastAsia" w:hAnsi="Cambria Math" w:cs="Times New Roman"/>
            </w:rPr>
            <m:t>V</m:t>
          </m:r>
          <m:d>
            <m:dPr>
              <m:ctrlPr>
                <w:rPr>
                  <w:rFonts w:ascii="Cambria Math" w:eastAsiaTheme="minorEastAsia" w:hAnsi="Cambria Math" w:cs="Times New Roman"/>
                  <w:i/>
                </w:rPr>
              </m:ctrlPr>
            </m:dPr>
            <m:e>
              <m:r>
                <m:rPr>
                  <m:sty m:val="bi"/>
                </m:rPr>
                <w:rPr>
                  <w:rFonts w:ascii="Cambria Math" w:eastAsiaTheme="minorEastAsia" w:hAnsi="Cambria Math" w:cs="Times New Roman"/>
                </w:rPr>
                <m:t>r</m:t>
              </m:r>
            </m:e>
          </m:d>
          <m:r>
            <w:rPr>
              <w:rFonts w:ascii="Cambria Math" w:eastAsiaTheme="minorEastAsia" w:hAnsi="Cambria Math" w:cs="Times New Roman"/>
            </w:rPr>
            <m:t>=</m:t>
          </m:r>
          <m:acc>
            <m:accPr>
              <m:ctrlPr>
                <w:rPr>
                  <w:rFonts w:ascii="Cambria Math" w:eastAsiaTheme="minorEastAsia" w:hAnsi="Cambria Math" w:cs="Times New Roman"/>
                  <w:i/>
                </w:rPr>
              </m:ctrlPr>
            </m:accPr>
            <m:e>
              <m:r>
                <w:rPr>
                  <w:rFonts w:ascii="Cambria Math" w:eastAsiaTheme="minorEastAsia" w:hAnsi="Cambria Math" w:cs="Times New Roman"/>
                </w:rPr>
                <m:t>V</m:t>
              </m:r>
            </m:e>
          </m:acc>
          <m:d>
            <m:dPr>
              <m:ctrlPr>
                <w:rPr>
                  <w:rFonts w:ascii="Cambria Math" w:eastAsiaTheme="minorEastAsia" w:hAnsi="Cambria Math" w:cs="Times New Roman"/>
                  <w:i/>
                </w:rPr>
              </m:ctrlPr>
            </m:dPr>
            <m:e>
              <m:r>
                <m:rPr>
                  <m:sty m:val="bi"/>
                </m:rPr>
                <w:rPr>
                  <w:rFonts w:ascii="Cambria Math" w:eastAsiaTheme="minorEastAsia" w:hAnsi="Cambria Math" w:cs="Times New Roman"/>
                </w:rPr>
                <m:t>r</m:t>
              </m:r>
            </m:e>
          </m:d>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r>
            <w:rPr>
              <w:rFonts w:ascii="Cambria Math" w:eastAsiaTheme="minorEastAsia" w:hAnsi="Cambria Math" w:cs="Times New Roman"/>
            </w:rPr>
            <m:t>=</m:t>
          </m:r>
          <m:nary>
            <m:naryPr>
              <m:chr m:val="∑"/>
              <m:limLoc m:val="undOvr"/>
              <m:grow m:val="1"/>
              <m:ctrlPr>
                <w:rPr>
                  <w:rFonts w:ascii="Cambria Math" w:hAnsi="Cambria Math" w:cs="Times New Roman"/>
                  <w:i/>
                </w:rPr>
              </m:ctrlPr>
            </m:naryPr>
            <m:sub>
              <m:r>
                <w:rPr>
                  <w:rFonts w:ascii="Cambria Math" w:hAnsi="Cambria Math" w:cs="Times New Roman"/>
                </w:rPr>
                <m:t>t=0</m:t>
              </m:r>
            </m:sub>
            <m:sup>
              <m:r>
                <w:rPr>
                  <w:rFonts w:ascii="Cambria Math" w:hAnsi="Cambria Math" w:cs="Times New Roman"/>
                </w:rPr>
                <m:t>T</m:t>
              </m:r>
            </m:sup>
            <m:e>
              <m:sSub>
                <m:sSubPr>
                  <m:ctrlPr>
                    <w:rPr>
                      <w:rFonts w:ascii="Cambria Math"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r>
                    <w:rPr>
                      <w:rFonts w:ascii="Cambria Math" w:hAnsi="Cambria Math" w:cs="Times New Roman"/>
                    </w:rPr>
                    <m:t>r</m:t>
                  </m:r>
                </m:e>
                <m:sub>
                  <m:r>
                    <w:rPr>
                      <w:rFonts w:ascii="Cambria Math" w:hAnsi="Cambria Math" w:cs="Times New Roman"/>
                    </w:rPr>
                    <m:t>t</m:t>
                  </m:r>
                </m:sub>
              </m:sSub>
            </m:e>
          </m:nary>
        </m:oMath>
      </m:oMathPara>
    </w:p>
    <w:p w14:paraId="79A6E67E" w14:textId="71521B33" w:rsidR="00071734" w:rsidRPr="00E255B0" w:rsidRDefault="00071734" w:rsidP="00071734">
      <w:pPr>
        <w:spacing w:line="480" w:lineRule="auto"/>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(S2</w:t>
      </w:r>
      <w:r w:rsidR="005109EE">
        <w:rPr>
          <w:rFonts w:ascii="Times New Roman" w:eastAsiaTheme="minorEastAsia" w:hAnsi="Times New Roman" w:cs="Times New Roman"/>
        </w:rPr>
        <w:t>3</w:t>
      </w:r>
      <w:r>
        <w:rPr>
          <w:rFonts w:ascii="Times New Roman" w:eastAsiaTheme="minorEastAsia" w:hAnsi="Times New Roman" w:cs="Times New Roman"/>
        </w:rPr>
        <w:t>)</w:t>
      </w:r>
    </w:p>
    <w:p w14:paraId="4FD87BE7" w14:textId="75EA65CA" w:rsidR="00071734" w:rsidRDefault="00A32E03" w:rsidP="004B110D">
      <w:pPr>
        <w:spacing w:line="480" w:lineRule="auto"/>
        <w:rPr>
          <w:rFonts w:ascii="Times New Roman" w:eastAsiaTheme="minorEastAsia" w:hAnsi="Times New Roman" w:cs="Times New Roman"/>
        </w:rPr>
      </w:pPr>
      <w:r>
        <w:rPr>
          <w:rFonts w:ascii="Times New Roman" w:eastAsiaTheme="minorEastAsia" w:hAnsi="Times New Roman" w:cs="Times New Roman"/>
        </w:rPr>
        <w:t>N</w:t>
      </w:r>
      <w:r w:rsidR="00071734">
        <w:rPr>
          <w:rFonts w:ascii="Times New Roman" w:eastAsiaTheme="minorEastAsia" w:hAnsi="Times New Roman" w:cs="Times New Roman"/>
        </w:rPr>
        <w:t>ormalisation leaves the ratio of immediate and delayed reward, and hence the form of dis</w:t>
      </w:r>
      <w:r w:rsidR="00D67C57">
        <w:rPr>
          <w:rFonts w:ascii="Times New Roman" w:eastAsiaTheme="minorEastAsia" w:hAnsi="Times New Roman" w:cs="Times New Roman"/>
        </w:rPr>
        <w:t xml:space="preserve">count function, unaffected: </w:t>
      </w:r>
      <w:r w:rsidR="00071734">
        <w:rPr>
          <w:rFonts w:ascii="Times New Roman" w:eastAsiaTheme="minorEastAsia" w:hAnsi="Times New Roman" w:cs="Times New Roman"/>
        </w:rPr>
        <w:t xml:space="preserve">reward magnitudes are rescaled by a factor that depends on the total precision, </w:t>
      </w:r>
      <m:oMath>
        <m:nary>
          <m:naryPr>
            <m:chr m:val="∑"/>
            <m:limLoc m:val="undOvr"/>
            <m:supHide m:val="1"/>
            <m:ctrlPr>
              <w:rPr>
                <w:rFonts w:ascii="Cambria Math" w:hAnsi="Cambria Math" w:cs="Times New Roman"/>
                <w:i/>
              </w:rPr>
            </m:ctrlPr>
          </m:naryPr>
          <m:sub>
            <m:r>
              <w:rPr>
                <w:rFonts w:ascii="Cambria Math" w:hAnsi="Cambria Math" w:cs="Times New Roman"/>
              </w:rPr>
              <m:t>t</m:t>
            </m:r>
          </m:sub>
          <m:sup/>
          <m:e>
            <m:sSub>
              <m:sSubPr>
                <m:ctrlPr>
                  <w:rPr>
                    <w:rFonts w:ascii="Cambria Math" w:eastAsiaTheme="minorEastAsia" w:hAnsi="Cambria Math" w:cs="Times New Roman"/>
                    <w:i/>
                  </w:rPr>
                </m:ctrlPr>
              </m:sSubPr>
              <m:e>
                <m:r>
                  <w:rPr>
                    <w:rFonts w:ascii="Cambria Math" w:eastAsiaTheme="minorEastAsia" w:hAnsi="Cambria Math" w:cs="Times New Roman"/>
                  </w:rPr>
                  <m:t>π</m:t>
                </m:r>
              </m:e>
              <m:sub>
                <m:r>
                  <w:rPr>
                    <w:rFonts w:ascii="Cambria Math" w:eastAsiaTheme="minorEastAsia" w:hAnsi="Cambria Math" w:cs="Times New Roman"/>
                  </w:rPr>
                  <m:t>t</m:t>
                </m:r>
              </m:sub>
            </m:sSub>
          </m:e>
        </m:nary>
        <m:r>
          <w:rPr>
            <w:rFonts w:ascii="Cambria Math" w:hAnsi="Cambria Math" w:cs="Times New Roman"/>
          </w:rPr>
          <m:t>.</m:t>
        </m:r>
      </m:oMath>
    </w:p>
    <w:p w14:paraId="3C4FF6BC" w14:textId="62B969FA" w:rsidR="005109EE" w:rsidRDefault="005109EE" w:rsidP="004B110D">
      <w:pPr>
        <w:spacing w:line="480" w:lineRule="auto"/>
        <w:rPr>
          <w:rFonts w:ascii="Times New Roman" w:eastAsiaTheme="minorEastAsia" w:hAnsi="Times New Roman" w:cs="Times New Roman"/>
        </w:rPr>
      </w:pPr>
    </w:p>
    <w:p w14:paraId="7E239A4C" w14:textId="36E346D4" w:rsidR="005109EE" w:rsidRDefault="005109EE" w:rsidP="004B110D">
      <w:pPr>
        <w:spacing w:line="480" w:lineRule="auto"/>
        <w:rPr>
          <w:rFonts w:ascii="Times New Roman" w:eastAsiaTheme="minorEastAsia" w:hAnsi="Times New Roman" w:cs="Times New Roman"/>
        </w:rPr>
      </w:pPr>
    </w:p>
    <w:p w14:paraId="4820F82D" w14:textId="33DDA2ED" w:rsidR="005109EE" w:rsidRDefault="005109EE" w:rsidP="004B110D">
      <w:pPr>
        <w:spacing w:line="480" w:lineRule="auto"/>
        <w:rPr>
          <w:rFonts w:ascii="Times New Roman" w:eastAsiaTheme="minorEastAsia" w:hAnsi="Times New Roman" w:cs="Times New Roman"/>
        </w:rPr>
      </w:pPr>
    </w:p>
    <w:p w14:paraId="58C02A00" w14:textId="5F181BEA" w:rsidR="005109EE" w:rsidRDefault="005109EE" w:rsidP="004B110D">
      <w:pPr>
        <w:spacing w:line="480" w:lineRule="auto"/>
        <w:rPr>
          <w:rFonts w:ascii="Times New Roman" w:eastAsiaTheme="minorEastAsia" w:hAnsi="Times New Roman" w:cs="Times New Roman"/>
        </w:rPr>
      </w:pPr>
    </w:p>
    <w:p w14:paraId="3AF3B8A6" w14:textId="32FF8D93" w:rsidR="005109EE" w:rsidRDefault="005109EE" w:rsidP="004B110D">
      <w:pPr>
        <w:spacing w:line="480" w:lineRule="auto"/>
        <w:rPr>
          <w:rFonts w:ascii="Times New Roman" w:eastAsiaTheme="minorEastAsia" w:hAnsi="Times New Roman" w:cs="Times New Roman"/>
        </w:rPr>
      </w:pPr>
    </w:p>
    <w:p w14:paraId="10E70F01" w14:textId="0B376199" w:rsidR="005109EE" w:rsidRDefault="005109EE" w:rsidP="004B110D">
      <w:pPr>
        <w:spacing w:line="480" w:lineRule="auto"/>
        <w:rPr>
          <w:rFonts w:ascii="Times New Roman" w:eastAsiaTheme="minorEastAsia" w:hAnsi="Times New Roman" w:cs="Times New Roman"/>
        </w:rPr>
      </w:pPr>
    </w:p>
    <w:p w14:paraId="66A7E1F4" w14:textId="51943065" w:rsidR="005109EE" w:rsidRDefault="005109EE" w:rsidP="004B110D">
      <w:pPr>
        <w:spacing w:line="480" w:lineRule="auto"/>
        <w:rPr>
          <w:rFonts w:ascii="Times New Roman" w:eastAsiaTheme="minorEastAsia" w:hAnsi="Times New Roman" w:cs="Times New Roman"/>
        </w:rPr>
      </w:pPr>
    </w:p>
    <w:p w14:paraId="3D117BF7" w14:textId="62CD946F" w:rsidR="005109EE" w:rsidRDefault="005109EE" w:rsidP="004B110D">
      <w:pPr>
        <w:spacing w:line="480" w:lineRule="auto"/>
        <w:rPr>
          <w:rFonts w:ascii="Times New Roman" w:eastAsiaTheme="minorEastAsia" w:hAnsi="Times New Roman" w:cs="Times New Roman"/>
        </w:rPr>
      </w:pPr>
    </w:p>
    <w:p w14:paraId="03C46123" w14:textId="68318E2B" w:rsidR="005109EE" w:rsidRDefault="005109EE" w:rsidP="004B110D">
      <w:pPr>
        <w:spacing w:line="480" w:lineRule="auto"/>
        <w:rPr>
          <w:rFonts w:ascii="Times New Roman" w:eastAsiaTheme="minorEastAsia" w:hAnsi="Times New Roman" w:cs="Times New Roman"/>
        </w:rPr>
      </w:pPr>
    </w:p>
    <w:p w14:paraId="5027FCF5" w14:textId="15912986" w:rsidR="001B3E39" w:rsidRDefault="001B3E39" w:rsidP="004B110D">
      <w:pPr>
        <w:spacing w:line="480" w:lineRule="auto"/>
        <w:rPr>
          <w:rFonts w:ascii="Times New Roman" w:eastAsiaTheme="minorEastAsia" w:hAnsi="Times New Roman" w:cs="Times New Roman"/>
        </w:rPr>
      </w:pPr>
    </w:p>
    <w:p w14:paraId="7CF2B1F3" w14:textId="38972A9E" w:rsidR="001B3E39" w:rsidRDefault="001B3E39" w:rsidP="004B110D">
      <w:pPr>
        <w:spacing w:line="480" w:lineRule="auto"/>
        <w:rPr>
          <w:rFonts w:ascii="Times New Roman" w:eastAsiaTheme="minorEastAsia" w:hAnsi="Times New Roman" w:cs="Times New Roman"/>
        </w:rPr>
      </w:pPr>
    </w:p>
    <w:p w14:paraId="1A4AB409" w14:textId="77777777" w:rsidR="001B3E39" w:rsidRDefault="001B3E39" w:rsidP="004B110D">
      <w:pPr>
        <w:spacing w:line="480" w:lineRule="auto"/>
        <w:rPr>
          <w:rFonts w:ascii="Times New Roman" w:eastAsiaTheme="minorEastAsia" w:hAnsi="Times New Roman" w:cs="Times New Roman"/>
        </w:rPr>
      </w:pPr>
    </w:p>
    <w:p w14:paraId="013134B3" w14:textId="25186266" w:rsidR="00076231" w:rsidRDefault="005109EE" w:rsidP="00076231">
      <w:pPr>
        <w:spacing w:line="480" w:lineRule="auto"/>
        <w:jc w:val="center"/>
        <w:rPr>
          <w:rFonts w:ascii="Times New Roman" w:hAnsi="Times New Roman" w:cs="Times New Roman"/>
          <w:b/>
        </w:rPr>
      </w:pPr>
      <w:r>
        <w:rPr>
          <w:rFonts w:ascii="Times New Roman" w:hAnsi="Times New Roman" w:cs="Times New Roman"/>
          <w:b/>
        </w:rPr>
        <w:lastRenderedPageBreak/>
        <w:t xml:space="preserve">Supporting </w:t>
      </w:r>
      <w:r w:rsidR="00844395">
        <w:rPr>
          <w:rFonts w:ascii="Times New Roman" w:hAnsi="Times New Roman" w:cs="Times New Roman"/>
          <w:b/>
        </w:rPr>
        <w:t>Information</w:t>
      </w:r>
      <w:r>
        <w:rPr>
          <w:rFonts w:ascii="Times New Roman" w:hAnsi="Times New Roman" w:cs="Times New Roman"/>
          <w:b/>
        </w:rPr>
        <w:t xml:space="preserve">: </w:t>
      </w:r>
      <w:r w:rsidR="008743D6">
        <w:rPr>
          <w:rFonts w:ascii="Times New Roman" w:hAnsi="Times New Roman" w:cs="Times New Roman"/>
          <w:b/>
        </w:rPr>
        <w:t>Experiment 1</w:t>
      </w:r>
    </w:p>
    <w:p w14:paraId="740C6E5E" w14:textId="3B45D60B" w:rsidR="00C44C69" w:rsidRDefault="00C44C69" w:rsidP="00076231">
      <w:pPr>
        <w:spacing w:line="480" w:lineRule="auto"/>
        <w:rPr>
          <w:rFonts w:ascii="Times New Roman" w:hAnsi="Times New Roman" w:cs="Times New Roman"/>
          <w:b/>
        </w:rPr>
      </w:pPr>
      <w:r w:rsidRPr="00C44C69">
        <w:rPr>
          <w:rFonts w:ascii="Times New Roman" w:hAnsi="Times New Roman" w:cs="Times New Roman"/>
          <w:b/>
        </w:rPr>
        <w:t>Supporting Methods</w:t>
      </w:r>
    </w:p>
    <w:p w14:paraId="16A46282" w14:textId="6CD245B8" w:rsidR="00F72CA1" w:rsidRPr="00F72CA1" w:rsidRDefault="00F72CA1" w:rsidP="00076231">
      <w:pPr>
        <w:spacing w:line="480" w:lineRule="auto"/>
        <w:rPr>
          <w:rFonts w:ascii="Times New Roman" w:hAnsi="Times New Roman" w:cs="Times New Roman"/>
          <w:b/>
          <w:i/>
        </w:rPr>
      </w:pPr>
      <w:r w:rsidRPr="00F72CA1">
        <w:rPr>
          <w:rFonts w:ascii="Times New Roman" w:hAnsi="Times New Roman" w:cs="Times New Roman"/>
          <w:b/>
          <w:i/>
        </w:rPr>
        <w:t>Trial Structure of Learning Phase</w:t>
      </w:r>
    </w:p>
    <w:p w14:paraId="77DB03B1" w14:textId="77777777" w:rsidR="008E5CC5" w:rsidRDefault="008E5CC5" w:rsidP="0081094C">
      <w:pPr>
        <w:spacing w:line="480" w:lineRule="auto"/>
        <w:ind w:firstLine="720"/>
        <w:rPr>
          <w:rFonts w:ascii="Times New Roman" w:hAnsi="Times New Roman" w:cs="Times New Roman"/>
          <w:lang w:val="en-US"/>
        </w:rPr>
      </w:pPr>
      <w:r w:rsidRPr="002F1E6E">
        <w:rPr>
          <w:rFonts w:ascii="Times New Roman" w:hAnsi="Times New Roman" w:cs="Times New Roman"/>
        </w:rPr>
        <w:t xml:space="preserve">For </w:t>
      </w:r>
      <w:r>
        <w:rPr>
          <w:rFonts w:ascii="Times New Roman" w:hAnsi="Times New Roman" w:cs="Times New Roman"/>
        </w:rPr>
        <w:t xml:space="preserve">a </w:t>
      </w:r>
      <w:r w:rsidRPr="002F1E6E">
        <w:rPr>
          <w:rFonts w:ascii="Times New Roman" w:hAnsi="Times New Roman" w:cs="Times New Roman"/>
        </w:rPr>
        <w:t>‘</w:t>
      </w:r>
      <w:r>
        <w:rPr>
          <w:rFonts w:ascii="Times New Roman" w:hAnsi="Times New Roman" w:cs="Times New Roman"/>
        </w:rPr>
        <w:t>No Volatility</w:t>
      </w:r>
      <w:r w:rsidRPr="002F1E6E">
        <w:rPr>
          <w:rFonts w:ascii="Times New Roman" w:hAnsi="Times New Roman" w:cs="Times New Roman"/>
        </w:rPr>
        <w:t>’</w:t>
      </w:r>
      <w:r>
        <w:rPr>
          <w:rFonts w:ascii="Times New Roman" w:hAnsi="Times New Roman" w:cs="Times New Roman"/>
        </w:rPr>
        <w:t xml:space="preserve"> product</w:t>
      </w:r>
      <w:r w:rsidRPr="002F1E6E">
        <w:rPr>
          <w:rFonts w:ascii="Times New Roman" w:hAnsi="Times New Roman" w:cs="Times New Roman"/>
        </w:rPr>
        <w:t xml:space="preserve"> the marke</w:t>
      </w:r>
      <w:r>
        <w:rPr>
          <w:rFonts w:ascii="Times New Roman" w:hAnsi="Times New Roman" w:cs="Times New Roman"/>
        </w:rPr>
        <w:t>t price was held constant.</w:t>
      </w:r>
      <w:r w:rsidRPr="0081094C">
        <w:rPr>
          <w:rFonts w:ascii="Times New Roman" w:hAnsi="Times New Roman" w:cs="Times New Roman"/>
          <w:lang w:val="de-DE"/>
        </w:rPr>
        <w:t xml:space="preserve"> </w:t>
      </w:r>
      <w:r>
        <w:rPr>
          <w:rFonts w:ascii="Times New Roman" w:hAnsi="Times New Roman" w:cs="Times New Roman"/>
          <w:lang w:val="de-DE"/>
        </w:rPr>
        <w:t>T</w:t>
      </w:r>
      <w:r w:rsidRPr="002F1E6E">
        <w:rPr>
          <w:rFonts w:ascii="Times New Roman" w:hAnsi="Times New Roman" w:cs="Times New Roman"/>
        </w:rPr>
        <w:t xml:space="preserve">he market price of the other </w:t>
      </w:r>
      <w:r>
        <w:rPr>
          <w:rFonts w:ascii="Times New Roman" w:hAnsi="Times New Roman" w:cs="Times New Roman"/>
        </w:rPr>
        <w:t xml:space="preserve">two products </w:t>
      </w:r>
      <w:r w:rsidRPr="002F1E6E">
        <w:rPr>
          <w:rFonts w:ascii="Times New Roman" w:hAnsi="Times New Roman" w:cs="Times New Roman"/>
        </w:rPr>
        <w:t>(‘</w:t>
      </w:r>
      <w:r>
        <w:rPr>
          <w:rFonts w:ascii="Times New Roman" w:hAnsi="Times New Roman" w:cs="Times New Roman"/>
        </w:rPr>
        <w:t>Low Volatility</w:t>
      </w:r>
      <w:r w:rsidRPr="002F1E6E">
        <w:rPr>
          <w:rFonts w:ascii="Times New Roman" w:hAnsi="Times New Roman" w:cs="Times New Roman"/>
        </w:rPr>
        <w:t>’</w:t>
      </w:r>
      <w:r>
        <w:rPr>
          <w:rFonts w:ascii="Times New Roman" w:hAnsi="Times New Roman" w:cs="Times New Roman"/>
        </w:rPr>
        <w:t xml:space="preserve"> and ‘High Volatility’</w:t>
      </w:r>
      <w:r w:rsidRPr="002F1E6E">
        <w:rPr>
          <w:rFonts w:ascii="Times New Roman" w:hAnsi="Times New Roman" w:cs="Times New Roman"/>
        </w:rPr>
        <w:t xml:space="preserve">) </w:t>
      </w:r>
      <w:r w:rsidRPr="007B2F44">
        <w:rPr>
          <w:rFonts w:ascii="Times New Roman" w:hAnsi="Times New Roman" w:cs="Times New Roman"/>
          <w:lang w:val="de-DE"/>
        </w:rPr>
        <w:t>underwent</w:t>
      </w:r>
      <w:r>
        <w:rPr>
          <w:rFonts w:ascii="Times New Roman" w:hAnsi="Times New Roman" w:cs="Times New Roman"/>
          <w:lang w:val="de-DE"/>
        </w:rPr>
        <w:t xml:space="preserve"> random</w:t>
      </w:r>
      <w:r w:rsidRPr="007B2F44">
        <w:rPr>
          <w:rFonts w:ascii="Times New Roman" w:hAnsi="Times New Roman" w:cs="Times New Roman"/>
          <w:lang w:val="de-DE"/>
        </w:rPr>
        <w:t xml:space="preserve"> </w:t>
      </w:r>
      <w:r>
        <w:rPr>
          <w:rFonts w:ascii="Times New Roman" w:hAnsi="Times New Roman" w:cs="Times New Roman"/>
          <w:lang w:val="de-DE"/>
        </w:rPr>
        <w:t>changes</w:t>
      </w:r>
      <w:r w:rsidRPr="007B2F44">
        <w:rPr>
          <w:rFonts w:ascii="Times New Roman" w:hAnsi="Times New Roman" w:cs="Times New Roman"/>
          <w:lang w:val="de-DE"/>
        </w:rPr>
        <w:t xml:space="preserve"> across time</w:t>
      </w:r>
      <w:r>
        <w:rPr>
          <w:rFonts w:ascii="Times New Roman" w:hAnsi="Times New Roman" w:cs="Times New Roman"/>
          <w:lang w:val="de-DE"/>
        </w:rPr>
        <w:t>.</w:t>
      </w:r>
      <w:r w:rsidRPr="0081094C">
        <w:rPr>
          <w:rFonts w:ascii="Times New Roman" w:hAnsi="Times New Roman" w:cs="Times New Roman"/>
          <w:lang w:val="de-DE"/>
        </w:rPr>
        <w:t xml:space="preserve"> </w:t>
      </w:r>
      <w:r w:rsidR="0081094C" w:rsidRPr="0081094C">
        <w:rPr>
          <w:rFonts w:ascii="Times New Roman" w:hAnsi="Times New Roman" w:cs="Times New Roman"/>
          <w:lang w:val="de-DE"/>
        </w:rPr>
        <w:t>Price trajectories</w:t>
      </w:r>
      <w:r>
        <w:rPr>
          <w:rFonts w:ascii="Times New Roman" w:hAnsi="Times New Roman" w:cs="Times New Roman"/>
          <w:lang w:val="de-DE"/>
        </w:rPr>
        <w:t xml:space="preserve"> for these two products</w:t>
      </w:r>
      <w:r w:rsidR="0081094C" w:rsidRPr="0081094C">
        <w:rPr>
          <w:rFonts w:ascii="Times New Roman" w:hAnsi="Times New Roman" w:cs="Times New Roman"/>
          <w:lang w:val="de-DE"/>
        </w:rPr>
        <w:t xml:space="preserve"> were simulated by implementing a time-dependent probability that the market price would change to a new value, selected from a uniform distribution between specified bounds. For a </w:t>
      </w:r>
      <w:r w:rsidR="0081094C" w:rsidRPr="0081094C">
        <w:rPr>
          <w:rFonts w:ascii="Times New Roman" w:hAnsi="Times New Roman" w:cs="Times New Roman"/>
          <w:lang w:val="en-US"/>
        </w:rPr>
        <w:t xml:space="preserve">‘Low Volatility’ </w:t>
      </w:r>
      <w:r w:rsidR="0081094C" w:rsidRPr="0081094C">
        <w:rPr>
          <w:rFonts w:ascii="Times New Roman" w:hAnsi="Times New Roman" w:cs="Times New Roman"/>
          <w:lang w:val="de-DE"/>
        </w:rPr>
        <w:t xml:space="preserve">product, changes in the market price were small, while for a </w:t>
      </w:r>
      <w:r w:rsidR="0081094C" w:rsidRPr="0081094C">
        <w:rPr>
          <w:rFonts w:ascii="Times New Roman" w:hAnsi="Times New Roman" w:cs="Times New Roman"/>
          <w:lang w:val="en-US"/>
        </w:rPr>
        <w:t xml:space="preserve">‘High Volatility’ </w:t>
      </w:r>
      <w:r w:rsidR="0081094C" w:rsidRPr="0081094C">
        <w:rPr>
          <w:rFonts w:ascii="Times New Roman" w:hAnsi="Times New Roman" w:cs="Times New Roman"/>
          <w:lang w:val="de-DE"/>
        </w:rPr>
        <w:t>product, changes were more extreme</w:t>
      </w:r>
      <w:r w:rsidR="0081094C" w:rsidRPr="0081094C">
        <w:rPr>
          <w:rFonts w:ascii="Times New Roman" w:hAnsi="Times New Roman" w:cs="Times New Roman"/>
          <w:lang w:val="en-US"/>
        </w:rPr>
        <w:t xml:space="preserve">. </w:t>
      </w:r>
    </w:p>
    <w:p w14:paraId="3B63CC86" w14:textId="167FF6E1" w:rsidR="00F72CA1" w:rsidRPr="00F72CA1" w:rsidRDefault="00F72CA1" w:rsidP="0081094C">
      <w:pPr>
        <w:spacing w:line="480" w:lineRule="auto"/>
        <w:ind w:firstLine="720"/>
        <w:rPr>
          <w:rFonts w:ascii="Times New Roman" w:hAnsi="Times New Roman" w:cs="Times New Roman"/>
          <w:lang w:val="en-US"/>
        </w:rPr>
      </w:pPr>
      <w:bookmarkStart w:id="3" w:name="_Hlk115782004"/>
      <w:r w:rsidRPr="00F72CA1">
        <w:rPr>
          <w:rFonts w:ascii="Times New Roman" w:hAnsi="Times New Roman" w:cs="Times New Roman"/>
          <w:lang w:val="en-US"/>
        </w:rPr>
        <w:t xml:space="preserve">Within each block, participants performed three phases of observation and prediction: the first consisted of 70 observation trials followed by 70 prediction trials, while the subsequent two phases each consisted of 45 observation trials and 5 prediction trials. </w:t>
      </w:r>
      <w:bookmarkEnd w:id="3"/>
      <w:r w:rsidRPr="00F72CA1">
        <w:rPr>
          <w:rFonts w:ascii="Times New Roman" w:hAnsi="Times New Roman" w:cs="Times New Roman"/>
          <w:lang w:val="en-US"/>
        </w:rPr>
        <w:t>After each phase the price evolution was paused whilst participants made a set of intertemporal choices.</w:t>
      </w:r>
      <w:r w:rsidR="0081094C">
        <w:rPr>
          <w:rFonts w:ascii="Times New Roman" w:hAnsi="Times New Roman" w:cs="Times New Roman"/>
          <w:lang w:val="en-US"/>
        </w:rPr>
        <w:t xml:space="preserve"> </w:t>
      </w:r>
      <w:r w:rsidR="00491DAC">
        <w:rPr>
          <w:rFonts w:ascii="Times New Roman" w:hAnsi="Times New Roman" w:cs="Times New Roman"/>
          <w:lang w:val="en-US"/>
        </w:rPr>
        <w:t xml:space="preserve">Learning rates were fitted based on the first 70 prediction trials; subsequent prediction phases were included to ensure that participants attended to prices before making intertemporal choices. </w:t>
      </w:r>
    </w:p>
    <w:p w14:paraId="1E95FEC8" w14:textId="77777777" w:rsidR="00D15EF5" w:rsidRPr="0059298B" w:rsidRDefault="00D15EF5" w:rsidP="0059298B">
      <w:pPr>
        <w:spacing w:line="480" w:lineRule="auto"/>
        <w:rPr>
          <w:rFonts w:ascii="Times New Roman" w:hAnsi="Times New Roman" w:cs="Times New Roman"/>
          <w:b/>
          <w:i/>
        </w:rPr>
      </w:pPr>
      <w:r w:rsidRPr="0059298B">
        <w:rPr>
          <w:rFonts w:ascii="Times New Roman" w:hAnsi="Times New Roman" w:cs="Times New Roman"/>
          <w:b/>
          <w:i/>
        </w:rPr>
        <w:t>Learning Behaviour</w:t>
      </w:r>
    </w:p>
    <w:p w14:paraId="7B5C0636" w14:textId="74050A12" w:rsidR="00D15EF5" w:rsidRPr="0059298B" w:rsidRDefault="008E5CC5" w:rsidP="0059298B">
      <w:pPr>
        <w:spacing w:line="480" w:lineRule="auto"/>
        <w:ind w:firstLine="720"/>
        <w:rPr>
          <w:rFonts w:ascii="Times New Roman" w:hAnsi="Times New Roman" w:cs="Times New Roman"/>
        </w:rPr>
      </w:pPr>
      <w:r>
        <w:rPr>
          <w:rFonts w:ascii="Times New Roman" w:hAnsi="Times New Roman" w:cs="Times New Roman"/>
        </w:rPr>
        <w:t>W</w:t>
      </w:r>
      <w:r w:rsidR="00D15EF5" w:rsidRPr="0059298B">
        <w:rPr>
          <w:rFonts w:ascii="Times New Roman" w:hAnsi="Times New Roman" w:cs="Times New Roman"/>
        </w:rPr>
        <w:t xml:space="preserve">e estimated learning rates for the two items separately by fitting a Rescorla-Wagner learning model </w:t>
      </w:r>
      <w:r w:rsidR="00D15EF5" w:rsidRPr="0059298B">
        <w:rPr>
          <w:rFonts w:ascii="Times New Roman" w:hAnsi="Times New Roman" w:cs="Times New Roman"/>
          <w:noProof/>
        </w:rPr>
        <w:t>(Rescorla &amp; Rescorla, 1967)</w:t>
      </w:r>
      <w:r w:rsidR="00D15EF5" w:rsidRPr="0059298B">
        <w:rPr>
          <w:rFonts w:ascii="Times New Roman" w:hAnsi="Times New Roman" w:cs="Times New Roman"/>
        </w:rPr>
        <w:t xml:space="preserve"> to their price predictions, of the form:</w:t>
      </w:r>
    </w:p>
    <w:p w14:paraId="1467315E" w14:textId="77777777" w:rsidR="00D15EF5" w:rsidRPr="0059298B" w:rsidRDefault="00091EC9" w:rsidP="0059298B">
      <w:pPr>
        <w:spacing w:line="480" w:lineRule="auto"/>
        <w:rPr>
          <w:rFonts w:ascii="Times New Roman" w:hAnsi="Times New Roman" w:cs="Times New Roman"/>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t</m:t>
              </m:r>
            </m:sub>
          </m:sSub>
          <m:r>
            <w:rPr>
              <w:rFonts w:ascii="Cambria Math" w:hAnsi="Cambria Math" w:cs="Times New Roman"/>
            </w:rPr>
            <m:t xml:space="preserve"> = </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t-1</m:t>
              </m:r>
            </m:sub>
          </m:sSub>
          <m:r>
            <w:rPr>
              <w:rFonts w:ascii="Cambria Math" w:hAnsi="Cambria Math" w:cs="Times New Roman"/>
            </w:rPr>
            <m:t xml:space="preserve"> + α(</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t-1</m:t>
              </m:r>
            </m:sub>
          </m:sSub>
          <m:r>
            <w:rPr>
              <w:rFonts w:ascii="Cambria Math" w:hAnsi="Cambria Math" w:cs="Times New Roman"/>
            </w:rPr>
            <m:t>)</m:t>
          </m:r>
        </m:oMath>
      </m:oMathPara>
    </w:p>
    <w:p w14:paraId="55DD9E6A" w14:textId="25041675" w:rsidR="00D15EF5" w:rsidRPr="0059298B" w:rsidRDefault="0071139A" w:rsidP="0059298B">
      <w:pPr>
        <w:spacing w:line="480" w:lineRule="auto"/>
        <w:rPr>
          <w:rFonts w:ascii="Cambria Math" w:hAnsi="Cambria Math" w:cs="Times New Roman"/>
          <w:oMath/>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sidR="005109EE">
        <w:rPr>
          <w:rFonts w:ascii="Times New Roman" w:hAnsi="Times New Roman" w:cs="Times New Roman"/>
        </w:rPr>
        <w:t>24</w:t>
      </w:r>
      <w:r w:rsidR="00D15EF5" w:rsidRPr="0059298B">
        <w:rPr>
          <w:rFonts w:ascii="Times New Roman" w:hAnsi="Times New Roman" w:cs="Times New Roman"/>
        </w:rPr>
        <w:t>)</w:t>
      </w:r>
    </w:p>
    <w:p w14:paraId="32133C59" w14:textId="4D5F6C7D" w:rsidR="00D15EF5" w:rsidRDefault="00091EC9" w:rsidP="0059298B">
      <w:pPr>
        <w:spacing w:line="480" w:lineRule="auto"/>
        <w:ind w:firstLine="720"/>
        <w:rPr>
          <w:rFonts w:ascii="Times New Roman" w:hAnsi="Times New Roman" w:cs="Times New Roman"/>
        </w:rPr>
      </w:pP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t</m:t>
            </m:r>
          </m:sub>
        </m:sSub>
      </m:oMath>
      <w:r w:rsidR="00D15EF5" w:rsidRPr="0059298B">
        <w:rPr>
          <w:rFonts w:ascii="Times New Roman" w:hAnsi="Times New Roman" w:cs="Times New Roman"/>
        </w:rPr>
        <w:t xml:space="preserve">, the estimated market price at week </w:t>
      </w:r>
      <w:r w:rsidR="00D15EF5" w:rsidRPr="0059298B">
        <w:rPr>
          <w:rFonts w:ascii="Times New Roman" w:hAnsi="Times New Roman" w:cs="Times New Roman"/>
          <w:i/>
        </w:rPr>
        <w:t>t</w:t>
      </w:r>
      <w:r w:rsidR="00D15EF5" w:rsidRPr="0059298B">
        <w:rPr>
          <w:rFonts w:ascii="Times New Roman" w:hAnsi="Times New Roman" w:cs="Times New Roman"/>
        </w:rPr>
        <w:t xml:space="preserve">, is given by the previous estimate plus an update proportional to the prediction error between the previous estimate and the observed price this week,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oMath>
      <w:r w:rsidR="00D15EF5" w:rsidRPr="0059298B">
        <w:rPr>
          <w:rFonts w:ascii="Times New Roman" w:hAnsi="Times New Roman" w:cs="Times New Roman"/>
        </w:rPr>
        <w:t xml:space="preserve">. The learning rate, </w:t>
      </w:r>
      <m:oMath>
        <m:r>
          <w:rPr>
            <w:rFonts w:ascii="Cambria Math" w:hAnsi="Cambria Math" w:cs="Times New Roman"/>
          </w:rPr>
          <m:t>α</m:t>
        </m:r>
      </m:oMath>
      <w:r w:rsidR="00D15EF5" w:rsidRPr="0059298B">
        <w:rPr>
          <w:rFonts w:ascii="Times New Roman" w:hAnsi="Times New Roman" w:cs="Times New Roman"/>
        </w:rPr>
        <w:t xml:space="preserve">, governs the extent to which this prediction error </w:t>
      </w:r>
      <w:r w:rsidR="00D15EF5" w:rsidRPr="0059298B">
        <w:rPr>
          <w:rFonts w:ascii="Times New Roman" w:hAnsi="Times New Roman" w:cs="Times New Roman"/>
        </w:rPr>
        <w:lastRenderedPageBreak/>
        <w:t xml:space="preserve">influences subsequent estimates. The likelihood of a participants’ price estimate on each trial was given by a truncated Gaussian distribution, centred on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t</m:t>
            </m:r>
          </m:sub>
        </m:sSub>
      </m:oMath>
      <w:r w:rsidR="00D15EF5" w:rsidRPr="0059298B">
        <w:rPr>
          <w:rFonts w:ascii="Times New Roman" w:hAnsi="Times New Roman" w:cs="Times New Roman"/>
        </w:rPr>
        <w:t>, where the precision of this distribution was a free parameter.</w:t>
      </w:r>
      <w:r w:rsidR="008E5CC5">
        <w:rPr>
          <w:rFonts w:ascii="Times New Roman" w:hAnsi="Times New Roman" w:cs="Times New Roman"/>
        </w:rPr>
        <w:t xml:space="preserve"> Learning rates were estimated using data from the first block of 70 prediction trials. </w:t>
      </w:r>
    </w:p>
    <w:p w14:paraId="4064EBCA" w14:textId="5E2B0AB3" w:rsidR="00066F4A" w:rsidRPr="00066F4A" w:rsidRDefault="00066F4A" w:rsidP="00066F4A">
      <w:pPr>
        <w:spacing w:line="480" w:lineRule="auto"/>
        <w:rPr>
          <w:rFonts w:ascii="Times New Roman" w:hAnsi="Times New Roman" w:cs="Times New Roman"/>
          <w:b/>
          <w:i/>
        </w:rPr>
      </w:pPr>
      <w:r w:rsidRPr="00066F4A">
        <w:rPr>
          <w:rFonts w:ascii="Times New Roman" w:hAnsi="Times New Roman" w:cs="Times New Roman"/>
          <w:b/>
          <w:i/>
        </w:rPr>
        <w:t>Volatility Discounting Model</w:t>
      </w:r>
      <w:r w:rsidR="001B3E39">
        <w:rPr>
          <w:rFonts w:ascii="Times New Roman" w:hAnsi="Times New Roman" w:cs="Times New Roman"/>
          <w:b/>
          <w:i/>
        </w:rPr>
        <w:t xml:space="preserve"> and Concave Utility Model</w:t>
      </w:r>
    </w:p>
    <w:p w14:paraId="713D3B04" w14:textId="77777777" w:rsidR="001B3E39" w:rsidRDefault="00066F4A" w:rsidP="001B3E39">
      <w:pPr>
        <w:spacing w:line="480" w:lineRule="auto"/>
        <w:ind w:firstLine="720"/>
        <w:rPr>
          <w:rFonts w:ascii="Times New Roman" w:hAnsi="Times New Roman" w:cs="Times New Roman"/>
        </w:rPr>
      </w:pPr>
      <w:r w:rsidRPr="002F1E6E">
        <w:rPr>
          <w:rFonts w:ascii="Times New Roman" w:hAnsi="Times New Roman" w:cs="Times New Roman"/>
        </w:rPr>
        <w:t xml:space="preserve">We fitted participants’ </w:t>
      </w:r>
      <w:r>
        <w:rPr>
          <w:rFonts w:ascii="Times New Roman" w:hAnsi="Times New Roman" w:cs="Times New Roman"/>
        </w:rPr>
        <w:t xml:space="preserve">in-task </w:t>
      </w:r>
      <w:r w:rsidRPr="002F1E6E">
        <w:rPr>
          <w:rFonts w:ascii="Times New Roman" w:hAnsi="Times New Roman" w:cs="Times New Roman"/>
        </w:rPr>
        <w:t xml:space="preserve">intertemporal choices </w:t>
      </w:r>
      <w:r>
        <w:rPr>
          <w:rFonts w:ascii="Times New Roman" w:hAnsi="Times New Roman" w:cs="Times New Roman"/>
        </w:rPr>
        <w:t>with a Volatility Discounting model</w:t>
      </w:r>
      <w:r w:rsidRPr="002F1E6E">
        <w:rPr>
          <w:rFonts w:ascii="Times New Roman" w:hAnsi="Times New Roman" w:cs="Times New Roman"/>
        </w:rPr>
        <w:t xml:space="preserve">. The model assumed two independent contributions to discounting: a </w:t>
      </w:r>
      <w:r>
        <w:rPr>
          <w:rFonts w:ascii="Times New Roman" w:hAnsi="Times New Roman" w:cs="Times New Roman"/>
        </w:rPr>
        <w:t xml:space="preserve">baseline component due to effects other than volatility, with rate </w:t>
      </w:r>
      <m:oMath>
        <m:r>
          <w:rPr>
            <w:rFonts w:ascii="Cambria Math" w:hAnsi="Cambria Math" w:cs="Times New Roman"/>
          </w:rPr>
          <m:t>K</m:t>
        </m:r>
      </m:oMath>
      <w:r w:rsidRPr="002F1E6E">
        <w:rPr>
          <w:rFonts w:ascii="Times New Roman" w:hAnsi="Times New Roman" w:cs="Times New Roman"/>
        </w:rPr>
        <w:t xml:space="preserve">, and </w:t>
      </w:r>
      <w:r>
        <w:rPr>
          <w:rFonts w:ascii="Times New Roman" w:hAnsi="Times New Roman" w:cs="Times New Roman"/>
        </w:rPr>
        <w:t>an additional component</w:t>
      </w:r>
      <w:r w:rsidRPr="002F1E6E">
        <w:rPr>
          <w:rFonts w:ascii="Times New Roman" w:hAnsi="Times New Roman" w:cs="Times New Roman"/>
        </w:rPr>
        <w:t xml:space="preserve"> due to </w:t>
      </w:r>
      <w:r w:rsidR="00256628">
        <w:rPr>
          <w:rFonts w:ascii="Times New Roman" w:hAnsi="Times New Roman" w:cs="Times New Roman"/>
        </w:rPr>
        <w:t>volatility.</w:t>
      </w:r>
      <w:r>
        <w:rPr>
          <w:rFonts w:ascii="Times New Roman" w:hAnsi="Times New Roman" w:cs="Times New Roman"/>
        </w:rPr>
        <w:t xml:space="preserve"> </w:t>
      </w:r>
      <w:r w:rsidR="00256628">
        <w:rPr>
          <w:rFonts w:ascii="Times New Roman" w:hAnsi="Times New Roman" w:cs="Times New Roman"/>
        </w:rPr>
        <w:t>Here, we calculated</w:t>
      </w:r>
      <w:r w:rsidR="00256628" w:rsidRPr="002F1E6E">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oMath>
      <w:r w:rsidR="00256628">
        <w:rPr>
          <w:rFonts w:ascii="Times New Roman" w:hAnsi="Times New Roman" w:cs="Times New Roman"/>
        </w:rPr>
        <w:t xml:space="preserve"> from the slope of a relationship between the objective price variance and delay.</w:t>
      </w:r>
      <w:r w:rsidR="001B3E39" w:rsidRPr="001B3E39">
        <w:rPr>
          <w:rFonts w:ascii="Times New Roman" w:hAnsi="Times New Roman" w:cs="Times New Roman"/>
        </w:rPr>
        <w:t xml:space="preserve"> </w:t>
      </w:r>
    </w:p>
    <w:p w14:paraId="16DF7899" w14:textId="63752A07" w:rsidR="001B3E39" w:rsidRDefault="001B3E39" w:rsidP="001B3E39">
      <w:pPr>
        <w:spacing w:line="480" w:lineRule="auto"/>
        <w:ind w:firstLine="720"/>
        <w:rPr>
          <w:rFonts w:ascii="Times New Roman" w:hAnsi="Times New Roman" w:cs="Times New Roman"/>
        </w:rPr>
      </w:pPr>
      <w:r>
        <w:rPr>
          <w:rFonts w:ascii="Times New Roman" w:hAnsi="Times New Roman" w:cs="Times New Roman"/>
        </w:rPr>
        <w:t xml:space="preserve">We also tested a different class of model wherein risk preference is accounted for by concave utility over reward magnitude. This model assumes that participants estimate the distribution of future reward, by chunking reward into four bins (corresponding to quartiles of the permitted range) and approximating reward magnitudes as the bin </w:t>
      </w:r>
      <w:proofErr w:type="spellStart"/>
      <w:r>
        <w:rPr>
          <w:rFonts w:ascii="Times New Roman" w:hAnsi="Times New Roman" w:cs="Times New Roman"/>
        </w:rPr>
        <w:t>centers</w:t>
      </w:r>
      <w:proofErr w:type="spellEnd"/>
      <w:r>
        <w:rPr>
          <w:rFonts w:ascii="Times New Roman" w:hAnsi="Times New Roman" w:cs="Times New Roman"/>
        </w:rPr>
        <w:t xml:space="preserve">. The probability mass of each bin is calculated by integrating a Gaussian distribution, </w:t>
      </w:r>
      <w:proofErr w:type="spellStart"/>
      <w:r>
        <w:rPr>
          <w:rFonts w:ascii="Times New Roman" w:hAnsi="Times New Roman" w:cs="Times New Roman"/>
        </w:rPr>
        <w:t>centered</w:t>
      </w:r>
      <w:proofErr w:type="spellEnd"/>
      <w:r>
        <w:rPr>
          <w:rFonts w:ascii="Times New Roman" w:hAnsi="Times New Roman" w:cs="Times New Roman"/>
        </w:rPr>
        <w:t xml:space="preserve"> on a participant’s future price estimate, with variance governed by volatility at the relevant delay. The expected utility of future reward is then calculated using a concave utility function, wherein </w:t>
      </w:r>
      <m:oMath>
        <m:r>
          <w:rPr>
            <w:rFonts w:ascii="Cambria Math" w:hAnsi="Cambria Math" w:cs="Times New Roman"/>
          </w:rPr>
          <m:t>U</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m:t>
            </m:r>
          </m:e>
          <m:sup>
            <m:r>
              <w:rPr>
                <w:rFonts w:ascii="Cambria Math" w:hAnsi="Cambria Math" w:cs="Times New Roman"/>
              </w:rPr>
              <m:t>z</m:t>
            </m:r>
          </m:sup>
        </m:sSup>
      </m:oMath>
      <w:r>
        <w:rPr>
          <w:rFonts w:ascii="Times New Roman" w:hAnsi="Times New Roman" w:cs="Times New Roman"/>
        </w:rPr>
        <w:t xml:space="preserve">, where </w:t>
      </w:r>
      <m:oMath>
        <m:r>
          <w:rPr>
            <w:rFonts w:ascii="Cambria Math" w:hAnsi="Cambria Math" w:cs="Times New Roman"/>
          </w:rPr>
          <m:t>0.1&lt;z&lt;1</m:t>
        </m:r>
      </m:oMath>
      <w:r>
        <w:rPr>
          <w:rFonts w:ascii="Times New Roman" w:hAnsi="Times New Roman" w:cs="Times New Roman"/>
        </w:rPr>
        <w:t xml:space="preserve"> governs risk aversion. </w:t>
      </w:r>
      <w:r w:rsidR="0076597D" w:rsidRPr="0076597D">
        <w:rPr>
          <w:rFonts w:ascii="Times New Roman" w:hAnsi="Times New Roman" w:cs="Times New Roman"/>
        </w:rPr>
        <w:t xml:space="preserve">For example, in Experiment 2 where prices can range from £0-50, the model estimates the probability that the future price will lie in each of the intervals [0-12.25], [12.26-25], [25.01-37.50], [37.51-50]. The magnitude of each interval is approximated as the midpoint. The subjective value of the future option is then computed by passing prices through </w:t>
      </w:r>
      <w:r w:rsidR="0076597D">
        <w:rPr>
          <w:rFonts w:ascii="Times New Roman" w:hAnsi="Times New Roman" w:cs="Times New Roman"/>
        </w:rPr>
        <w:t xml:space="preserve">the </w:t>
      </w:r>
      <w:r w:rsidR="0076597D" w:rsidRPr="0076597D">
        <w:rPr>
          <w:rFonts w:ascii="Times New Roman" w:hAnsi="Times New Roman" w:cs="Times New Roman"/>
        </w:rPr>
        <w:t xml:space="preserve">utility function, </w:t>
      </w:r>
      <w:r w:rsidR="0076597D">
        <w:rPr>
          <w:rFonts w:ascii="Times New Roman" w:hAnsi="Times New Roman" w:cs="Times New Roman"/>
        </w:rPr>
        <w:t>before</w:t>
      </w:r>
      <w:r w:rsidR="0076597D" w:rsidRPr="0076597D">
        <w:rPr>
          <w:rFonts w:ascii="Times New Roman" w:hAnsi="Times New Roman" w:cs="Times New Roman"/>
        </w:rPr>
        <w:t xml:space="preserve"> taking the expected value.</w:t>
      </w:r>
    </w:p>
    <w:p w14:paraId="3F1940DD" w14:textId="3C52ED20" w:rsidR="00066F4A" w:rsidRDefault="00066F4A" w:rsidP="00256628">
      <w:pPr>
        <w:spacing w:line="480" w:lineRule="auto"/>
        <w:ind w:firstLine="720"/>
        <w:rPr>
          <w:rFonts w:ascii="Times New Roman" w:hAnsi="Times New Roman" w:cs="Times New Roman"/>
        </w:rPr>
      </w:pPr>
    </w:p>
    <w:p w14:paraId="545FC49B" w14:textId="77777777" w:rsidR="001B3E39" w:rsidRDefault="001B3E39" w:rsidP="00256628">
      <w:pPr>
        <w:spacing w:line="480" w:lineRule="auto"/>
        <w:ind w:firstLine="720"/>
        <w:rPr>
          <w:rFonts w:ascii="Times New Roman" w:hAnsi="Times New Roman" w:cs="Times New Roman"/>
        </w:rPr>
      </w:pPr>
    </w:p>
    <w:p w14:paraId="23289419" w14:textId="37EB4FBC" w:rsidR="00F37435" w:rsidRPr="00EB2AC0" w:rsidRDefault="005109EE" w:rsidP="0059298B">
      <w:pPr>
        <w:spacing w:line="480" w:lineRule="auto"/>
        <w:jc w:val="center"/>
        <w:rPr>
          <w:rFonts w:ascii="Times New Roman" w:hAnsi="Times New Roman" w:cs="Times New Roman"/>
          <w:b/>
        </w:rPr>
      </w:pPr>
      <w:r>
        <w:rPr>
          <w:rFonts w:ascii="Times New Roman" w:hAnsi="Times New Roman" w:cs="Times New Roman"/>
          <w:b/>
        </w:rPr>
        <w:lastRenderedPageBreak/>
        <w:t xml:space="preserve">Supporting </w:t>
      </w:r>
      <w:r w:rsidR="00844395">
        <w:rPr>
          <w:rFonts w:ascii="Times New Roman" w:hAnsi="Times New Roman" w:cs="Times New Roman"/>
          <w:b/>
        </w:rPr>
        <w:t>Information</w:t>
      </w:r>
      <w:r>
        <w:rPr>
          <w:rFonts w:ascii="Times New Roman" w:hAnsi="Times New Roman" w:cs="Times New Roman"/>
          <w:b/>
        </w:rPr>
        <w:t xml:space="preserve">: </w:t>
      </w:r>
      <w:r w:rsidR="00F545DE">
        <w:rPr>
          <w:rFonts w:ascii="Times New Roman" w:hAnsi="Times New Roman" w:cs="Times New Roman"/>
          <w:b/>
        </w:rPr>
        <w:t>Experiment 2</w:t>
      </w:r>
    </w:p>
    <w:p w14:paraId="497BA6D6" w14:textId="27BC3C81" w:rsidR="00793B96" w:rsidRDefault="00FF4EAF" w:rsidP="00353215">
      <w:pPr>
        <w:spacing w:line="480" w:lineRule="auto"/>
        <w:rPr>
          <w:rFonts w:ascii="Times New Roman" w:hAnsi="Times New Roman" w:cs="Times New Roman"/>
          <w:b/>
        </w:rPr>
      </w:pPr>
      <w:r w:rsidRPr="00F545DE">
        <w:rPr>
          <w:rFonts w:ascii="Times New Roman" w:hAnsi="Times New Roman" w:cs="Times New Roman"/>
          <w:b/>
        </w:rPr>
        <w:t>S</w:t>
      </w:r>
      <w:r w:rsidR="007E3BC3" w:rsidRPr="00F545DE">
        <w:rPr>
          <w:rFonts w:ascii="Times New Roman" w:hAnsi="Times New Roman" w:cs="Times New Roman"/>
          <w:b/>
        </w:rPr>
        <w:t>upporting</w:t>
      </w:r>
      <w:r w:rsidR="007E3BC3" w:rsidRPr="00F545DE">
        <w:rPr>
          <w:rFonts w:ascii="Times New Roman" w:hAnsi="Times New Roman" w:cs="Times New Roman"/>
        </w:rPr>
        <w:t xml:space="preserve"> </w:t>
      </w:r>
      <w:r w:rsidR="007E3BC3" w:rsidRPr="00F545DE">
        <w:rPr>
          <w:rFonts w:ascii="Times New Roman" w:hAnsi="Times New Roman" w:cs="Times New Roman"/>
          <w:b/>
        </w:rPr>
        <w:t>Methods</w:t>
      </w:r>
    </w:p>
    <w:p w14:paraId="278BB639" w14:textId="77777777" w:rsidR="005109EE" w:rsidRPr="005109EE" w:rsidRDefault="00793B96" w:rsidP="00793B96">
      <w:pPr>
        <w:spacing w:line="480" w:lineRule="auto"/>
        <w:rPr>
          <w:rFonts w:ascii="Times New Roman" w:hAnsi="Times New Roman" w:cs="Times New Roman"/>
          <w:b/>
          <w:i/>
        </w:rPr>
      </w:pPr>
      <w:r w:rsidRPr="005109EE">
        <w:rPr>
          <w:rFonts w:ascii="Times New Roman" w:hAnsi="Times New Roman" w:cs="Times New Roman"/>
          <w:b/>
          <w:i/>
        </w:rPr>
        <w:t>Training Phase</w:t>
      </w:r>
    </w:p>
    <w:p w14:paraId="43CB13BC" w14:textId="04BA34C1" w:rsidR="00793B96" w:rsidRPr="00F545DE" w:rsidRDefault="00793B96" w:rsidP="00353215">
      <w:pPr>
        <w:spacing w:line="480" w:lineRule="auto"/>
        <w:rPr>
          <w:rFonts w:ascii="Times New Roman" w:hAnsi="Times New Roman" w:cs="Times New Roman"/>
          <w:b/>
        </w:rPr>
      </w:pPr>
      <w:r w:rsidRPr="00793B96">
        <w:rPr>
          <w:rFonts w:ascii="Times New Roman" w:hAnsi="Times New Roman" w:cs="Times New Roman"/>
          <w:lang w:val="en-US"/>
        </w:rPr>
        <w:t xml:space="preserve"> </w:t>
      </w:r>
      <w:r w:rsidR="005109EE">
        <w:rPr>
          <w:rFonts w:ascii="Times New Roman" w:hAnsi="Times New Roman" w:cs="Times New Roman"/>
          <w:lang w:val="en-US"/>
        </w:rPr>
        <w:tab/>
        <w:t>P</w:t>
      </w:r>
      <w:r w:rsidRPr="00793B96">
        <w:rPr>
          <w:rFonts w:ascii="Times New Roman" w:hAnsi="Times New Roman" w:cs="Times New Roman"/>
          <w:lang w:val="en-US"/>
        </w:rPr>
        <w:t xml:space="preserve">articipants learned how the prices of two electrical products (headphones and radios) evolved week-by-week, where a week corresponded to a trial of the experiment (Figure 4). </w:t>
      </w:r>
      <w:r w:rsidR="005109EE">
        <w:rPr>
          <w:rFonts w:ascii="Times New Roman" w:hAnsi="Times New Roman" w:cs="Times New Roman"/>
          <w:lang w:val="en-US"/>
        </w:rPr>
        <w:t xml:space="preserve">Participants </w:t>
      </w:r>
      <w:r w:rsidRPr="00793B96">
        <w:rPr>
          <w:rFonts w:ascii="Times New Roman" w:hAnsi="Times New Roman" w:cs="Times New Roman"/>
          <w:lang w:val="en-US"/>
        </w:rPr>
        <w:t xml:space="preserve">first passively observed the price of each product, displayed on a linear scale ranging from £0 to £50, as it evolved over the course of 240 trials. Over a further 240 trials they were asked to predict upcoming prices. Prices for the two products were displayed in randomly ordered mini-blocks of 60 trials in length; at the start of each block the market price was reset to £25. Price predictions followed the same procedure as in Experiment 1. For the Stable product, participants were instructed the future market price would remain constant at £25, whereas for the Volatile product the future market price would drift according to the very same process they had previously observed. In both conditions, future prices were also subject to the same degree of emission noise. </w:t>
      </w:r>
    </w:p>
    <w:p w14:paraId="31200A13" w14:textId="77777777" w:rsidR="00212076" w:rsidRPr="0059298B" w:rsidRDefault="00212076" w:rsidP="0059298B">
      <w:pPr>
        <w:spacing w:line="480" w:lineRule="auto"/>
        <w:rPr>
          <w:rFonts w:ascii="Times New Roman" w:hAnsi="Times New Roman" w:cs="Times New Roman"/>
          <w:b/>
          <w:i/>
        </w:rPr>
      </w:pPr>
      <w:r w:rsidRPr="0059298B">
        <w:rPr>
          <w:rFonts w:ascii="Times New Roman" w:hAnsi="Times New Roman" w:cs="Times New Roman"/>
          <w:b/>
          <w:i/>
        </w:rPr>
        <w:t xml:space="preserve">fMRI Data Acquisition </w:t>
      </w:r>
    </w:p>
    <w:p w14:paraId="2275BDE4" w14:textId="1A029398" w:rsidR="005109EE" w:rsidRPr="0059298B" w:rsidRDefault="00212076" w:rsidP="0059298B">
      <w:pPr>
        <w:spacing w:line="480" w:lineRule="auto"/>
        <w:ind w:firstLine="720"/>
        <w:rPr>
          <w:rFonts w:ascii="Times New Roman" w:hAnsi="Times New Roman" w:cs="Times New Roman"/>
        </w:rPr>
      </w:pPr>
      <w:r w:rsidRPr="0059298B">
        <w:rPr>
          <w:rFonts w:ascii="Times New Roman" w:hAnsi="Times New Roman" w:cs="Times New Roman"/>
        </w:rPr>
        <w:t xml:space="preserve">Owing to upgrades to the scanners during data collection, MRI data were acquired on two 3T Siemens scanners (18 participants on each scanner), using a 32-channel head-coil. 176 volumes were acquired for each of four sessions (36 trials per session), and the first five volumes discarded to compensate for T1 relaxation effects. 48 slices were acquired per volume, aligned to a line connecting anterior and posterior commissures, with a voxel size of 3 x 3 x 3 mm (TR = 3.36 s, TE = 30 </w:t>
      </w:r>
      <w:proofErr w:type="spellStart"/>
      <w:r w:rsidRPr="0059298B">
        <w:rPr>
          <w:rFonts w:ascii="Times New Roman" w:hAnsi="Times New Roman" w:cs="Times New Roman"/>
        </w:rPr>
        <w:t>ms</w:t>
      </w:r>
      <w:proofErr w:type="spellEnd"/>
      <w:r w:rsidRPr="0059298B">
        <w:rPr>
          <w:rFonts w:ascii="Times New Roman" w:hAnsi="Times New Roman" w:cs="Times New Roman"/>
        </w:rPr>
        <w:t>, echo spacing 0.5ms). An additional T1 weighted MDEFT structural image was acquired for anatomical normalisation (voxel size 1 × 1 × 1 mm). Subjects viewed the task through a head-coil-mounted mirror.</w:t>
      </w:r>
    </w:p>
    <w:p w14:paraId="2B4AE7CA" w14:textId="77777777" w:rsidR="00212076" w:rsidRPr="0059298B" w:rsidRDefault="00212076" w:rsidP="0059298B">
      <w:pPr>
        <w:spacing w:line="480" w:lineRule="auto"/>
        <w:rPr>
          <w:rFonts w:ascii="Times New Roman" w:hAnsi="Times New Roman" w:cs="Times New Roman"/>
          <w:b/>
          <w:i/>
        </w:rPr>
      </w:pPr>
      <w:r w:rsidRPr="0059298B">
        <w:rPr>
          <w:rFonts w:ascii="Times New Roman" w:hAnsi="Times New Roman" w:cs="Times New Roman"/>
          <w:b/>
          <w:i/>
        </w:rPr>
        <w:t>fMRI Data Analysis</w:t>
      </w:r>
    </w:p>
    <w:p w14:paraId="46E0F6E1" w14:textId="77777777" w:rsidR="00C44C69" w:rsidRDefault="00212076" w:rsidP="0059298B">
      <w:pPr>
        <w:spacing w:line="480" w:lineRule="auto"/>
        <w:ind w:firstLine="720"/>
        <w:rPr>
          <w:rFonts w:ascii="Times New Roman" w:hAnsi="Times New Roman" w:cs="Times New Roman"/>
        </w:rPr>
      </w:pPr>
      <w:r w:rsidRPr="0059298B">
        <w:rPr>
          <w:rFonts w:ascii="Times New Roman" w:hAnsi="Times New Roman" w:cs="Times New Roman"/>
        </w:rPr>
        <w:lastRenderedPageBreak/>
        <w:t xml:space="preserve">Image processing and statistical analysis was performed using SPM12 (Functional Imaging Laboratory, University College London). All volumes were spatially realigned to the first volume to remove effects of subject movement, using a 6-parameter affine transformation, and </w:t>
      </w:r>
      <w:proofErr w:type="spellStart"/>
      <w:r w:rsidRPr="0059298B">
        <w:rPr>
          <w:rFonts w:ascii="Times New Roman" w:hAnsi="Times New Roman" w:cs="Times New Roman"/>
        </w:rPr>
        <w:t>unwarped</w:t>
      </w:r>
      <w:proofErr w:type="spellEnd"/>
      <w:r w:rsidRPr="0059298B">
        <w:rPr>
          <w:rFonts w:ascii="Times New Roman" w:hAnsi="Times New Roman" w:cs="Times New Roman"/>
        </w:rPr>
        <w:t xml:space="preserve"> to correct for non-linear field distortions as a function of subject movement. The high-resolution structural T1 image was co-registered to the functional images, which were in turn spatially normalized to MNI space, and finally smoothed with an isotropic Gaussian kernel of 8 mm full-width at half-maximum, to allow for parametric statistical inference at the group level. </w:t>
      </w:r>
    </w:p>
    <w:p w14:paraId="02834C17" w14:textId="6AFC67AA" w:rsidR="00212076" w:rsidRPr="0059298B" w:rsidRDefault="00212076" w:rsidP="0059298B">
      <w:pPr>
        <w:spacing w:line="480" w:lineRule="auto"/>
        <w:ind w:firstLine="720"/>
        <w:rPr>
          <w:rFonts w:ascii="Times New Roman" w:hAnsi="Times New Roman" w:cs="Times New Roman"/>
        </w:rPr>
      </w:pPr>
      <w:r w:rsidRPr="0059298B">
        <w:rPr>
          <w:rFonts w:ascii="Times New Roman" w:hAnsi="Times New Roman" w:cs="Times New Roman"/>
        </w:rPr>
        <w:t xml:space="preserve">We modelled fMRI data using a general linear model (GLM) implemented in SPM12. The presentation of both immediate and delayed options separately were modelled by convolving the duration of stimulus presentation with the canonical haemodynamic response function (HRF) as a box-car regressor, separately for each session. We included a factor for the effect of Condition (coded as -1 for Volatile and 1 for Stable), as well as parametric regressors for the subjective value of each option. Discounted value of the delayed option was calculated as the expected magnitude of the delayed option (£25 for all choices) multiplied by the group mean discount factor estimated from a model with a single discount rate (K) across both Volatile and Stable conditions. Group-mean rather than participant-specific parameters were used, so that individual differences in BOLD response to discounted value loaded onto the GLM regression weights.  Similarly, we used a single discount rate rather than separate rates for the two conditions, to allow differences between conditions to be captured by the regression weight on subjective value in the GLM. Additional parametric regressors of no interest coding for the six movement parameters were included in the GLM.  To increase sensitivity to detect correlations with discounted value at the group level we excluded participants (N=8) who displayed no significant degree of discounting. Contrast images were generated for the effects of condition and for the parametric effects of subjective value, and entered into a second-level analysis in SPM 12, with scanner identity as a between-subject covariate (coded -1 and 1). </w:t>
      </w:r>
      <w:bookmarkStart w:id="4" w:name="_Hlk116498311"/>
      <w:r w:rsidRPr="0059298B">
        <w:rPr>
          <w:rFonts w:ascii="Times New Roman" w:hAnsi="Times New Roman" w:cs="Times New Roman"/>
        </w:rPr>
        <w:t xml:space="preserve">For this analysis we examined an </w:t>
      </w:r>
      <w:r w:rsidRPr="00665477">
        <w:rPr>
          <w:rFonts w:ascii="Times New Roman" w:hAnsi="Times New Roman" w:cs="Times New Roman"/>
          <w:i/>
        </w:rPr>
        <w:t>a priori</w:t>
      </w:r>
      <w:r w:rsidRPr="0059298B">
        <w:rPr>
          <w:rFonts w:ascii="Times New Roman" w:hAnsi="Times New Roman" w:cs="Times New Roman"/>
        </w:rPr>
        <w:t xml:space="preserve"> region-of-</w:t>
      </w:r>
      <w:r w:rsidRPr="0059298B">
        <w:rPr>
          <w:rFonts w:ascii="Times New Roman" w:hAnsi="Times New Roman" w:cs="Times New Roman"/>
        </w:rPr>
        <w:lastRenderedPageBreak/>
        <w:t>interest</w:t>
      </w:r>
      <w:r w:rsidR="00281580">
        <w:rPr>
          <w:rFonts w:ascii="Times New Roman" w:hAnsi="Times New Roman" w:cs="Times New Roman"/>
        </w:rPr>
        <w:t xml:space="preserve"> (ROI)</w:t>
      </w:r>
      <w:r w:rsidRPr="0059298B">
        <w:rPr>
          <w:rFonts w:ascii="Times New Roman" w:hAnsi="Times New Roman" w:cs="Times New Roman"/>
        </w:rPr>
        <w:t xml:space="preserve"> encompassing amygdala and hippocampus</w:t>
      </w:r>
      <w:r w:rsidR="00281580">
        <w:rPr>
          <w:rFonts w:ascii="Times New Roman" w:hAnsi="Times New Roman" w:cs="Times New Roman"/>
        </w:rPr>
        <w:t xml:space="preserve">. This ROI was selected based on previous reports that episodic future thinking </w:t>
      </w:r>
      <w:r w:rsidR="00A30A4A">
        <w:rPr>
          <w:rFonts w:ascii="Times New Roman" w:hAnsi="Times New Roman" w:cs="Times New Roman"/>
        </w:rPr>
        <w:t>is associated with increased</w:t>
      </w:r>
      <w:r w:rsidR="00281580">
        <w:rPr>
          <w:rFonts w:ascii="Times New Roman" w:hAnsi="Times New Roman" w:cs="Times New Roman"/>
        </w:rPr>
        <w:t xml:space="preserve"> functional connectivity between hippocampus/amygdala and pre-frontal regions encoding discounted value (Peters and </w:t>
      </w:r>
      <w:proofErr w:type="spellStart"/>
      <w:r w:rsidR="00281580">
        <w:rPr>
          <w:rFonts w:ascii="Times New Roman" w:hAnsi="Times New Roman" w:cs="Times New Roman"/>
        </w:rPr>
        <w:t>Buchel</w:t>
      </w:r>
      <w:proofErr w:type="spellEnd"/>
      <w:r w:rsidR="00281580">
        <w:rPr>
          <w:rFonts w:ascii="Times New Roman" w:hAnsi="Times New Roman" w:cs="Times New Roman"/>
        </w:rPr>
        <w:t>, 2010)</w:t>
      </w:r>
      <w:r w:rsidR="0029247C">
        <w:rPr>
          <w:rFonts w:ascii="Times New Roman" w:hAnsi="Times New Roman" w:cs="Times New Roman"/>
        </w:rPr>
        <w:t>.</w:t>
      </w:r>
      <w:bookmarkEnd w:id="4"/>
    </w:p>
    <w:p w14:paraId="020AD039" w14:textId="1831D904" w:rsidR="00212076" w:rsidRPr="0059298B" w:rsidRDefault="005716DA" w:rsidP="0059298B">
      <w:pPr>
        <w:spacing w:line="480" w:lineRule="auto"/>
        <w:ind w:firstLine="720"/>
        <w:rPr>
          <w:rFonts w:ascii="Times New Roman" w:hAnsi="Times New Roman" w:cs="Times New Roman"/>
        </w:rPr>
      </w:pPr>
      <w:r w:rsidRPr="0059298B">
        <w:rPr>
          <w:rFonts w:ascii="Times New Roman" w:hAnsi="Times New Roman" w:cs="Times New Roman"/>
        </w:rPr>
        <w:t xml:space="preserve">We used the same GLM for a Psycho-Physiological Interaction (PPI) analysis. To define the seed </w:t>
      </w:r>
      <w:proofErr w:type="gramStart"/>
      <w:r w:rsidRPr="0059298B">
        <w:rPr>
          <w:rFonts w:ascii="Times New Roman" w:hAnsi="Times New Roman" w:cs="Times New Roman"/>
        </w:rPr>
        <w:t>region</w:t>
      </w:r>
      <w:proofErr w:type="gramEnd"/>
      <w:r w:rsidRPr="0059298B">
        <w:rPr>
          <w:rFonts w:ascii="Times New Roman" w:hAnsi="Times New Roman" w:cs="Times New Roman"/>
        </w:rPr>
        <w:t xml:space="preserve"> we repeated the contrast examining for the effect of condition [Stable – Volatile] on discounted value, at a highly relaxed threshold of p&lt;0.05 uncorrected, within a region of interest encompassing hippocampus and amygdala. In addition to the activations reported above, this revealed peaks in bilateral hippocampus (HC) (left -18 -13 -17, </w:t>
      </w:r>
      <w:r w:rsidRPr="00DC5136">
        <w:rPr>
          <w:rFonts w:ascii="Times New Roman" w:hAnsi="Times New Roman" w:cs="Times New Roman"/>
          <w:i/>
        </w:rPr>
        <w:t>t</w:t>
      </w:r>
      <w:r w:rsidRPr="0059298B">
        <w:rPr>
          <w:rFonts w:ascii="Times New Roman" w:hAnsi="Times New Roman" w:cs="Times New Roman"/>
        </w:rPr>
        <w:t xml:space="preserve">=2.74, p=0.005 uncorrected; right 24 -10 -20, </w:t>
      </w:r>
      <w:r w:rsidRPr="00DC5136">
        <w:rPr>
          <w:rFonts w:ascii="Times New Roman" w:hAnsi="Times New Roman" w:cs="Times New Roman"/>
          <w:i/>
        </w:rPr>
        <w:t>t</w:t>
      </w:r>
      <w:r w:rsidRPr="0059298B">
        <w:rPr>
          <w:rFonts w:ascii="Times New Roman" w:hAnsi="Times New Roman" w:cs="Times New Roman"/>
        </w:rPr>
        <w:t xml:space="preserve">=2.20, p=0.018 uncorrected), which we selected as seed regions. </w:t>
      </w:r>
      <w:r w:rsidR="00212076" w:rsidRPr="0059298B">
        <w:rPr>
          <w:rFonts w:ascii="Times New Roman" w:hAnsi="Times New Roman" w:cs="Times New Roman"/>
        </w:rPr>
        <w:t xml:space="preserve">Time courses were extracted from </w:t>
      </w:r>
      <w:r>
        <w:rPr>
          <w:rFonts w:ascii="Times New Roman" w:hAnsi="Times New Roman" w:cs="Times New Roman"/>
        </w:rPr>
        <w:t xml:space="preserve">this </w:t>
      </w:r>
      <w:r w:rsidR="00212076" w:rsidRPr="0059298B">
        <w:rPr>
          <w:rFonts w:ascii="Times New Roman" w:hAnsi="Times New Roman" w:cs="Times New Roman"/>
        </w:rPr>
        <w:t xml:space="preserve">seed region, and corrected for all contrasts of interest. For each participant the existing Condition regressor (coded as -1 for Volatile, 1 for Stable), the ROI time course and the PPI (interaction) regressor were then entered into a first level model. Contrast images were generated for the PPI regressor, which were </w:t>
      </w:r>
      <w:proofErr w:type="spellStart"/>
      <w:r w:rsidR="00212076" w:rsidRPr="0059298B">
        <w:rPr>
          <w:rFonts w:ascii="Times New Roman" w:hAnsi="Times New Roman" w:cs="Times New Roman"/>
        </w:rPr>
        <w:t>analyzed</w:t>
      </w:r>
      <w:proofErr w:type="spellEnd"/>
      <w:r w:rsidR="00212076" w:rsidRPr="0059298B">
        <w:rPr>
          <w:rFonts w:ascii="Times New Roman" w:hAnsi="Times New Roman" w:cs="Times New Roman"/>
        </w:rPr>
        <w:t xml:space="preserve"> at the second level using a one-sample t-test. </w:t>
      </w:r>
    </w:p>
    <w:p w14:paraId="3153C712" w14:textId="3F6BFE30" w:rsidR="007E3BC3" w:rsidRPr="0059298B" w:rsidRDefault="007E3BC3" w:rsidP="0059298B">
      <w:pPr>
        <w:spacing w:line="480" w:lineRule="auto"/>
        <w:rPr>
          <w:rFonts w:ascii="Times New Roman" w:hAnsi="Times New Roman" w:cs="Times New Roman"/>
          <w:b/>
        </w:rPr>
      </w:pPr>
      <w:r w:rsidRPr="0059298B">
        <w:rPr>
          <w:rFonts w:ascii="Times New Roman" w:hAnsi="Times New Roman" w:cs="Times New Roman"/>
          <w:b/>
          <w:i/>
        </w:rPr>
        <w:t>Description of Emission Noise in the Learning Phase</w:t>
      </w:r>
    </w:p>
    <w:p w14:paraId="713A088E" w14:textId="4C1EB734" w:rsidR="007E3BC3" w:rsidRPr="0059298B" w:rsidRDefault="007E3BC3" w:rsidP="0059298B">
      <w:pPr>
        <w:spacing w:after="0" w:line="480" w:lineRule="auto"/>
        <w:ind w:firstLine="720"/>
        <w:rPr>
          <w:rFonts w:ascii="Times New Roman" w:hAnsi="Times New Roman" w:cs="Times New Roman"/>
          <w:lang w:val="en-US"/>
        </w:rPr>
      </w:pPr>
      <w:r w:rsidRPr="0059298B">
        <w:rPr>
          <w:rFonts w:ascii="Times New Roman" w:hAnsi="Times New Roman" w:cs="Times New Roman"/>
          <w:lang w:val="en-US"/>
        </w:rPr>
        <w:t>During the learning phase, participants were explicitly instructed about two sources of variability in prices: an irreducible Gaussian noise (</w:t>
      </w:r>
      <w:r w:rsidRPr="0059298B">
        <w:rPr>
          <w:rFonts w:ascii="Cambria Math" w:hAnsi="Cambria Math" w:cs="Cambria Math"/>
          <w:i/>
          <w:lang w:val="en-US"/>
        </w:rPr>
        <w:t>𝜎</w:t>
      </w:r>
      <w:r w:rsidRPr="0059298B">
        <w:rPr>
          <w:rFonts w:ascii="Times New Roman" w:hAnsi="Times New Roman" w:cs="Times New Roman"/>
          <w:i/>
          <w:lang w:val="en-US"/>
        </w:rPr>
        <w:t>=2)</w:t>
      </w:r>
      <w:r w:rsidRPr="0059298B">
        <w:rPr>
          <w:rFonts w:ascii="Times New Roman" w:hAnsi="Times New Roman" w:cs="Times New Roman"/>
          <w:lang w:val="en-US"/>
        </w:rPr>
        <w:t xml:space="preserve"> applying equally to both items, which we described as ‘variability in online bidding’, and drift in the underlying ‘market price’. To facilitate this explanation, in a practice phase participants first observed a series of trials in which the market price was displayed as a horizontal bar on the price scale, together with a dot indicating the highest bid. This was shown first for the Stable item, where the market price was constant, to familiarize participants with ‘variability in the bidding’, before they observed a drifting market price for the Volatile item, with the same level of variability in bidding. The horizontal bar denoting the market price was not shown during the experiment itself. Participants were told that their task during the experiment would be to </w:t>
      </w:r>
      <w:r w:rsidRPr="0059298B">
        <w:rPr>
          <w:rFonts w:ascii="Times New Roman" w:hAnsi="Times New Roman" w:cs="Times New Roman"/>
          <w:lang w:val="en-US"/>
        </w:rPr>
        <w:lastRenderedPageBreak/>
        <w:t xml:space="preserve">predict the price on subsequent weeks and that the best way to do so is to estimate the underlying market price. </w:t>
      </w:r>
    </w:p>
    <w:p w14:paraId="5A673315" w14:textId="2D035938" w:rsidR="007E3BC3" w:rsidRDefault="007E3BC3" w:rsidP="0059298B">
      <w:pPr>
        <w:spacing w:after="0" w:line="480" w:lineRule="auto"/>
        <w:ind w:firstLine="720"/>
        <w:rPr>
          <w:rFonts w:ascii="Times New Roman" w:hAnsi="Times New Roman" w:cs="Times New Roman"/>
          <w:lang w:val="en-US"/>
        </w:rPr>
      </w:pPr>
      <w:r w:rsidRPr="0059298B">
        <w:rPr>
          <w:rFonts w:ascii="Times New Roman" w:hAnsi="Times New Roman" w:cs="Times New Roman"/>
          <w:lang w:val="en-US"/>
        </w:rPr>
        <w:t xml:space="preserve">The underlying market price of the Volatile item was not revealed to participants but they were told that the market price would ‘drift up and down over time’, and that they needed to keep track of this. Participants were also instructed that due to emission noise in prices, a given price provided imprecise information about actual market price and to make good predictions they should accumulate information over a number of recent prices. </w:t>
      </w:r>
    </w:p>
    <w:p w14:paraId="748294C1" w14:textId="77777777" w:rsidR="00C44C69" w:rsidRPr="0059298B" w:rsidRDefault="00C44C69" w:rsidP="0059298B">
      <w:pPr>
        <w:spacing w:after="0" w:line="480" w:lineRule="auto"/>
        <w:ind w:firstLine="720"/>
        <w:rPr>
          <w:rFonts w:ascii="Times New Roman" w:hAnsi="Times New Roman" w:cs="Times New Roman"/>
          <w:lang w:val="en-US"/>
        </w:rPr>
      </w:pPr>
    </w:p>
    <w:p w14:paraId="0CA8E3E8" w14:textId="19ADE131" w:rsidR="007E3BC3" w:rsidRPr="0059298B" w:rsidRDefault="00F545DE" w:rsidP="0059298B">
      <w:pPr>
        <w:spacing w:line="480" w:lineRule="auto"/>
        <w:rPr>
          <w:rFonts w:ascii="Times New Roman" w:hAnsi="Times New Roman" w:cs="Times New Roman"/>
          <w:b/>
          <w:i/>
        </w:rPr>
      </w:pPr>
      <w:r>
        <w:rPr>
          <w:rFonts w:ascii="Times New Roman" w:hAnsi="Times New Roman" w:cs="Times New Roman"/>
          <w:b/>
          <w:i/>
        </w:rPr>
        <w:t xml:space="preserve">Fitting </w:t>
      </w:r>
      <w:r w:rsidR="007E3BC3" w:rsidRPr="0059298B">
        <w:rPr>
          <w:rFonts w:ascii="Times New Roman" w:hAnsi="Times New Roman" w:cs="Times New Roman"/>
          <w:b/>
          <w:i/>
        </w:rPr>
        <w:t>Baseline Risk Preferences</w:t>
      </w:r>
    </w:p>
    <w:p w14:paraId="4E2383F4" w14:textId="6013F525" w:rsidR="007E3BC3" w:rsidRPr="0059298B" w:rsidRDefault="007E3BC3" w:rsidP="005109EE">
      <w:pPr>
        <w:spacing w:after="0" w:line="480" w:lineRule="auto"/>
        <w:ind w:firstLine="720"/>
        <w:rPr>
          <w:rFonts w:ascii="Times New Roman" w:hAnsi="Times New Roman" w:cs="Times New Roman"/>
        </w:rPr>
      </w:pPr>
      <w:r w:rsidRPr="0059298B">
        <w:rPr>
          <w:rFonts w:ascii="Times New Roman" w:hAnsi="Times New Roman" w:cs="Times New Roman"/>
        </w:rPr>
        <w:t>We fitted participants’ risk choices with a risk discounting model of the form</w:t>
      </w:r>
      <w:r w:rsidR="005109EE">
        <w:rPr>
          <w:rFonts w:ascii="Times New Roman" w:hAnsi="Times New Roman" w:cs="Times New Roman"/>
        </w:rPr>
        <w:t xml:space="preserve"> shown in Equation 10 (Main Text), where </w:t>
      </w:r>
      <m:oMath>
        <m:r>
          <w:rPr>
            <w:rFonts w:ascii="Cambria Math" w:hAnsi="Cambria Math" w:cs="Times New Roman"/>
          </w:rPr>
          <m:t>t=0</m:t>
        </m:r>
      </m:oMath>
      <w:r w:rsidR="005109EE">
        <w:rPr>
          <w:rFonts w:ascii="Times New Roman" w:hAnsi="Times New Roman" w:cs="Times New Roman"/>
        </w:rPr>
        <w:t xml:space="preserve">, and </w:t>
      </w:r>
      <w:r w:rsidR="005109EE" w:rsidRPr="00875198">
        <w:rPr>
          <w:rFonts w:ascii="Times New Roman" w:hAnsi="Times New Roman" w:cs="Times New Roman"/>
          <w:i/>
        </w:rPr>
        <w:t>m</w:t>
      </w:r>
      <w:r w:rsidR="005109EE">
        <w:rPr>
          <w:rFonts w:ascii="Times New Roman" w:hAnsi="Times New Roman" w:cs="Times New Roman"/>
        </w:rPr>
        <w:t xml:space="preserve"> captures individual differences in </w:t>
      </w:r>
      <w:r w:rsidR="005109EE" w:rsidRPr="00875198">
        <w:rPr>
          <w:rFonts w:ascii="Times New Roman" w:hAnsi="Times New Roman" w:cs="Times New Roman"/>
          <w:i/>
        </w:rPr>
        <w:t xml:space="preserve">risk </w:t>
      </w:r>
      <w:r w:rsidR="005109EE">
        <w:rPr>
          <w:rFonts w:ascii="Times New Roman" w:hAnsi="Times New Roman" w:cs="Times New Roman"/>
          <w:i/>
        </w:rPr>
        <w:t>aversion</w:t>
      </w:r>
      <w:r w:rsidR="005109EE">
        <w:rPr>
          <w:rFonts w:ascii="Times New Roman" w:hAnsi="Times New Roman" w:cs="Times New Roman"/>
        </w:rPr>
        <w:t xml:space="preserve">, with the variance of a risky prospect given by </w:t>
      </w:r>
      <m:oMath>
        <m:sSup>
          <m:sSupPr>
            <m:ctrlPr>
              <w:rPr>
                <w:rFonts w:ascii="Cambria Math" w:hAnsi="Cambria Math" w:cs="Times New Roman"/>
                <w:i/>
              </w:rPr>
            </m:ctrlPr>
          </m:sSupPr>
          <m:e>
            <m:r>
              <w:rPr>
                <w:rFonts w:ascii="Cambria Math" w:hAnsi="Cambria Math" w:cs="Times New Roman"/>
              </w:rPr>
              <m:t>η</m:t>
            </m:r>
          </m:e>
          <m:sup>
            <m:r>
              <w:rPr>
                <w:rFonts w:ascii="Cambria Math" w:hAnsi="Cambria Math" w:cs="Times New Roman"/>
              </w:rPr>
              <m:t>2</m:t>
            </m:r>
          </m:sup>
        </m:sSup>
      </m:oMath>
      <w:r w:rsidR="005109EE">
        <w:rPr>
          <w:rFonts w:ascii="Times New Roman" w:eastAsiaTheme="minorEastAsia" w:hAnsi="Times New Roman" w:cs="Times New Roman"/>
        </w:rPr>
        <w:t xml:space="preserve">. </w:t>
      </w:r>
      <w:r w:rsidRPr="0059298B">
        <w:rPr>
          <w:rFonts w:ascii="Times New Roman" w:hAnsi="Times New Roman" w:cs="Times New Roman"/>
        </w:rPr>
        <w:t xml:space="preserve">We also tested a standard mean-variance model </w:t>
      </w:r>
      <w:r w:rsidRPr="0059298B">
        <w:rPr>
          <w:rFonts w:ascii="Times New Roman" w:hAnsi="Times New Roman" w:cs="Times New Roman"/>
          <w:noProof/>
        </w:rPr>
        <w:t>(Bell, 1995; d’Acremont &amp; Bossaerts, 2008; Kroll</w:t>
      </w:r>
      <w:r w:rsidR="00353215">
        <w:rPr>
          <w:rFonts w:ascii="Times New Roman" w:hAnsi="Times New Roman" w:cs="Times New Roman"/>
          <w:noProof/>
        </w:rPr>
        <w:t xml:space="preserve"> et al.</w:t>
      </w:r>
      <w:r w:rsidRPr="0059298B">
        <w:rPr>
          <w:rFonts w:ascii="Times New Roman" w:hAnsi="Times New Roman" w:cs="Times New Roman"/>
          <w:noProof/>
        </w:rPr>
        <w:t>, 1984; Symmonds</w:t>
      </w:r>
      <w:r w:rsidR="00353215">
        <w:rPr>
          <w:rFonts w:ascii="Times New Roman" w:hAnsi="Times New Roman" w:cs="Times New Roman"/>
          <w:noProof/>
        </w:rPr>
        <w:t xml:space="preserve"> et al.</w:t>
      </w:r>
      <w:r w:rsidRPr="0059298B">
        <w:rPr>
          <w:rFonts w:ascii="Times New Roman" w:hAnsi="Times New Roman" w:cs="Times New Roman"/>
          <w:noProof/>
        </w:rPr>
        <w:t>, 2011; Weber</w:t>
      </w:r>
      <w:r w:rsidR="00353215">
        <w:rPr>
          <w:rFonts w:ascii="Times New Roman" w:hAnsi="Times New Roman" w:cs="Times New Roman"/>
          <w:noProof/>
        </w:rPr>
        <w:t xml:space="preserve"> et al.</w:t>
      </w:r>
      <w:r w:rsidRPr="0059298B">
        <w:rPr>
          <w:rFonts w:ascii="Times New Roman" w:hAnsi="Times New Roman" w:cs="Times New Roman"/>
          <w:noProof/>
        </w:rPr>
        <w:t>, 2004)</w:t>
      </w:r>
      <w:r w:rsidRPr="0059298B">
        <w:rPr>
          <w:rFonts w:ascii="Times New Roman" w:hAnsi="Times New Roman" w:cs="Times New Roman"/>
        </w:rPr>
        <w:t xml:space="preserve"> of the form:</w:t>
      </w:r>
    </w:p>
    <w:p w14:paraId="438A065A" w14:textId="6774EB55" w:rsidR="007E3BC3" w:rsidRPr="0059298B" w:rsidRDefault="005109EE" w:rsidP="0059298B">
      <w:pPr>
        <w:spacing w:after="0" w:line="480" w:lineRule="auto"/>
        <w:rPr>
          <w:rFonts w:ascii="Times New Roman" w:hAnsi="Times New Roman" w:cs="Times New Roman"/>
        </w:rPr>
      </w:pPr>
      <m:oMathPara>
        <m:oMath>
          <m:r>
            <w:rPr>
              <w:rFonts w:ascii="Cambria Math" w:hAnsi="Cambria Math" w:cs="Times New Roman"/>
            </w:rPr>
            <m:t>x=X-b</m:t>
          </m:r>
          <m:sSup>
            <m:sSupPr>
              <m:ctrlPr>
                <w:rPr>
                  <w:rFonts w:ascii="Cambria Math" w:hAnsi="Cambria Math" w:cs="Times New Roman"/>
                  <w:i/>
                </w:rPr>
              </m:ctrlPr>
            </m:sSupPr>
            <m:e>
              <m:r>
                <w:rPr>
                  <w:rFonts w:ascii="Cambria Math" w:hAnsi="Cambria Math" w:cs="Times New Roman"/>
                </w:rPr>
                <m:t>η</m:t>
              </m:r>
            </m:e>
            <m:sup>
              <m:r>
                <w:rPr>
                  <w:rFonts w:ascii="Cambria Math" w:hAnsi="Cambria Math" w:cs="Times New Roman"/>
                </w:rPr>
                <m:t>2</m:t>
              </m:r>
            </m:sup>
          </m:sSup>
          <m:r>
            <w:rPr>
              <w:rFonts w:ascii="Cambria Math" w:hAnsi="Cambria Math" w:cs="Times New Roman"/>
            </w:rPr>
            <m:t>+c</m:t>
          </m:r>
        </m:oMath>
      </m:oMathPara>
    </w:p>
    <w:p w14:paraId="212274F4" w14:textId="4A07FA88" w:rsidR="007E3BC3" w:rsidRPr="0059298B" w:rsidRDefault="00F545DE" w:rsidP="0059298B">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sidR="00844395">
        <w:rPr>
          <w:rFonts w:ascii="Times New Roman" w:hAnsi="Times New Roman" w:cs="Times New Roman"/>
        </w:rPr>
        <w:t>25</w:t>
      </w:r>
      <w:r w:rsidR="007E3BC3" w:rsidRPr="0059298B">
        <w:rPr>
          <w:rFonts w:ascii="Times New Roman" w:hAnsi="Times New Roman" w:cs="Times New Roman"/>
        </w:rPr>
        <w:t>)</w:t>
      </w:r>
    </w:p>
    <w:p w14:paraId="41ED6857" w14:textId="2C028651" w:rsidR="007E3BC3" w:rsidRDefault="007E3BC3" w:rsidP="0059298B">
      <w:pPr>
        <w:spacing w:after="0" w:line="480" w:lineRule="auto"/>
        <w:rPr>
          <w:rFonts w:ascii="Times New Roman" w:hAnsi="Times New Roman" w:cs="Times New Roman"/>
        </w:rPr>
      </w:pPr>
      <w:r w:rsidRPr="0059298B">
        <w:rPr>
          <w:rFonts w:ascii="Times New Roman" w:hAnsi="Times New Roman" w:cs="Times New Roman"/>
        </w:rPr>
        <w:t xml:space="preserve">Here the slope parameter, </w:t>
      </w:r>
      <m:oMath>
        <m:r>
          <w:rPr>
            <w:rFonts w:ascii="Cambria Math" w:hAnsi="Cambria Math" w:cs="Times New Roman"/>
          </w:rPr>
          <m:t>b</m:t>
        </m:r>
      </m:oMath>
      <w:r w:rsidRPr="0059298B">
        <w:rPr>
          <w:rFonts w:ascii="Times New Roman" w:hAnsi="Times New Roman" w:cs="Times New Roman"/>
        </w:rPr>
        <w:t>, indexes risk aversion</w:t>
      </w:r>
      <w:r w:rsidR="00844395">
        <w:rPr>
          <w:rFonts w:ascii="Times New Roman" w:hAnsi="Times New Roman" w:cs="Times New Roman"/>
        </w:rPr>
        <w:t>, and</w:t>
      </w:r>
      <w:r w:rsidRPr="0059298B">
        <w:rPr>
          <w:rFonts w:ascii="Times New Roman" w:hAnsi="Times New Roman" w:cs="Times New Roman"/>
        </w:rPr>
        <w:t xml:space="preserve"> </w:t>
      </w:r>
      <m:oMath>
        <m:r>
          <w:rPr>
            <w:rFonts w:ascii="Cambria Math" w:hAnsi="Cambria Math" w:cs="Times New Roman"/>
          </w:rPr>
          <m:t>c</m:t>
        </m:r>
      </m:oMath>
      <w:r w:rsidR="005109EE" w:rsidRPr="002F1E6E">
        <w:rPr>
          <w:rFonts w:ascii="Times New Roman" w:hAnsi="Times New Roman" w:cs="Times New Roman"/>
        </w:rPr>
        <w:t xml:space="preserve"> is </w:t>
      </w:r>
      <w:r w:rsidR="005109EE">
        <w:rPr>
          <w:rFonts w:ascii="Times New Roman" w:hAnsi="Times New Roman" w:cs="Times New Roman"/>
        </w:rPr>
        <w:t>a bias</w:t>
      </w:r>
      <w:r w:rsidR="005109EE" w:rsidRPr="002F1E6E">
        <w:rPr>
          <w:rFonts w:ascii="Times New Roman" w:hAnsi="Times New Roman" w:cs="Times New Roman"/>
        </w:rPr>
        <w:t xml:space="preserve"> term</w:t>
      </w:r>
      <w:r w:rsidR="00844395">
        <w:rPr>
          <w:rFonts w:ascii="Times New Roman" w:hAnsi="Times New Roman" w:cs="Times New Roman"/>
        </w:rPr>
        <w:t>.</w:t>
      </w:r>
    </w:p>
    <w:p w14:paraId="7DDB7F8D" w14:textId="77777777" w:rsidR="00C44C69" w:rsidRPr="0059298B" w:rsidRDefault="00C44C69" w:rsidP="0059298B">
      <w:pPr>
        <w:spacing w:after="0" w:line="480" w:lineRule="auto"/>
        <w:rPr>
          <w:rFonts w:ascii="Times New Roman" w:hAnsi="Times New Roman" w:cs="Times New Roman"/>
        </w:rPr>
      </w:pPr>
    </w:p>
    <w:p w14:paraId="222E99CA" w14:textId="77777777" w:rsidR="004B5F29" w:rsidRPr="0059298B" w:rsidRDefault="004B5F29" w:rsidP="0059298B">
      <w:pPr>
        <w:spacing w:line="480" w:lineRule="auto"/>
        <w:rPr>
          <w:rFonts w:ascii="Times New Roman" w:hAnsi="Times New Roman" w:cs="Times New Roman"/>
          <w:b/>
          <w:i/>
        </w:rPr>
      </w:pPr>
      <w:r w:rsidRPr="0059298B">
        <w:rPr>
          <w:rFonts w:ascii="Times New Roman" w:hAnsi="Times New Roman" w:cs="Times New Roman"/>
          <w:b/>
          <w:i/>
        </w:rPr>
        <w:t>Subjective Future Uncertainty</w:t>
      </w:r>
    </w:p>
    <w:p w14:paraId="70CEA143" w14:textId="532AFD46" w:rsidR="004B5F29" w:rsidRPr="0059298B" w:rsidRDefault="004B5F29" w:rsidP="0059298B">
      <w:pPr>
        <w:spacing w:after="0" w:line="480" w:lineRule="auto"/>
        <w:ind w:firstLine="720"/>
        <w:rPr>
          <w:rFonts w:ascii="Times New Roman" w:hAnsi="Times New Roman" w:cs="Times New Roman"/>
          <w:lang w:val="en-US"/>
        </w:rPr>
      </w:pPr>
      <w:r w:rsidRPr="0059298B">
        <w:rPr>
          <w:rFonts w:ascii="Times New Roman" w:hAnsi="Times New Roman" w:cs="Times New Roman"/>
          <w:lang w:val="en-US"/>
        </w:rPr>
        <w:t xml:space="preserve">To test the veridicality of participants’ confidence intervals, we fitted a model based on the true generative process, i.e. a Gaussian random walk, </w:t>
      </w:r>
      <w:r w:rsidRPr="0059298B">
        <w:rPr>
          <w:rFonts w:ascii="Times New Roman" w:hAnsi="Times New Roman" w:cs="Times New Roman"/>
        </w:rPr>
        <w:t>specifically given by:</w:t>
      </w:r>
    </w:p>
    <w:p w14:paraId="420D8119" w14:textId="2FD39175" w:rsidR="004B5F29" w:rsidRPr="0059298B" w:rsidRDefault="00091EC9" w:rsidP="0059298B">
      <w:pPr>
        <w:spacing w:after="0" w:line="480" w:lineRule="auto"/>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 xml:space="preserve">CI=1.65 </m:t>
          </m:r>
          <m:rad>
            <m:radPr>
              <m:degHide m:val="1"/>
              <m:ctrlPr>
                <w:rPr>
                  <w:rFonts w:ascii="Cambria Math" w:hAnsi="Cambria Math" w:cs="Times New Roman"/>
                  <w:i/>
                </w:rPr>
              </m:ctrlPr>
            </m:radPr>
            <m:deg/>
            <m:e>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rPr>
                        <m:t>σ</m:t>
                      </m:r>
                    </m:e>
                  </m:acc>
                </m:e>
                <m:sup>
                  <m:r>
                    <w:rPr>
                      <w:rFonts w:ascii="Cambria Math" w:hAnsi="Cambria Math" w:cs="Times New Roman"/>
                    </w:rPr>
                    <m:t>2</m:t>
                  </m:r>
                </m:sup>
              </m:sSup>
              <m:r>
                <w:rPr>
                  <w:rFonts w:ascii="Cambria Math" w:hAnsi="Cambria Math" w:cs="Times New Roman"/>
                </w:rPr>
                <m:t>t+</m:t>
              </m:r>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rPr>
                        <m:t xml:space="preserve"> η</m:t>
                      </m:r>
                    </m:e>
                  </m:acc>
                </m:e>
                <m:sup>
                  <m:r>
                    <w:rPr>
                      <w:rFonts w:ascii="Cambria Math" w:hAnsi="Cambria Math" w:cs="Times New Roman"/>
                    </w:rPr>
                    <m:t>2</m:t>
                  </m:r>
                </m:sup>
              </m:sSup>
            </m:e>
          </m:rad>
        </m:oMath>
      </m:oMathPara>
    </w:p>
    <w:p w14:paraId="1B1E7C5E" w14:textId="17733FB2" w:rsidR="004B5F29" w:rsidRPr="0059298B" w:rsidRDefault="00F545DE" w:rsidP="0059298B">
      <w:pPr>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sidR="00844395">
        <w:rPr>
          <w:rFonts w:ascii="Times New Roman" w:hAnsi="Times New Roman" w:cs="Times New Roman"/>
        </w:rPr>
        <w:t>26</w:t>
      </w:r>
      <w:r w:rsidR="004B5F29" w:rsidRPr="0059298B">
        <w:rPr>
          <w:rFonts w:ascii="Times New Roman" w:hAnsi="Times New Roman" w:cs="Times New Roman"/>
        </w:rPr>
        <w:t>)</w:t>
      </w:r>
    </w:p>
    <w:p w14:paraId="26FE75DC" w14:textId="2976501C" w:rsidR="00C44C69" w:rsidRDefault="004B5F29" w:rsidP="0059298B">
      <w:pPr>
        <w:spacing w:after="0" w:line="480" w:lineRule="auto"/>
        <w:rPr>
          <w:rFonts w:ascii="Times New Roman" w:eastAsiaTheme="minorEastAsia" w:hAnsi="Times New Roman" w:cs="Times New Roman"/>
        </w:rPr>
      </w:pPr>
      <w:r w:rsidRPr="0059298B">
        <w:rPr>
          <w:rFonts w:ascii="Times New Roman" w:hAnsi="Times New Roman" w:cs="Times New Roman"/>
        </w:rPr>
        <w:t xml:space="preserve">Where </w:t>
      </w:r>
      <m:oMath>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rPr>
                  <m:t>σ</m:t>
                </m:r>
              </m:e>
            </m:acc>
          </m:e>
          <m:sup>
            <m:r>
              <w:rPr>
                <w:rFonts w:ascii="Cambria Math" w:hAnsi="Cambria Math" w:cs="Times New Roman"/>
              </w:rPr>
              <m:t>2</m:t>
            </m:r>
          </m:sup>
        </m:sSup>
      </m:oMath>
      <w:r w:rsidRPr="0059298B">
        <w:rPr>
          <w:rFonts w:ascii="Times New Roman" w:hAnsi="Times New Roman" w:cs="Times New Roman"/>
        </w:rPr>
        <w:t xml:space="preserve"> represents a participant’s inferred subjective estimate of volatility, and </w:t>
      </w:r>
      <m:oMath>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rPr>
                  <m:t xml:space="preserve"> η</m:t>
                </m:r>
              </m:e>
            </m:acc>
          </m:e>
          <m:sup>
            <m:r>
              <w:rPr>
                <w:rFonts w:ascii="Cambria Math" w:hAnsi="Cambria Math" w:cs="Times New Roman"/>
              </w:rPr>
              <m:t>2</m:t>
            </m:r>
          </m:sup>
        </m:sSup>
      </m:oMath>
      <w:r w:rsidRPr="0059298B">
        <w:rPr>
          <w:rFonts w:ascii="Times New Roman" w:hAnsi="Times New Roman" w:cs="Times New Roman"/>
        </w:rPr>
        <w:t xml:space="preserve"> their estimate of a fixed emission noise; note that a 90% confidence region corresponds to an area </w:t>
      </w:r>
      <w:r w:rsidRPr="0059298B">
        <w:rPr>
          <w:rFonts w:ascii="Times New Roman" w:hAnsi="Times New Roman" w:cs="Times New Roman"/>
        </w:rPr>
        <w:lastRenderedPageBreak/>
        <w:t>between the 5</w:t>
      </w:r>
      <w:r w:rsidRPr="0059298B">
        <w:rPr>
          <w:rFonts w:ascii="Times New Roman" w:hAnsi="Times New Roman" w:cs="Times New Roman"/>
          <w:vertAlign w:val="superscript"/>
        </w:rPr>
        <w:t>th</w:t>
      </w:r>
      <w:r w:rsidRPr="0059298B">
        <w:rPr>
          <w:rFonts w:ascii="Times New Roman" w:hAnsi="Times New Roman" w:cs="Times New Roman"/>
        </w:rPr>
        <w:t xml:space="preserve"> and 95</w:t>
      </w:r>
      <w:r w:rsidRPr="0059298B">
        <w:rPr>
          <w:rFonts w:ascii="Times New Roman" w:hAnsi="Times New Roman" w:cs="Times New Roman"/>
          <w:vertAlign w:val="superscript"/>
        </w:rPr>
        <w:t>th</w:t>
      </w:r>
      <w:r w:rsidRPr="0059298B">
        <w:rPr>
          <w:rFonts w:ascii="Times New Roman" w:hAnsi="Times New Roman" w:cs="Times New Roman"/>
        </w:rPr>
        <w:t xml:space="preserve"> percentiles</w:t>
      </w:r>
      <w:r w:rsidR="00812D87">
        <w:rPr>
          <w:rFonts w:ascii="Times New Roman" w:hAnsi="Times New Roman" w:cs="Times New Roman"/>
        </w:rPr>
        <w:t>, equivalent to 1.65 standard deviations either side of the mean</w:t>
      </w:r>
      <w:r w:rsidRPr="0059298B">
        <w:rPr>
          <w:rFonts w:ascii="Times New Roman" w:hAnsi="Times New Roman" w:cs="Times New Roman"/>
        </w:rPr>
        <w:t xml:space="preserve">. We termed </w:t>
      </w:r>
      <m:oMath>
        <m:sSup>
          <m:sSupPr>
            <m:ctrlPr>
              <w:rPr>
                <w:rFonts w:ascii="Cambria Math" w:hAnsi="Cambria Math" w:cs="Times New Roman"/>
                <w:i/>
              </w:rPr>
            </m:ctrlPr>
          </m:sSupPr>
          <m:e>
            <m:acc>
              <m:accPr>
                <m:ctrlPr>
                  <w:rPr>
                    <w:rFonts w:ascii="Cambria Math" w:hAnsi="Cambria Math" w:cs="Times New Roman"/>
                    <w:i/>
                  </w:rPr>
                </m:ctrlPr>
              </m:accPr>
              <m:e>
                <m:r>
                  <w:rPr>
                    <w:rFonts w:ascii="Cambria Math" w:hAnsi="Cambria Math" w:cs="Times New Roman"/>
                  </w:rPr>
                  <m:t>σ</m:t>
                </m:r>
              </m:e>
            </m:acc>
          </m:e>
          <m:sup>
            <m:r>
              <w:rPr>
                <w:rFonts w:ascii="Cambria Math" w:hAnsi="Cambria Math" w:cs="Times New Roman"/>
              </w:rPr>
              <m:t>2</m:t>
            </m:r>
          </m:sup>
        </m:sSup>
      </m:oMath>
      <w:r w:rsidRPr="0059298B">
        <w:rPr>
          <w:rFonts w:ascii="Times New Roman" w:eastAsiaTheme="minorEastAsia" w:hAnsi="Times New Roman" w:cs="Times New Roman"/>
        </w:rPr>
        <w:t xml:space="preserve"> ‘Subjective Future Uncertainty’, (SFU).</w:t>
      </w:r>
    </w:p>
    <w:p w14:paraId="7C05A4C6" w14:textId="207E2BB4" w:rsidR="00E31F92" w:rsidRDefault="00E31F92" w:rsidP="0059298B">
      <w:pPr>
        <w:spacing w:line="480" w:lineRule="auto"/>
        <w:jc w:val="center"/>
        <w:rPr>
          <w:rFonts w:ascii="Times New Roman" w:hAnsi="Times New Roman" w:cs="Times New Roman"/>
          <w:b/>
        </w:rPr>
      </w:pPr>
    </w:p>
    <w:p w14:paraId="235F4979" w14:textId="1A424B6F" w:rsidR="00BF4B76" w:rsidRDefault="00BF4B76" w:rsidP="0059298B">
      <w:pPr>
        <w:spacing w:line="480" w:lineRule="auto"/>
        <w:jc w:val="center"/>
        <w:rPr>
          <w:rFonts w:ascii="Times New Roman" w:hAnsi="Times New Roman" w:cs="Times New Roman"/>
          <w:b/>
        </w:rPr>
      </w:pPr>
    </w:p>
    <w:p w14:paraId="7C54A6EE" w14:textId="09D359AB" w:rsidR="00BF4B76" w:rsidRDefault="00BF4B76" w:rsidP="0059298B">
      <w:pPr>
        <w:spacing w:line="480" w:lineRule="auto"/>
        <w:jc w:val="center"/>
        <w:rPr>
          <w:rFonts w:ascii="Times New Roman" w:hAnsi="Times New Roman" w:cs="Times New Roman"/>
          <w:b/>
        </w:rPr>
      </w:pPr>
    </w:p>
    <w:p w14:paraId="0C239BDD" w14:textId="293968D5" w:rsidR="00BF4B76" w:rsidRDefault="00BF4B76" w:rsidP="0059298B">
      <w:pPr>
        <w:spacing w:line="480" w:lineRule="auto"/>
        <w:jc w:val="center"/>
        <w:rPr>
          <w:rFonts w:ascii="Times New Roman" w:hAnsi="Times New Roman" w:cs="Times New Roman"/>
          <w:b/>
        </w:rPr>
      </w:pPr>
    </w:p>
    <w:p w14:paraId="1A778055" w14:textId="0203A690" w:rsidR="00BF4B76" w:rsidRDefault="00BF4B76" w:rsidP="0059298B">
      <w:pPr>
        <w:spacing w:line="480" w:lineRule="auto"/>
        <w:jc w:val="center"/>
        <w:rPr>
          <w:rFonts w:ascii="Times New Roman" w:hAnsi="Times New Roman" w:cs="Times New Roman"/>
          <w:b/>
        </w:rPr>
      </w:pPr>
    </w:p>
    <w:p w14:paraId="61198B99" w14:textId="6D478894" w:rsidR="00BF4B76" w:rsidRDefault="00BF4B76" w:rsidP="0059298B">
      <w:pPr>
        <w:spacing w:line="480" w:lineRule="auto"/>
        <w:jc w:val="center"/>
        <w:rPr>
          <w:rFonts w:ascii="Times New Roman" w:hAnsi="Times New Roman" w:cs="Times New Roman"/>
          <w:b/>
        </w:rPr>
      </w:pPr>
    </w:p>
    <w:p w14:paraId="6C4F8076" w14:textId="2A2E42C8" w:rsidR="00BF4B76" w:rsidRDefault="00BF4B76" w:rsidP="0059298B">
      <w:pPr>
        <w:spacing w:line="480" w:lineRule="auto"/>
        <w:jc w:val="center"/>
        <w:rPr>
          <w:rFonts w:ascii="Times New Roman" w:hAnsi="Times New Roman" w:cs="Times New Roman"/>
          <w:b/>
        </w:rPr>
      </w:pPr>
    </w:p>
    <w:p w14:paraId="4BC4CD18" w14:textId="47F720AB" w:rsidR="00BF4B76" w:rsidRDefault="00BF4B76" w:rsidP="0059298B">
      <w:pPr>
        <w:spacing w:line="480" w:lineRule="auto"/>
        <w:jc w:val="center"/>
        <w:rPr>
          <w:rFonts w:ascii="Times New Roman" w:hAnsi="Times New Roman" w:cs="Times New Roman"/>
          <w:b/>
        </w:rPr>
      </w:pPr>
    </w:p>
    <w:p w14:paraId="6EAD25A5" w14:textId="43F5A8F6" w:rsidR="00BF4B76" w:rsidRDefault="00BF4B76" w:rsidP="0059298B">
      <w:pPr>
        <w:spacing w:line="480" w:lineRule="auto"/>
        <w:jc w:val="center"/>
        <w:rPr>
          <w:rFonts w:ascii="Times New Roman" w:hAnsi="Times New Roman" w:cs="Times New Roman"/>
          <w:b/>
        </w:rPr>
      </w:pPr>
    </w:p>
    <w:p w14:paraId="425FB205" w14:textId="67A7AFFC" w:rsidR="00BF4B76" w:rsidRDefault="00BF4B76" w:rsidP="0059298B">
      <w:pPr>
        <w:spacing w:line="480" w:lineRule="auto"/>
        <w:jc w:val="center"/>
        <w:rPr>
          <w:rFonts w:ascii="Times New Roman" w:hAnsi="Times New Roman" w:cs="Times New Roman"/>
          <w:b/>
        </w:rPr>
      </w:pPr>
    </w:p>
    <w:p w14:paraId="271740CC" w14:textId="46332285" w:rsidR="00BF4B76" w:rsidRDefault="00BF4B76" w:rsidP="0059298B">
      <w:pPr>
        <w:spacing w:line="480" w:lineRule="auto"/>
        <w:jc w:val="center"/>
        <w:rPr>
          <w:rFonts w:ascii="Times New Roman" w:hAnsi="Times New Roman" w:cs="Times New Roman"/>
          <w:b/>
        </w:rPr>
      </w:pPr>
    </w:p>
    <w:p w14:paraId="32C0198A" w14:textId="582D20E8" w:rsidR="00BF4B76" w:rsidRDefault="00BF4B76" w:rsidP="0059298B">
      <w:pPr>
        <w:spacing w:line="480" w:lineRule="auto"/>
        <w:jc w:val="center"/>
        <w:rPr>
          <w:rFonts w:ascii="Times New Roman" w:hAnsi="Times New Roman" w:cs="Times New Roman"/>
          <w:b/>
        </w:rPr>
      </w:pPr>
    </w:p>
    <w:p w14:paraId="565436A0" w14:textId="570C9D2E" w:rsidR="00BF4B76" w:rsidRDefault="00BF4B76" w:rsidP="0059298B">
      <w:pPr>
        <w:spacing w:line="480" w:lineRule="auto"/>
        <w:jc w:val="center"/>
        <w:rPr>
          <w:rFonts w:ascii="Times New Roman" w:hAnsi="Times New Roman" w:cs="Times New Roman"/>
          <w:b/>
        </w:rPr>
      </w:pPr>
    </w:p>
    <w:p w14:paraId="19F6C8FA" w14:textId="09387BC0" w:rsidR="00BF4B76" w:rsidRDefault="00BF4B76" w:rsidP="0059298B">
      <w:pPr>
        <w:spacing w:line="480" w:lineRule="auto"/>
        <w:jc w:val="center"/>
        <w:rPr>
          <w:rFonts w:ascii="Times New Roman" w:hAnsi="Times New Roman" w:cs="Times New Roman"/>
          <w:b/>
        </w:rPr>
      </w:pPr>
    </w:p>
    <w:p w14:paraId="56F01D96" w14:textId="3BA7899C" w:rsidR="00BF4B76" w:rsidRDefault="00BF4B76" w:rsidP="0059298B">
      <w:pPr>
        <w:spacing w:line="480" w:lineRule="auto"/>
        <w:jc w:val="center"/>
        <w:rPr>
          <w:rFonts w:ascii="Times New Roman" w:hAnsi="Times New Roman" w:cs="Times New Roman"/>
          <w:b/>
        </w:rPr>
      </w:pPr>
    </w:p>
    <w:p w14:paraId="2556FD7D" w14:textId="06580D53" w:rsidR="00BF4B76" w:rsidRDefault="00BF4B76" w:rsidP="0059298B">
      <w:pPr>
        <w:spacing w:line="480" w:lineRule="auto"/>
        <w:jc w:val="center"/>
        <w:rPr>
          <w:rFonts w:ascii="Times New Roman" w:hAnsi="Times New Roman" w:cs="Times New Roman"/>
          <w:b/>
        </w:rPr>
      </w:pPr>
    </w:p>
    <w:p w14:paraId="7B03E8D7" w14:textId="77777777" w:rsidR="00BF4B76" w:rsidRDefault="00BF4B76" w:rsidP="0059298B">
      <w:pPr>
        <w:spacing w:line="480" w:lineRule="auto"/>
        <w:jc w:val="center"/>
        <w:rPr>
          <w:rFonts w:ascii="Times New Roman" w:hAnsi="Times New Roman" w:cs="Times New Roman"/>
          <w:b/>
        </w:rPr>
      </w:pPr>
    </w:p>
    <w:p w14:paraId="54B7FA23" w14:textId="77777777" w:rsidR="00760014" w:rsidRDefault="00760014" w:rsidP="0059298B">
      <w:pPr>
        <w:spacing w:line="480" w:lineRule="auto"/>
        <w:jc w:val="center"/>
        <w:rPr>
          <w:rFonts w:ascii="Times New Roman" w:hAnsi="Times New Roman" w:cs="Times New Roman"/>
          <w:b/>
        </w:rPr>
      </w:pPr>
    </w:p>
    <w:p w14:paraId="4EBD2894" w14:textId="2E40839B" w:rsidR="00495E5B" w:rsidRPr="007B40C6" w:rsidRDefault="00844395" w:rsidP="0059298B">
      <w:pPr>
        <w:spacing w:line="480" w:lineRule="auto"/>
        <w:jc w:val="center"/>
        <w:rPr>
          <w:rFonts w:ascii="Times New Roman" w:hAnsi="Times New Roman" w:cs="Times New Roman"/>
          <w:b/>
        </w:rPr>
      </w:pPr>
      <w:r>
        <w:rPr>
          <w:rFonts w:ascii="Times New Roman" w:hAnsi="Times New Roman" w:cs="Times New Roman"/>
          <w:b/>
        </w:rPr>
        <w:lastRenderedPageBreak/>
        <w:t xml:space="preserve">Supporting Information: </w:t>
      </w:r>
      <w:r w:rsidR="008463EF" w:rsidRPr="007B40C6">
        <w:rPr>
          <w:rFonts w:ascii="Times New Roman" w:hAnsi="Times New Roman" w:cs="Times New Roman"/>
          <w:b/>
        </w:rPr>
        <w:t>Experiment 3</w:t>
      </w:r>
    </w:p>
    <w:p w14:paraId="519B5A32" w14:textId="268B72BB" w:rsidR="00C447AD" w:rsidRPr="0059298B" w:rsidRDefault="004E30E2" w:rsidP="007B40C6">
      <w:pPr>
        <w:spacing w:line="480" w:lineRule="auto"/>
        <w:rPr>
          <w:rFonts w:ascii="Times New Roman" w:hAnsi="Times New Roman" w:cs="Times New Roman"/>
          <w:b/>
        </w:rPr>
      </w:pPr>
      <w:r w:rsidRPr="0059298B">
        <w:rPr>
          <w:rFonts w:ascii="Times New Roman" w:hAnsi="Times New Roman" w:cs="Times New Roman"/>
          <w:b/>
        </w:rPr>
        <w:t>Supporting Methods</w:t>
      </w:r>
    </w:p>
    <w:p w14:paraId="3369C8D5" w14:textId="1C85C63D" w:rsidR="003123F2" w:rsidRPr="0059298B" w:rsidRDefault="008463EF" w:rsidP="0059298B">
      <w:pPr>
        <w:spacing w:after="0" w:line="480" w:lineRule="auto"/>
        <w:rPr>
          <w:rFonts w:ascii="Times New Roman" w:hAnsi="Times New Roman" w:cs="Times New Roman"/>
          <w:b/>
          <w:i/>
          <w:lang w:val="en-US"/>
        </w:rPr>
      </w:pPr>
      <w:r w:rsidRPr="0059298B">
        <w:rPr>
          <w:rFonts w:ascii="Times New Roman" w:hAnsi="Times New Roman" w:cs="Times New Roman"/>
          <w:b/>
          <w:i/>
          <w:lang w:val="en-US"/>
        </w:rPr>
        <w:t>Adaptive Discounting Procedure</w:t>
      </w:r>
    </w:p>
    <w:p w14:paraId="1EA8E3C2" w14:textId="5B57072A" w:rsidR="00AF4C9E" w:rsidRDefault="008463EF" w:rsidP="00844395">
      <w:pPr>
        <w:spacing w:line="480" w:lineRule="auto"/>
        <w:ind w:firstLine="720"/>
        <w:rPr>
          <w:rFonts w:ascii="Times New Roman" w:hAnsi="Times New Roman" w:cs="Times New Roman"/>
        </w:rPr>
      </w:pPr>
      <w:r w:rsidRPr="0059298B">
        <w:rPr>
          <w:rFonts w:ascii="Times New Roman" w:hAnsi="Times New Roman" w:cs="Times New Roman"/>
        </w:rPr>
        <w:t xml:space="preserve">To estimate baseline discounting, participants made a series of binary choices between a monetary reward of magnitude £23, £23.50, £25 or £26.50, delayed by 3, 7, 12 or 18 weeks respectively, and a smaller quantity of money available immediately. Choices were selected according to an adaptive procedure. </w:t>
      </w:r>
      <w:r w:rsidR="007E7BE9" w:rsidRPr="0059298B">
        <w:rPr>
          <w:rFonts w:ascii="Times New Roman" w:hAnsi="Times New Roman" w:cs="Times New Roman"/>
        </w:rPr>
        <w:t>At each iteration of the procedure, choices were offered between an immediate reward and each of the four delayed rewards, presented in a random order. On the first iteration, if a participant selected the immediate reward at a given delay, the immediate reward at that delay was decreased for the subsequent iteration to a minimum value; accordingly, if a participant selected the delayed reward, the immediate reward was increased to a maximum value. Minimum values for each of the four delays respectively were £2.10, £2.20, £2.00 and £2.30; maximum values were £23.00, £23.50, £25.00 and £26.30. The size of adjustment in immediate reward halved after each iteration, to converge on participants’ indifference points. Eight iterations were performed, creating 32 choices in total. On the first iteration, the immediate reward was set to £17.50.</w:t>
      </w:r>
      <w:r w:rsidR="008F51D6" w:rsidRPr="0059298B">
        <w:rPr>
          <w:rFonts w:ascii="Times New Roman" w:hAnsi="Times New Roman" w:cs="Times New Roman"/>
        </w:rPr>
        <w:t xml:space="preserve"> An equivalent procedure was used to estimate </w:t>
      </w:r>
      <w:r w:rsidR="008F51D6" w:rsidRPr="0059298B">
        <w:rPr>
          <w:rFonts w:ascii="Times New Roman" w:hAnsi="Times New Roman" w:cs="Times New Roman"/>
          <w:i/>
        </w:rPr>
        <w:t>within-task</w:t>
      </w:r>
      <w:r w:rsidR="008F51D6" w:rsidRPr="0059298B">
        <w:rPr>
          <w:rFonts w:ascii="Times New Roman" w:hAnsi="Times New Roman" w:cs="Times New Roman"/>
        </w:rPr>
        <w:t xml:space="preserve"> discounting, with the exception that the delayed reward option was described as ‘Selling on the market’, rather than with a specified amount</w:t>
      </w:r>
      <w:r w:rsidRPr="0059298B">
        <w:rPr>
          <w:rFonts w:ascii="Times New Roman" w:hAnsi="Times New Roman" w:cs="Times New Roman"/>
        </w:rPr>
        <w:t>. Here</w:t>
      </w:r>
      <w:r w:rsidR="008F51D6" w:rsidRPr="0059298B">
        <w:rPr>
          <w:rFonts w:ascii="Times New Roman" w:hAnsi="Times New Roman" w:cs="Times New Roman"/>
        </w:rPr>
        <w:t xml:space="preserve"> immediate reward was lower bounded at £5.10 and upper bounded at £29.05 for all delays. </w:t>
      </w:r>
    </w:p>
    <w:p w14:paraId="0A8BD456" w14:textId="77777777" w:rsidR="00C503E1" w:rsidRPr="00526EC1" w:rsidRDefault="00C503E1" w:rsidP="00C503E1">
      <w:pPr>
        <w:jc w:val="both"/>
        <w:rPr>
          <w:rFonts w:ascii="Times New Roman" w:hAnsi="Times New Roman" w:cs="Times New Roman"/>
          <w:b/>
          <w:i/>
        </w:rPr>
      </w:pPr>
      <w:r w:rsidRPr="00526EC1">
        <w:rPr>
          <w:rFonts w:ascii="Times New Roman" w:hAnsi="Times New Roman" w:cs="Times New Roman"/>
          <w:b/>
          <w:i/>
        </w:rPr>
        <w:t>Learning Price Dynamics</w:t>
      </w:r>
    </w:p>
    <w:p w14:paraId="5DCB97A9" w14:textId="315D95EC" w:rsidR="00F545DE" w:rsidRDefault="00C503E1" w:rsidP="00C503E1">
      <w:pPr>
        <w:tabs>
          <w:tab w:val="left" w:pos="7536"/>
        </w:tabs>
        <w:spacing w:line="480" w:lineRule="auto"/>
        <w:rPr>
          <w:rFonts w:ascii="Times New Roman" w:hAnsi="Times New Roman" w:cs="Times New Roman"/>
        </w:rPr>
      </w:pPr>
      <w:r w:rsidRPr="00AB5468">
        <w:rPr>
          <w:rFonts w:ascii="Times New Roman" w:hAnsi="Times New Roman" w:cs="Times New Roman"/>
        </w:rPr>
        <w:t xml:space="preserve">Prices for the three </w:t>
      </w:r>
      <w:r>
        <w:rPr>
          <w:rFonts w:ascii="Times New Roman" w:hAnsi="Times New Roman" w:cs="Times New Roman"/>
        </w:rPr>
        <w:t>product</w:t>
      </w:r>
      <w:r w:rsidRPr="00AB5468">
        <w:rPr>
          <w:rFonts w:ascii="Times New Roman" w:hAnsi="Times New Roman" w:cs="Times New Roman"/>
        </w:rPr>
        <w:t xml:space="preserve">s were displayed in randomly ordered blocks; a warning screen indicated the start of each block. </w:t>
      </w:r>
      <w:r>
        <w:rPr>
          <w:rFonts w:ascii="Times New Roman" w:hAnsi="Times New Roman" w:cs="Times New Roman"/>
        </w:rPr>
        <w:t>For each product,</w:t>
      </w:r>
      <w:r w:rsidRPr="00AB5468">
        <w:rPr>
          <w:rFonts w:ascii="Times New Roman" w:hAnsi="Times New Roman" w:cs="Times New Roman"/>
        </w:rPr>
        <w:t xml:space="preserve"> </w:t>
      </w:r>
      <w:r>
        <w:rPr>
          <w:rFonts w:ascii="Times New Roman" w:hAnsi="Times New Roman" w:cs="Times New Roman"/>
        </w:rPr>
        <w:t>40</w:t>
      </w:r>
      <w:r w:rsidRPr="00AB5468">
        <w:rPr>
          <w:rFonts w:ascii="Times New Roman" w:hAnsi="Times New Roman" w:cs="Times New Roman"/>
        </w:rPr>
        <w:t xml:space="preserve"> ‘observation trials’ </w:t>
      </w:r>
      <w:r>
        <w:rPr>
          <w:rFonts w:ascii="Times New Roman" w:hAnsi="Times New Roman" w:cs="Times New Roman"/>
        </w:rPr>
        <w:t>were followed by 60</w:t>
      </w:r>
      <w:r w:rsidRPr="00AB5468">
        <w:rPr>
          <w:rFonts w:ascii="Times New Roman" w:hAnsi="Times New Roman" w:cs="Times New Roman"/>
        </w:rPr>
        <w:t xml:space="preserve"> ‘prediction trials’.</w:t>
      </w:r>
    </w:p>
    <w:p w14:paraId="438FD28C" w14:textId="62B4E64C" w:rsidR="00F545DE" w:rsidRDefault="00F545DE" w:rsidP="0059298B">
      <w:pPr>
        <w:tabs>
          <w:tab w:val="left" w:pos="7536"/>
        </w:tabs>
        <w:spacing w:line="480" w:lineRule="auto"/>
        <w:rPr>
          <w:rFonts w:ascii="Times New Roman" w:hAnsi="Times New Roman" w:cs="Times New Roman"/>
        </w:rPr>
      </w:pPr>
    </w:p>
    <w:p w14:paraId="50F3DD0E" w14:textId="77777777" w:rsidR="00760014" w:rsidRDefault="00760014" w:rsidP="0059298B">
      <w:pPr>
        <w:tabs>
          <w:tab w:val="left" w:pos="7536"/>
        </w:tabs>
        <w:spacing w:line="480" w:lineRule="auto"/>
        <w:rPr>
          <w:rFonts w:ascii="Times New Roman" w:hAnsi="Times New Roman" w:cs="Times New Roman"/>
        </w:rPr>
      </w:pPr>
    </w:p>
    <w:p w14:paraId="719E65D9" w14:textId="64B617B0" w:rsidR="00F545DE" w:rsidRPr="00F545DE" w:rsidRDefault="00F545DE" w:rsidP="00F545DE">
      <w:pPr>
        <w:tabs>
          <w:tab w:val="left" w:pos="7536"/>
        </w:tabs>
        <w:spacing w:line="480" w:lineRule="auto"/>
        <w:jc w:val="center"/>
        <w:rPr>
          <w:rFonts w:ascii="Times New Roman" w:hAnsi="Times New Roman" w:cs="Times New Roman"/>
          <w:b/>
        </w:rPr>
      </w:pPr>
      <w:r w:rsidRPr="00F545DE">
        <w:rPr>
          <w:rFonts w:ascii="Times New Roman" w:hAnsi="Times New Roman" w:cs="Times New Roman"/>
          <w:b/>
        </w:rPr>
        <w:lastRenderedPageBreak/>
        <w:t>Supporting Figures</w:t>
      </w:r>
    </w:p>
    <w:p w14:paraId="607396D2" w14:textId="69856467" w:rsidR="00361AEE" w:rsidRDefault="007E602E" w:rsidP="0059298B">
      <w:pPr>
        <w:tabs>
          <w:tab w:val="left" w:pos="7536"/>
        </w:tabs>
        <w:spacing w:line="480" w:lineRule="auto"/>
        <w:rPr>
          <w:rFonts w:ascii="Times New Roman" w:hAnsi="Times New Roman" w:cs="Times New Roman"/>
          <w:b/>
          <w:sz w:val="24"/>
        </w:rPr>
      </w:pPr>
      <w:r>
        <w:rPr>
          <w:rFonts w:ascii="Times New Roman" w:hAnsi="Times New Roman" w:cs="Times New Roman"/>
          <w:b/>
          <w:sz w:val="24"/>
        </w:rPr>
        <w:t>Figure S1</w:t>
      </w:r>
    </w:p>
    <w:p w14:paraId="145FC92A" w14:textId="26FFA3C3" w:rsidR="00361AEE" w:rsidRPr="00361AEE" w:rsidRDefault="00361AEE" w:rsidP="0059298B">
      <w:pPr>
        <w:tabs>
          <w:tab w:val="left" w:pos="7536"/>
        </w:tabs>
        <w:spacing w:line="480" w:lineRule="auto"/>
        <w:rPr>
          <w:rFonts w:ascii="Times New Roman" w:hAnsi="Times New Roman" w:cs="Times New Roman"/>
          <w:i/>
          <w:sz w:val="24"/>
        </w:rPr>
      </w:pPr>
      <w:r w:rsidRPr="00361AEE">
        <w:rPr>
          <w:rFonts w:ascii="Times New Roman" w:hAnsi="Times New Roman" w:cs="Times New Roman"/>
          <w:i/>
          <w:sz w:val="24"/>
        </w:rPr>
        <w:t xml:space="preserve">Learning Rate vs Discount Rate in </w:t>
      </w:r>
      <w:r w:rsidR="007E602E">
        <w:rPr>
          <w:rFonts w:ascii="Times New Roman" w:hAnsi="Times New Roman" w:cs="Times New Roman"/>
          <w:i/>
          <w:sz w:val="24"/>
        </w:rPr>
        <w:t>Experiment 1</w:t>
      </w:r>
      <w:r>
        <w:rPr>
          <w:rFonts w:ascii="Times New Roman" w:hAnsi="Times New Roman" w:cs="Times New Roman"/>
          <w:noProof/>
          <w:sz w:val="24"/>
          <w:szCs w:val="24"/>
          <w:lang w:val="en-US"/>
        </w:rPr>
        <w:drawing>
          <wp:inline distT="0" distB="0" distL="0" distR="0" wp14:anchorId="7F698AE8" wp14:editId="0F02DF72">
            <wp:extent cx="5267325" cy="3105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105150"/>
                    </a:xfrm>
                    <a:prstGeom prst="rect">
                      <a:avLst/>
                    </a:prstGeom>
                    <a:noFill/>
                    <a:ln>
                      <a:noFill/>
                    </a:ln>
                  </pic:spPr>
                </pic:pic>
              </a:graphicData>
            </a:graphic>
          </wp:inline>
        </w:drawing>
      </w:r>
    </w:p>
    <w:p w14:paraId="527FCE09" w14:textId="0D527C47" w:rsidR="00361AEE" w:rsidRDefault="00361AEE" w:rsidP="00361AEE">
      <w:pPr>
        <w:rPr>
          <w:rFonts w:ascii="Times New Roman" w:hAnsi="Times New Roman" w:cs="Times New Roman"/>
        </w:rPr>
      </w:pPr>
      <w:r w:rsidRPr="0059298B">
        <w:rPr>
          <w:rFonts w:ascii="Times New Roman" w:hAnsi="Times New Roman" w:cs="Times New Roman"/>
          <w:i/>
          <w:sz w:val="24"/>
        </w:rPr>
        <w:t>Note.</w:t>
      </w:r>
      <w:r>
        <w:rPr>
          <w:rFonts w:ascii="Times New Roman" w:hAnsi="Times New Roman" w:cs="Times New Roman"/>
          <w:i/>
          <w:sz w:val="24"/>
        </w:rPr>
        <w:t xml:space="preserve"> </w:t>
      </w:r>
      <w:r>
        <w:rPr>
          <w:rFonts w:ascii="Times New Roman" w:hAnsi="Times New Roman" w:cs="Times New Roman"/>
          <w:sz w:val="24"/>
        </w:rPr>
        <w:t xml:space="preserve">a) Learning rate across the three conditions. </w:t>
      </w:r>
      <w:r w:rsidRPr="004E2766">
        <w:rPr>
          <w:rFonts w:ascii="Times New Roman" w:hAnsi="Times New Roman" w:cs="Times New Roman"/>
          <w:sz w:val="24"/>
          <w:szCs w:val="24"/>
        </w:rPr>
        <w:t xml:space="preserve">Filled grey bars show group means, solid </w:t>
      </w:r>
      <w:r>
        <w:rPr>
          <w:rFonts w:ascii="Times New Roman" w:hAnsi="Times New Roman" w:cs="Times New Roman"/>
          <w:sz w:val="24"/>
          <w:szCs w:val="24"/>
        </w:rPr>
        <w:t>coloured</w:t>
      </w:r>
      <w:r w:rsidRPr="004E2766">
        <w:rPr>
          <w:rFonts w:ascii="Times New Roman" w:hAnsi="Times New Roman" w:cs="Times New Roman"/>
          <w:sz w:val="24"/>
          <w:szCs w:val="24"/>
        </w:rPr>
        <w:t xml:space="preserve"> bars 95% CIs; black dots show individual parameter estimates</w:t>
      </w:r>
      <w:r>
        <w:rPr>
          <w:rFonts w:ascii="Times New Roman" w:hAnsi="Times New Roman" w:cs="Times New Roman"/>
          <w:sz w:val="24"/>
          <w:szCs w:val="24"/>
        </w:rPr>
        <w:t xml:space="preserve"> with within-subject standard errors</w:t>
      </w:r>
      <w:r>
        <w:rPr>
          <w:rFonts w:ascii="Times New Roman" w:hAnsi="Times New Roman" w:cs="Times New Roman"/>
        </w:rPr>
        <w:t>.</w:t>
      </w:r>
      <w:r w:rsidRPr="004E2766">
        <w:rPr>
          <w:rFonts w:ascii="Times New Roman" w:hAnsi="Times New Roman" w:cs="Times New Roman"/>
          <w:sz w:val="24"/>
          <w:szCs w:val="24"/>
        </w:rPr>
        <w:t xml:space="preserve"> </w:t>
      </w:r>
      <w:r>
        <w:rPr>
          <w:rFonts w:ascii="Times New Roman" w:hAnsi="Times New Roman" w:cs="Times New Roman"/>
          <w:sz w:val="24"/>
          <w:szCs w:val="24"/>
        </w:rPr>
        <w:t xml:space="preserve">b) Log K plotted against learning rate across the three conditions. No between-participant correlations (within condition) reached significance at p&lt;0.05. </w:t>
      </w:r>
    </w:p>
    <w:p w14:paraId="0A322404" w14:textId="307664D8" w:rsidR="00361AEE" w:rsidRDefault="00361AEE" w:rsidP="0059298B">
      <w:pPr>
        <w:tabs>
          <w:tab w:val="left" w:pos="7536"/>
        </w:tabs>
        <w:spacing w:line="480" w:lineRule="auto"/>
        <w:rPr>
          <w:rFonts w:ascii="Times New Roman" w:hAnsi="Times New Roman" w:cs="Times New Roman"/>
          <w:b/>
          <w:sz w:val="24"/>
        </w:rPr>
      </w:pPr>
    </w:p>
    <w:p w14:paraId="49077D06" w14:textId="613DC7C7" w:rsidR="00361AEE" w:rsidRDefault="00361AEE" w:rsidP="0059298B">
      <w:pPr>
        <w:tabs>
          <w:tab w:val="left" w:pos="7536"/>
        </w:tabs>
        <w:spacing w:line="480" w:lineRule="auto"/>
        <w:rPr>
          <w:rFonts w:ascii="Times New Roman" w:hAnsi="Times New Roman" w:cs="Times New Roman"/>
          <w:b/>
          <w:sz w:val="24"/>
        </w:rPr>
      </w:pPr>
    </w:p>
    <w:p w14:paraId="1A2604EC" w14:textId="79B8961D" w:rsidR="00361AEE" w:rsidRDefault="00361AEE" w:rsidP="0059298B">
      <w:pPr>
        <w:tabs>
          <w:tab w:val="left" w:pos="7536"/>
        </w:tabs>
        <w:spacing w:line="480" w:lineRule="auto"/>
        <w:rPr>
          <w:rFonts w:ascii="Times New Roman" w:hAnsi="Times New Roman" w:cs="Times New Roman"/>
          <w:b/>
          <w:sz w:val="24"/>
        </w:rPr>
      </w:pPr>
    </w:p>
    <w:p w14:paraId="3963D3AB" w14:textId="356B66E4" w:rsidR="00760014" w:rsidRDefault="00760014" w:rsidP="0059298B">
      <w:pPr>
        <w:tabs>
          <w:tab w:val="left" w:pos="7536"/>
        </w:tabs>
        <w:spacing w:line="480" w:lineRule="auto"/>
        <w:rPr>
          <w:rFonts w:ascii="Times New Roman" w:hAnsi="Times New Roman" w:cs="Times New Roman"/>
          <w:b/>
          <w:sz w:val="24"/>
        </w:rPr>
      </w:pPr>
    </w:p>
    <w:p w14:paraId="745719A2" w14:textId="5531396F" w:rsidR="00760014" w:rsidRDefault="00760014" w:rsidP="0059298B">
      <w:pPr>
        <w:tabs>
          <w:tab w:val="left" w:pos="7536"/>
        </w:tabs>
        <w:spacing w:line="480" w:lineRule="auto"/>
        <w:rPr>
          <w:rFonts w:ascii="Times New Roman" w:hAnsi="Times New Roman" w:cs="Times New Roman"/>
          <w:b/>
          <w:sz w:val="24"/>
        </w:rPr>
      </w:pPr>
    </w:p>
    <w:p w14:paraId="5C75459E" w14:textId="1F8C0CBC" w:rsidR="00760014" w:rsidRDefault="00760014" w:rsidP="0059298B">
      <w:pPr>
        <w:tabs>
          <w:tab w:val="left" w:pos="7536"/>
        </w:tabs>
        <w:spacing w:line="480" w:lineRule="auto"/>
        <w:rPr>
          <w:rFonts w:ascii="Times New Roman" w:hAnsi="Times New Roman" w:cs="Times New Roman"/>
          <w:b/>
          <w:sz w:val="24"/>
        </w:rPr>
      </w:pPr>
    </w:p>
    <w:p w14:paraId="5AD13F4B" w14:textId="77777777" w:rsidR="00760014" w:rsidRDefault="00760014" w:rsidP="0059298B">
      <w:pPr>
        <w:tabs>
          <w:tab w:val="left" w:pos="7536"/>
        </w:tabs>
        <w:spacing w:line="480" w:lineRule="auto"/>
        <w:rPr>
          <w:rFonts w:ascii="Times New Roman" w:hAnsi="Times New Roman" w:cs="Times New Roman"/>
          <w:b/>
          <w:sz w:val="24"/>
        </w:rPr>
      </w:pPr>
    </w:p>
    <w:p w14:paraId="2B8C8459" w14:textId="151E0941" w:rsidR="00361AEE" w:rsidRDefault="007E602E" w:rsidP="00361AEE">
      <w:pPr>
        <w:tabs>
          <w:tab w:val="left" w:pos="7536"/>
        </w:tabs>
        <w:spacing w:line="480" w:lineRule="auto"/>
        <w:rPr>
          <w:rFonts w:ascii="Times New Roman" w:hAnsi="Times New Roman" w:cs="Times New Roman"/>
          <w:b/>
          <w:sz w:val="24"/>
        </w:rPr>
      </w:pPr>
      <w:r>
        <w:rPr>
          <w:rFonts w:ascii="Times New Roman" w:hAnsi="Times New Roman" w:cs="Times New Roman"/>
          <w:b/>
          <w:sz w:val="24"/>
        </w:rPr>
        <w:lastRenderedPageBreak/>
        <w:t>Figure S2</w:t>
      </w:r>
    </w:p>
    <w:p w14:paraId="48BE0D78" w14:textId="38B79D78" w:rsidR="00361AEE" w:rsidRPr="00361AEE" w:rsidRDefault="00361AEE" w:rsidP="00361AEE">
      <w:pPr>
        <w:tabs>
          <w:tab w:val="left" w:pos="7536"/>
        </w:tabs>
        <w:spacing w:line="480" w:lineRule="auto"/>
        <w:rPr>
          <w:rFonts w:ascii="Times New Roman" w:hAnsi="Times New Roman" w:cs="Times New Roman"/>
          <w:i/>
          <w:sz w:val="24"/>
        </w:rPr>
      </w:pPr>
      <w:r w:rsidRPr="00361AEE">
        <w:rPr>
          <w:rFonts w:ascii="Times New Roman" w:hAnsi="Times New Roman" w:cs="Times New Roman"/>
          <w:i/>
          <w:sz w:val="24"/>
        </w:rPr>
        <w:t>Learning Rate vs Discount Rate in Experiment 2</w:t>
      </w:r>
      <w:r>
        <w:rPr>
          <w:rFonts w:ascii="Times New Roman" w:hAnsi="Times New Roman" w:cs="Times New Roman"/>
          <w:noProof/>
          <w:sz w:val="24"/>
          <w:szCs w:val="24"/>
          <w:lang w:val="en-US"/>
        </w:rPr>
        <w:drawing>
          <wp:inline distT="0" distB="0" distL="0" distR="0" wp14:anchorId="2595F5EA" wp14:editId="050D0939">
            <wp:extent cx="5267325" cy="2228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2228850"/>
                    </a:xfrm>
                    <a:prstGeom prst="rect">
                      <a:avLst/>
                    </a:prstGeom>
                    <a:noFill/>
                    <a:ln>
                      <a:noFill/>
                    </a:ln>
                  </pic:spPr>
                </pic:pic>
              </a:graphicData>
            </a:graphic>
          </wp:inline>
        </w:drawing>
      </w:r>
    </w:p>
    <w:p w14:paraId="5CD9D350" w14:textId="4BBED90D" w:rsidR="00361AEE" w:rsidRDefault="00361AEE" w:rsidP="00361AEE">
      <w:pPr>
        <w:rPr>
          <w:rFonts w:ascii="Times New Roman" w:hAnsi="Times New Roman" w:cs="Times New Roman"/>
        </w:rPr>
      </w:pPr>
      <w:r w:rsidRPr="0059298B">
        <w:rPr>
          <w:rFonts w:ascii="Times New Roman" w:hAnsi="Times New Roman" w:cs="Times New Roman"/>
          <w:i/>
          <w:sz w:val="24"/>
        </w:rPr>
        <w:t>Note.</w:t>
      </w:r>
      <w:r>
        <w:rPr>
          <w:rFonts w:ascii="Times New Roman" w:hAnsi="Times New Roman" w:cs="Times New Roman"/>
          <w:i/>
          <w:sz w:val="24"/>
        </w:rPr>
        <w:t xml:space="preserve"> </w:t>
      </w:r>
      <w:r>
        <w:rPr>
          <w:rFonts w:ascii="Times New Roman" w:hAnsi="Times New Roman" w:cs="Times New Roman"/>
          <w:sz w:val="24"/>
        </w:rPr>
        <w:t xml:space="preserve">a) Learning rate across the two conditions. </w:t>
      </w:r>
      <w:r w:rsidRPr="004E2766">
        <w:rPr>
          <w:rFonts w:ascii="Times New Roman" w:hAnsi="Times New Roman" w:cs="Times New Roman"/>
          <w:sz w:val="24"/>
          <w:szCs w:val="24"/>
        </w:rPr>
        <w:t xml:space="preserve">Filled grey bars show group means, solid </w:t>
      </w:r>
      <w:r>
        <w:rPr>
          <w:rFonts w:ascii="Times New Roman" w:hAnsi="Times New Roman" w:cs="Times New Roman"/>
          <w:sz w:val="24"/>
          <w:szCs w:val="24"/>
        </w:rPr>
        <w:t>coloured</w:t>
      </w:r>
      <w:r w:rsidRPr="004E2766">
        <w:rPr>
          <w:rFonts w:ascii="Times New Roman" w:hAnsi="Times New Roman" w:cs="Times New Roman"/>
          <w:sz w:val="24"/>
          <w:szCs w:val="24"/>
        </w:rPr>
        <w:t xml:space="preserve"> bars 95% CIs; black dots show individual parameter estimates</w:t>
      </w:r>
      <w:r>
        <w:rPr>
          <w:rFonts w:ascii="Times New Roman" w:hAnsi="Times New Roman" w:cs="Times New Roman"/>
        </w:rPr>
        <w:t>.</w:t>
      </w:r>
      <w:r w:rsidRPr="004E2766">
        <w:rPr>
          <w:rFonts w:ascii="Times New Roman" w:hAnsi="Times New Roman" w:cs="Times New Roman"/>
          <w:sz w:val="24"/>
          <w:szCs w:val="24"/>
        </w:rPr>
        <w:t xml:space="preserve"> </w:t>
      </w:r>
      <w:r>
        <w:rPr>
          <w:rFonts w:ascii="Times New Roman" w:hAnsi="Times New Roman" w:cs="Times New Roman"/>
          <w:sz w:val="24"/>
          <w:szCs w:val="24"/>
        </w:rPr>
        <w:t xml:space="preserve">b) Log </w:t>
      </w:r>
      <w:r w:rsidRPr="00361AEE">
        <w:rPr>
          <w:rFonts w:ascii="Times New Roman" w:hAnsi="Times New Roman" w:cs="Times New Roman"/>
          <w:i/>
          <w:sz w:val="24"/>
          <w:szCs w:val="24"/>
        </w:rPr>
        <w:t>K</w:t>
      </w:r>
      <w:r>
        <w:rPr>
          <w:rFonts w:ascii="Times New Roman" w:hAnsi="Times New Roman" w:cs="Times New Roman"/>
          <w:sz w:val="24"/>
          <w:szCs w:val="24"/>
        </w:rPr>
        <w:t xml:space="preserve"> plotted against learning rate across conditions. No between-participant correlations (within condition) reached significance at p&lt;0.05. </w:t>
      </w:r>
    </w:p>
    <w:p w14:paraId="7399A2AF" w14:textId="6803010B" w:rsidR="00361AEE" w:rsidRDefault="00361AEE" w:rsidP="00361AEE">
      <w:pPr>
        <w:rPr>
          <w:rFonts w:ascii="Times New Roman" w:hAnsi="Times New Roman" w:cs="Times New Roman"/>
        </w:rPr>
      </w:pPr>
    </w:p>
    <w:p w14:paraId="564BEB5F" w14:textId="39917653" w:rsidR="00361AEE" w:rsidRDefault="00361AEE" w:rsidP="00361AEE">
      <w:pPr>
        <w:rPr>
          <w:rFonts w:ascii="Times New Roman" w:hAnsi="Times New Roman" w:cs="Times New Roman"/>
        </w:rPr>
      </w:pPr>
    </w:p>
    <w:p w14:paraId="1C752DB0" w14:textId="5666831E" w:rsidR="00361AEE" w:rsidRDefault="00361AEE" w:rsidP="00361AEE">
      <w:pPr>
        <w:rPr>
          <w:rFonts w:ascii="Times New Roman" w:hAnsi="Times New Roman" w:cs="Times New Roman"/>
        </w:rPr>
      </w:pPr>
    </w:p>
    <w:p w14:paraId="35C0E8FF" w14:textId="44B742F9" w:rsidR="00361AEE" w:rsidRDefault="00361AEE" w:rsidP="00361AEE">
      <w:pPr>
        <w:rPr>
          <w:rFonts w:ascii="Times New Roman" w:hAnsi="Times New Roman" w:cs="Times New Roman"/>
        </w:rPr>
      </w:pPr>
    </w:p>
    <w:p w14:paraId="4591171C" w14:textId="37505641" w:rsidR="00361AEE" w:rsidRDefault="00361AEE" w:rsidP="00361AEE">
      <w:pPr>
        <w:rPr>
          <w:rFonts w:ascii="Times New Roman" w:hAnsi="Times New Roman" w:cs="Times New Roman"/>
        </w:rPr>
      </w:pPr>
    </w:p>
    <w:p w14:paraId="2009D707" w14:textId="391104B8" w:rsidR="00DE5ED3" w:rsidRDefault="00DE5ED3" w:rsidP="00361AEE">
      <w:pPr>
        <w:rPr>
          <w:rFonts w:ascii="Times New Roman" w:hAnsi="Times New Roman" w:cs="Times New Roman"/>
        </w:rPr>
      </w:pPr>
    </w:p>
    <w:p w14:paraId="5CEED6A4" w14:textId="57A8674E" w:rsidR="00DE5ED3" w:rsidRDefault="00DE5ED3" w:rsidP="00361AEE">
      <w:pPr>
        <w:rPr>
          <w:rFonts w:ascii="Times New Roman" w:hAnsi="Times New Roman" w:cs="Times New Roman"/>
        </w:rPr>
      </w:pPr>
    </w:p>
    <w:p w14:paraId="7290062E" w14:textId="1B51B3B1" w:rsidR="00DE5ED3" w:rsidRDefault="00DE5ED3" w:rsidP="00361AEE">
      <w:pPr>
        <w:rPr>
          <w:rFonts w:ascii="Times New Roman" w:hAnsi="Times New Roman" w:cs="Times New Roman"/>
        </w:rPr>
      </w:pPr>
    </w:p>
    <w:p w14:paraId="286748B8" w14:textId="63E49C1B" w:rsidR="00DE5ED3" w:rsidRDefault="00DE5ED3" w:rsidP="00361AEE">
      <w:pPr>
        <w:rPr>
          <w:rFonts w:ascii="Times New Roman" w:hAnsi="Times New Roman" w:cs="Times New Roman"/>
        </w:rPr>
      </w:pPr>
    </w:p>
    <w:p w14:paraId="5445B0BE" w14:textId="1D6879F5" w:rsidR="00DE5ED3" w:rsidRDefault="00DE5ED3" w:rsidP="00361AEE">
      <w:pPr>
        <w:rPr>
          <w:rFonts w:ascii="Times New Roman" w:hAnsi="Times New Roman" w:cs="Times New Roman"/>
        </w:rPr>
      </w:pPr>
    </w:p>
    <w:p w14:paraId="4C1B78A8" w14:textId="48D349EB" w:rsidR="00DE5ED3" w:rsidRDefault="00DE5ED3" w:rsidP="00361AEE">
      <w:pPr>
        <w:rPr>
          <w:rFonts w:ascii="Times New Roman" w:hAnsi="Times New Roman" w:cs="Times New Roman"/>
        </w:rPr>
      </w:pPr>
    </w:p>
    <w:p w14:paraId="6CC7A27F" w14:textId="7E88D498" w:rsidR="00DE5ED3" w:rsidRDefault="00DE5ED3" w:rsidP="00361AEE">
      <w:pPr>
        <w:rPr>
          <w:rFonts w:ascii="Times New Roman" w:hAnsi="Times New Roman" w:cs="Times New Roman"/>
        </w:rPr>
      </w:pPr>
    </w:p>
    <w:p w14:paraId="6250CD5E" w14:textId="77777777" w:rsidR="00DE5ED3" w:rsidRDefault="00DE5ED3" w:rsidP="00361AEE">
      <w:pPr>
        <w:rPr>
          <w:rFonts w:ascii="Times New Roman" w:hAnsi="Times New Roman" w:cs="Times New Roman"/>
        </w:rPr>
      </w:pPr>
    </w:p>
    <w:p w14:paraId="5CE15BCA" w14:textId="4C8B2D66" w:rsidR="00361AEE" w:rsidRDefault="00361AEE" w:rsidP="00361AEE">
      <w:pPr>
        <w:rPr>
          <w:rFonts w:ascii="Times New Roman" w:hAnsi="Times New Roman" w:cs="Times New Roman"/>
        </w:rPr>
      </w:pPr>
    </w:p>
    <w:p w14:paraId="125973CE" w14:textId="0CBC5FD5" w:rsidR="00361AEE" w:rsidRDefault="00361AEE" w:rsidP="00361AEE">
      <w:pPr>
        <w:rPr>
          <w:rFonts w:ascii="Times New Roman" w:hAnsi="Times New Roman" w:cs="Times New Roman"/>
        </w:rPr>
      </w:pPr>
    </w:p>
    <w:p w14:paraId="61D39D1D" w14:textId="504E0F04" w:rsidR="00361AEE" w:rsidRPr="0059298B" w:rsidRDefault="00AF4C9E" w:rsidP="0059298B">
      <w:pPr>
        <w:tabs>
          <w:tab w:val="left" w:pos="7536"/>
        </w:tabs>
        <w:spacing w:line="480" w:lineRule="auto"/>
        <w:rPr>
          <w:rFonts w:ascii="Times New Roman" w:hAnsi="Times New Roman" w:cs="Times New Roman"/>
          <w:b/>
          <w:sz w:val="24"/>
        </w:rPr>
      </w:pPr>
      <w:r w:rsidRPr="0059298B">
        <w:rPr>
          <w:rFonts w:ascii="Times New Roman" w:hAnsi="Times New Roman" w:cs="Times New Roman"/>
          <w:b/>
          <w:sz w:val="24"/>
        </w:rPr>
        <w:lastRenderedPageBreak/>
        <w:t>Figure S</w:t>
      </w:r>
      <w:r w:rsidR="007E602E">
        <w:rPr>
          <w:rFonts w:ascii="Times New Roman" w:hAnsi="Times New Roman" w:cs="Times New Roman"/>
          <w:b/>
          <w:sz w:val="24"/>
        </w:rPr>
        <w:t>3</w:t>
      </w:r>
    </w:p>
    <w:p w14:paraId="5EDB69BB" w14:textId="7720D8F6" w:rsidR="00AF4C9E" w:rsidRPr="0059298B" w:rsidRDefault="00AF4C9E" w:rsidP="0059298B">
      <w:pPr>
        <w:tabs>
          <w:tab w:val="left" w:pos="7536"/>
        </w:tabs>
        <w:spacing w:line="480" w:lineRule="auto"/>
        <w:rPr>
          <w:rFonts w:ascii="Times New Roman" w:hAnsi="Times New Roman" w:cs="Times New Roman"/>
          <w:i/>
          <w:sz w:val="28"/>
        </w:rPr>
      </w:pPr>
      <w:r w:rsidRPr="0059298B">
        <w:rPr>
          <w:rFonts w:ascii="Times New Roman" w:hAnsi="Times New Roman" w:cs="Times New Roman"/>
          <w:i/>
          <w:sz w:val="24"/>
        </w:rPr>
        <w:t>Neural Responses to Discounted Value in Experiment 2</w:t>
      </w:r>
    </w:p>
    <w:p w14:paraId="0448B659" w14:textId="77777777" w:rsidR="00D97ACD" w:rsidRPr="0059298B" w:rsidRDefault="00D97ACD" w:rsidP="0059298B">
      <w:pPr>
        <w:spacing w:line="480" w:lineRule="auto"/>
        <w:ind w:firstLine="142"/>
        <w:rPr>
          <w:rFonts w:ascii="Times New Roman" w:hAnsi="Times New Roman" w:cs="Times New Roman"/>
        </w:rPr>
      </w:pPr>
      <w:r w:rsidRPr="0059298B">
        <w:rPr>
          <w:rFonts w:ascii="Times New Roman" w:hAnsi="Times New Roman" w:cs="Times New Roman"/>
          <w:noProof/>
          <w:lang w:val="en-US"/>
        </w:rPr>
        <w:drawing>
          <wp:inline distT="0" distB="0" distL="0" distR="0" wp14:anchorId="52561CBC" wp14:editId="4C9937AE">
            <wp:extent cx="5033319" cy="2971800"/>
            <wp:effectExtent l="0" t="0" r="0" b="0"/>
            <wp:docPr id="1" name="Picture 1" descr="Macintosh HD:Users:Giles:Library:Containers:com.apple.mail:Data:Library:Mail Downloads:60268F44-5200-484D-86A0-C623C5F650EF: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les:Library:Containers:com.apple.mail:Data:Library:Mail Downloads:60268F44-5200-484D-86A0-C623C5F650EF:Figure5.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033319" cy="2971800"/>
                    </a:xfrm>
                    <a:prstGeom prst="rect">
                      <a:avLst/>
                    </a:prstGeom>
                    <a:noFill/>
                    <a:ln>
                      <a:noFill/>
                    </a:ln>
                  </pic:spPr>
                </pic:pic>
              </a:graphicData>
            </a:graphic>
          </wp:inline>
        </w:drawing>
      </w:r>
    </w:p>
    <w:p w14:paraId="748821D0" w14:textId="49D9D3F5" w:rsidR="00D97ACD" w:rsidRDefault="00AF4C9E" w:rsidP="0059298B">
      <w:pPr>
        <w:spacing w:line="480" w:lineRule="auto"/>
        <w:ind w:firstLine="284"/>
        <w:rPr>
          <w:rFonts w:ascii="Times New Roman" w:hAnsi="Times New Roman" w:cs="Times New Roman"/>
          <w:sz w:val="24"/>
        </w:rPr>
      </w:pPr>
      <w:r w:rsidRPr="0059298B">
        <w:rPr>
          <w:rFonts w:ascii="Times New Roman" w:hAnsi="Times New Roman" w:cs="Times New Roman"/>
          <w:i/>
          <w:sz w:val="24"/>
        </w:rPr>
        <w:t>Note</w:t>
      </w:r>
      <w:r w:rsidR="00D97ACD" w:rsidRPr="0059298B">
        <w:rPr>
          <w:rFonts w:ascii="Times New Roman" w:hAnsi="Times New Roman" w:cs="Times New Roman"/>
          <w:i/>
          <w:sz w:val="24"/>
        </w:rPr>
        <w:t>.</w:t>
      </w:r>
      <w:r w:rsidR="00D97ACD" w:rsidRPr="0059298B">
        <w:rPr>
          <w:rFonts w:ascii="Times New Roman" w:hAnsi="Times New Roman" w:cs="Times New Roman"/>
          <w:sz w:val="24"/>
        </w:rPr>
        <w:t xml:space="preserve"> a) BOLD correlation with discounted value of the delayed option across both conditions (in participants with positive discounting, </w:t>
      </w:r>
      <w:r w:rsidR="00D97ACD" w:rsidRPr="0059298B">
        <w:rPr>
          <w:rFonts w:ascii="Times New Roman" w:hAnsi="Times New Roman" w:cs="Times New Roman"/>
          <w:i/>
          <w:sz w:val="24"/>
        </w:rPr>
        <w:t>N</w:t>
      </w:r>
      <w:r w:rsidR="00D97ACD" w:rsidRPr="0059298B">
        <w:rPr>
          <w:rFonts w:ascii="Times New Roman" w:hAnsi="Times New Roman" w:cs="Times New Roman"/>
          <w:sz w:val="24"/>
        </w:rPr>
        <w:t xml:space="preserve">=28), </w:t>
      </w:r>
      <w:proofErr w:type="spellStart"/>
      <w:r w:rsidR="00D97ACD" w:rsidRPr="0059298B">
        <w:rPr>
          <w:rFonts w:ascii="Times New Roman" w:hAnsi="Times New Roman" w:cs="Times New Roman"/>
          <w:sz w:val="24"/>
        </w:rPr>
        <w:t>thresholded</w:t>
      </w:r>
      <w:proofErr w:type="spellEnd"/>
      <w:r w:rsidR="00D97ACD" w:rsidRPr="0059298B">
        <w:rPr>
          <w:rFonts w:ascii="Times New Roman" w:hAnsi="Times New Roman" w:cs="Times New Roman"/>
          <w:sz w:val="24"/>
        </w:rPr>
        <w:t xml:space="preserve"> at p&lt;0.001 uncorrected for display purposes. Clusters in middle temporal gyrus (left -48 -46 7, </w:t>
      </w:r>
      <w:r w:rsidR="00D97ACD" w:rsidRPr="0059298B">
        <w:rPr>
          <w:rFonts w:ascii="Times New Roman" w:hAnsi="Times New Roman" w:cs="Times New Roman"/>
          <w:i/>
          <w:sz w:val="24"/>
        </w:rPr>
        <w:t>t</w:t>
      </w:r>
      <w:r w:rsidR="00D97ACD" w:rsidRPr="0059298B">
        <w:rPr>
          <w:rFonts w:ascii="Times New Roman" w:hAnsi="Times New Roman" w:cs="Times New Roman"/>
          <w:sz w:val="24"/>
        </w:rPr>
        <w:t xml:space="preserve">= 6.58) and dorsolateral prefrontal cortex (right 39 8 40 and 54 26 25 </w:t>
      </w:r>
      <w:r w:rsidR="00D97ACD" w:rsidRPr="0059298B">
        <w:rPr>
          <w:rFonts w:ascii="Times New Roman" w:hAnsi="Times New Roman" w:cs="Times New Roman"/>
          <w:i/>
          <w:sz w:val="24"/>
        </w:rPr>
        <w:t>t</w:t>
      </w:r>
      <w:r w:rsidR="00D97ACD" w:rsidRPr="0059298B">
        <w:rPr>
          <w:rFonts w:ascii="Times New Roman" w:hAnsi="Times New Roman" w:cs="Times New Roman"/>
          <w:sz w:val="24"/>
        </w:rPr>
        <w:t xml:space="preserve">= 6.57, extending into right anterior insula) survived whole brain correction at Family Wise Error (FWE) p&lt;0.05. These areas align well with those previously shown in meta-analysis as responsive to the value of delayed rewards. b) Activity in bilateral medial temporal lobe, extending into entorhinal cortex (left -30 5 -26, </w:t>
      </w:r>
      <w:r w:rsidR="00D97ACD" w:rsidRPr="0059298B">
        <w:rPr>
          <w:rFonts w:ascii="Times New Roman" w:hAnsi="Times New Roman" w:cs="Times New Roman"/>
          <w:i/>
          <w:sz w:val="24"/>
        </w:rPr>
        <w:t>t</w:t>
      </w:r>
      <w:r w:rsidR="00D97ACD" w:rsidRPr="0059298B">
        <w:rPr>
          <w:rFonts w:ascii="Times New Roman" w:hAnsi="Times New Roman" w:cs="Times New Roman"/>
          <w:sz w:val="24"/>
        </w:rPr>
        <w:t xml:space="preserve">=4.35; right 33 8 -26, </w:t>
      </w:r>
      <w:r w:rsidR="00D97ACD" w:rsidRPr="0059298B">
        <w:rPr>
          <w:rFonts w:ascii="Times New Roman" w:hAnsi="Times New Roman" w:cs="Times New Roman"/>
          <w:i/>
          <w:sz w:val="24"/>
        </w:rPr>
        <w:t>t</w:t>
      </w:r>
      <w:r w:rsidR="00D97ACD" w:rsidRPr="0059298B">
        <w:rPr>
          <w:rFonts w:ascii="Times New Roman" w:hAnsi="Times New Roman" w:cs="Times New Roman"/>
          <w:sz w:val="24"/>
        </w:rPr>
        <w:t xml:space="preserve">=4.05) and left anterior insula (-33 26 10, </w:t>
      </w:r>
      <w:r w:rsidR="00D97ACD" w:rsidRPr="0059298B">
        <w:rPr>
          <w:rFonts w:ascii="Times New Roman" w:hAnsi="Times New Roman" w:cs="Times New Roman"/>
          <w:i/>
          <w:sz w:val="24"/>
        </w:rPr>
        <w:t>t</w:t>
      </w:r>
      <w:r w:rsidR="00D97ACD" w:rsidRPr="0059298B">
        <w:rPr>
          <w:rFonts w:ascii="Times New Roman" w:hAnsi="Times New Roman" w:cs="Times New Roman"/>
          <w:sz w:val="24"/>
        </w:rPr>
        <w:t>=4.31), correlated more strongly with discounted value in the Stable, relative to Volatile condition (</w:t>
      </w:r>
      <w:r w:rsidR="00D97ACD" w:rsidRPr="0059298B">
        <w:rPr>
          <w:rFonts w:ascii="Times New Roman" w:hAnsi="Times New Roman" w:cs="Times New Roman"/>
          <w:i/>
          <w:sz w:val="24"/>
        </w:rPr>
        <w:t>N</w:t>
      </w:r>
      <w:r w:rsidR="00D97ACD" w:rsidRPr="0059298B">
        <w:rPr>
          <w:rFonts w:ascii="Times New Roman" w:hAnsi="Times New Roman" w:cs="Times New Roman"/>
          <w:sz w:val="24"/>
        </w:rPr>
        <w:t xml:space="preserve">=28, displayed at p&lt;0.001 uncorrected).  A peak in left amygdala survived family wise error correction within a bilateral amygdala mask (-30 2 -23, </w:t>
      </w:r>
      <w:r w:rsidR="00D97ACD" w:rsidRPr="0059298B">
        <w:rPr>
          <w:rFonts w:ascii="Times New Roman" w:hAnsi="Times New Roman" w:cs="Times New Roman"/>
          <w:i/>
          <w:sz w:val="24"/>
        </w:rPr>
        <w:t>t</w:t>
      </w:r>
      <w:r w:rsidR="00D97ACD" w:rsidRPr="0059298B">
        <w:rPr>
          <w:rFonts w:ascii="Times New Roman" w:hAnsi="Times New Roman" w:cs="Times New Roman"/>
          <w:sz w:val="24"/>
        </w:rPr>
        <w:t>=3.65, p=0.029).</w:t>
      </w:r>
    </w:p>
    <w:p w14:paraId="44A545A1" w14:textId="77777777" w:rsidR="00C44C69" w:rsidRPr="0059298B" w:rsidRDefault="00C44C69" w:rsidP="0059298B">
      <w:pPr>
        <w:spacing w:line="480" w:lineRule="auto"/>
        <w:ind w:firstLine="284"/>
        <w:rPr>
          <w:rFonts w:ascii="Times New Roman" w:hAnsi="Times New Roman" w:cs="Times New Roman"/>
          <w:sz w:val="24"/>
        </w:rPr>
      </w:pPr>
    </w:p>
    <w:p w14:paraId="1056E181" w14:textId="4FA2C350" w:rsidR="00AF4C9E" w:rsidRPr="0059298B" w:rsidRDefault="00AF4C9E" w:rsidP="0059298B">
      <w:pPr>
        <w:spacing w:line="480" w:lineRule="auto"/>
        <w:rPr>
          <w:rFonts w:ascii="Times New Roman" w:hAnsi="Times New Roman" w:cs="Times New Roman"/>
          <w:b/>
        </w:rPr>
      </w:pPr>
      <w:r w:rsidRPr="0059298B">
        <w:rPr>
          <w:rFonts w:ascii="Times New Roman" w:hAnsi="Times New Roman" w:cs="Times New Roman"/>
          <w:b/>
        </w:rPr>
        <w:lastRenderedPageBreak/>
        <w:t>Figure S</w:t>
      </w:r>
      <w:r w:rsidR="007E602E">
        <w:rPr>
          <w:rFonts w:ascii="Times New Roman" w:hAnsi="Times New Roman" w:cs="Times New Roman"/>
          <w:b/>
        </w:rPr>
        <w:t>4</w:t>
      </w:r>
    </w:p>
    <w:p w14:paraId="45817FAD" w14:textId="140BE4D2" w:rsidR="00AF4C9E" w:rsidRPr="0059298B" w:rsidRDefault="00AF4C9E" w:rsidP="0059298B">
      <w:pPr>
        <w:spacing w:line="480" w:lineRule="auto"/>
        <w:rPr>
          <w:rFonts w:ascii="Times New Roman" w:hAnsi="Times New Roman" w:cs="Times New Roman"/>
          <w:i/>
          <w:sz w:val="28"/>
        </w:rPr>
      </w:pPr>
      <w:r w:rsidRPr="0059298B">
        <w:rPr>
          <w:rFonts w:ascii="Times New Roman" w:hAnsi="Times New Roman" w:cs="Times New Roman"/>
          <w:i/>
          <w:sz w:val="24"/>
        </w:rPr>
        <w:t>Reduced Dorsolateral Prefrontal-left Hippocampal Coupling Under Future Uncertainty</w:t>
      </w:r>
    </w:p>
    <w:p w14:paraId="0611383F" w14:textId="77777777" w:rsidR="00D97ACD" w:rsidRPr="0059298B" w:rsidRDefault="00D97ACD" w:rsidP="0059298B">
      <w:pPr>
        <w:spacing w:line="480" w:lineRule="auto"/>
        <w:ind w:firstLine="142"/>
        <w:rPr>
          <w:rFonts w:ascii="Times New Roman" w:hAnsi="Times New Roman" w:cs="Times New Roman"/>
        </w:rPr>
      </w:pPr>
      <w:r w:rsidRPr="0059298B">
        <w:rPr>
          <w:rFonts w:ascii="Times New Roman" w:hAnsi="Times New Roman" w:cs="Times New Roman"/>
          <w:noProof/>
          <w:lang w:val="en-US"/>
        </w:rPr>
        <w:drawing>
          <wp:inline distT="0" distB="0" distL="0" distR="0" wp14:anchorId="2CF9F0D1" wp14:editId="0B985D44">
            <wp:extent cx="5168900" cy="1997908"/>
            <wp:effectExtent l="0" t="0" r="0" b="8890"/>
            <wp:docPr id="6" name="Picture 6" descr="Macintosh HD:Users:Giles:Library:Containers:com.apple.mail:Data:Library:Mail Downloads:716FB006-DE4D-4E8D-B2D1-E3D5FA4DC495: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les:Library:Containers:com.apple.mail:Data:Library:Mail Downloads:716FB006-DE4D-4E8D-B2D1-E3D5FA4DC495:Figur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0563" cy="1998551"/>
                    </a:xfrm>
                    <a:prstGeom prst="rect">
                      <a:avLst/>
                    </a:prstGeom>
                    <a:noFill/>
                    <a:ln>
                      <a:noFill/>
                    </a:ln>
                  </pic:spPr>
                </pic:pic>
              </a:graphicData>
            </a:graphic>
          </wp:inline>
        </w:drawing>
      </w:r>
    </w:p>
    <w:p w14:paraId="5DA7764B" w14:textId="2C36F3E6" w:rsidR="00D97ACD" w:rsidRPr="0059298B" w:rsidRDefault="00AF4C9E" w:rsidP="0059298B">
      <w:pPr>
        <w:spacing w:line="480" w:lineRule="auto"/>
        <w:rPr>
          <w:rFonts w:ascii="Times New Roman" w:hAnsi="Times New Roman" w:cs="Times New Roman"/>
        </w:rPr>
      </w:pPr>
      <w:r w:rsidRPr="0059298B">
        <w:rPr>
          <w:rFonts w:ascii="Times New Roman" w:hAnsi="Times New Roman" w:cs="Times New Roman"/>
          <w:i/>
        </w:rPr>
        <w:t>Note.</w:t>
      </w:r>
      <w:r w:rsidR="00D97ACD" w:rsidRPr="0059298B">
        <w:rPr>
          <w:rFonts w:ascii="Times New Roman" w:hAnsi="Times New Roman" w:cs="Times New Roman"/>
          <w:sz w:val="24"/>
        </w:rPr>
        <w:t xml:space="preserve"> </w:t>
      </w:r>
      <w:r w:rsidR="00D97ACD" w:rsidRPr="0059298B">
        <w:rPr>
          <w:rFonts w:ascii="Times New Roman" w:hAnsi="Times New Roman" w:cs="Times New Roman"/>
        </w:rPr>
        <w:t xml:space="preserve">A seed for the psychophysiological interaction (PPI) analysis was set as a functionally defined ROI in left hippocampus (HC). Results were masked to include only areas also correlated with discounted value. Functional coupling with left dorsolateral prefrontal cortex (left </w:t>
      </w:r>
      <w:proofErr w:type="spellStart"/>
      <w:r w:rsidR="00D97ACD" w:rsidRPr="0059298B">
        <w:rPr>
          <w:rFonts w:ascii="Times New Roman" w:hAnsi="Times New Roman" w:cs="Times New Roman"/>
        </w:rPr>
        <w:t>dlPFC</w:t>
      </w:r>
      <w:proofErr w:type="spellEnd"/>
      <w:r w:rsidR="00D97ACD" w:rsidRPr="0059298B">
        <w:rPr>
          <w:rFonts w:ascii="Times New Roman" w:hAnsi="Times New Roman" w:cs="Times New Roman"/>
        </w:rPr>
        <w:t xml:space="preserve"> -39 26 25, </w:t>
      </w:r>
      <w:r w:rsidR="00D97ACD" w:rsidRPr="0059298B">
        <w:rPr>
          <w:rFonts w:ascii="Times New Roman" w:hAnsi="Times New Roman" w:cs="Times New Roman"/>
          <w:i/>
        </w:rPr>
        <w:t>t</w:t>
      </w:r>
      <w:r w:rsidR="00D97ACD" w:rsidRPr="0059298B">
        <w:rPr>
          <w:rFonts w:ascii="Times New Roman" w:hAnsi="Times New Roman" w:cs="Times New Roman"/>
        </w:rPr>
        <w:t xml:space="preserve">=5.44, p=0.002 FWE corrected for volume of the mask, Bonferroni corrected for two seed regions), dorsomedial prefrontal cortex/supplementary motor area (-3 8 55, </w:t>
      </w:r>
      <w:r w:rsidR="00D97ACD" w:rsidRPr="0059298B">
        <w:rPr>
          <w:rFonts w:ascii="Times New Roman" w:hAnsi="Times New Roman" w:cs="Times New Roman"/>
          <w:i/>
        </w:rPr>
        <w:t>t</w:t>
      </w:r>
      <w:r w:rsidR="00D97ACD" w:rsidRPr="0059298B">
        <w:rPr>
          <w:rFonts w:ascii="Times New Roman" w:hAnsi="Times New Roman" w:cs="Times New Roman"/>
        </w:rPr>
        <w:t xml:space="preserve">=4.27, p=0.048 corrected) and parietal cortex (left -9 -64 58, </w:t>
      </w:r>
      <w:r w:rsidR="00D97ACD" w:rsidRPr="0059298B">
        <w:rPr>
          <w:rFonts w:ascii="Times New Roman" w:hAnsi="Times New Roman" w:cs="Times New Roman"/>
          <w:i/>
        </w:rPr>
        <w:t>t</w:t>
      </w:r>
      <w:r w:rsidR="00D97ACD" w:rsidRPr="0059298B">
        <w:rPr>
          <w:rFonts w:ascii="Times New Roman" w:hAnsi="Times New Roman" w:cs="Times New Roman"/>
        </w:rPr>
        <w:t xml:space="preserve">=5.54, p=0.002 corrected; right 45 -40 43, </w:t>
      </w:r>
      <w:r w:rsidR="00D97ACD" w:rsidRPr="0059298B">
        <w:rPr>
          <w:rFonts w:ascii="Times New Roman" w:hAnsi="Times New Roman" w:cs="Times New Roman"/>
          <w:i/>
        </w:rPr>
        <w:t>t</w:t>
      </w:r>
      <w:r w:rsidR="00D97ACD" w:rsidRPr="0059298B">
        <w:rPr>
          <w:rFonts w:ascii="Times New Roman" w:hAnsi="Times New Roman" w:cs="Times New Roman"/>
        </w:rPr>
        <w:t xml:space="preserve">=5.44, p=0.002 corrected) was greater under Stable than under Volatile conditions (displayed at p&lt;0.001, uncorrected). </w:t>
      </w:r>
      <w:r w:rsidR="00D97ACD" w:rsidRPr="0059298B">
        <w:rPr>
          <w:rFonts w:ascii="Times New Roman" w:hAnsi="Times New Roman" w:cs="Times New Roman"/>
          <w:i/>
        </w:rPr>
        <w:t>N</w:t>
      </w:r>
      <w:r w:rsidR="00D97ACD" w:rsidRPr="0059298B">
        <w:rPr>
          <w:rFonts w:ascii="Times New Roman" w:hAnsi="Times New Roman" w:cs="Times New Roman"/>
        </w:rPr>
        <w:t>=28.</w:t>
      </w:r>
    </w:p>
    <w:p w14:paraId="5337880F" w14:textId="146B888F" w:rsidR="0059298B" w:rsidRPr="0059298B" w:rsidRDefault="0059298B" w:rsidP="0059298B">
      <w:pPr>
        <w:spacing w:line="480" w:lineRule="auto"/>
        <w:rPr>
          <w:rFonts w:ascii="Times New Roman" w:hAnsi="Times New Roman" w:cs="Times New Roman"/>
          <w:sz w:val="24"/>
        </w:rPr>
      </w:pPr>
    </w:p>
    <w:p w14:paraId="7C629902" w14:textId="6D94D15E" w:rsidR="0059298B" w:rsidRPr="0059298B" w:rsidRDefault="0059298B" w:rsidP="0059298B">
      <w:pPr>
        <w:spacing w:line="480" w:lineRule="auto"/>
        <w:rPr>
          <w:rFonts w:ascii="Times New Roman" w:hAnsi="Times New Roman" w:cs="Times New Roman"/>
          <w:sz w:val="24"/>
        </w:rPr>
      </w:pPr>
    </w:p>
    <w:p w14:paraId="0130F5DE" w14:textId="4E54FCB8" w:rsidR="0059298B" w:rsidRPr="0059298B" w:rsidRDefault="0059298B" w:rsidP="0059298B">
      <w:pPr>
        <w:spacing w:line="480" w:lineRule="auto"/>
        <w:rPr>
          <w:rFonts w:ascii="Times New Roman" w:hAnsi="Times New Roman" w:cs="Times New Roman"/>
          <w:sz w:val="24"/>
        </w:rPr>
      </w:pPr>
    </w:p>
    <w:p w14:paraId="2D700C18" w14:textId="3E8CAD37" w:rsidR="0059298B" w:rsidRPr="0059298B" w:rsidRDefault="0059298B" w:rsidP="0059298B">
      <w:pPr>
        <w:spacing w:line="480" w:lineRule="auto"/>
        <w:rPr>
          <w:rFonts w:ascii="Times New Roman" w:hAnsi="Times New Roman" w:cs="Times New Roman"/>
          <w:sz w:val="24"/>
        </w:rPr>
      </w:pPr>
    </w:p>
    <w:p w14:paraId="35DDEF2C" w14:textId="1E2D3CCF" w:rsidR="0059298B" w:rsidRPr="0059298B" w:rsidRDefault="0059298B" w:rsidP="0059298B">
      <w:pPr>
        <w:spacing w:line="480" w:lineRule="auto"/>
        <w:rPr>
          <w:rFonts w:ascii="Times New Roman" w:hAnsi="Times New Roman" w:cs="Times New Roman"/>
          <w:sz w:val="24"/>
        </w:rPr>
      </w:pPr>
    </w:p>
    <w:p w14:paraId="48829229" w14:textId="77777777" w:rsidR="0059298B" w:rsidRPr="0059298B" w:rsidRDefault="0059298B" w:rsidP="0059298B">
      <w:pPr>
        <w:spacing w:line="480" w:lineRule="auto"/>
        <w:rPr>
          <w:rFonts w:ascii="Times New Roman" w:hAnsi="Times New Roman" w:cs="Times New Roman"/>
          <w:sz w:val="24"/>
        </w:rPr>
      </w:pPr>
    </w:p>
    <w:p w14:paraId="0DF34133" w14:textId="4F1D5B36" w:rsidR="00361AEE" w:rsidRDefault="007E602E" w:rsidP="00361AEE">
      <w:pPr>
        <w:tabs>
          <w:tab w:val="left" w:pos="7536"/>
        </w:tabs>
        <w:spacing w:line="480" w:lineRule="auto"/>
        <w:rPr>
          <w:rFonts w:ascii="Times New Roman" w:hAnsi="Times New Roman" w:cs="Times New Roman"/>
          <w:b/>
          <w:sz w:val="24"/>
        </w:rPr>
      </w:pPr>
      <w:r>
        <w:rPr>
          <w:rFonts w:ascii="Times New Roman" w:hAnsi="Times New Roman" w:cs="Times New Roman"/>
          <w:b/>
          <w:sz w:val="24"/>
        </w:rPr>
        <w:lastRenderedPageBreak/>
        <w:t>Figure S5</w:t>
      </w:r>
    </w:p>
    <w:p w14:paraId="4818EAF6" w14:textId="185AF621" w:rsidR="00361AEE" w:rsidRPr="00361AEE" w:rsidRDefault="00361AEE" w:rsidP="00361AEE">
      <w:pPr>
        <w:tabs>
          <w:tab w:val="left" w:pos="7536"/>
        </w:tabs>
        <w:spacing w:line="480" w:lineRule="auto"/>
        <w:rPr>
          <w:rFonts w:ascii="Times New Roman" w:hAnsi="Times New Roman" w:cs="Times New Roman"/>
          <w:i/>
          <w:sz w:val="24"/>
        </w:rPr>
      </w:pPr>
      <w:r w:rsidRPr="00361AEE">
        <w:rPr>
          <w:rFonts w:ascii="Times New Roman" w:hAnsi="Times New Roman" w:cs="Times New Roman"/>
          <w:i/>
          <w:sz w:val="24"/>
        </w:rPr>
        <w:t xml:space="preserve">Learning Rate vs Discount Rate in Experiment </w:t>
      </w:r>
      <w:r>
        <w:rPr>
          <w:rFonts w:ascii="Times New Roman" w:hAnsi="Times New Roman" w:cs="Times New Roman"/>
          <w:i/>
          <w:sz w:val="24"/>
        </w:rPr>
        <w:t>3</w:t>
      </w:r>
      <w:r>
        <w:rPr>
          <w:rFonts w:ascii="Times New Roman" w:hAnsi="Times New Roman" w:cs="Times New Roman"/>
          <w:noProof/>
          <w:sz w:val="24"/>
          <w:szCs w:val="24"/>
          <w:lang w:val="en-US"/>
        </w:rPr>
        <w:drawing>
          <wp:inline distT="0" distB="0" distL="0" distR="0" wp14:anchorId="711A3C3B" wp14:editId="684ACB02">
            <wp:extent cx="5267325" cy="2543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2543175"/>
                    </a:xfrm>
                    <a:prstGeom prst="rect">
                      <a:avLst/>
                    </a:prstGeom>
                    <a:noFill/>
                    <a:ln>
                      <a:noFill/>
                    </a:ln>
                  </pic:spPr>
                </pic:pic>
              </a:graphicData>
            </a:graphic>
          </wp:inline>
        </w:drawing>
      </w:r>
    </w:p>
    <w:p w14:paraId="7EFACA5C" w14:textId="5FA7428E" w:rsidR="00361AEE" w:rsidRDefault="00361AEE" w:rsidP="00361AEE">
      <w:pPr>
        <w:rPr>
          <w:rFonts w:ascii="Times New Roman" w:hAnsi="Times New Roman" w:cs="Times New Roman"/>
        </w:rPr>
      </w:pPr>
      <w:r w:rsidRPr="0059298B">
        <w:rPr>
          <w:rFonts w:ascii="Times New Roman" w:hAnsi="Times New Roman" w:cs="Times New Roman"/>
          <w:i/>
          <w:sz w:val="24"/>
        </w:rPr>
        <w:t>Note.</w:t>
      </w:r>
      <w:r>
        <w:rPr>
          <w:rFonts w:ascii="Times New Roman" w:hAnsi="Times New Roman" w:cs="Times New Roman"/>
          <w:i/>
          <w:sz w:val="24"/>
        </w:rPr>
        <w:t xml:space="preserve"> </w:t>
      </w:r>
      <w:r>
        <w:rPr>
          <w:rFonts w:ascii="Times New Roman" w:hAnsi="Times New Roman" w:cs="Times New Roman"/>
          <w:sz w:val="24"/>
        </w:rPr>
        <w:t xml:space="preserve">a) Learning rate across the three conditions. </w:t>
      </w:r>
      <w:r w:rsidRPr="004E2766">
        <w:rPr>
          <w:rFonts w:ascii="Times New Roman" w:hAnsi="Times New Roman" w:cs="Times New Roman"/>
          <w:sz w:val="24"/>
          <w:szCs w:val="24"/>
        </w:rPr>
        <w:t xml:space="preserve">Filled grey bars show group means, solid </w:t>
      </w:r>
      <w:r>
        <w:rPr>
          <w:rFonts w:ascii="Times New Roman" w:hAnsi="Times New Roman" w:cs="Times New Roman"/>
          <w:sz w:val="24"/>
          <w:szCs w:val="24"/>
        </w:rPr>
        <w:t>coloured</w:t>
      </w:r>
      <w:r w:rsidRPr="004E2766">
        <w:rPr>
          <w:rFonts w:ascii="Times New Roman" w:hAnsi="Times New Roman" w:cs="Times New Roman"/>
          <w:sz w:val="24"/>
          <w:szCs w:val="24"/>
        </w:rPr>
        <w:t xml:space="preserve"> bars 95% CIs; black dots show individual parameter estimates</w:t>
      </w:r>
      <w:r>
        <w:rPr>
          <w:rFonts w:ascii="Times New Roman" w:hAnsi="Times New Roman" w:cs="Times New Roman"/>
        </w:rPr>
        <w:t>.</w:t>
      </w:r>
      <w:r w:rsidRPr="004E2766">
        <w:rPr>
          <w:rFonts w:ascii="Times New Roman" w:hAnsi="Times New Roman" w:cs="Times New Roman"/>
          <w:sz w:val="24"/>
          <w:szCs w:val="24"/>
        </w:rPr>
        <w:t xml:space="preserve"> </w:t>
      </w:r>
      <w:r>
        <w:rPr>
          <w:rFonts w:ascii="Times New Roman" w:hAnsi="Times New Roman" w:cs="Times New Roman"/>
          <w:sz w:val="24"/>
          <w:szCs w:val="24"/>
        </w:rPr>
        <w:t xml:space="preserve">b) Log K plotted against learning rate across conditions. No between-participant correlations (within condition) reached significance at p&lt;0.05. </w:t>
      </w:r>
    </w:p>
    <w:p w14:paraId="7E38CB23" w14:textId="2EB13C65" w:rsidR="00361AEE" w:rsidRDefault="00361AEE" w:rsidP="0059298B">
      <w:pPr>
        <w:tabs>
          <w:tab w:val="left" w:pos="7536"/>
        </w:tabs>
        <w:spacing w:line="480" w:lineRule="auto"/>
        <w:rPr>
          <w:rFonts w:ascii="Times New Roman" w:hAnsi="Times New Roman" w:cs="Times New Roman"/>
          <w:b/>
        </w:rPr>
      </w:pPr>
    </w:p>
    <w:p w14:paraId="6066BD5D" w14:textId="607B8E59" w:rsidR="00361AEE" w:rsidRDefault="00361AEE" w:rsidP="0059298B">
      <w:pPr>
        <w:tabs>
          <w:tab w:val="left" w:pos="7536"/>
        </w:tabs>
        <w:spacing w:line="480" w:lineRule="auto"/>
        <w:rPr>
          <w:rFonts w:ascii="Times New Roman" w:hAnsi="Times New Roman" w:cs="Times New Roman"/>
          <w:b/>
        </w:rPr>
      </w:pPr>
    </w:p>
    <w:p w14:paraId="7F10C5F1" w14:textId="4186B80B" w:rsidR="00361AEE" w:rsidRDefault="00361AEE" w:rsidP="0059298B">
      <w:pPr>
        <w:tabs>
          <w:tab w:val="left" w:pos="7536"/>
        </w:tabs>
        <w:spacing w:line="480" w:lineRule="auto"/>
        <w:rPr>
          <w:rFonts w:ascii="Times New Roman" w:hAnsi="Times New Roman" w:cs="Times New Roman"/>
          <w:b/>
        </w:rPr>
      </w:pPr>
    </w:p>
    <w:p w14:paraId="684F63D2" w14:textId="48B569B9" w:rsidR="00361AEE" w:rsidRDefault="00361AEE" w:rsidP="0059298B">
      <w:pPr>
        <w:tabs>
          <w:tab w:val="left" w:pos="7536"/>
        </w:tabs>
        <w:spacing w:line="480" w:lineRule="auto"/>
        <w:rPr>
          <w:rFonts w:ascii="Times New Roman" w:hAnsi="Times New Roman" w:cs="Times New Roman"/>
          <w:b/>
        </w:rPr>
      </w:pPr>
    </w:p>
    <w:p w14:paraId="72A5B067" w14:textId="596D4339" w:rsidR="00361AEE" w:rsidRDefault="00361AEE" w:rsidP="0059298B">
      <w:pPr>
        <w:tabs>
          <w:tab w:val="left" w:pos="7536"/>
        </w:tabs>
        <w:spacing w:line="480" w:lineRule="auto"/>
        <w:rPr>
          <w:rFonts w:ascii="Times New Roman" w:hAnsi="Times New Roman" w:cs="Times New Roman"/>
          <w:b/>
        </w:rPr>
      </w:pPr>
    </w:p>
    <w:p w14:paraId="4FB8B973" w14:textId="7CAF3F26" w:rsidR="00361AEE" w:rsidRDefault="00361AEE" w:rsidP="0059298B">
      <w:pPr>
        <w:tabs>
          <w:tab w:val="left" w:pos="7536"/>
        </w:tabs>
        <w:spacing w:line="480" w:lineRule="auto"/>
        <w:rPr>
          <w:rFonts w:ascii="Times New Roman" w:hAnsi="Times New Roman" w:cs="Times New Roman"/>
          <w:b/>
        </w:rPr>
      </w:pPr>
    </w:p>
    <w:p w14:paraId="6A1694DB" w14:textId="7F597FBA" w:rsidR="00361AEE" w:rsidRDefault="00361AEE" w:rsidP="0059298B">
      <w:pPr>
        <w:tabs>
          <w:tab w:val="left" w:pos="7536"/>
        </w:tabs>
        <w:spacing w:line="480" w:lineRule="auto"/>
        <w:rPr>
          <w:rFonts w:ascii="Times New Roman" w:hAnsi="Times New Roman" w:cs="Times New Roman"/>
          <w:b/>
        </w:rPr>
      </w:pPr>
    </w:p>
    <w:p w14:paraId="27861189" w14:textId="5D5B7E1F" w:rsidR="00361AEE" w:rsidRDefault="00361AEE" w:rsidP="0059298B">
      <w:pPr>
        <w:tabs>
          <w:tab w:val="left" w:pos="7536"/>
        </w:tabs>
        <w:spacing w:line="480" w:lineRule="auto"/>
        <w:rPr>
          <w:rFonts w:ascii="Times New Roman" w:hAnsi="Times New Roman" w:cs="Times New Roman"/>
          <w:b/>
        </w:rPr>
      </w:pPr>
    </w:p>
    <w:p w14:paraId="1A0264CC" w14:textId="68E1B169" w:rsidR="00361AEE" w:rsidRDefault="00361AEE" w:rsidP="0059298B">
      <w:pPr>
        <w:tabs>
          <w:tab w:val="left" w:pos="7536"/>
        </w:tabs>
        <w:spacing w:line="480" w:lineRule="auto"/>
        <w:rPr>
          <w:rFonts w:ascii="Times New Roman" w:hAnsi="Times New Roman" w:cs="Times New Roman"/>
          <w:b/>
        </w:rPr>
      </w:pPr>
    </w:p>
    <w:p w14:paraId="288E702C" w14:textId="77777777" w:rsidR="00677039" w:rsidRPr="0059298B" w:rsidRDefault="00677039" w:rsidP="0059298B">
      <w:pPr>
        <w:spacing w:line="480" w:lineRule="auto"/>
        <w:rPr>
          <w:rFonts w:ascii="Times New Roman" w:hAnsi="Times New Roman" w:cs="Times New Roman"/>
          <w:b/>
        </w:rPr>
      </w:pPr>
    </w:p>
    <w:p w14:paraId="7E107A3F" w14:textId="37B48129" w:rsidR="00677039" w:rsidRPr="0059298B" w:rsidRDefault="00677039" w:rsidP="0059298B">
      <w:pPr>
        <w:spacing w:line="480" w:lineRule="auto"/>
        <w:rPr>
          <w:rFonts w:ascii="Times New Roman" w:hAnsi="Times New Roman" w:cs="Times New Roman"/>
          <w:b/>
        </w:rPr>
      </w:pPr>
      <w:r w:rsidRPr="0059298B">
        <w:rPr>
          <w:rFonts w:ascii="Times New Roman" w:hAnsi="Times New Roman" w:cs="Times New Roman"/>
          <w:b/>
        </w:rPr>
        <w:lastRenderedPageBreak/>
        <w:tab/>
      </w:r>
      <w:r w:rsidRPr="0059298B">
        <w:rPr>
          <w:rFonts w:ascii="Times New Roman" w:hAnsi="Times New Roman" w:cs="Times New Roman"/>
          <w:b/>
        </w:rPr>
        <w:tab/>
      </w:r>
      <w:r w:rsidRPr="0059298B">
        <w:rPr>
          <w:rFonts w:ascii="Times New Roman" w:hAnsi="Times New Roman" w:cs="Times New Roman"/>
          <w:b/>
        </w:rPr>
        <w:tab/>
      </w:r>
      <w:r w:rsidR="0059298B" w:rsidRPr="007B40C6">
        <w:rPr>
          <w:rFonts w:ascii="Times New Roman" w:hAnsi="Times New Roman" w:cs="Times New Roman"/>
          <w:b/>
        </w:rPr>
        <w:tab/>
      </w:r>
      <w:r w:rsidRPr="007B40C6">
        <w:rPr>
          <w:rFonts w:ascii="Times New Roman" w:hAnsi="Times New Roman" w:cs="Times New Roman"/>
          <w:b/>
        </w:rPr>
        <w:t>Supporting Tables</w:t>
      </w:r>
    </w:p>
    <w:p w14:paraId="592ECC3B"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b/>
          <w:sz w:val="24"/>
          <w:szCs w:val="24"/>
        </w:rPr>
        <w:t>Supporting Table 1</w:t>
      </w:r>
      <w:r w:rsidRPr="0059298B">
        <w:rPr>
          <w:rFonts w:ascii="Times New Roman" w:hAnsi="Times New Roman" w:cs="Times New Roman"/>
          <w:sz w:val="24"/>
          <w:szCs w:val="24"/>
        </w:rPr>
        <w:t xml:space="preserve">. Regions with significant activation for main parametric effect of Discounted Value, in a GLM without effects of condition, </w:t>
      </w:r>
      <w:proofErr w:type="spellStart"/>
      <w:r w:rsidRPr="0059298B">
        <w:rPr>
          <w:rFonts w:ascii="Times New Roman" w:hAnsi="Times New Roman" w:cs="Times New Roman"/>
          <w:sz w:val="24"/>
          <w:szCs w:val="24"/>
        </w:rPr>
        <w:t>thresholded</w:t>
      </w:r>
      <w:proofErr w:type="spellEnd"/>
      <w:r w:rsidRPr="0059298B">
        <w:rPr>
          <w:rFonts w:ascii="Times New Roman" w:hAnsi="Times New Roman" w:cs="Times New Roman"/>
          <w:sz w:val="24"/>
          <w:szCs w:val="24"/>
        </w:rPr>
        <w:t xml:space="preserve"> at p&lt;0.001 uncorrected, at least 10 contiguous voxels. </w:t>
      </w:r>
    </w:p>
    <w:tbl>
      <w:tblPr>
        <w:tblStyle w:val="TableGrid"/>
        <w:tblW w:w="0" w:type="auto"/>
        <w:tblInd w:w="108" w:type="dxa"/>
        <w:tblBorders>
          <w:top w:val="single" w:sz="6"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2655"/>
        <w:gridCol w:w="2739"/>
        <w:gridCol w:w="2798"/>
      </w:tblGrid>
      <w:tr w:rsidR="00677039" w:rsidRPr="0059298B" w14:paraId="3CED0F33" w14:textId="77777777" w:rsidTr="00BF273E">
        <w:tc>
          <w:tcPr>
            <w:tcW w:w="2894" w:type="dxa"/>
          </w:tcPr>
          <w:p w14:paraId="735DCB52"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Location</w:t>
            </w:r>
          </w:p>
          <w:p w14:paraId="704E0B76" w14:textId="77777777" w:rsidR="00677039" w:rsidRPr="0059298B" w:rsidRDefault="00677039" w:rsidP="0059298B">
            <w:pPr>
              <w:spacing w:line="480" w:lineRule="auto"/>
              <w:rPr>
                <w:rFonts w:ascii="Times New Roman" w:hAnsi="Times New Roman" w:cs="Times New Roman"/>
                <w:b/>
                <w:sz w:val="24"/>
                <w:szCs w:val="24"/>
              </w:rPr>
            </w:pPr>
          </w:p>
        </w:tc>
        <w:tc>
          <w:tcPr>
            <w:tcW w:w="3016" w:type="dxa"/>
          </w:tcPr>
          <w:p w14:paraId="7D1AA5AD"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MNI coordinates</w:t>
            </w:r>
          </w:p>
        </w:tc>
        <w:tc>
          <w:tcPr>
            <w:tcW w:w="3162" w:type="dxa"/>
          </w:tcPr>
          <w:p w14:paraId="0252C8C6"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i/>
                <w:sz w:val="24"/>
                <w:szCs w:val="24"/>
              </w:rPr>
              <w:t>T</w:t>
            </w:r>
            <w:r w:rsidRPr="0059298B">
              <w:rPr>
                <w:rFonts w:ascii="Times New Roman" w:hAnsi="Times New Roman" w:cs="Times New Roman"/>
                <w:b/>
                <w:sz w:val="24"/>
                <w:szCs w:val="24"/>
              </w:rPr>
              <w:t xml:space="preserve"> Statistic</w:t>
            </w:r>
          </w:p>
        </w:tc>
      </w:tr>
      <w:tr w:rsidR="00677039" w:rsidRPr="0059298B" w14:paraId="64550AEF" w14:textId="77777777" w:rsidTr="00BF273E">
        <w:tc>
          <w:tcPr>
            <w:tcW w:w="2894" w:type="dxa"/>
          </w:tcPr>
          <w:p w14:paraId="6D6CE501"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R Dorsolateral Prefrontal Cortex</w:t>
            </w:r>
          </w:p>
          <w:p w14:paraId="059A412A"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 xml:space="preserve">(Middle Frontal Gyrus) </w:t>
            </w:r>
          </w:p>
        </w:tc>
        <w:tc>
          <w:tcPr>
            <w:tcW w:w="3016" w:type="dxa"/>
          </w:tcPr>
          <w:p w14:paraId="09C2AE05" w14:textId="77777777" w:rsidR="00677039" w:rsidRPr="0059298B" w:rsidRDefault="00677039" w:rsidP="0059298B">
            <w:pPr>
              <w:spacing w:line="480" w:lineRule="auto"/>
              <w:rPr>
                <w:rFonts w:ascii="Times New Roman" w:hAnsi="Times New Roman" w:cs="Times New Roman"/>
                <w:sz w:val="24"/>
                <w:szCs w:val="24"/>
                <w:vertAlign w:val="superscript"/>
              </w:rPr>
            </w:pPr>
            <w:r w:rsidRPr="0059298B">
              <w:rPr>
                <w:rFonts w:ascii="Times New Roman" w:hAnsi="Times New Roman" w:cs="Times New Roman"/>
                <w:sz w:val="24"/>
                <w:szCs w:val="24"/>
              </w:rPr>
              <w:t>42 8 40</w:t>
            </w:r>
            <w:r w:rsidRPr="0059298B">
              <w:rPr>
                <w:rFonts w:ascii="Times New Roman" w:hAnsi="Times New Roman" w:cs="Times New Roman"/>
                <w:sz w:val="24"/>
                <w:szCs w:val="24"/>
                <w:vertAlign w:val="superscript"/>
              </w:rPr>
              <w:t>1</w:t>
            </w:r>
          </w:p>
          <w:p w14:paraId="0C9AAD6B" w14:textId="77777777" w:rsidR="00677039" w:rsidRPr="0059298B" w:rsidRDefault="00677039" w:rsidP="0059298B">
            <w:pPr>
              <w:spacing w:line="480" w:lineRule="auto"/>
              <w:rPr>
                <w:rFonts w:ascii="Times New Roman" w:hAnsi="Times New Roman" w:cs="Times New Roman"/>
                <w:sz w:val="24"/>
                <w:szCs w:val="24"/>
              </w:rPr>
            </w:pPr>
          </w:p>
          <w:p w14:paraId="24FB8CCF" w14:textId="77777777" w:rsidR="00677039" w:rsidRPr="0059298B" w:rsidRDefault="00677039" w:rsidP="0059298B">
            <w:pPr>
              <w:spacing w:line="480" w:lineRule="auto"/>
              <w:rPr>
                <w:rFonts w:ascii="Times New Roman" w:hAnsi="Times New Roman" w:cs="Times New Roman"/>
                <w:sz w:val="24"/>
                <w:szCs w:val="24"/>
              </w:rPr>
            </w:pPr>
          </w:p>
          <w:p w14:paraId="615597BF" w14:textId="77777777" w:rsidR="00677039" w:rsidRPr="0059298B" w:rsidRDefault="00677039" w:rsidP="0059298B">
            <w:pPr>
              <w:spacing w:line="480" w:lineRule="auto"/>
              <w:rPr>
                <w:rFonts w:ascii="Times New Roman" w:hAnsi="Times New Roman" w:cs="Times New Roman"/>
                <w:sz w:val="24"/>
                <w:szCs w:val="24"/>
                <w:vertAlign w:val="superscript"/>
              </w:rPr>
            </w:pPr>
            <w:r w:rsidRPr="0059298B">
              <w:rPr>
                <w:rFonts w:ascii="Times New Roman" w:hAnsi="Times New Roman" w:cs="Times New Roman"/>
                <w:sz w:val="24"/>
                <w:szCs w:val="24"/>
              </w:rPr>
              <w:t>51 26 25</w:t>
            </w:r>
            <w:r w:rsidRPr="0059298B">
              <w:rPr>
                <w:rFonts w:ascii="Times New Roman" w:hAnsi="Times New Roman" w:cs="Times New Roman"/>
                <w:sz w:val="24"/>
                <w:szCs w:val="24"/>
                <w:vertAlign w:val="superscript"/>
              </w:rPr>
              <w:t>2</w:t>
            </w:r>
          </w:p>
          <w:p w14:paraId="2BAB5D38"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48 38 -8</w:t>
            </w:r>
          </w:p>
        </w:tc>
        <w:tc>
          <w:tcPr>
            <w:tcW w:w="3162" w:type="dxa"/>
          </w:tcPr>
          <w:p w14:paraId="6823F739" w14:textId="77777777" w:rsidR="00677039" w:rsidRPr="0059298B" w:rsidRDefault="00677039" w:rsidP="0059298B">
            <w:pPr>
              <w:spacing w:line="480" w:lineRule="auto"/>
              <w:rPr>
                <w:rFonts w:ascii="Times New Roman" w:hAnsi="Times New Roman" w:cs="Times New Roman"/>
                <w:sz w:val="24"/>
                <w:szCs w:val="24"/>
                <w:vertAlign w:val="superscript"/>
              </w:rPr>
            </w:pPr>
            <w:r w:rsidRPr="0059298B">
              <w:rPr>
                <w:rFonts w:ascii="Times New Roman" w:hAnsi="Times New Roman" w:cs="Times New Roman"/>
                <w:sz w:val="24"/>
                <w:szCs w:val="24"/>
              </w:rPr>
              <w:t>8.49</w:t>
            </w:r>
          </w:p>
          <w:p w14:paraId="46D0234B"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ab/>
            </w:r>
            <w:r w:rsidRPr="0059298B">
              <w:rPr>
                <w:rFonts w:ascii="Times New Roman" w:hAnsi="Times New Roman" w:cs="Times New Roman"/>
                <w:sz w:val="24"/>
                <w:szCs w:val="24"/>
              </w:rPr>
              <w:tab/>
            </w:r>
          </w:p>
          <w:p w14:paraId="39E6C911" w14:textId="77777777" w:rsidR="00677039" w:rsidRPr="0059298B" w:rsidRDefault="00677039" w:rsidP="0059298B">
            <w:pPr>
              <w:spacing w:line="480" w:lineRule="auto"/>
              <w:rPr>
                <w:rFonts w:ascii="Times New Roman" w:hAnsi="Times New Roman" w:cs="Times New Roman"/>
                <w:sz w:val="24"/>
                <w:szCs w:val="24"/>
              </w:rPr>
            </w:pPr>
          </w:p>
          <w:p w14:paraId="65BC5C5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7.05</w:t>
            </w:r>
          </w:p>
          <w:p w14:paraId="062EE37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5.75</w:t>
            </w:r>
          </w:p>
          <w:p w14:paraId="4FD97472" w14:textId="77777777" w:rsidR="00677039" w:rsidRPr="0059298B" w:rsidRDefault="00677039" w:rsidP="0059298B">
            <w:pPr>
              <w:spacing w:line="480" w:lineRule="auto"/>
              <w:rPr>
                <w:rFonts w:ascii="Times New Roman" w:hAnsi="Times New Roman" w:cs="Times New Roman"/>
                <w:sz w:val="24"/>
                <w:szCs w:val="24"/>
              </w:rPr>
            </w:pPr>
          </w:p>
        </w:tc>
      </w:tr>
      <w:tr w:rsidR="00677039" w:rsidRPr="0059298B" w14:paraId="3CE17E6D" w14:textId="77777777" w:rsidTr="00BF273E">
        <w:tc>
          <w:tcPr>
            <w:tcW w:w="2894" w:type="dxa"/>
          </w:tcPr>
          <w:p w14:paraId="2D9164A4"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Dorsolateral Prefrontal Cortex</w:t>
            </w:r>
          </w:p>
          <w:p w14:paraId="3DCEBE0C"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(Middle Frontal Gyrus)</w:t>
            </w:r>
          </w:p>
        </w:tc>
        <w:tc>
          <w:tcPr>
            <w:tcW w:w="3016" w:type="dxa"/>
          </w:tcPr>
          <w:p w14:paraId="3F5D9D5D"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-39 14 31</w:t>
            </w:r>
          </w:p>
          <w:p w14:paraId="056ACBCF"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-48 14 28</w:t>
            </w:r>
          </w:p>
          <w:p w14:paraId="6D198190"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-54 20 22</w:t>
            </w:r>
          </w:p>
        </w:tc>
        <w:tc>
          <w:tcPr>
            <w:tcW w:w="3162" w:type="dxa"/>
          </w:tcPr>
          <w:p w14:paraId="068C687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6.25</w:t>
            </w:r>
          </w:p>
          <w:p w14:paraId="538FD66C"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6.22</w:t>
            </w:r>
          </w:p>
          <w:p w14:paraId="5021D47C"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6.07</w:t>
            </w:r>
          </w:p>
        </w:tc>
      </w:tr>
      <w:tr w:rsidR="00677039" w:rsidRPr="0059298B" w14:paraId="09DD1A42" w14:textId="77777777" w:rsidTr="00BF273E">
        <w:tc>
          <w:tcPr>
            <w:tcW w:w="2894" w:type="dxa"/>
          </w:tcPr>
          <w:p w14:paraId="31BBEC39" w14:textId="5B08C5A1"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 xml:space="preserve">L </w:t>
            </w:r>
            <w:r w:rsidR="00BF273E" w:rsidRPr="0059298B">
              <w:rPr>
                <w:rFonts w:ascii="Times New Roman" w:hAnsi="Times New Roman" w:cs="Times New Roman"/>
                <w:i/>
                <w:sz w:val="24"/>
                <w:szCs w:val="24"/>
              </w:rPr>
              <w:t>Superior</w:t>
            </w:r>
            <w:r w:rsidRPr="0059298B">
              <w:rPr>
                <w:rFonts w:ascii="Times New Roman" w:hAnsi="Times New Roman" w:cs="Times New Roman"/>
                <w:i/>
                <w:sz w:val="24"/>
                <w:szCs w:val="24"/>
              </w:rPr>
              <w:t xml:space="preserve"> Temporal Gyrus</w:t>
            </w:r>
          </w:p>
        </w:tc>
        <w:tc>
          <w:tcPr>
            <w:tcW w:w="3016" w:type="dxa"/>
          </w:tcPr>
          <w:p w14:paraId="11620B45"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-48 -46 10</w:t>
            </w:r>
          </w:p>
          <w:p w14:paraId="79571142"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-45 -37 -5</w:t>
            </w:r>
          </w:p>
          <w:p w14:paraId="1C3DFDD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-63 -55 4</w:t>
            </w:r>
          </w:p>
        </w:tc>
        <w:tc>
          <w:tcPr>
            <w:tcW w:w="3162" w:type="dxa"/>
          </w:tcPr>
          <w:p w14:paraId="114044D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5.69</w:t>
            </w:r>
          </w:p>
          <w:p w14:paraId="699D2812"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5.41</w:t>
            </w:r>
          </w:p>
          <w:p w14:paraId="4D171713"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5.06</w:t>
            </w:r>
          </w:p>
        </w:tc>
      </w:tr>
      <w:tr w:rsidR="00677039" w:rsidRPr="0059298B" w14:paraId="52441607" w14:textId="77777777" w:rsidTr="00BF273E">
        <w:tc>
          <w:tcPr>
            <w:tcW w:w="2894" w:type="dxa"/>
          </w:tcPr>
          <w:p w14:paraId="02450E1A"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Caudate</w:t>
            </w:r>
          </w:p>
        </w:tc>
        <w:tc>
          <w:tcPr>
            <w:tcW w:w="3016" w:type="dxa"/>
          </w:tcPr>
          <w:p w14:paraId="2E3AB0CC"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-9 5 10</w:t>
            </w:r>
          </w:p>
          <w:p w14:paraId="1C9D422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lastRenderedPageBreak/>
              <w:t>-15 -1 19</w:t>
            </w:r>
          </w:p>
        </w:tc>
        <w:tc>
          <w:tcPr>
            <w:tcW w:w="3162" w:type="dxa"/>
          </w:tcPr>
          <w:p w14:paraId="58008E70"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lastRenderedPageBreak/>
              <w:t>5.31</w:t>
            </w:r>
          </w:p>
          <w:p w14:paraId="2865539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lastRenderedPageBreak/>
              <w:t>3.92</w:t>
            </w:r>
          </w:p>
        </w:tc>
      </w:tr>
      <w:tr w:rsidR="00677039" w:rsidRPr="0059298B" w14:paraId="5B60226C" w14:textId="77777777" w:rsidTr="00BF273E">
        <w:tc>
          <w:tcPr>
            <w:tcW w:w="2894" w:type="dxa"/>
          </w:tcPr>
          <w:p w14:paraId="190DEC67"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lastRenderedPageBreak/>
              <w:t>L Superior Parietal Cortex</w:t>
            </w:r>
          </w:p>
          <w:p w14:paraId="4632E76F"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(Angular Gyrus)</w:t>
            </w:r>
          </w:p>
        </w:tc>
        <w:tc>
          <w:tcPr>
            <w:tcW w:w="3016" w:type="dxa"/>
          </w:tcPr>
          <w:p w14:paraId="29E57A1F"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-36 -55 40</w:t>
            </w:r>
          </w:p>
          <w:p w14:paraId="638AC735"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-39 -43 40</w:t>
            </w:r>
          </w:p>
          <w:p w14:paraId="5E093530"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-33 -64 52</w:t>
            </w:r>
          </w:p>
        </w:tc>
        <w:tc>
          <w:tcPr>
            <w:tcW w:w="3162" w:type="dxa"/>
          </w:tcPr>
          <w:p w14:paraId="224A52B9"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5.30</w:t>
            </w:r>
          </w:p>
          <w:p w14:paraId="18544658"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4.37</w:t>
            </w:r>
          </w:p>
          <w:p w14:paraId="741B6E37"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3.95</w:t>
            </w:r>
          </w:p>
        </w:tc>
      </w:tr>
      <w:tr w:rsidR="00677039" w:rsidRPr="0059298B" w14:paraId="4199166B" w14:textId="77777777" w:rsidTr="00BF273E">
        <w:tc>
          <w:tcPr>
            <w:tcW w:w="2894" w:type="dxa"/>
          </w:tcPr>
          <w:p w14:paraId="12157F8D"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R Superior Parietal Cortex</w:t>
            </w:r>
          </w:p>
          <w:p w14:paraId="5DCAF06E"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(Angular Gyrus)</w:t>
            </w:r>
          </w:p>
        </w:tc>
        <w:tc>
          <w:tcPr>
            <w:tcW w:w="3016" w:type="dxa"/>
          </w:tcPr>
          <w:p w14:paraId="4D768C3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42 -70 37</w:t>
            </w:r>
          </w:p>
          <w:p w14:paraId="57EF1005"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33 -55 43</w:t>
            </w:r>
          </w:p>
          <w:p w14:paraId="0946866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39 -64 31</w:t>
            </w:r>
          </w:p>
        </w:tc>
        <w:tc>
          <w:tcPr>
            <w:tcW w:w="3162" w:type="dxa"/>
          </w:tcPr>
          <w:p w14:paraId="719FF20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5.05</w:t>
            </w:r>
          </w:p>
          <w:p w14:paraId="20155FCC"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4.66</w:t>
            </w:r>
          </w:p>
          <w:p w14:paraId="6F08D9D1"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4.45</w:t>
            </w:r>
          </w:p>
        </w:tc>
      </w:tr>
      <w:tr w:rsidR="00677039" w:rsidRPr="0059298B" w14:paraId="48F2CB14" w14:textId="77777777" w:rsidTr="00BF273E">
        <w:tc>
          <w:tcPr>
            <w:tcW w:w="2894" w:type="dxa"/>
          </w:tcPr>
          <w:p w14:paraId="28FDEB80"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Ventrolateral Prefrontal Cortex</w:t>
            </w:r>
          </w:p>
        </w:tc>
        <w:tc>
          <w:tcPr>
            <w:tcW w:w="3016" w:type="dxa"/>
          </w:tcPr>
          <w:p w14:paraId="3040652B"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-39 50 5</w:t>
            </w:r>
          </w:p>
          <w:p w14:paraId="3175EA07"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-60 17 -5</w:t>
            </w:r>
          </w:p>
          <w:p w14:paraId="139FEC5B"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-51 41 -2</w:t>
            </w:r>
          </w:p>
        </w:tc>
        <w:tc>
          <w:tcPr>
            <w:tcW w:w="3162" w:type="dxa"/>
          </w:tcPr>
          <w:p w14:paraId="793B226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4.96</w:t>
            </w:r>
          </w:p>
          <w:p w14:paraId="6CA44806"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4.94</w:t>
            </w:r>
          </w:p>
          <w:p w14:paraId="756BF068"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4.70</w:t>
            </w:r>
          </w:p>
        </w:tc>
      </w:tr>
      <w:tr w:rsidR="00677039" w:rsidRPr="0059298B" w14:paraId="7FB5DAB9" w14:textId="77777777" w:rsidTr="00BF273E">
        <w:tc>
          <w:tcPr>
            <w:tcW w:w="2894" w:type="dxa"/>
          </w:tcPr>
          <w:p w14:paraId="25659D80"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Anterior Insula</w:t>
            </w:r>
          </w:p>
        </w:tc>
        <w:tc>
          <w:tcPr>
            <w:tcW w:w="3016" w:type="dxa"/>
          </w:tcPr>
          <w:p w14:paraId="46580C2B"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-33 26 -2</w:t>
            </w:r>
          </w:p>
        </w:tc>
        <w:tc>
          <w:tcPr>
            <w:tcW w:w="3162" w:type="dxa"/>
          </w:tcPr>
          <w:p w14:paraId="3AD7B13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4.46</w:t>
            </w:r>
          </w:p>
        </w:tc>
      </w:tr>
      <w:tr w:rsidR="00677039" w:rsidRPr="0059298B" w14:paraId="03314BAA" w14:textId="77777777" w:rsidTr="00BF273E">
        <w:tc>
          <w:tcPr>
            <w:tcW w:w="2894" w:type="dxa"/>
          </w:tcPr>
          <w:p w14:paraId="7E94EC4E"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 xml:space="preserve">L </w:t>
            </w:r>
            <w:proofErr w:type="spellStart"/>
            <w:r w:rsidRPr="0059298B">
              <w:rPr>
                <w:rFonts w:ascii="Times New Roman" w:hAnsi="Times New Roman" w:cs="Times New Roman"/>
                <w:i/>
                <w:sz w:val="24"/>
                <w:szCs w:val="24"/>
              </w:rPr>
              <w:t>Precuneus</w:t>
            </w:r>
            <w:proofErr w:type="spellEnd"/>
          </w:p>
        </w:tc>
        <w:tc>
          <w:tcPr>
            <w:tcW w:w="3016" w:type="dxa"/>
          </w:tcPr>
          <w:p w14:paraId="323A6B57"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-6 -64 43</w:t>
            </w:r>
          </w:p>
          <w:p w14:paraId="0634BDF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-12 -67 58</w:t>
            </w:r>
          </w:p>
        </w:tc>
        <w:tc>
          <w:tcPr>
            <w:tcW w:w="3162" w:type="dxa"/>
          </w:tcPr>
          <w:p w14:paraId="3067E8D9"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4.42</w:t>
            </w:r>
          </w:p>
          <w:p w14:paraId="1D5C90F2"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4.39</w:t>
            </w:r>
          </w:p>
        </w:tc>
      </w:tr>
      <w:tr w:rsidR="00677039" w:rsidRPr="0059298B" w14:paraId="0B0B3FAC" w14:textId="77777777" w:rsidTr="00BF273E">
        <w:tc>
          <w:tcPr>
            <w:tcW w:w="2894" w:type="dxa"/>
          </w:tcPr>
          <w:p w14:paraId="153071A2"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Anterolateral Prefrontal Cortex</w:t>
            </w:r>
          </w:p>
        </w:tc>
        <w:tc>
          <w:tcPr>
            <w:tcW w:w="3016" w:type="dxa"/>
          </w:tcPr>
          <w:p w14:paraId="7E840228"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-27 65 4</w:t>
            </w:r>
          </w:p>
        </w:tc>
        <w:tc>
          <w:tcPr>
            <w:tcW w:w="3162" w:type="dxa"/>
          </w:tcPr>
          <w:p w14:paraId="2953B31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4.41</w:t>
            </w:r>
          </w:p>
        </w:tc>
      </w:tr>
      <w:tr w:rsidR="00677039" w:rsidRPr="0059298B" w14:paraId="315A7112" w14:textId="77777777" w:rsidTr="00BF273E">
        <w:tc>
          <w:tcPr>
            <w:tcW w:w="2894" w:type="dxa"/>
          </w:tcPr>
          <w:p w14:paraId="49965EAF"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 xml:space="preserve">R Middle Temporal Gyrus </w:t>
            </w:r>
          </w:p>
        </w:tc>
        <w:tc>
          <w:tcPr>
            <w:tcW w:w="3016" w:type="dxa"/>
          </w:tcPr>
          <w:p w14:paraId="28BB3811"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63 -43 -2</w:t>
            </w:r>
          </w:p>
        </w:tc>
        <w:tc>
          <w:tcPr>
            <w:tcW w:w="3162" w:type="dxa"/>
          </w:tcPr>
          <w:p w14:paraId="3162AB82"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4.40</w:t>
            </w:r>
          </w:p>
        </w:tc>
      </w:tr>
      <w:tr w:rsidR="00677039" w:rsidRPr="0059298B" w14:paraId="696120AF" w14:textId="77777777" w:rsidTr="00BF273E">
        <w:tc>
          <w:tcPr>
            <w:tcW w:w="2894" w:type="dxa"/>
          </w:tcPr>
          <w:p w14:paraId="75B08705"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R Midbrain</w:t>
            </w:r>
          </w:p>
        </w:tc>
        <w:tc>
          <w:tcPr>
            <w:tcW w:w="3016" w:type="dxa"/>
          </w:tcPr>
          <w:p w14:paraId="1038AF99"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9 -19 -23</w:t>
            </w:r>
          </w:p>
        </w:tc>
        <w:tc>
          <w:tcPr>
            <w:tcW w:w="3162" w:type="dxa"/>
          </w:tcPr>
          <w:p w14:paraId="69B53FE5"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4.36</w:t>
            </w:r>
          </w:p>
        </w:tc>
      </w:tr>
      <w:tr w:rsidR="00677039" w:rsidRPr="0059298B" w14:paraId="330ACD7D" w14:textId="77777777" w:rsidTr="00BF273E">
        <w:tc>
          <w:tcPr>
            <w:tcW w:w="2894" w:type="dxa"/>
          </w:tcPr>
          <w:p w14:paraId="4E2FDA60"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lastRenderedPageBreak/>
              <w:t>R Caudate</w:t>
            </w:r>
          </w:p>
        </w:tc>
        <w:tc>
          <w:tcPr>
            <w:tcW w:w="3016" w:type="dxa"/>
          </w:tcPr>
          <w:p w14:paraId="1CD977EF"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9 -1 13</w:t>
            </w:r>
          </w:p>
          <w:p w14:paraId="5DDAC43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12 2 4</w:t>
            </w:r>
          </w:p>
        </w:tc>
        <w:tc>
          <w:tcPr>
            <w:tcW w:w="3162" w:type="dxa"/>
          </w:tcPr>
          <w:p w14:paraId="2CA7761C"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4.07</w:t>
            </w:r>
          </w:p>
          <w:p w14:paraId="2F6AE61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3.89</w:t>
            </w:r>
          </w:p>
        </w:tc>
      </w:tr>
    </w:tbl>
    <w:p w14:paraId="4079FDE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1 FWE whole brain corrected, p&lt;0.001</w:t>
      </w:r>
    </w:p>
    <w:p w14:paraId="230EDB1E"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2 FWE whole brain corrected, p=0.007</w:t>
      </w:r>
    </w:p>
    <w:p w14:paraId="0BF8D0F6" w14:textId="77777777" w:rsidR="00677039" w:rsidRPr="0059298B" w:rsidRDefault="00677039" w:rsidP="0059298B">
      <w:pPr>
        <w:spacing w:line="480" w:lineRule="auto"/>
        <w:rPr>
          <w:rFonts w:ascii="Times New Roman" w:hAnsi="Times New Roman" w:cs="Times New Roman"/>
          <w:b/>
          <w:sz w:val="24"/>
          <w:szCs w:val="24"/>
        </w:rPr>
      </w:pPr>
    </w:p>
    <w:p w14:paraId="637536A5" w14:textId="77777777" w:rsidR="00677039" w:rsidRPr="0059298B" w:rsidRDefault="00677039" w:rsidP="0059298B">
      <w:pPr>
        <w:spacing w:line="480" w:lineRule="auto"/>
        <w:rPr>
          <w:rFonts w:ascii="Times New Roman" w:hAnsi="Times New Roman" w:cs="Times New Roman"/>
          <w:b/>
          <w:sz w:val="24"/>
          <w:szCs w:val="24"/>
        </w:rPr>
      </w:pPr>
    </w:p>
    <w:p w14:paraId="22BE4A82" w14:textId="77777777" w:rsidR="00677039" w:rsidRPr="0059298B" w:rsidRDefault="00677039" w:rsidP="0059298B">
      <w:pPr>
        <w:spacing w:line="480" w:lineRule="auto"/>
        <w:rPr>
          <w:rFonts w:ascii="Times New Roman" w:hAnsi="Times New Roman" w:cs="Times New Roman"/>
          <w:b/>
          <w:sz w:val="24"/>
          <w:szCs w:val="24"/>
        </w:rPr>
      </w:pPr>
    </w:p>
    <w:p w14:paraId="793D2CA6" w14:textId="77777777" w:rsidR="00677039" w:rsidRPr="0059298B" w:rsidRDefault="00677039" w:rsidP="0059298B">
      <w:pPr>
        <w:spacing w:line="480" w:lineRule="auto"/>
        <w:rPr>
          <w:rFonts w:ascii="Times New Roman" w:hAnsi="Times New Roman" w:cs="Times New Roman"/>
          <w:b/>
          <w:sz w:val="24"/>
          <w:szCs w:val="24"/>
        </w:rPr>
      </w:pPr>
    </w:p>
    <w:p w14:paraId="3AE6CAD3" w14:textId="77777777" w:rsidR="00677039" w:rsidRPr="0059298B" w:rsidRDefault="00677039" w:rsidP="0059298B">
      <w:pPr>
        <w:spacing w:line="480" w:lineRule="auto"/>
        <w:rPr>
          <w:rFonts w:ascii="Times New Roman" w:hAnsi="Times New Roman" w:cs="Times New Roman"/>
          <w:b/>
          <w:sz w:val="24"/>
          <w:szCs w:val="24"/>
        </w:rPr>
      </w:pPr>
    </w:p>
    <w:p w14:paraId="42FFD77F" w14:textId="77777777" w:rsidR="00677039" w:rsidRPr="0059298B" w:rsidRDefault="00677039" w:rsidP="0059298B">
      <w:pPr>
        <w:spacing w:line="480" w:lineRule="auto"/>
        <w:rPr>
          <w:rFonts w:ascii="Times New Roman" w:hAnsi="Times New Roman" w:cs="Times New Roman"/>
          <w:b/>
          <w:sz w:val="24"/>
          <w:szCs w:val="24"/>
        </w:rPr>
      </w:pPr>
    </w:p>
    <w:p w14:paraId="6BFAEA9E" w14:textId="77777777" w:rsidR="00677039" w:rsidRPr="0059298B" w:rsidRDefault="00677039" w:rsidP="0059298B">
      <w:pPr>
        <w:spacing w:line="480" w:lineRule="auto"/>
        <w:rPr>
          <w:rFonts w:ascii="Times New Roman" w:hAnsi="Times New Roman" w:cs="Times New Roman"/>
          <w:b/>
          <w:sz w:val="24"/>
          <w:szCs w:val="24"/>
        </w:rPr>
      </w:pPr>
    </w:p>
    <w:p w14:paraId="1407942E" w14:textId="77777777" w:rsidR="00677039" w:rsidRPr="0059298B" w:rsidRDefault="00677039" w:rsidP="0059298B">
      <w:pPr>
        <w:spacing w:line="480" w:lineRule="auto"/>
        <w:rPr>
          <w:rFonts w:ascii="Times New Roman" w:hAnsi="Times New Roman" w:cs="Times New Roman"/>
          <w:b/>
          <w:sz w:val="24"/>
          <w:szCs w:val="24"/>
        </w:rPr>
      </w:pPr>
    </w:p>
    <w:p w14:paraId="01CC6808" w14:textId="77777777" w:rsidR="00677039" w:rsidRPr="0059298B" w:rsidRDefault="00677039" w:rsidP="0059298B">
      <w:pPr>
        <w:spacing w:line="480" w:lineRule="auto"/>
        <w:rPr>
          <w:rFonts w:ascii="Times New Roman" w:hAnsi="Times New Roman" w:cs="Times New Roman"/>
          <w:b/>
          <w:sz w:val="24"/>
          <w:szCs w:val="24"/>
        </w:rPr>
      </w:pPr>
    </w:p>
    <w:p w14:paraId="19BF9AAE" w14:textId="77777777" w:rsidR="00677039" w:rsidRPr="0059298B" w:rsidRDefault="00677039" w:rsidP="0059298B">
      <w:pPr>
        <w:spacing w:line="480" w:lineRule="auto"/>
        <w:rPr>
          <w:rFonts w:ascii="Times New Roman" w:hAnsi="Times New Roman" w:cs="Times New Roman"/>
          <w:b/>
          <w:sz w:val="24"/>
          <w:szCs w:val="24"/>
        </w:rPr>
      </w:pPr>
    </w:p>
    <w:p w14:paraId="669DB949" w14:textId="77777777" w:rsidR="00677039" w:rsidRPr="0059298B" w:rsidRDefault="00677039" w:rsidP="0059298B">
      <w:pPr>
        <w:spacing w:line="480" w:lineRule="auto"/>
        <w:rPr>
          <w:rFonts w:ascii="Times New Roman" w:hAnsi="Times New Roman" w:cs="Times New Roman"/>
          <w:b/>
          <w:sz w:val="24"/>
          <w:szCs w:val="24"/>
        </w:rPr>
      </w:pPr>
    </w:p>
    <w:p w14:paraId="4BDA1F94" w14:textId="77777777" w:rsidR="00677039" w:rsidRPr="0059298B" w:rsidRDefault="00677039" w:rsidP="0059298B">
      <w:pPr>
        <w:spacing w:line="480" w:lineRule="auto"/>
        <w:rPr>
          <w:rFonts w:ascii="Times New Roman" w:hAnsi="Times New Roman" w:cs="Times New Roman"/>
          <w:b/>
          <w:sz w:val="24"/>
          <w:szCs w:val="24"/>
        </w:rPr>
      </w:pPr>
    </w:p>
    <w:p w14:paraId="09FA467D" w14:textId="77777777" w:rsidR="00677039" w:rsidRPr="0059298B" w:rsidRDefault="00677039" w:rsidP="0059298B">
      <w:pPr>
        <w:spacing w:line="480" w:lineRule="auto"/>
        <w:rPr>
          <w:rFonts w:ascii="Times New Roman" w:hAnsi="Times New Roman" w:cs="Times New Roman"/>
          <w:b/>
          <w:sz w:val="24"/>
          <w:szCs w:val="24"/>
        </w:rPr>
      </w:pPr>
    </w:p>
    <w:p w14:paraId="616ED517" w14:textId="77777777" w:rsidR="00677039" w:rsidRPr="0059298B" w:rsidRDefault="00677039" w:rsidP="0059298B">
      <w:pPr>
        <w:spacing w:line="480" w:lineRule="auto"/>
        <w:rPr>
          <w:rFonts w:ascii="Times New Roman" w:hAnsi="Times New Roman" w:cs="Times New Roman"/>
          <w:b/>
          <w:sz w:val="24"/>
          <w:szCs w:val="24"/>
        </w:rPr>
      </w:pPr>
    </w:p>
    <w:p w14:paraId="36014F06"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b/>
          <w:sz w:val="24"/>
          <w:szCs w:val="24"/>
        </w:rPr>
        <w:lastRenderedPageBreak/>
        <w:t>Supporting Table 2</w:t>
      </w:r>
      <w:r w:rsidRPr="0059298B">
        <w:rPr>
          <w:rFonts w:ascii="Times New Roman" w:hAnsi="Times New Roman" w:cs="Times New Roman"/>
          <w:sz w:val="24"/>
          <w:szCs w:val="24"/>
        </w:rPr>
        <w:t xml:space="preserve">. Regions with significant activation for the contrast Condition [Stable – Volatile] x Discounted Value, </w:t>
      </w:r>
      <w:proofErr w:type="spellStart"/>
      <w:r w:rsidRPr="0059298B">
        <w:rPr>
          <w:rFonts w:ascii="Times New Roman" w:hAnsi="Times New Roman" w:cs="Times New Roman"/>
          <w:sz w:val="24"/>
          <w:szCs w:val="24"/>
        </w:rPr>
        <w:t>thresholded</w:t>
      </w:r>
      <w:proofErr w:type="spellEnd"/>
      <w:r w:rsidRPr="0059298B">
        <w:rPr>
          <w:rFonts w:ascii="Times New Roman" w:hAnsi="Times New Roman" w:cs="Times New Roman"/>
          <w:sz w:val="24"/>
          <w:szCs w:val="24"/>
        </w:rPr>
        <w:t xml:space="preserve"> at p&lt;0.001 uncorrected, at least 10 contiguous voxels.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755"/>
        <w:gridCol w:w="2800"/>
        <w:gridCol w:w="2745"/>
      </w:tblGrid>
      <w:tr w:rsidR="00677039" w:rsidRPr="0059298B" w14:paraId="57FD8928" w14:textId="77777777" w:rsidTr="00BF273E">
        <w:tc>
          <w:tcPr>
            <w:tcW w:w="3002" w:type="dxa"/>
            <w:tcBorders>
              <w:right w:val="nil"/>
            </w:tcBorders>
          </w:tcPr>
          <w:p w14:paraId="6B415A84"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Location</w:t>
            </w:r>
          </w:p>
          <w:p w14:paraId="453A62C7" w14:textId="77777777" w:rsidR="00677039" w:rsidRPr="0059298B" w:rsidRDefault="00677039" w:rsidP="0059298B">
            <w:pPr>
              <w:spacing w:line="480" w:lineRule="auto"/>
              <w:rPr>
                <w:rFonts w:ascii="Times New Roman" w:hAnsi="Times New Roman" w:cs="Times New Roman"/>
                <w:b/>
                <w:sz w:val="24"/>
                <w:szCs w:val="24"/>
              </w:rPr>
            </w:pPr>
          </w:p>
        </w:tc>
        <w:tc>
          <w:tcPr>
            <w:tcW w:w="3016" w:type="dxa"/>
            <w:tcBorders>
              <w:left w:val="nil"/>
              <w:right w:val="nil"/>
            </w:tcBorders>
          </w:tcPr>
          <w:p w14:paraId="6BEC4AA0"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MNI coordinates</w:t>
            </w:r>
          </w:p>
        </w:tc>
        <w:tc>
          <w:tcPr>
            <w:tcW w:w="3008" w:type="dxa"/>
            <w:tcBorders>
              <w:left w:val="nil"/>
            </w:tcBorders>
          </w:tcPr>
          <w:p w14:paraId="62F7D043"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i/>
                <w:sz w:val="24"/>
                <w:szCs w:val="24"/>
              </w:rPr>
              <w:t>T</w:t>
            </w:r>
            <w:r w:rsidRPr="0059298B">
              <w:rPr>
                <w:rFonts w:ascii="Times New Roman" w:hAnsi="Times New Roman" w:cs="Times New Roman"/>
                <w:b/>
                <w:sz w:val="24"/>
                <w:szCs w:val="24"/>
              </w:rPr>
              <w:t xml:space="preserve"> Statistic</w:t>
            </w:r>
          </w:p>
        </w:tc>
      </w:tr>
      <w:tr w:rsidR="00677039" w:rsidRPr="0059298B" w14:paraId="5490EBFC" w14:textId="77777777" w:rsidTr="00BF273E">
        <w:tc>
          <w:tcPr>
            <w:tcW w:w="3002" w:type="dxa"/>
            <w:tcBorders>
              <w:right w:val="nil"/>
            </w:tcBorders>
          </w:tcPr>
          <w:p w14:paraId="3483B62C"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Temporal Pole</w:t>
            </w:r>
          </w:p>
        </w:tc>
        <w:tc>
          <w:tcPr>
            <w:tcW w:w="3016" w:type="dxa"/>
            <w:tcBorders>
              <w:left w:val="nil"/>
              <w:right w:val="nil"/>
            </w:tcBorders>
          </w:tcPr>
          <w:p w14:paraId="3BF08C61"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-30 5 -26</w:t>
            </w:r>
          </w:p>
        </w:tc>
        <w:tc>
          <w:tcPr>
            <w:tcW w:w="3008" w:type="dxa"/>
            <w:tcBorders>
              <w:left w:val="nil"/>
            </w:tcBorders>
          </w:tcPr>
          <w:p w14:paraId="16462947"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4.35</w:t>
            </w:r>
          </w:p>
          <w:p w14:paraId="1CAA3993"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ab/>
            </w:r>
            <w:r w:rsidRPr="0059298B">
              <w:rPr>
                <w:rFonts w:ascii="Times New Roman" w:hAnsi="Times New Roman" w:cs="Times New Roman"/>
                <w:sz w:val="24"/>
                <w:szCs w:val="24"/>
              </w:rPr>
              <w:tab/>
            </w:r>
          </w:p>
          <w:p w14:paraId="496F7965" w14:textId="77777777" w:rsidR="00677039" w:rsidRPr="0059298B" w:rsidRDefault="00677039" w:rsidP="0059298B">
            <w:pPr>
              <w:spacing w:line="480" w:lineRule="auto"/>
              <w:rPr>
                <w:rFonts w:ascii="Times New Roman" w:hAnsi="Times New Roman" w:cs="Times New Roman"/>
                <w:sz w:val="24"/>
                <w:szCs w:val="24"/>
              </w:rPr>
            </w:pPr>
          </w:p>
        </w:tc>
      </w:tr>
      <w:tr w:rsidR="00677039" w:rsidRPr="0059298B" w14:paraId="4658F56C" w14:textId="77777777" w:rsidTr="00BF273E">
        <w:tc>
          <w:tcPr>
            <w:tcW w:w="3002" w:type="dxa"/>
            <w:tcBorders>
              <w:right w:val="nil"/>
            </w:tcBorders>
          </w:tcPr>
          <w:p w14:paraId="56BA09A6"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Anterior Insula</w:t>
            </w:r>
          </w:p>
        </w:tc>
        <w:tc>
          <w:tcPr>
            <w:tcW w:w="3016" w:type="dxa"/>
            <w:tcBorders>
              <w:left w:val="nil"/>
              <w:right w:val="nil"/>
            </w:tcBorders>
          </w:tcPr>
          <w:p w14:paraId="3A10FCBF"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-33 26 10</w:t>
            </w:r>
          </w:p>
        </w:tc>
        <w:tc>
          <w:tcPr>
            <w:tcW w:w="3008" w:type="dxa"/>
            <w:tcBorders>
              <w:left w:val="nil"/>
            </w:tcBorders>
          </w:tcPr>
          <w:p w14:paraId="38BD0441"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4.31</w:t>
            </w:r>
          </w:p>
        </w:tc>
      </w:tr>
      <w:tr w:rsidR="00677039" w:rsidRPr="0059298B" w14:paraId="4E6AFE11" w14:textId="77777777" w:rsidTr="00BF273E">
        <w:tc>
          <w:tcPr>
            <w:tcW w:w="3002" w:type="dxa"/>
            <w:tcBorders>
              <w:right w:val="nil"/>
            </w:tcBorders>
          </w:tcPr>
          <w:p w14:paraId="5DCC18D5"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R Temporal Pole</w:t>
            </w:r>
          </w:p>
        </w:tc>
        <w:tc>
          <w:tcPr>
            <w:tcW w:w="3016" w:type="dxa"/>
            <w:tcBorders>
              <w:left w:val="nil"/>
              <w:right w:val="nil"/>
            </w:tcBorders>
          </w:tcPr>
          <w:p w14:paraId="79E19318"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33 8 -26</w:t>
            </w:r>
          </w:p>
        </w:tc>
        <w:tc>
          <w:tcPr>
            <w:tcW w:w="3008" w:type="dxa"/>
            <w:tcBorders>
              <w:left w:val="nil"/>
            </w:tcBorders>
          </w:tcPr>
          <w:p w14:paraId="5DD4F940"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4.05</w:t>
            </w:r>
          </w:p>
        </w:tc>
      </w:tr>
    </w:tbl>
    <w:p w14:paraId="79A1A8A4" w14:textId="77777777" w:rsidR="00677039" w:rsidRPr="0059298B" w:rsidRDefault="00677039" w:rsidP="0059298B">
      <w:pPr>
        <w:spacing w:line="480" w:lineRule="auto"/>
        <w:rPr>
          <w:rFonts w:ascii="Times New Roman" w:hAnsi="Times New Roman" w:cs="Times New Roman"/>
          <w:sz w:val="24"/>
          <w:szCs w:val="24"/>
        </w:rPr>
      </w:pPr>
    </w:p>
    <w:p w14:paraId="49CF8CF2" w14:textId="68A17E1A" w:rsidR="00677039" w:rsidRDefault="00677039" w:rsidP="0059298B">
      <w:pPr>
        <w:spacing w:line="480" w:lineRule="auto"/>
        <w:rPr>
          <w:rFonts w:ascii="Times New Roman" w:hAnsi="Times New Roman" w:cs="Times New Roman"/>
          <w:sz w:val="24"/>
          <w:szCs w:val="24"/>
        </w:rPr>
      </w:pPr>
    </w:p>
    <w:p w14:paraId="166F8CB5" w14:textId="5075A663" w:rsidR="0059298B" w:rsidRDefault="0059298B" w:rsidP="0059298B">
      <w:pPr>
        <w:spacing w:line="480" w:lineRule="auto"/>
        <w:rPr>
          <w:rFonts w:ascii="Times New Roman" w:hAnsi="Times New Roman" w:cs="Times New Roman"/>
          <w:sz w:val="24"/>
          <w:szCs w:val="24"/>
        </w:rPr>
      </w:pPr>
    </w:p>
    <w:p w14:paraId="4C7D0B5E" w14:textId="7429E219" w:rsidR="0059298B" w:rsidRDefault="0059298B" w:rsidP="0059298B">
      <w:pPr>
        <w:spacing w:line="480" w:lineRule="auto"/>
        <w:rPr>
          <w:rFonts w:ascii="Times New Roman" w:hAnsi="Times New Roman" w:cs="Times New Roman"/>
          <w:sz w:val="24"/>
          <w:szCs w:val="24"/>
        </w:rPr>
      </w:pPr>
    </w:p>
    <w:p w14:paraId="05D3C7D4" w14:textId="28A5D57A" w:rsidR="0059298B" w:rsidRDefault="0059298B" w:rsidP="0059298B">
      <w:pPr>
        <w:spacing w:line="480" w:lineRule="auto"/>
        <w:rPr>
          <w:rFonts w:ascii="Times New Roman" w:hAnsi="Times New Roman" w:cs="Times New Roman"/>
          <w:sz w:val="24"/>
          <w:szCs w:val="24"/>
        </w:rPr>
      </w:pPr>
    </w:p>
    <w:p w14:paraId="7CFB6B67" w14:textId="54545690" w:rsidR="0059298B" w:rsidRDefault="0059298B" w:rsidP="0059298B">
      <w:pPr>
        <w:spacing w:line="480" w:lineRule="auto"/>
        <w:rPr>
          <w:rFonts w:ascii="Times New Roman" w:hAnsi="Times New Roman" w:cs="Times New Roman"/>
          <w:sz w:val="24"/>
          <w:szCs w:val="24"/>
        </w:rPr>
      </w:pPr>
    </w:p>
    <w:p w14:paraId="4289ADCD" w14:textId="36DD62FF" w:rsidR="0059298B" w:rsidRDefault="0059298B" w:rsidP="0059298B">
      <w:pPr>
        <w:spacing w:line="480" w:lineRule="auto"/>
        <w:rPr>
          <w:rFonts w:ascii="Times New Roman" w:hAnsi="Times New Roman" w:cs="Times New Roman"/>
          <w:sz w:val="24"/>
          <w:szCs w:val="24"/>
        </w:rPr>
      </w:pPr>
    </w:p>
    <w:p w14:paraId="662B9C16" w14:textId="320FF4D3" w:rsidR="0059298B" w:rsidRDefault="0059298B" w:rsidP="0059298B">
      <w:pPr>
        <w:spacing w:line="480" w:lineRule="auto"/>
        <w:rPr>
          <w:rFonts w:ascii="Times New Roman" w:hAnsi="Times New Roman" w:cs="Times New Roman"/>
          <w:sz w:val="24"/>
          <w:szCs w:val="24"/>
        </w:rPr>
      </w:pPr>
    </w:p>
    <w:p w14:paraId="29300DA8" w14:textId="77777777" w:rsidR="0059298B" w:rsidRPr="0059298B" w:rsidRDefault="0059298B" w:rsidP="0059298B">
      <w:pPr>
        <w:spacing w:line="480" w:lineRule="auto"/>
        <w:rPr>
          <w:rFonts w:ascii="Times New Roman" w:hAnsi="Times New Roman" w:cs="Times New Roman"/>
          <w:sz w:val="24"/>
          <w:szCs w:val="24"/>
        </w:rPr>
      </w:pPr>
    </w:p>
    <w:p w14:paraId="3A5EF303"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b/>
          <w:sz w:val="24"/>
          <w:szCs w:val="24"/>
        </w:rPr>
        <w:lastRenderedPageBreak/>
        <w:t>Supporting Table 3</w:t>
      </w:r>
      <w:r w:rsidRPr="0059298B">
        <w:rPr>
          <w:rFonts w:ascii="Times New Roman" w:hAnsi="Times New Roman" w:cs="Times New Roman"/>
          <w:sz w:val="24"/>
          <w:szCs w:val="24"/>
        </w:rPr>
        <w:t xml:space="preserve">. Regions with significant increased coupling with L Hippocampus as a function of Condition [Stable – Volatile], within the volume of a mask for regions representing a parametric effect of discounted value (at p&lt;0.001; as detailed in Supporting Table 1).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783"/>
        <w:gridCol w:w="2787"/>
        <w:gridCol w:w="2730"/>
      </w:tblGrid>
      <w:tr w:rsidR="00677039" w:rsidRPr="0059298B" w14:paraId="74ED6319" w14:textId="77777777" w:rsidTr="00BF273E">
        <w:tc>
          <w:tcPr>
            <w:tcW w:w="3002" w:type="dxa"/>
            <w:tcBorders>
              <w:right w:val="nil"/>
            </w:tcBorders>
          </w:tcPr>
          <w:p w14:paraId="679D7E6C"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Location</w:t>
            </w:r>
          </w:p>
          <w:p w14:paraId="2007E840" w14:textId="77777777" w:rsidR="00677039" w:rsidRPr="0059298B" w:rsidRDefault="00677039" w:rsidP="0059298B">
            <w:pPr>
              <w:spacing w:line="480" w:lineRule="auto"/>
              <w:rPr>
                <w:rFonts w:ascii="Times New Roman" w:hAnsi="Times New Roman" w:cs="Times New Roman"/>
                <w:b/>
                <w:sz w:val="24"/>
                <w:szCs w:val="24"/>
              </w:rPr>
            </w:pPr>
          </w:p>
        </w:tc>
        <w:tc>
          <w:tcPr>
            <w:tcW w:w="3016" w:type="dxa"/>
            <w:tcBorders>
              <w:left w:val="nil"/>
              <w:right w:val="nil"/>
            </w:tcBorders>
          </w:tcPr>
          <w:p w14:paraId="6A65B21E"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sz w:val="24"/>
                <w:szCs w:val="24"/>
              </w:rPr>
              <w:t>MNI coordinates</w:t>
            </w:r>
          </w:p>
        </w:tc>
        <w:tc>
          <w:tcPr>
            <w:tcW w:w="3008" w:type="dxa"/>
            <w:tcBorders>
              <w:left w:val="nil"/>
            </w:tcBorders>
          </w:tcPr>
          <w:p w14:paraId="5A6F250E" w14:textId="77777777" w:rsidR="00677039" w:rsidRPr="0059298B" w:rsidRDefault="00677039" w:rsidP="0059298B">
            <w:pPr>
              <w:spacing w:line="480" w:lineRule="auto"/>
              <w:rPr>
                <w:rFonts w:ascii="Times New Roman" w:hAnsi="Times New Roman" w:cs="Times New Roman"/>
                <w:b/>
                <w:sz w:val="24"/>
                <w:szCs w:val="24"/>
              </w:rPr>
            </w:pPr>
            <w:r w:rsidRPr="0059298B">
              <w:rPr>
                <w:rFonts w:ascii="Times New Roman" w:hAnsi="Times New Roman" w:cs="Times New Roman"/>
                <w:b/>
                <w:i/>
                <w:sz w:val="24"/>
                <w:szCs w:val="24"/>
              </w:rPr>
              <w:t>T</w:t>
            </w:r>
            <w:r w:rsidRPr="0059298B">
              <w:rPr>
                <w:rFonts w:ascii="Times New Roman" w:hAnsi="Times New Roman" w:cs="Times New Roman"/>
                <w:b/>
                <w:sz w:val="24"/>
                <w:szCs w:val="24"/>
              </w:rPr>
              <w:t xml:space="preserve"> Statistic</w:t>
            </w:r>
          </w:p>
        </w:tc>
      </w:tr>
      <w:tr w:rsidR="00677039" w:rsidRPr="0059298B" w14:paraId="2D7957AD" w14:textId="77777777" w:rsidTr="00BF273E">
        <w:tc>
          <w:tcPr>
            <w:tcW w:w="3002" w:type="dxa"/>
            <w:tcBorders>
              <w:right w:val="nil"/>
            </w:tcBorders>
          </w:tcPr>
          <w:p w14:paraId="51FFAE31" w14:textId="77777777" w:rsidR="00677039" w:rsidRPr="0059298B" w:rsidRDefault="00677039" w:rsidP="0059298B">
            <w:pPr>
              <w:spacing w:line="480" w:lineRule="auto"/>
              <w:rPr>
                <w:rFonts w:ascii="Times New Roman" w:hAnsi="Times New Roman" w:cs="Times New Roman"/>
                <w:i/>
                <w:sz w:val="24"/>
                <w:szCs w:val="24"/>
              </w:rPr>
            </w:pPr>
            <w:r w:rsidRPr="0059298B">
              <w:rPr>
                <w:rFonts w:ascii="Times New Roman" w:hAnsi="Times New Roman" w:cs="Times New Roman"/>
                <w:i/>
                <w:sz w:val="24"/>
                <w:szCs w:val="24"/>
              </w:rPr>
              <w:t>L Dorsolateral Prefrontal Cortex</w:t>
            </w:r>
          </w:p>
        </w:tc>
        <w:tc>
          <w:tcPr>
            <w:tcW w:w="3016" w:type="dxa"/>
            <w:tcBorders>
              <w:left w:val="nil"/>
              <w:right w:val="nil"/>
            </w:tcBorders>
          </w:tcPr>
          <w:p w14:paraId="58CA6E3B" w14:textId="77777777" w:rsidR="00677039" w:rsidRPr="0059298B" w:rsidRDefault="00677039" w:rsidP="0059298B">
            <w:pPr>
              <w:spacing w:line="480" w:lineRule="auto"/>
              <w:rPr>
                <w:rFonts w:ascii="Times New Roman" w:hAnsi="Times New Roman" w:cs="Times New Roman"/>
                <w:sz w:val="24"/>
                <w:szCs w:val="24"/>
                <w:vertAlign w:val="superscript"/>
              </w:rPr>
            </w:pPr>
            <w:r w:rsidRPr="0059298B">
              <w:rPr>
                <w:rFonts w:ascii="Times New Roman" w:hAnsi="Times New Roman" w:cs="Times New Roman"/>
                <w:sz w:val="24"/>
                <w:szCs w:val="24"/>
              </w:rPr>
              <w:t>-39 26 25</w:t>
            </w:r>
            <w:r w:rsidRPr="0059298B">
              <w:rPr>
                <w:rFonts w:ascii="Times New Roman" w:hAnsi="Times New Roman" w:cs="Times New Roman"/>
                <w:sz w:val="24"/>
                <w:szCs w:val="24"/>
                <w:vertAlign w:val="superscript"/>
              </w:rPr>
              <w:t>1</w:t>
            </w:r>
          </w:p>
          <w:p w14:paraId="68F3C4DE" w14:textId="77777777" w:rsidR="00677039" w:rsidRPr="0059298B" w:rsidRDefault="00677039" w:rsidP="0059298B">
            <w:pPr>
              <w:spacing w:line="480" w:lineRule="auto"/>
              <w:rPr>
                <w:rFonts w:ascii="Times New Roman" w:hAnsi="Times New Roman" w:cs="Times New Roman"/>
                <w:sz w:val="24"/>
                <w:szCs w:val="24"/>
                <w:vertAlign w:val="superscript"/>
              </w:rPr>
            </w:pPr>
            <w:r w:rsidRPr="0059298B">
              <w:rPr>
                <w:rFonts w:ascii="Times New Roman" w:hAnsi="Times New Roman" w:cs="Times New Roman"/>
                <w:sz w:val="24"/>
                <w:szCs w:val="24"/>
              </w:rPr>
              <w:t>-42 26 34</w:t>
            </w:r>
            <w:r w:rsidRPr="0059298B">
              <w:rPr>
                <w:rFonts w:ascii="Times New Roman" w:hAnsi="Times New Roman" w:cs="Times New Roman"/>
                <w:sz w:val="24"/>
                <w:szCs w:val="24"/>
                <w:vertAlign w:val="superscript"/>
              </w:rPr>
              <w:t>2</w:t>
            </w:r>
          </w:p>
        </w:tc>
        <w:tc>
          <w:tcPr>
            <w:tcW w:w="3008" w:type="dxa"/>
            <w:tcBorders>
              <w:left w:val="nil"/>
            </w:tcBorders>
          </w:tcPr>
          <w:p w14:paraId="6AD46704"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5.22</w:t>
            </w:r>
          </w:p>
          <w:p w14:paraId="7180F3A5"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4.62</w:t>
            </w:r>
          </w:p>
          <w:p w14:paraId="7B0FF00F"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ab/>
            </w:r>
            <w:r w:rsidRPr="0059298B">
              <w:rPr>
                <w:rFonts w:ascii="Times New Roman" w:hAnsi="Times New Roman" w:cs="Times New Roman"/>
                <w:sz w:val="24"/>
                <w:szCs w:val="24"/>
              </w:rPr>
              <w:tab/>
            </w:r>
          </w:p>
        </w:tc>
      </w:tr>
    </w:tbl>
    <w:p w14:paraId="232554CD"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1 p=0.025 FWE corrected for search volume</w:t>
      </w:r>
    </w:p>
    <w:p w14:paraId="6A3304DA" w14:textId="77777777" w:rsidR="00677039" w:rsidRPr="0059298B" w:rsidRDefault="00677039" w:rsidP="0059298B">
      <w:pPr>
        <w:spacing w:line="480" w:lineRule="auto"/>
        <w:rPr>
          <w:rFonts w:ascii="Times New Roman" w:hAnsi="Times New Roman" w:cs="Times New Roman"/>
          <w:sz w:val="24"/>
          <w:szCs w:val="24"/>
        </w:rPr>
      </w:pPr>
      <w:r w:rsidRPr="0059298B">
        <w:rPr>
          <w:rFonts w:ascii="Times New Roman" w:hAnsi="Times New Roman" w:cs="Times New Roman"/>
          <w:sz w:val="24"/>
          <w:szCs w:val="24"/>
        </w:rPr>
        <w:t>2 p=0.090 FWE corrected for search volume</w:t>
      </w:r>
    </w:p>
    <w:p w14:paraId="424E0ADE" w14:textId="77777777" w:rsidR="00677039" w:rsidRPr="0059298B" w:rsidRDefault="00677039" w:rsidP="0059298B">
      <w:pPr>
        <w:spacing w:line="480" w:lineRule="auto"/>
        <w:rPr>
          <w:rFonts w:ascii="Times New Roman" w:hAnsi="Times New Roman" w:cs="Times New Roman"/>
          <w:sz w:val="24"/>
          <w:szCs w:val="24"/>
        </w:rPr>
      </w:pPr>
    </w:p>
    <w:p w14:paraId="4703C129" w14:textId="46543039" w:rsidR="00677039" w:rsidRDefault="00677039" w:rsidP="0059298B">
      <w:pPr>
        <w:spacing w:line="480" w:lineRule="auto"/>
        <w:rPr>
          <w:rFonts w:ascii="Times New Roman" w:hAnsi="Times New Roman" w:cs="Times New Roman"/>
          <w:sz w:val="24"/>
          <w:szCs w:val="24"/>
        </w:rPr>
      </w:pPr>
    </w:p>
    <w:p w14:paraId="26CAE63B" w14:textId="43D50C77" w:rsidR="00091EC9" w:rsidRDefault="00091EC9" w:rsidP="0059298B">
      <w:pPr>
        <w:spacing w:line="480" w:lineRule="auto"/>
        <w:rPr>
          <w:rFonts w:ascii="Times New Roman" w:hAnsi="Times New Roman" w:cs="Times New Roman"/>
          <w:sz w:val="24"/>
          <w:szCs w:val="24"/>
        </w:rPr>
      </w:pPr>
    </w:p>
    <w:p w14:paraId="5F4C0094" w14:textId="30427257" w:rsidR="00091EC9" w:rsidRDefault="00091EC9" w:rsidP="0059298B">
      <w:pPr>
        <w:spacing w:line="480" w:lineRule="auto"/>
        <w:rPr>
          <w:rFonts w:ascii="Times New Roman" w:hAnsi="Times New Roman" w:cs="Times New Roman"/>
          <w:sz w:val="24"/>
          <w:szCs w:val="24"/>
        </w:rPr>
      </w:pPr>
    </w:p>
    <w:p w14:paraId="00293F5D" w14:textId="6035D3E2" w:rsidR="00091EC9" w:rsidRDefault="00091EC9" w:rsidP="0059298B">
      <w:pPr>
        <w:spacing w:line="480" w:lineRule="auto"/>
        <w:rPr>
          <w:rFonts w:ascii="Times New Roman" w:hAnsi="Times New Roman" w:cs="Times New Roman"/>
          <w:sz w:val="24"/>
          <w:szCs w:val="24"/>
        </w:rPr>
      </w:pPr>
    </w:p>
    <w:p w14:paraId="0C0E5E45" w14:textId="3E91B500" w:rsidR="00091EC9" w:rsidRDefault="00091EC9" w:rsidP="0059298B">
      <w:pPr>
        <w:spacing w:line="480" w:lineRule="auto"/>
        <w:rPr>
          <w:rFonts w:ascii="Times New Roman" w:hAnsi="Times New Roman" w:cs="Times New Roman"/>
          <w:sz w:val="24"/>
          <w:szCs w:val="24"/>
        </w:rPr>
      </w:pPr>
    </w:p>
    <w:p w14:paraId="76D9863B" w14:textId="57BE9DD7" w:rsidR="00091EC9" w:rsidRDefault="00091EC9" w:rsidP="0059298B">
      <w:pPr>
        <w:spacing w:line="480" w:lineRule="auto"/>
        <w:rPr>
          <w:rFonts w:ascii="Times New Roman" w:hAnsi="Times New Roman" w:cs="Times New Roman"/>
          <w:sz w:val="24"/>
          <w:szCs w:val="24"/>
        </w:rPr>
      </w:pPr>
    </w:p>
    <w:p w14:paraId="46BA2B21" w14:textId="72BC0DEE" w:rsidR="00091EC9" w:rsidRDefault="00091EC9" w:rsidP="0059298B">
      <w:pPr>
        <w:spacing w:line="480" w:lineRule="auto"/>
        <w:rPr>
          <w:rFonts w:ascii="Times New Roman" w:hAnsi="Times New Roman" w:cs="Times New Roman"/>
          <w:sz w:val="24"/>
          <w:szCs w:val="24"/>
        </w:rPr>
      </w:pPr>
    </w:p>
    <w:p w14:paraId="29EC8673" w14:textId="036564B4" w:rsidR="00091EC9" w:rsidRPr="0059298B" w:rsidRDefault="00091EC9" w:rsidP="00091EC9">
      <w:pPr>
        <w:spacing w:line="480" w:lineRule="auto"/>
        <w:rPr>
          <w:rFonts w:ascii="Times New Roman" w:hAnsi="Times New Roman" w:cs="Times New Roman"/>
          <w:sz w:val="24"/>
          <w:szCs w:val="24"/>
        </w:rPr>
      </w:pPr>
      <w:r w:rsidRPr="0059298B">
        <w:rPr>
          <w:rFonts w:ascii="Times New Roman" w:hAnsi="Times New Roman" w:cs="Times New Roman"/>
          <w:b/>
          <w:sz w:val="24"/>
          <w:szCs w:val="24"/>
        </w:rPr>
        <w:lastRenderedPageBreak/>
        <w:t xml:space="preserve">Supporting Table </w:t>
      </w:r>
      <w:r>
        <w:rPr>
          <w:rFonts w:ascii="Times New Roman" w:hAnsi="Times New Roman" w:cs="Times New Roman"/>
          <w:b/>
          <w:sz w:val="24"/>
          <w:szCs w:val="24"/>
        </w:rPr>
        <w:t>4</w:t>
      </w:r>
      <w:r w:rsidRPr="0059298B">
        <w:rPr>
          <w:rFonts w:ascii="Times New Roman" w:hAnsi="Times New Roman" w:cs="Times New Roman"/>
          <w:sz w:val="24"/>
          <w:szCs w:val="24"/>
        </w:rPr>
        <w:t xml:space="preserve">. </w:t>
      </w:r>
      <w:r>
        <w:rPr>
          <w:rFonts w:ascii="Times New Roman" w:hAnsi="Times New Roman" w:cs="Times New Roman"/>
          <w:sz w:val="24"/>
          <w:szCs w:val="24"/>
        </w:rPr>
        <w:t>Intertemporal choice set used for Experiment 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90"/>
        <w:gridCol w:w="2114"/>
        <w:gridCol w:w="1793"/>
        <w:gridCol w:w="2103"/>
      </w:tblGrid>
      <w:tr w:rsidR="002D6729" w:rsidRPr="0059298B" w14:paraId="56059B77" w14:textId="77777777" w:rsidTr="002D6729">
        <w:tc>
          <w:tcPr>
            <w:tcW w:w="2290" w:type="dxa"/>
          </w:tcPr>
          <w:p w14:paraId="6ADCCF3B" w14:textId="73647D48" w:rsidR="002D6729" w:rsidRPr="002D6729" w:rsidRDefault="002D6729" w:rsidP="002D6729">
            <w:pPr>
              <w:spacing w:line="360" w:lineRule="auto"/>
              <w:jc w:val="center"/>
              <w:rPr>
                <w:rFonts w:ascii="Times New Roman" w:hAnsi="Times New Roman" w:cs="Times New Roman"/>
                <w:b/>
                <w:sz w:val="24"/>
                <w:szCs w:val="24"/>
              </w:rPr>
            </w:pPr>
            <w:r w:rsidRPr="002D6729">
              <w:rPr>
                <w:rFonts w:ascii="Times New Roman" w:hAnsi="Times New Roman" w:cs="Times New Roman"/>
                <w:b/>
                <w:sz w:val="24"/>
                <w:szCs w:val="24"/>
              </w:rPr>
              <w:t>Guaranteed immediate reward (£)</w:t>
            </w:r>
          </w:p>
        </w:tc>
        <w:tc>
          <w:tcPr>
            <w:tcW w:w="2114" w:type="dxa"/>
          </w:tcPr>
          <w:p w14:paraId="3406F642" w14:textId="1D59CF2F" w:rsidR="002D6729" w:rsidRPr="002D6729" w:rsidRDefault="002D6729" w:rsidP="002D6729">
            <w:pPr>
              <w:spacing w:line="360" w:lineRule="auto"/>
              <w:jc w:val="center"/>
              <w:rPr>
                <w:rFonts w:ascii="Times New Roman" w:hAnsi="Times New Roman" w:cs="Times New Roman"/>
                <w:b/>
                <w:sz w:val="24"/>
                <w:szCs w:val="24"/>
              </w:rPr>
            </w:pPr>
            <w:r w:rsidRPr="002D6729">
              <w:rPr>
                <w:rFonts w:ascii="Times New Roman" w:hAnsi="Times New Roman" w:cs="Times New Roman"/>
                <w:b/>
                <w:sz w:val="24"/>
                <w:szCs w:val="24"/>
              </w:rPr>
              <w:t>Delay (Weeks)</w:t>
            </w:r>
          </w:p>
        </w:tc>
        <w:tc>
          <w:tcPr>
            <w:tcW w:w="1793" w:type="dxa"/>
          </w:tcPr>
          <w:p w14:paraId="3B62BAC9" w14:textId="6BF5BAD1" w:rsidR="002D6729" w:rsidRPr="002D6729" w:rsidRDefault="002D6729" w:rsidP="002D6729">
            <w:pPr>
              <w:spacing w:line="360" w:lineRule="auto"/>
              <w:jc w:val="center"/>
              <w:rPr>
                <w:rFonts w:ascii="Times New Roman" w:hAnsi="Times New Roman" w:cs="Times New Roman"/>
                <w:b/>
                <w:sz w:val="24"/>
                <w:szCs w:val="24"/>
              </w:rPr>
            </w:pPr>
            <w:r w:rsidRPr="002D6729">
              <w:rPr>
                <w:rFonts w:ascii="Times New Roman" w:hAnsi="Times New Roman" w:cs="Times New Roman"/>
                <w:b/>
                <w:sz w:val="24"/>
                <w:szCs w:val="24"/>
              </w:rPr>
              <w:t>Delay (Days)</w:t>
            </w:r>
          </w:p>
        </w:tc>
        <w:tc>
          <w:tcPr>
            <w:tcW w:w="2103" w:type="dxa"/>
          </w:tcPr>
          <w:p w14:paraId="0A220424" w14:textId="5E189AF9" w:rsidR="002D6729" w:rsidRPr="002D6729" w:rsidRDefault="002D6729" w:rsidP="002D6729">
            <w:pPr>
              <w:spacing w:line="360" w:lineRule="auto"/>
              <w:jc w:val="center"/>
              <w:rPr>
                <w:rFonts w:ascii="Times New Roman" w:hAnsi="Times New Roman" w:cs="Times New Roman"/>
                <w:b/>
                <w:sz w:val="24"/>
                <w:szCs w:val="24"/>
              </w:rPr>
            </w:pPr>
            <w:r w:rsidRPr="002D6729">
              <w:rPr>
                <w:rFonts w:ascii="Times New Roman" w:hAnsi="Times New Roman" w:cs="Times New Roman"/>
                <w:b/>
                <w:sz w:val="24"/>
                <w:szCs w:val="24"/>
              </w:rPr>
              <w:t xml:space="preserve">Simple hyperbolic </w:t>
            </w:r>
            <w:r w:rsidRPr="002D6729">
              <w:rPr>
                <w:rFonts w:ascii="Times New Roman" w:hAnsi="Times New Roman" w:cs="Times New Roman"/>
                <w:b/>
                <w:i/>
                <w:sz w:val="24"/>
                <w:szCs w:val="24"/>
              </w:rPr>
              <w:t xml:space="preserve">K </w:t>
            </w:r>
            <w:r w:rsidRPr="002D6729">
              <w:rPr>
                <w:rFonts w:ascii="Times New Roman" w:hAnsi="Times New Roman" w:cs="Times New Roman"/>
                <w:b/>
                <w:sz w:val="24"/>
                <w:szCs w:val="24"/>
              </w:rPr>
              <w:t xml:space="preserve">at indifference </w:t>
            </w:r>
          </w:p>
        </w:tc>
      </w:tr>
      <w:tr w:rsidR="002D6729" w:rsidRPr="002D6729" w14:paraId="4F842808" w14:textId="77777777" w:rsidTr="002D6729">
        <w:trPr>
          <w:trHeight w:val="300"/>
        </w:trPr>
        <w:tc>
          <w:tcPr>
            <w:tcW w:w="2290" w:type="dxa"/>
            <w:noWrap/>
            <w:hideMark/>
          </w:tcPr>
          <w:p w14:paraId="38C4208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24.88</w:t>
            </w:r>
          </w:p>
        </w:tc>
        <w:tc>
          <w:tcPr>
            <w:tcW w:w="2114" w:type="dxa"/>
            <w:noWrap/>
            <w:hideMark/>
          </w:tcPr>
          <w:p w14:paraId="5720698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117C55E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9F74E4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55BE2DF1" w14:textId="77777777" w:rsidTr="002D6729">
        <w:trPr>
          <w:trHeight w:val="300"/>
        </w:trPr>
        <w:tc>
          <w:tcPr>
            <w:tcW w:w="2290" w:type="dxa"/>
            <w:noWrap/>
            <w:hideMark/>
          </w:tcPr>
          <w:p w14:paraId="1C00940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24.72</w:t>
            </w:r>
          </w:p>
        </w:tc>
        <w:tc>
          <w:tcPr>
            <w:tcW w:w="2114" w:type="dxa"/>
            <w:noWrap/>
            <w:hideMark/>
          </w:tcPr>
          <w:p w14:paraId="5D3A765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26DB36E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42D7394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34DDCB13" w14:textId="77777777" w:rsidTr="002D6729">
        <w:trPr>
          <w:trHeight w:val="300"/>
        </w:trPr>
        <w:tc>
          <w:tcPr>
            <w:tcW w:w="2290" w:type="dxa"/>
            <w:noWrap/>
            <w:hideMark/>
          </w:tcPr>
          <w:p w14:paraId="7BF550C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24.38</w:t>
            </w:r>
          </w:p>
        </w:tc>
        <w:tc>
          <w:tcPr>
            <w:tcW w:w="2114" w:type="dxa"/>
            <w:noWrap/>
            <w:hideMark/>
          </w:tcPr>
          <w:p w14:paraId="0D283D5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5BC690E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BB25E6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64EC580B" w14:textId="77777777" w:rsidTr="002D6729">
        <w:trPr>
          <w:trHeight w:val="300"/>
        </w:trPr>
        <w:tc>
          <w:tcPr>
            <w:tcW w:w="2290" w:type="dxa"/>
            <w:noWrap/>
            <w:hideMark/>
          </w:tcPr>
          <w:p w14:paraId="3BC4706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23.65</w:t>
            </w:r>
          </w:p>
        </w:tc>
        <w:tc>
          <w:tcPr>
            <w:tcW w:w="2114" w:type="dxa"/>
            <w:noWrap/>
            <w:hideMark/>
          </w:tcPr>
          <w:p w14:paraId="7A189A0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1CD9AF0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61C40B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75DFEDFD" w14:textId="77777777" w:rsidTr="002D6729">
        <w:trPr>
          <w:trHeight w:val="300"/>
        </w:trPr>
        <w:tc>
          <w:tcPr>
            <w:tcW w:w="2290" w:type="dxa"/>
            <w:noWrap/>
            <w:hideMark/>
          </w:tcPr>
          <w:p w14:paraId="59FA7F7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22.16</w:t>
            </w:r>
          </w:p>
        </w:tc>
        <w:tc>
          <w:tcPr>
            <w:tcW w:w="2114" w:type="dxa"/>
            <w:noWrap/>
            <w:hideMark/>
          </w:tcPr>
          <w:p w14:paraId="79F9513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6CADD2B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37AB78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14EB0421" w14:textId="77777777" w:rsidTr="002D6729">
        <w:trPr>
          <w:trHeight w:val="300"/>
        </w:trPr>
        <w:tc>
          <w:tcPr>
            <w:tcW w:w="2290" w:type="dxa"/>
            <w:noWrap/>
            <w:hideMark/>
          </w:tcPr>
          <w:p w14:paraId="2ABA005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19.41</w:t>
            </w:r>
          </w:p>
        </w:tc>
        <w:tc>
          <w:tcPr>
            <w:tcW w:w="2114" w:type="dxa"/>
            <w:noWrap/>
            <w:hideMark/>
          </w:tcPr>
          <w:p w14:paraId="3CABE62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29A8D96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4DAA2F7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6BC22FB6" w14:textId="77777777" w:rsidTr="002D6729">
        <w:trPr>
          <w:trHeight w:val="300"/>
        </w:trPr>
        <w:tc>
          <w:tcPr>
            <w:tcW w:w="2290" w:type="dxa"/>
            <w:noWrap/>
            <w:hideMark/>
          </w:tcPr>
          <w:p w14:paraId="170A260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15.16</w:t>
            </w:r>
          </w:p>
        </w:tc>
        <w:tc>
          <w:tcPr>
            <w:tcW w:w="2114" w:type="dxa"/>
            <w:noWrap/>
            <w:hideMark/>
          </w:tcPr>
          <w:p w14:paraId="7B62A62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128DE3F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86E551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242D6BD3" w14:textId="77777777" w:rsidTr="002D6729">
        <w:trPr>
          <w:trHeight w:val="300"/>
        </w:trPr>
        <w:tc>
          <w:tcPr>
            <w:tcW w:w="2290" w:type="dxa"/>
            <w:noWrap/>
            <w:hideMark/>
          </w:tcPr>
          <w:p w14:paraId="13AD3E5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10.16</w:t>
            </w:r>
          </w:p>
        </w:tc>
        <w:tc>
          <w:tcPr>
            <w:tcW w:w="2114" w:type="dxa"/>
            <w:noWrap/>
            <w:hideMark/>
          </w:tcPr>
          <w:p w14:paraId="783D9F1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1793" w:type="dxa"/>
            <w:noWrap/>
            <w:hideMark/>
          </w:tcPr>
          <w:p w14:paraId="6F0D2F7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w:t>
            </w:r>
          </w:p>
        </w:tc>
        <w:tc>
          <w:tcPr>
            <w:tcW w:w="2103" w:type="dxa"/>
            <w:noWrap/>
            <w:hideMark/>
          </w:tcPr>
          <w:p w14:paraId="67E3AB3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Inf</w:t>
            </w:r>
          </w:p>
        </w:tc>
      </w:tr>
      <w:tr w:rsidR="002D6729" w:rsidRPr="002D6729" w14:paraId="24ED2979" w14:textId="77777777" w:rsidTr="002D6729">
        <w:trPr>
          <w:trHeight w:val="300"/>
        </w:trPr>
        <w:tc>
          <w:tcPr>
            <w:tcW w:w="2290" w:type="dxa"/>
            <w:noWrap/>
            <w:hideMark/>
          </w:tcPr>
          <w:p w14:paraId="7D8E529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24.88</w:t>
            </w:r>
          </w:p>
        </w:tc>
        <w:tc>
          <w:tcPr>
            <w:tcW w:w="2114" w:type="dxa"/>
            <w:noWrap/>
            <w:hideMark/>
          </w:tcPr>
          <w:p w14:paraId="580476D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3E5061F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2CCBE3C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0.0007</w:t>
            </w:r>
          </w:p>
        </w:tc>
      </w:tr>
      <w:tr w:rsidR="002D6729" w:rsidRPr="002D6729" w14:paraId="1FBC9F39" w14:textId="77777777" w:rsidTr="002D6729">
        <w:trPr>
          <w:trHeight w:val="300"/>
        </w:trPr>
        <w:tc>
          <w:tcPr>
            <w:tcW w:w="2290" w:type="dxa"/>
            <w:noWrap/>
            <w:hideMark/>
          </w:tcPr>
          <w:p w14:paraId="395CCFF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24.81</w:t>
            </w:r>
          </w:p>
        </w:tc>
        <w:tc>
          <w:tcPr>
            <w:tcW w:w="2114" w:type="dxa"/>
            <w:noWrap/>
            <w:hideMark/>
          </w:tcPr>
          <w:p w14:paraId="38A200E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3A0897A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76AE81F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0.0011</w:t>
            </w:r>
          </w:p>
        </w:tc>
      </w:tr>
      <w:tr w:rsidR="002D6729" w:rsidRPr="002D6729" w14:paraId="0CC8300F" w14:textId="77777777" w:rsidTr="002D6729">
        <w:trPr>
          <w:trHeight w:val="300"/>
        </w:trPr>
        <w:tc>
          <w:tcPr>
            <w:tcW w:w="2290" w:type="dxa"/>
            <w:noWrap/>
            <w:hideMark/>
          </w:tcPr>
          <w:p w14:paraId="2235141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24.72</w:t>
            </w:r>
          </w:p>
        </w:tc>
        <w:tc>
          <w:tcPr>
            <w:tcW w:w="2114" w:type="dxa"/>
            <w:noWrap/>
            <w:hideMark/>
          </w:tcPr>
          <w:p w14:paraId="694F992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2DB36A3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56FEEC9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0.0016</w:t>
            </w:r>
          </w:p>
        </w:tc>
      </w:tr>
      <w:tr w:rsidR="002D6729" w:rsidRPr="002D6729" w14:paraId="7C9C8251" w14:textId="77777777" w:rsidTr="002D6729">
        <w:trPr>
          <w:trHeight w:val="300"/>
        </w:trPr>
        <w:tc>
          <w:tcPr>
            <w:tcW w:w="2290" w:type="dxa"/>
            <w:noWrap/>
            <w:hideMark/>
          </w:tcPr>
          <w:p w14:paraId="76E86DF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24.59</w:t>
            </w:r>
          </w:p>
        </w:tc>
        <w:tc>
          <w:tcPr>
            <w:tcW w:w="2114" w:type="dxa"/>
            <w:noWrap/>
            <w:hideMark/>
          </w:tcPr>
          <w:p w14:paraId="4DCE7CC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0594FFF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402C3FE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0.0024</w:t>
            </w:r>
          </w:p>
        </w:tc>
      </w:tr>
      <w:tr w:rsidR="002D6729" w:rsidRPr="002D6729" w14:paraId="5821119C" w14:textId="77777777" w:rsidTr="002D6729">
        <w:trPr>
          <w:trHeight w:val="300"/>
        </w:trPr>
        <w:tc>
          <w:tcPr>
            <w:tcW w:w="2290" w:type="dxa"/>
            <w:noWrap/>
            <w:hideMark/>
          </w:tcPr>
          <w:p w14:paraId="1B4051D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24.38</w:t>
            </w:r>
          </w:p>
        </w:tc>
        <w:tc>
          <w:tcPr>
            <w:tcW w:w="2114" w:type="dxa"/>
            <w:noWrap/>
            <w:hideMark/>
          </w:tcPr>
          <w:p w14:paraId="0D916F9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1F73BC3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36077BB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0.0036</w:t>
            </w:r>
          </w:p>
        </w:tc>
      </w:tr>
      <w:tr w:rsidR="002D6729" w:rsidRPr="002D6729" w14:paraId="7EBC093E" w14:textId="77777777" w:rsidTr="002D6729">
        <w:trPr>
          <w:trHeight w:val="300"/>
        </w:trPr>
        <w:tc>
          <w:tcPr>
            <w:tcW w:w="2290" w:type="dxa"/>
            <w:noWrap/>
            <w:hideMark/>
          </w:tcPr>
          <w:p w14:paraId="07AD857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24.09</w:t>
            </w:r>
          </w:p>
        </w:tc>
        <w:tc>
          <w:tcPr>
            <w:tcW w:w="2114" w:type="dxa"/>
            <w:noWrap/>
            <w:hideMark/>
          </w:tcPr>
          <w:p w14:paraId="26E6AA8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7A28FDF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11A4EA4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0.0054</w:t>
            </w:r>
          </w:p>
        </w:tc>
      </w:tr>
      <w:tr w:rsidR="002D6729" w:rsidRPr="002D6729" w14:paraId="3128C637" w14:textId="77777777" w:rsidTr="002D6729">
        <w:trPr>
          <w:trHeight w:val="300"/>
        </w:trPr>
        <w:tc>
          <w:tcPr>
            <w:tcW w:w="2290" w:type="dxa"/>
            <w:noWrap/>
            <w:hideMark/>
          </w:tcPr>
          <w:p w14:paraId="0EBB87D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23.65</w:t>
            </w:r>
          </w:p>
        </w:tc>
        <w:tc>
          <w:tcPr>
            <w:tcW w:w="2114" w:type="dxa"/>
            <w:noWrap/>
            <w:hideMark/>
          </w:tcPr>
          <w:p w14:paraId="4B57D1F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031F092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58AE48B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0.0082</w:t>
            </w:r>
          </w:p>
        </w:tc>
      </w:tr>
      <w:tr w:rsidR="002D6729" w:rsidRPr="002D6729" w14:paraId="0DFD2676" w14:textId="77777777" w:rsidTr="002D6729">
        <w:trPr>
          <w:trHeight w:val="300"/>
        </w:trPr>
        <w:tc>
          <w:tcPr>
            <w:tcW w:w="2290" w:type="dxa"/>
            <w:noWrap/>
            <w:hideMark/>
          </w:tcPr>
          <w:p w14:paraId="0448F0C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23.03</w:t>
            </w:r>
          </w:p>
        </w:tc>
        <w:tc>
          <w:tcPr>
            <w:tcW w:w="2114" w:type="dxa"/>
            <w:noWrap/>
            <w:hideMark/>
          </w:tcPr>
          <w:p w14:paraId="7D495F4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02D9ED7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7D785FB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0.0122</w:t>
            </w:r>
          </w:p>
        </w:tc>
      </w:tr>
      <w:tr w:rsidR="002D6729" w:rsidRPr="002D6729" w14:paraId="1E008847" w14:textId="77777777" w:rsidTr="002D6729">
        <w:trPr>
          <w:trHeight w:val="300"/>
        </w:trPr>
        <w:tc>
          <w:tcPr>
            <w:tcW w:w="2290" w:type="dxa"/>
            <w:noWrap/>
            <w:hideMark/>
          </w:tcPr>
          <w:p w14:paraId="43B936C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22.16</w:t>
            </w:r>
          </w:p>
        </w:tc>
        <w:tc>
          <w:tcPr>
            <w:tcW w:w="2114" w:type="dxa"/>
            <w:noWrap/>
            <w:hideMark/>
          </w:tcPr>
          <w:p w14:paraId="3377A68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103C0C9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6ABADEC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0.0183</w:t>
            </w:r>
          </w:p>
        </w:tc>
      </w:tr>
      <w:tr w:rsidR="002D6729" w:rsidRPr="002D6729" w14:paraId="2DDDE088" w14:textId="77777777" w:rsidTr="002D6729">
        <w:trPr>
          <w:trHeight w:val="300"/>
        </w:trPr>
        <w:tc>
          <w:tcPr>
            <w:tcW w:w="2290" w:type="dxa"/>
            <w:noWrap/>
            <w:hideMark/>
          </w:tcPr>
          <w:p w14:paraId="1578D06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20.97</w:t>
            </w:r>
          </w:p>
        </w:tc>
        <w:tc>
          <w:tcPr>
            <w:tcW w:w="2114" w:type="dxa"/>
            <w:noWrap/>
            <w:hideMark/>
          </w:tcPr>
          <w:p w14:paraId="56E0CE1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0950640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6C199E6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0.0275</w:t>
            </w:r>
          </w:p>
        </w:tc>
      </w:tr>
      <w:tr w:rsidR="002D6729" w:rsidRPr="002D6729" w14:paraId="77F99A3C" w14:textId="77777777" w:rsidTr="002D6729">
        <w:trPr>
          <w:trHeight w:val="300"/>
        </w:trPr>
        <w:tc>
          <w:tcPr>
            <w:tcW w:w="2290" w:type="dxa"/>
            <w:noWrap/>
            <w:hideMark/>
          </w:tcPr>
          <w:p w14:paraId="33FB8D7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19.41</w:t>
            </w:r>
          </w:p>
        </w:tc>
        <w:tc>
          <w:tcPr>
            <w:tcW w:w="2114" w:type="dxa"/>
            <w:noWrap/>
            <w:hideMark/>
          </w:tcPr>
          <w:p w14:paraId="546EA95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3463D87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7573D68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0.0411</w:t>
            </w:r>
          </w:p>
        </w:tc>
      </w:tr>
      <w:tr w:rsidR="002D6729" w:rsidRPr="002D6729" w14:paraId="5A0DBA9C" w14:textId="77777777" w:rsidTr="002D6729">
        <w:trPr>
          <w:trHeight w:val="300"/>
        </w:trPr>
        <w:tc>
          <w:tcPr>
            <w:tcW w:w="2290" w:type="dxa"/>
            <w:noWrap/>
            <w:hideMark/>
          </w:tcPr>
          <w:p w14:paraId="3D9EDB9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17.45</w:t>
            </w:r>
          </w:p>
        </w:tc>
        <w:tc>
          <w:tcPr>
            <w:tcW w:w="2114" w:type="dxa"/>
            <w:noWrap/>
            <w:hideMark/>
          </w:tcPr>
          <w:p w14:paraId="125C24E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74015A7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72F91E5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0.0618</w:t>
            </w:r>
          </w:p>
        </w:tc>
      </w:tr>
      <w:tr w:rsidR="002D6729" w:rsidRPr="002D6729" w14:paraId="4117234F" w14:textId="77777777" w:rsidTr="002D6729">
        <w:trPr>
          <w:trHeight w:val="300"/>
        </w:trPr>
        <w:tc>
          <w:tcPr>
            <w:tcW w:w="2290" w:type="dxa"/>
            <w:noWrap/>
            <w:hideMark/>
          </w:tcPr>
          <w:p w14:paraId="5BBCC5C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15.16</w:t>
            </w:r>
          </w:p>
        </w:tc>
        <w:tc>
          <w:tcPr>
            <w:tcW w:w="2114" w:type="dxa"/>
            <w:noWrap/>
            <w:hideMark/>
          </w:tcPr>
          <w:p w14:paraId="73FBDAE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20099C9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2BC85FF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0.0927</w:t>
            </w:r>
          </w:p>
        </w:tc>
      </w:tr>
      <w:tr w:rsidR="002D6729" w:rsidRPr="002D6729" w14:paraId="496BD603" w14:textId="77777777" w:rsidTr="002D6729">
        <w:trPr>
          <w:trHeight w:val="300"/>
        </w:trPr>
        <w:tc>
          <w:tcPr>
            <w:tcW w:w="2290" w:type="dxa"/>
            <w:noWrap/>
            <w:hideMark/>
          </w:tcPr>
          <w:p w14:paraId="2FB2629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12.67</w:t>
            </w:r>
          </w:p>
        </w:tc>
        <w:tc>
          <w:tcPr>
            <w:tcW w:w="2114" w:type="dxa"/>
            <w:noWrap/>
            <w:hideMark/>
          </w:tcPr>
          <w:p w14:paraId="697D335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03276D7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1A9E63E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0.1390</w:t>
            </w:r>
          </w:p>
        </w:tc>
      </w:tr>
      <w:tr w:rsidR="002D6729" w:rsidRPr="002D6729" w14:paraId="6E5A61F6" w14:textId="77777777" w:rsidTr="002D6729">
        <w:trPr>
          <w:trHeight w:val="300"/>
        </w:trPr>
        <w:tc>
          <w:tcPr>
            <w:tcW w:w="2290" w:type="dxa"/>
            <w:noWrap/>
            <w:hideMark/>
          </w:tcPr>
          <w:p w14:paraId="48FDFEF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10.16</w:t>
            </w:r>
          </w:p>
        </w:tc>
        <w:tc>
          <w:tcPr>
            <w:tcW w:w="2114" w:type="dxa"/>
            <w:noWrap/>
            <w:hideMark/>
          </w:tcPr>
          <w:p w14:paraId="532A32D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14ECA93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562541C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0.2087</w:t>
            </w:r>
          </w:p>
        </w:tc>
      </w:tr>
      <w:tr w:rsidR="002D6729" w:rsidRPr="002D6729" w14:paraId="6E99CF39" w14:textId="77777777" w:rsidTr="002D6729">
        <w:trPr>
          <w:trHeight w:val="300"/>
        </w:trPr>
        <w:tc>
          <w:tcPr>
            <w:tcW w:w="2290" w:type="dxa"/>
            <w:noWrap/>
            <w:hideMark/>
          </w:tcPr>
          <w:p w14:paraId="1C6D0A5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7.84</w:t>
            </w:r>
          </w:p>
        </w:tc>
        <w:tc>
          <w:tcPr>
            <w:tcW w:w="2114" w:type="dxa"/>
            <w:noWrap/>
            <w:hideMark/>
          </w:tcPr>
          <w:p w14:paraId="1E3160E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w:t>
            </w:r>
          </w:p>
        </w:tc>
        <w:tc>
          <w:tcPr>
            <w:tcW w:w="1793" w:type="dxa"/>
            <w:noWrap/>
            <w:hideMark/>
          </w:tcPr>
          <w:p w14:paraId="676030F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w:t>
            </w:r>
          </w:p>
        </w:tc>
        <w:tc>
          <w:tcPr>
            <w:tcW w:w="2103" w:type="dxa"/>
            <w:noWrap/>
            <w:hideMark/>
          </w:tcPr>
          <w:p w14:paraId="7043A83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0.3127</w:t>
            </w:r>
          </w:p>
        </w:tc>
      </w:tr>
      <w:tr w:rsidR="002D6729" w:rsidRPr="002D6729" w14:paraId="39AC8657" w14:textId="77777777" w:rsidTr="002D6729">
        <w:trPr>
          <w:trHeight w:val="300"/>
        </w:trPr>
        <w:tc>
          <w:tcPr>
            <w:tcW w:w="2290" w:type="dxa"/>
            <w:noWrap/>
            <w:hideMark/>
          </w:tcPr>
          <w:p w14:paraId="1DAFBE3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24.88</w:t>
            </w:r>
          </w:p>
        </w:tc>
        <w:tc>
          <w:tcPr>
            <w:tcW w:w="2114" w:type="dxa"/>
            <w:noWrap/>
            <w:hideMark/>
          </w:tcPr>
          <w:p w14:paraId="7A20E4D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5AF9353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257CA40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0.0002</w:t>
            </w:r>
          </w:p>
        </w:tc>
      </w:tr>
      <w:tr w:rsidR="002D6729" w:rsidRPr="002D6729" w14:paraId="1C6BDF67" w14:textId="77777777" w:rsidTr="002D6729">
        <w:trPr>
          <w:trHeight w:val="300"/>
        </w:trPr>
        <w:tc>
          <w:tcPr>
            <w:tcW w:w="2290" w:type="dxa"/>
            <w:noWrap/>
            <w:hideMark/>
          </w:tcPr>
          <w:p w14:paraId="2AAA987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24.81</w:t>
            </w:r>
          </w:p>
        </w:tc>
        <w:tc>
          <w:tcPr>
            <w:tcW w:w="2114" w:type="dxa"/>
            <w:noWrap/>
            <w:hideMark/>
          </w:tcPr>
          <w:p w14:paraId="6DA8C7E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7F0ACB1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5C1E95F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0.0004</w:t>
            </w:r>
          </w:p>
        </w:tc>
      </w:tr>
      <w:tr w:rsidR="002D6729" w:rsidRPr="002D6729" w14:paraId="5DA26AD9" w14:textId="77777777" w:rsidTr="002D6729">
        <w:trPr>
          <w:trHeight w:val="300"/>
        </w:trPr>
        <w:tc>
          <w:tcPr>
            <w:tcW w:w="2290" w:type="dxa"/>
            <w:noWrap/>
            <w:hideMark/>
          </w:tcPr>
          <w:p w14:paraId="71662E8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24.72</w:t>
            </w:r>
          </w:p>
        </w:tc>
        <w:tc>
          <w:tcPr>
            <w:tcW w:w="2114" w:type="dxa"/>
            <w:noWrap/>
            <w:hideMark/>
          </w:tcPr>
          <w:p w14:paraId="781324F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117EF02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4DD0C85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0.0005</w:t>
            </w:r>
          </w:p>
        </w:tc>
      </w:tr>
      <w:tr w:rsidR="002D6729" w:rsidRPr="002D6729" w14:paraId="1EF7153F" w14:textId="77777777" w:rsidTr="002D6729">
        <w:trPr>
          <w:trHeight w:val="300"/>
        </w:trPr>
        <w:tc>
          <w:tcPr>
            <w:tcW w:w="2290" w:type="dxa"/>
            <w:noWrap/>
            <w:hideMark/>
          </w:tcPr>
          <w:p w14:paraId="3AE9FE5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24.59</w:t>
            </w:r>
          </w:p>
        </w:tc>
        <w:tc>
          <w:tcPr>
            <w:tcW w:w="2114" w:type="dxa"/>
            <w:noWrap/>
            <w:hideMark/>
          </w:tcPr>
          <w:p w14:paraId="3DCF44F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5394BC9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0C150F4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0.0008</w:t>
            </w:r>
          </w:p>
        </w:tc>
      </w:tr>
      <w:tr w:rsidR="002D6729" w:rsidRPr="002D6729" w14:paraId="3C1B74EC" w14:textId="77777777" w:rsidTr="002D6729">
        <w:trPr>
          <w:trHeight w:val="300"/>
        </w:trPr>
        <w:tc>
          <w:tcPr>
            <w:tcW w:w="2290" w:type="dxa"/>
            <w:noWrap/>
            <w:hideMark/>
          </w:tcPr>
          <w:p w14:paraId="07F6C33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24.38</w:t>
            </w:r>
          </w:p>
        </w:tc>
        <w:tc>
          <w:tcPr>
            <w:tcW w:w="2114" w:type="dxa"/>
            <w:noWrap/>
            <w:hideMark/>
          </w:tcPr>
          <w:p w14:paraId="20AAF63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59B42D1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7031A88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0.0012</w:t>
            </w:r>
          </w:p>
        </w:tc>
      </w:tr>
      <w:tr w:rsidR="002D6729" w:rsidRPr="002D6729" w14:paraId="49E67009" w14:textId="77777777" w:rsidTr="002D6729">
        <w:trPr>
          <w:trHeight w:val="300"/>
        </w:trPr>
        <w:tc>
          <w:tcPr>
            <w:tcW w:w="2290" w:type="dxa"/>
            <w:noWrap/>
            <w:hideMark/>
          </w:tcPr>
          <w:p w14:paraId="046163F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24.09</w:t>
            </w:r>
          </w:p>
        </w:tc>
        <w:tc>
          <w:tcPr>
            <w:tcW w:w="2114" w:type="dxa"/>
            <w:noWrap/>
            <w:hideMark/>
          </w:tcPr>
          <w:p w14:paraId="2744D99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175C4E0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4B2AF42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0.0018</w:t>
            </w:r>
          </w:p>
        </w:tc>
      </w:tr>
      <w:tr w:rsidR="002D6729" w:rsidRPr="002D6729" w14:paraId="28C1C8C7" w14:textId="77777777" w:rsidTr="002D6729">
        <w:trPr>
          <w:trHeight w:val="300"/>
        </w:trPr>
        <w:tc>
          <w:tcPr>
            <w:tcW w:w="2290" w:type="dxa"/>
            <w:noWrap/>
            <w:hideMark/>
          </w:tcPr>
          <w:p w14:paraId="2864F59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lastRenderedPageBreak/>
              <w:t>23.65</w:t>
            </w:r>
          </w:p>
        </w:tc>
        <w:tc>
          <w:tcPr>
            <w:tcW w:w="2114" w:type="dxa"/>
            <w:noWrap/>
            <w:hideMark/>
          </w:tcPr>
          <w:p w14:paraId="442F7AE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6C8AB4D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2048ED3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0.0027</w:t>
            </w:r>
          </w:p>
        </w:tc>
      </w:tr>
      <w:tr w:rsidR="002D6729" w:rsidRPr="002D6729" w14:paraId="02E665AF" w14:textId="77777777" w:rsidTr="002D6729">
        <w:trPr>
          <w:trHeight w:val="300"/>
        </w:trPr>
        <w:tc>
          <w:tcPr>
            <w:tcW w:w="2290" w:type="dxa"/>
            <w:noWrap/>
            <w:hideMark/>
          </w:tcPr>
          <w:p w14:paraId="2D4033B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23.03</w:t>
            </w:r>
          </w:p>
        </w:tc>
        <w:tc>
          <w:tcPr>
            <w:tcW w:w="2114" w:type="dxa"/>
            <w:noWrap/>
            <w:hideMark/>
          </w:tcPr>
          <w:p w14:paraId="130BC60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45B89AE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561BC87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0.0041</w:t>
            </w:r>
          </w:p>
        </w:tc>
      </w:tr>
      <w:tr w:rsidR="002D6729" w:rsidRPr="002D6729" w14:paraId="59237BAC" w14:textId="77777777" w:rsidTr="002D6729">
        <w:trPr>
          <w:trHeight w:val="300"/>
        </w:trPr>
        <w:tc>
          <w:tcPr>
            <w:tcW w:w="2290" w:type="dxa"/>
            <w:noWrap/>
            <w:hideMark/>
          </w:tcPr>
          <w:p w14:paraId="5BD7A5F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22.16</w:t>
            </w:r>
          </w:p>
        </w:tc>
        <w:tc>
          <w:tcPr>
            <w:tcW w:w="2114" w:type="dxa"/>
            <w:noWrap/>
            <w:hideMark/>
          </w:tcPr>
          <w:p w14:paraId="7B07DCA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77AA2D7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56A027C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0.0061</w:t>
            </w:r>
          </w:p>
        </w:tc>
      </w:tr>
      <w:tr w:rsidR="002D6729" w:rsidRPr="002D6729" w14:paraId="60EC0619" w14:textId="77777777" w:rsidTr="002D6729">
        <w:trPr>
          <w:trHeight w:val="300"/>
        </w:trPr>
        <w:tc>
          <w:tcPr>
            <w:tcW w:w="2290" w:type="dxa"/>
            <w:noWrap/>
            <w:hideMark/>
          </w:tcPr>
          <w:p w14:paraId="414C690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20.97</w:t>
            </w:r>
          </w:p>
        </w:tc>
        <w:tc>
          <w:tcPr>
            <w:tcW w:w="2114" w:type="dxa"/>
            <w:noWrap/>
            <w:hideMark/>
          </w:tcPr>
          <w:p w14:paraId="2B65E87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7F93FC8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6B4C15C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0.0092</w:t>
            </w:r>
          </w:p>
        </w:tc>
      </w:tr>
      <w:tr w:rsidR="002D6729" w:rsidRPr="002D6729" w14:paraId="1BD1698C" w14:textId="77777777" w:rsidTr="002D6729">
        <w:trPr>
          <w:trHeight w:val="300"/>
        </w:trPr>
        <w:tc>
          <w:tcPr>
            <w:tcW w:w="2290" w:type="dxa"/>
            <w:noWrap/>
            <w:hideMark/>
          </w:tcPr>
          <w:p w14:paraId="59B2DDB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19.41</w:t>
            </w:r>
          </w:p>
        </w:tc>
        <w:tc>
          <w:tcPr>
            <w:tcW w:w="2114" w:type="dxa"/>
            <w:noWrap/>
            <w:hideMark/>
          </w:tcPr>
          <w:p w14:paraId="3DEFF61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39C0B6E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3136BBD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0.0137</w:t>
            </w:r>
          </w:p>
        </w:tc>
      </w:tr>
      <w:tr w:rsidR="002D6729" w:rsidRPr="002D6729" w14:paraId="7EAC666E" w14:textId="77777777" w:rsidTr="002D6729">
        <w:trPr>
          <w:trHeight w:val="300"/>
        </w:trPr>
        <w:tc>
          <w:tcPr>
            <w:tcW w:w="2290" w:type="dxa"/>
            <w:noWrap/>
            <w:hideMark/>
          </w:tcPr>
          <w:p w14:paraId="4BCAE10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17.45</w:t>
            </w:r>
          </w:p>
        </w:tc>
        <w:tc>
          <w:tcPr>
            <w:tcW w:w="2114" w:type="dxa"/>
            <w:noWrap/>
            <w:hideMark/>
          </w:tcPr>
          <w:p w14:paraId="4128643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459AAB6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59ADE16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0.0206</w:t>
            </w:r>
          </w:p>
        </w:tc>
      </w:tr>
      <w:tr w:rsidR="002D6729" w:rsidRPr="002D6729" w14:paraId="7E4010DE" w14:textId="77777777" w:rsidTr="002D6729">
        <w:trPr>
          <w:trHeight w:val="300"/>
        </w:trPr>
        <w:tc>
          <w:tcPr>
            <w:tcW w:w="2290" w:type="dxa"/>
            <w:noWrap/>
            <w:hideMark/>
          </w:tcPr>
          <w:p w14:paraId="36E2978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15.16</w:t>
            </w:r>
          </w:p>
        </w:tc>
        <w:tc>
          <w:tcPr>
            <w:tcW w:w="2114" w:type="dxa"/>
            <w:noWrap/>
            <w:hideMark/>
          </w:tcPr>
          <w:p w14:paraId="2DDAE7F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42028A4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767EEC6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0.0309</w:t>
            </w:r>
          </w:p>
        </w:tc>
      </w:tr>
      <w:tr w:rsidR="002D6729" w:rsidRPr="002D6729" w14:paraId="6C18366F" w14:textId="77777777" w:rsidTr="002D6729">
        <w:trPr>
          <w:trHeight w:val="300"/>
        </w:trPr>
        <w:tc>
          <w:tcPr>
            <w:tcW w:w="2290" w:type="dxa"/>
            <w:noWrap/>
            <w:hideMark/>
          </w:tcPr>
          <w:p w14:paraId="7AD412C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12.67</w:t>
            </w:r>
          </w:p>
        </w:tc>
        <w:tc>
          <w:tcPr>
            <w:tcW w:w="2114" w:type="dxa"/>
            <w:noWrap/>
            <w:hideMark/>
          </w:tcPr>
          <w:p w14:paraId="34E0449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1AB3290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663A77F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0.0463</w:t>
            </w:r>
          </w:p>
        </w:tc>
      </w:tr>
      <w:tr w:rsidR="002D6729" w:rsidRPr="002D6729" w14:paraId="0C94926D" w14:textId="77777777" w:rsidTr="002D6729">
        <w:trPr>
          <w:trHeight w:val="300"/>
        </w:trPr>
        <w:tc>
          <w:tcPr>
            <w:tcW w:w="2290" w:type="dxa"/>
            <w:noWrap/>
            <w:hideMark/>
          </w:tcPr>
          <w:p w14:paraId="77ED310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10.16</w:t>
            </w:r>
          </w:p>
        </w:tc>
        <w:tc>
          <w:tcPr>
            <w:tcW w:w="2114" w:type="dxa"/>
            <w:noWrap/>
            <w:hideMark/>
          </w:tcPr>
          <w:p w14:paraId="617E477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4489429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60CBFC2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0.0696</w:t>
            </w:r>
          </w:p>
        </w:tc>
      </w:tr>
      <w:tr w:rsidR="002D6729" w:rsidRPr="002D6729" w14:paraId="21A9551C" w14:textId="77777777" w:rsidTr="002D6729">
        <w:trPr>
          <w:trHeight w:val="300"/>
        </w:trPr>
        <w:tc>
          <w:tcPr>
            <w:tcW w:w="2290" w:type="dxa"/>
            <w:noWrap/>
            <w:hideMark/>
          </w:tcPr>
          <w:p w14:paraId="3AC20C8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7.84</w:t>
            </w:r>
          </w:p>
        </w:tc>
        <w:tc>
          <w:tcPr>
            <w:tcW w:w="2114" w:type="dxa"/>
            <w:noWrap/>
            <w:hideMark/>
          </w:tcPr>
          <w:p w14:paraId="41687CD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3</w:t>
            </w:r>
          </w:p>
        </w:tc>
        <w:tc>
          <w:tcPr>
            <w:tcW w:w="1793" w:type="dxa"/>
            <w:noWrap/>
            <w:hideMark/>
          </w:tcPr>
          <w:p w14:paraId="6089914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21</w:t>
            </w:r>
          </w:p>
        </w:tc>
        <w:tc>
          <w:tcPr>
            <w:tcW w:w="2103" w:type="dxa"/>
            <w:noWrap/>
            <w:hideMark/>
          </w:tcPr>
          <w:p w14:paraId="1898315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0.1042</w:t>
            </w:r>
          </w:p>
        </w:tc>
      </w:tr>
      <w:tr w:rsidR="002D6729" w:rsidRPr="002D6729" w14:paraId="22204360" w14:textId="77777777" w:rsidTr="002D6729">
        <w:trPr>
          <w:trHeight w:val="300"/>
        </w:trPr>
        <w:tc>
          <w:tcPr>
            <w:tcW w:w="2290" w:type="dxa"/>
            <w:noWrap/>
            <w:hideMark/>
          </w:tcPr>
          <w:p w14:paraId="7832D4B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24.88</w:t>
            </w:r>
          </w:p>
        </w:tc>
        <w:tc>
          <w:tcPr>
            <w:tcW w:w="2114" w:type="dxa"/>
            <w:noWrap/>
            <w:hideMark/>
          </w:tcPr>
          <w:p w14:paraId="511807A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21EAD6C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493F72B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0.0001</w:t>
            </w:r>
          </w:p>
        </w:tc>
      </w:tr>
      <w:tr w:rsidR="002D6729" w:rsidRPr="002D6729" w14:paraId="6C076707" w14:textId="77777777" w:rsidTr="002D6729">
        <w:trPr>
          <w:trHeight w:val="300"/>
        </w:trPr>
        <w:tc>
          <w:tcPr>
            <w:tcW w:w="2290" w:type="dxa"/>
            <w:noWrap/>
            <w:hideMark/>
          </w:tcPr>
          <w:p w14:paraId="4AC5878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24.81</w:t>
            </w:r>
          </w:p>
        </w:tc>
        <w:tc>
          <w:tcPr>
            <w:tcW w:w="2114" w:type="dxa"/>
            <w:noWrap/>
            <w:hideMark/>
          </w:tcPr>
          <w:p w14:paraId="16EC1A3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7AB7366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61AE051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0.0001</w:t>
            </w:r>
          </w:p>
        </w:tc>
      </w:tr>
      <w:tr w:rsidR="002D6729" w:rsidRPr="002D6729" w14:paraId="43229856" w14:textId="77777777" w:rsidTr="002D6729">
        <w:trPr>
          <w:trHeight w:val="300"/>
        </w:trPr>
        <w:tc>
          <w:tcPr>
            <w:tcW w:w="2290" w:type="dxa"/>
            <w:noWrap/>
            <w:hideMark/>
          </w:tcPr>
          <w:p w14:paraId="73085F8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24.72</w:t>
            </w:r>
          </w:p>
        </w:tc>
        <w:tc>
          <w:tcPr>
            <w:tcW w:w="2114" w:type="dxa"/>
            <w:noWrap/>
            <w:hideMark/>
          </w:tcPr>
          <w:p w14:paraId="234635D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578BFA3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300B78B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0.0002</w:t>
            </w:r>
          </w:p>
        </w:tc>
      </w:tr>
      <w:tr w:rsidR="002D6729" w:rsidRPr="002D6729" w14:paraId="6891A41E" w14:textId="77777777" w:rsidTr="002D6729">
        <w:trPr>
          <w:trHeight w:val="300"/>
        </w:trPr>
        <w:tc>
          <w:tcPr>
            <w:tcW w:w="2290" w:type="dxa"/>
            <w:noWrap/>
            <w:hideMark/>
          </w:tcPr>
          <w:p w14:paraId="213AFA4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24.59</w:t>
            </w:r>
          </w:p>
        </w:tc>
        <w:tc>
          <w:tcPr>
            <w:tcW w:w="2114" w:type="dxa"/>
            <w:noWrap/>
            <w:hideMark/>
          </w:tcPr>
          <w:p w14:paraId="6E9F4F6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70B505D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6BAD0B2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0.0003</w:t>
            </w:r>
          </w:p>
        </w:tc>
      </w:tr>
      <w:tr w:rsidR="002D6729" w:rsidRPr="002D6729" w14:paraId="5D824652" w14:textId="77777777" w:rsidTr="002D6729">
        <w:trPr>
          <w:trHeight w:val="300"/>
        </w:trPr>
        <w:tc>
          <w:tcPr>
            <w:tcW w:w="2290" w:type="dxa"/>
            <w:noWrap/>
            <w:hideMark/>
          </w:tcPr>
          <w:p w14:paraId="365201B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24.38</w:t>
            </w:r>
          </w:p>
        </w:tc>
        <w:tc>
          <w:tcPr>
            <w:tcW w:w="2114" w:type="dxa"/>
            <w:noWrap/>
            <w:hideMark/>
          </w:tcPr>
          <w:p w14:paraId="0318BC2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66F5C7A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7DF93C1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0.0005</w:t>
            </w:r>
          </w:p>
        </w:tc>
      </w:tr>
      <w:tr w:rsidR="002D6729" w:rsidRPr="002D6729" w14:paraId="3FD9C098" w14:textId="77777777" w:rsidTr="002D6729">
        <w:trPr>
          <w:trHeight w:val="300"/>
        </w:trPr>
        <w:tc>
          <w:tcPr>
            <w:tcW w:w="2290" w:type="dxa"/>
            <w:noWrap/>
            <w:hideMark/>
          </w:tcPr>
          <w:p w14:paraId="69D0923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24.09</w:t>
            </w:r>
          </w:p>
        </w:tc>
        <w:tc>
          <w:tcPr>
            <w:tcW w:w="2114" w:type="dxa"/>
            <w:noWrap/>
            <w:hideMark/>
          </w:tcPr>
          <w:p w14:paraId="01869E2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246D106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071B5D5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0.0007</w:t>
            </w:r>
          </w:p>
        </w:tc>
      </w:tr>
      <w:tr w:rsidR="002D6729" w:rsidRPr="002D6729" w14:paraId="49A16221" w14:textId="77777777" w:rsidTr="002D6729">
        <w:trPr>
          <w:trHeight w:val="300"/>
        </w:trPr>
        <w:tc>
          <w:tcPr>
            <w:tcW w:w="2290" w:type="dxa"/>
            <w:noWrap/>
            <w:hideMark/>
          </w:tcPr>
          <w:p w14:paraId="1FBE567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23.65</w:t>
            </w:r>
          </w:p>
        </w:tc>
        <w:tc>
          <w:tcPr>
            <w:tcW w:w="2114" w:type="dxa"/>
            <w:noWrap/>
            <w:hideMark/>
          </w:tcPr>
          <w:p w14:paraId="6407906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113ADD3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1A444F4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0.0010</w:t>
            </w:r>
          </w:p>
        </w:tc>
      </w:tr>
      <w:tr w:rsidR="002D6729" w:rsidRPr="002D6729" w14:paraId="676DA8D4" w14:textId="77777777" w:rsidTr="002D6729">
        <w:trPr>
          <w:trHeight w:val="300"/>
        </w:trPr>
        <w:tc>
          <w:tcPr>
            <w:tcW w:w="2290" w:type="dxa"/>
            <w:noWrap/>
            <w:hideMark/>
          </w:tcPr>
          <w:p w14:paraId="4F3E6CF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23.03</w:t>
            </w:r>
          </w:p>
        </w:tc>
        <w:tc>
          <w:tcPr>
            <w:tcW w:w="2114" w:type="dxa"/>
            <w:noWrap/>
            <w:hideMark/>
          </w:tcPr>
          <w:p w14:paraId="28E65B6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284D4FF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39009C0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0.0015</w:t>
            </w:r>
          </w:p>
        </w:tc>
      </w:tr>
      <w:tr w:rsidR="002D6729" w:rsidRPr="002D6729" w14:paraId="2DB8CE5B" w14:textId="77777777" w:rsidTr="002D6729">
        <w:trPr>
          <w:trHeight w:val="300"/>
        </w:trPr>
        <w:tc>
          <w:tcPr>
            <w:tcW w:w="2290" w:type="dxa"/>
            <w:noWrap/>
            <w:hideMark/>
          </w:tcPr>
          <w:p w14:paraId="74F2BE6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22.16</w:t>
            </w:r>
          </w:p>
        </w:tc>
        <w:tc>
          <w:tcPr>
            <w:tcW w:w="2114" w:type="dxa"/>
            <w:noWrap/>
            <w:hideMark/>
          </w:tcPr>
          <w:p w14:paraId="1F7E88A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544C1F7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0760F58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0.0023</w:t>
            </w:r>
          </w:p>
        </w:tc>
      </w:tr>
      <w:tr w:rsidR="002D6729" w:rsidRPr="002D6729" w14:paraId="69EDA2E3" w14:textId="77777777" w:rsidTr="002D6729">
        <w:trPr>
          <w:trHeight w:val="300"/>
        </w:trPr>
        <w:tc>
          <w:tcPr>
            <w:tcW w:w="2290" w:type="dxa"/>
            <w:noWrap/>
            <w:hideMark/>
          </w:tcPr>
          <w:p w14:paraId="25D1526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20.97</w:t>
            </w:r>
          </w:p>
        </w:tc>
        <w:tc>
          <w:tcPr>
            <w:tcW w:w="2114" w:type="dxa"/>
            <w:noWrap/>
            <w:hideMark/>
          </w:tcPr>
          <w:p w14:paraId="6A51F42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650F8C3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208358A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0.0034</w:t>
            </w:r>
          </w:p>
        </w:tc>
      </w:tr>
      <w:tr w:rsidR="002D6729" w:rsidRPr="002D6729" w14:paraId="65EEA785" w14:textId="77777777" w:rsidTr="002D6729">
        <w:trPr>
          <w:trHeight w:val="300"/>
        </w:trPr>
        <w:tc>
          <w:tcPr>
            <w:tcW w:w="2290" w:type="dxa"/>
            <w:noWrap/>
            <w:hideMark/>
          </w:tcPr>
          <w:p w14:paraId="5C8EC79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19.41</w:t>
            </w:r>
          </w:p>
        </w:tc>
        <w:tc>
          <w:tcPr>
            <w:tcW w:w="2114" w:type="dxa"/>
            <w:noWrap/>
            <w:hideMark/>
          </w:tcPr>
          <w:p w14:paraId="6C8BBF9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484339D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560DAE9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0.0051</w:t>
            </w:r>
          </w:p>
        </w:tc>
      </w:tr>
      <w:tr w:rsidR="002D6729" w:rsidRPr="002D6729" w14:paraId="2F5253E7" w14:textId="77777777" w:rsidTr="002D6729">
        <w:trPr>
          <w:trHeight w:val="300"/>
        </w:trPr>
        <w:tc>
          <w:tcPr>
            <w:tcW w:w="2290" w:type="dxa"/>
            <w:noWrap/>
            <w:hideMark/>
          </w:tcPr>
          <w:p w14:paraId="0F9D980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17.45</w:t>
            </w:r>
          </w:p>
        </w:tc>
        <w:tc>
          <w:tcPr>
            <w:tcW w:w="2114" w:type="dxa"/>
            <w:noWrap/>
            <w:hideMark/>
          </w:tcPr>
          <w:p w14:paraId="2BDDD79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78A4017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46D9DF2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0.0077</w:t>
            </w:r>
          </w:p>
        </w:tc>
      </w:tr>
      <w:tr w:rsidR="002D6729" w:rsidRPr="002D6729" w14:paraId="6D84492E" w14:textId="77777777" w:rsidTr="002D6729">
        <w:trPr>
          <w:trHeight w:val="300"/>
        </w:trPr>
        <w:tc>
          <w:tcPr>
            <w:tcW w:w="2290" w:type="dxa"/>
            <w:noWrap/>
            <w:hideMark/>
          </w:tcPr>
          <w:p w14:paraId="0469870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15.16</w:t>
            </w:r>
          </w:p>
        </w:tc>
        <w:tc>
          <w:tcPr>
            <w:tcW w:w="2114" w:type="dxa"/>
            <w:noWrap/>
            <w:hideMark/>
          </w:tcPr>
          <w:p w14:paraId="5F6D132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76844DD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4CAB951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0.0116</w:t>
            </w:r>
          </w:p>
        </w:tc>
      </w:tr>
      <w:tr w:rsidR="002D6729" w:rsidRPr="002D6729" w14:paraId="099CBA03" w14:textId="77777777" w:rsidTr="002D6729">
        <w:trPr>
          <w:trHeight w:val="300"/>
        </w:trPr>
        <w:tc>
          <w:tcPr>
            <w:tcW w:w="2290" w:type="dxa"/>
            <w:noWrap/>
            <w:hideMark/>
          </w:tcPr>
          <w:p w14:paraId="06F86D2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12.67</w:t>
            </w:r>
          </w:p>
        </w:tc>
        <w:tc>
          <w:tcPr>
            <w:tcW w:w="2114" w:type="dxa"/>
            <w:noWrap/>
            <w:hideMark/>
          </w:tcPr>
          <w:p w14:paraId="037FA24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528100A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3A0269A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0.0174</w:t>
            </w:r>
          </w:p>
        </w:tc>
      </w:tr>
      <w:tr w:rsidR="002D6729" w:rsidRPr="002D6729" w14:paraId="6182FFD7" w14:textId="77777777" w:rsidTr="002D6729">
        <w:trPr>
          <w:trHeight w:val="300"/>
        </w:trPr>
        <w:tc>
          <w:tcPr>
            <w:tcW w:w="2290" w:type="dxa"/>
            <w:noWrap/>
            <w:hideMark/>
          </w:tcPr>
          <w:p w14:paraId="5C98C65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10.16</w:t>
            </w:r>
          </w:p>
        </w:tc>
        <w:tc>
          <w:tcPr>
            <w:tcW w:w="2114" w:type="dxa"/>
            <w:noWrap/>
            <w:hideMark/>
          </w:tcPr>
          <w:p w14:paraId="6BFE4C8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15CB9F9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3FB6C3D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0.0261</w:t>
            </w:r>
          </w:p>
        </w:tc>
      </w:tr>
      <w:tr w:rsidR="002D6729" w:rsidRPr="002D6729" w14:paraId="53DE16E3" w14:textId="77777777" w:rsidTr="002D6729">
        <w:trPr>
          <w:trHeight w:val="300"/>
        </w:trPr>
        <w:tc>
          <w:tcPr>
            <w:tcW w:w="2290" w:type="dxa"/>
            <w:noWrap/>
            <w:hideMark/>
          </w:tcPr>
          <w:p w14:paraId="799DCFE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7.84</w:t>
            </w:r>
          </w:p>
        </w:tc>
        <w:tc>
          <w:tcPr>
            <w:tcW w:w="2114" w:type="dxa"/>
            <w:noWrap/>
            <w:hideMark/>
          </w:tcPr>
          <w:p w14:paraId="363E4B0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8</w:t>
            </w:r>
          </w:p>
        </w:tc>
        <w:tc>
          <w:tcPr>
            <w:tcW w:w="1793" w:type="dxa"/>
            <w:noWrap/>
            <w:hideMark/>
          </w:tcPr>
          <w:p w14:paraId="0ED131A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56</w:t>
            </w:r>
          </w:p>
        </w:tc>
        <w:tc>
          <w:tcPr>
            <w:tcW w:w="2103" w:type="dxa"/>
            <w:noWrap/>
            <w:hideMark/>
          </w:tcPr>
          <w:p w14:paraId="0A6B5D1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0.0391</w:t>
            </w:r>
          </w:p>
        </w:tc>
      </w:tr>
      <w:tr w:rsidR="002D6729" w:rsidRPr="002D6729" w14:paraId="14AC43D6" w14:textId="77777777" w:rsidTr="002D6729">
        <w:trPr>
          <w:trHeight w:val="300"/>
        </w:trPr>
        <w:tc>
          <w:tcPr>
            <w:tcW w:w="2290" w:type="dxa"/>
            <w:noWrap/>
            <w:hideMark/>
          </w:tcPr>
          <w:p w14:paraId="0A20E7C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24.88</w:t>
            </w:r>
          </w:p>
        </w:tc>
        <w:tc>
          <w:tcPr>
            <w:tcW w:w="2114" w:type="dxa"/>
            <w:noWrap/>
            <w:hideMark/>
          </w:tcPr>
          <w:p w14:paraId="2B683A3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588E656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69D4682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0.0000</w:t>
            </w:r>
          </w:p>
        </w:tc>
      </w:tr>
      <w:tr w:rsidR="002D6729" w:rsidRPr="002D6729" w14:paraId="212F6B80" w14:textId="77777777" w:rsidTr="002D6729">
        <w:trPr>
          <w:trHeight w:val="300"/>
        </w:trPr>
        <w:tc>
          <w:tcPr>
            <w:tcW w:w="2290" w:type="dxa"/>
            <w:noWrap/>
            <w:hideMark/>
          </w:tcPr>
          <w:p w14:paraId="2FB32DE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24.81</w:t>
            </w:r>
          </w:p>
        </w:tc>
        <w:tc>
          <w:tcPr>
            <w:tcW w:w="2114" w:type="dxa"/>
            <w:noWrap/>
            <w:hideMark/>
          </w:tcPr>
          <w:p w14:paraId="07F4C38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53FCAB0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1F3A788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0.0001</w:t>
            </w:r>
          </w:p>
        </w:tc>
      </w:tr>
      <w:tr w:rsidR="002D6729" w:rsidRPr="002D6729" w14:paraId="385CDC38" w14:textId="77777777" w:rsidTr="002D6729">
        <w:trPr>
          <w:trHeight w:val="300"/>
        </w:trPr>
        <w:tc>
          <w:tcPr>
            <w:tcW w:w="2290" w:type="dxa"/>
            <w:noWrap/>
            <w:hideMark/>
          </w:tcPr>
          <w:p w14:paraId="333BE2C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24.72</w:t>
            </w:r>
          </w:p>
        </w:tc>
        <w:tc>
          <w:tcPr>
            <w:tcW w:w="2114" w:type="dxa"/>
            <w:noWrap/>
            <w:hideMark/>
          </w:tcPr>
          <w:p w14:paraId="1B776E2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4FCA2FD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1A9A9BEF"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0.0001</w:t>
            </w:r>
          </w:p>
        </w:tc>
      </w:tr>
      <w:tr w:rsidR="002D6729" w:rsidRPr="002D6729" w14:paraId="09573929" w14:textId="77777777" w:rsidTr="002D6729">
        <w:trPr>
          <w:trHeight w:val="300"/>
        </w:trPr>
        <w:tc>
          <w:tcPr>
            <w:tcW w:w="2290" w:type="dxa"/>
            <w:noWrap/>
            <w:hideMark/>
          </w:tcPr>
          <w:p w14:paraId="5D79134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24.59</w:t>
            </w:r>
          </w:p>
        </w:tc>
        <w:tc>
          <w:tcPr>
            <w:tcW w:w="2114" w:type="dxa"/>
            <w:noWrap/>
            <w:hideMark/>
          </w:tcPr>
          <w:p w14:paraId="08E4865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4201CC3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5A04E87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0.0001</w:t>
            </w:r>
          </w:p>
        </w:tc>
      </w:tr>
      <w:tr w:rsidR="002D6729" w:rsidRPr="002D6729" w14:paraId="3F27B5E9" w14:textId="77777777" w:rsidTr="002D6729">
        <w:trPr>
          <w:trHeight w:val="300"/>
        </w:trPr>
        <w:tc>
          <w:tcPr>
            <w:tcW w:w="2290" w:type="dxa"/>
            <w:noWrap/>
            <w:hideMark/>
          </w:tcPr>
          <w:p w14:paraId="72388D2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24.38</w:t>
            </w:r>
          </w:p>
        </w:tc>
        <w:tc>
          <w:tcPr>
            <w:tcW w:w="2114" w:type="dxa"/>
            <w:noWrap/>
            <w:hideMark/>
          </w:tcPr>
          <w:p w14:paraId="7E8BA79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4EA871D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2F2525CB"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0.0002</w:t>
            </w:r>
          </w:p>
        </w:tc>
      </w:tr>
      <w:tr w:rsidR="002D6729" w:rsidRPr="002D6729" w14:paraId="2391CBB8" w14:textId="77777777" w:rsidTr="002D6729">
        <w:trPr>
          <w:trHeight w:val="300"/>
        </w:trPr>
        <w:tc>
          <w:tcPr>
            <w:tcW w:w="2290" w:type="dxa"/>
            <w:noWrap/>
            <w:hideMark/>
          </w:tcPr>
          <w:p w14:paraId="717A8B5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24.09</w:t>
            </w:r>
          </w:p>
        </w:tc>
        <w:tc>
          <w:tcPr>
            <w:tcW w:w="2114" w:type="dxa"/>
            <w:noWrap/>
            <w:hideMark/>
          </w:tcPr>
          <w:p w14:paraId="053FEDA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008C2AB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1C4F26D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0.0003</w:t>
            </w:r>
          </w:p>
        </w:tc>
      </w:tr>
      <w:tr w:rsidR="002D6729" w:rsidRPr="002D6729" w14:paraId="31F20262" w14:textId="77777777" w:rsidTr="002D6729">
        <w:trPr>
          <w:trHeight w:val="300"/>
        </w:trPr>
        <w:tc>
          <w:tcPr>
            <w:tcW w:w="2290" w:type="dxa"/>
            <w:noWrap/>
            <w:hideMark/>
          </w:tcPr>
          <w:p w14:paraId="2B41070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23.65</w:t>
            </w:r>
          </w:p>
        </w:tc>
        <w:tc>
          <w:tcPr>
            <w:tcW w:w="2114" w:type="dxa"/>
            <w:noWrap/>
            <w:hideMark/>
          </w:tcPr>
          <w:p w14:paraId="78B6998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102D92C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3F6572C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0.0005</w:t>
            </w:r>
          </w:p>
        </w:tc>
      </w:tr>
      <w:tr w:rsidR="002D6729" w:rsidRPr="002D6729" w14:paraId="0668767E" w14:textId="77777777" w:rsidTr="002D6729">
        <w:trPr>
          <w:trHeight w:val="300"/>
        </w:trPr>
        <w:tc>
          <w:tcPr>
            <w:tcW w:w="2290" w:type="dxa"/>
            <w:noWrap/>
            <w:hideMark/>
          </w:tcPr>
          <w:p w14:paraId="2C52304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23.03</w:t>
            </w:r>
          </w:p>
        </w:tc>
        <w:tc>
          <w:tcPr>
            <w:tcW w:w="2114" w:type="dxa"/>
            <w:noWrap/>
            <w:hideMark/>
          </w:tcPr>
          <w:p w14:paraId="681238D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1E1B099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0E4BA0E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0.0007</w:t>
            </w:r>
          </w:p>
        </w:tc>
      </w:tr>
      <w:tr w:rsidR="002D6729" w:rsidRPr="002D6729" w14:paraId="60694B09" w14:textId="77777777" w:rsidTr="002D6729">
        <w:trPr>
          <w:trHeight w:val="300"/>
        </w:trPr>
        <w:tc>
          <w:tcPr>
            <w:tcW w:w="2290" w:type="dxa"/>
            <w:noWrap/>
            <w:hideMark/>
          </w:tcPr>
          <w:p w14:paraId="7096789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22.16</w:t>
            </w:r>
          </w:p>
        </w:tc>
        <w:tc>
          <w:tcPr>
            <w:tcW w:w="2114" w:type="dxa"/>
            <w:noWrap/>
            <w:hideMark/>
          </w:tcPr>
          <w:p w14:paraId="579C46B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2152A870"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7B149A1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0.0011</w:t>
            </w:r>
          </w:p>
        </w:tc>
      </w:tr>
      <w:tr w:rsidR="00B81436" w:rsidRPr="002D6729" w14:paraId="24AEFF1F" w14:textId="77777777" w:rsidTr="002D6729">
        <w:trPr>
          <w:trHeight w:val="300"/>
        </w:trPr>
        <w:tc>
          <w:tcPr>
            <w:tcW w:w="2290" w:type="dxa"/>
            <w:noWrap/>
          </w:tcPr>
          <w:p w14:paraId="44311C60" w14:textId="77777777" w:rsidR="00B81436" w:rsidRPr="002D6729" w:rsidRDefault="00B81436" w:rsidP="002D6729">
            <w:pPr>
              <w:spacing w:after="0" w:line="360" w:lineRule="auto"/>
              <w:jc w:val="center"/>
              <w:rPr>
                <w:rFonts w:ascii="Times New Roman" w:eastAsia="Times New Roman" w:hAnsi="Times New Roman" w:cs="Times New Roman"/>
                <w:color w:val="000000"/>
                <w:lang w:eastAsia="en-GB"/>
              </w:rPr>
            </w:pPr>
          </w:p>
        </w:tc>
        <w:tc>
          <w:tcPr>
            <w:tcW w:w="2114" w:type="dxa"/>
            <w:noWrap/>
          </w:tcPr>
          <w:p w14:paraId="2B1A56F5" w14:textId="77777777" w:rsidR="00B81436" w:rsidRPr="002D6729" w:rsidRDefault="00B81436" w:rsidP="002D6729">
            <w:pPr>
              <w:spacing w:after="0" w:line="360" w:lineRule="auto"/>
              <w:jc w:val="center"/>
              <w:rPr>
                <w:rFonts w:ascii="Times New Roman" w:eastAsia="Times New Roman" w:hAnsi="Times New Roman" w:cs="Times New Roman"/>
                <w:color w:val="000000"/>
                <w:lang w:eastAsia="en-GB"/>
              </w:rPr>
            </w:pPr>
          </w:p>
        </w:tc>
        <w:tc>
          <w:tcPr>
            <w:tcW w:w="1793" w:type="dxa"/>
            <w:noWrap/>
          </w:tcPr>
          <w:p w14:paraId="2C86C4CE" w14:textId="77777777" w:rsidR="00B81436" w:rsidRPr="002D6729" w:rsidRDefault="00B81436" w:rsidP="002D6729">
            <w:pPr>
              <w:spacing w:after="0" w:line="360" w:lineRule="auto"/>
              <w:jc w:val="center"/>
              <w:rPr>
                <w:rFonts w:ascii="Times New Roman" w:eastAsia="Times New Roman" w:hAnsi="Times New Roman" w:cs="Times New Roman"/>
                <w:color w:val="000000"/>
                <w:lang w:eastAsia="en-GB"/>
              </w:rPr>
            </w:pPr>
          </w:p>
        </w:tc>
        <w:tc>
          <w:tcPr>
            <w:tcW w:w="2103" w:type="dxa"/>
            <w:noWrap/>
          </w:tcPr>
          <w:p w14:paraId="4938D778" w14:textId="77777777" w:rsidR="00B81436" w:rsidRPr="002D6729" w:rsidRDefault="00B81436" w:rsidP="002D6729">
            <w:pPr>
              <w:spacing w:after="0" w:line="360" w:lineRule="auto"/>
              <w:jc w:val="center"/>
              <w:rPr>
                <w:rFonts w:ascii="Times New Roman" w:eastAsia="Times New Roman" w:hAnsi="Times New Roman" w:cs="Times New Roman"/>
                <w:color w:val="000000"/>
                <w:lang w:eastAsia="en-GB"/>
              </w:rPr>
            </w:pPr>
          </w:p>
        </w:tc>
      </w:tr>
      <w:tr w:rsidR="002D6729" w:rsidRPr="002D6729" w14:paraId="636BB4EA" w14:textId="77777777" w:rsidTr="002D6729">
        <w:trPr>
          <w:trHeight w:val="300"/>
        </w:trPr>
        <w:tc>
          <w:tcPr>
            <w:tcW w:w="2290" w:type="dxa"/>
            <w:noWrap/>
            <w:hideMark/>
          </w:tcPr>
          <w:p w14:paraId="427085E4"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20.97</w:t>
            </w:r>
          </w:p>
        </w:tc>
        <w:tc>
          <w:tcPr>
            <w:tcW w:w="2114" w:type="dxa"/>
            <w:noWrap/>
            <w:hideMark/>
          </w:tcPr>
          <w:p w14:paraId="71CD4BB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6BDE03F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3F4C0BC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0.0016</w:t>
            </w:r>
          </w:p>
        </w:tc>
      </w:tr>
      <w:tr w:rsidR="002D6729" w:rsidRPr="002D6729" w14:paraId="59264CBB" w14:textId="77777777" w:rsidTr="002D6729">
        <w:trPr>
          <w:trHeight w:val="300"/>
        </w:trPr>
        <w:tc>
          <w:tcPr>
            <w:tcW w:w="2290" w:type="dxa"/>
            <w:noWrap/>
            <w:hideMark/>
          </w:tcPr>
          <w:p w14:paraId="360871F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19.41</w:t>
            </w:r>
          </w:p>
        </w:tc>
        <w:tc>
          <w:tcPr>
            <w:tcW w:w="2114" w:type="dxa"/>
            <w:noWrap/>
            <w:hideMark/>
          </w:tcPr>
          <w:p w14:paraId="7D09CFD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7C77A8F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159A3D17"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0.0024</w:t>
            </w:r>
          </w:p>
        </w:tc>
      </w:tr>
      <w:tr w:rsidR="002D6729" w:rsidRPr="002D6729" w14:paraId="464E0AD1" w14:textId="77777777" w:rsidTr="002D6729">
        <w:trPr>
          <w:trHeight w:val="300"/>
        </w:trPr>
        <w:tc>
          <w:tcPr>
            <w:tcW w:w="2290" w:type="dxa"/>
            <w:noWrap/>
            <w:hideMark/>
          </w:tcPr>
          <w:p w14:paraId="2D5A96AC"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17.45</w:t>
            </w:r>
          </w:p>
        </w:tc>
        <w:tc>
          <w:tcPr>
            <w:tcW w:w="2114" w:type="dxa"/>
            <w:noWrap/>
            <w:hideMark/>
          </w:tcPr>
          <w:p w14:paraId="07531E2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1AB9681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55DACF4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0.0036</w:t>
            </w:r>
          </w:p>
        </w:tc>
      </w:tr>
      <w:tr w:rsidR="002D6729" w:rsidRPr="002D6729" w14:paraId="12081308" w14:textId="77777777" w:rsidTr="002D6729">
        <w:trPr>
          <w:trHeight w:val="300"/>
        </w:trPr>
        <w:tc>
          <w:tcPr>
            <w:tcW w:w="2290" w:type="dxa"/>
            <w:noWrap/>
            <w:hideMark/>
          </w:tcPr>
          <w:p w14:paraId="3B01C6B9"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15.16</w:t>
            </w:r>
          </w:p>
        </w:tc>
        <w:tc>
          <w:tcPr>
            <w:tcW w:w="2114" w:type="dxa"/>
            <w:noWrap/>
            <w:hideMark/>
          </w:tcPr>
          <w:p w14:paraId="4E317608"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5A89EE0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787DED5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0.0055</w:t>
            </w:r>
          </w:p>
        </w:tc>
      </w:tr>
      <w:tr w:rsidR="002D6729" w:rsidRPr="002D6729" w14:paraId="3A83F00F" w14:textId="77777777" w:rsidTr="002D6729">
        <w:trPr>
          <w:trHeight w:val="300"/>
        </w:trPr>
        <w:tc>
          <w:tcPr>
            <w:tcW w:w="2290" w:type="dxa"/>
            <w:noWrap/>
            <w:hideMark/>
          </w:tcPr>
          <w:p w14:paraId="5ACED25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12.67</w:t>
            </w:r>
          </w:p>
        </w:tc>
        <w:tc>
          <w:tcPr>
            <w:tcW w:w="2114" w:type="dxa"/>
            <w:noWrap/>
            <w:hideMark/>
          </w:tcPr>
          <w:p w14:paraId="4B67B1B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641A759A"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661E7BE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0.0082</w:t>
            </w:r>
          </w:p>
        </w:tc>
      </w:tr>
      <w:tr w:rsidR="002D6729" w:rsidRPr="002D6729" w14:paraId="2AB1EECC" w14:textId="77777777" w:rsidTr="002D6729">
        <w:trPr>
          <w:trHeight w:val="300"/>
        </w:trPr>
        <w:tc>
          <w:tcPr>
            <w:tcW w:w="2290" w:type="dxa"/>
            <w:noWrap/>
            <w:hideMark/>
          </w:tcPr>
          <w:p w14:paraId="729D508E"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10.16</w:t>
            </w:r>
          </w:p>
        </w:tc>
        <w:tc>
          <w:tcPr>
            <w:tcW w:w="2114" w:type="dxa"/>
            <w:noWrap/>
            <w:hideMark/>
          </w:tcPr>
          <w:p w14:paraId="18284103"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5B52D97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146CBD96"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0.0123</w:t>
            </w:r>
          </w:p>
        </w:tc>
      </w:tr>
      <w:tr w:rsidR="002D6729" w:rsidRPr="002D6729" w14:paraId="017534DA" w14:textId="77777777" w:rsidTr="002D6729">
        <w:trPr>
          <w:trHeight w:val="300"/>
        </w:trPr>
        <w:tc>
          <w:tcPr>
            <w:tcW w:w="2290" w:type="dxa"/>
            <w:noWrap/>
            <w:hideMark/>
          </w:tcPr>
          <w:p w14:paraId="0722D0A5"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7.84</w:t>
            </w:r>
          </w:p>
        </w:tc>
        <w:tc>
          <w:tcPr>
            <w:tcW w:w="2114" w:type="dxa"/>
            <w:noWrap/>
            <w:hideMark/>
          </w:tcPr>
          <w:p w14:paraId="5DAAF6D2"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17</w:t>
            </w:r>
          </w:p>
        </w:tc>
        <w:tc>
          <w:tcPr>
            <w:tcW w:w="1793" w:type="dxa"/>
            <w:noWrap/>
            <w:hideMark/>
          </w:tcPr>
          <w:p w14:paraId="02CBCEED"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119</w:t>
            </w:r>
          </w:p>
        </w:tc>
        <w:tc>
          <w:tcPr>
            <w:tcW w:w="2103" w:type="dxa"/>
            <w:noWrap/>
            <w:hideMark/>
          </w:tcPr>
          <w:p w14:paraId="5FCE1E81" w14:textId="77777777" w:rsidR="002D6729" w:rsidRPr="002D6729" w:rsidRDefault="002D6729" w:rsidP="002D6729">
            <w:pPr>
              <w:spacing w:after="0" w:line="360" w:lineRule="auto"/>
              <w:jc w:val="center"/>
              <w:rPr>
                <w:rFonts w:ascii="Times New Roman" w:eastAsia="Times New Roman" w:hAnsi="Times New Roman" w:cs="Times New Roman"/>
                <w:color w:val="000000"/>
                <w:lang w:eastAsia="en-GB"/>
              </w:rPr>
            </w:pPr>
            <w:r w:rsidRPr="002D6729">
              <w:rPr>
                <w:rFonts w:ascii="Times New Roman" w:eastAsia="Times New Roman" w:hAnsi="Times New Roman" w:cs="Times New Roman"/>
                <w:color w:val="000000"/>
                <w:lang w:eastAsia="en-GB"/>
              </w:rPr>
              <w:t>0.0184</w:t>
            </w:r>
          </w:p>
        </w:tc>
      </w:tr>
    </w:tbl>
    <w:p w14:paraId="336F538E" w14:textId="77BDC93D" w:rsidR="00091EC9" w:rsidRDefault="00091EC9" w:rsidP="0059298B">
      <w:pPr>
        <w:spacing w:line="480" w:lineRule="auto"/>
        <w:rPr>
          <w:rFonts w:ascii="Times New Roman" w:hAnsi="Times New Roman" w:cs="Times New Roman"/>
          <w:sz w:val="24"/>
          <w:szCs w:val="24"/>
        </w:rPr>
      </w:pPr>
    </w:p>
    <w:p w14:paraId="46DE2DB5" w14:textId="54AA9F1C" w:rsidR="00091EC9" w:rsidRDefault="00B81436" w:rsidP="0059298B">
      <w:pPr>
        <w:spacing w:line="480" w:lineRule="auto"/>
        <w:rPr>
          <w:rFonts w:ascii="Times New Roman" w:hAnsi="Times New Roman" w:cs="Times New Roman"/>
          <w:sz w:val="24"/>
          <w:szCs w:val="24"/>
        </w:rPr>
      </w:pPr>
      <w:r w:rsidRPr="00595E12">
        <w:rPr>
          <w:rFonts w:ascii="Times New Roman" w:hAnsi="Times New Roman" w:cs="Times New Roman"/>
          <w:i/>
          <w:sz w:val="24"/>
          <w:szCs w:val="24"/>
        </w:rPr>
        <w:t>Note.</w:t>
      </w:r>
      <w:r>
        <w:rPr>
          <w:rFonts w:ascii="Times New Roman" w:hAnsi="Times New Roman" w:cs="Times New Roman"/>
          <w:sz w:val="24"/>
          <w:szCs w:val="24"/>
        </w:rPr>
        <w:t xml:space="preserve"> </w:t>
      </w:r>
      <w:r w:rsidR="00595E12">
        <w:rPr>
          <w:rFonts w:ascii="Times New Roman" w:hAnsi="Times New Roman" w:cs="Times New Roman"/>
          <w:sz w:val="24"/>
          <w:szCs w:val="24"/>
        </w:rPr>
        <w:t>H</w:t>
      </w:r>
      <w:r>
        <w:rPr>
          <w:rFonts w:ascii="Times New Roman" w:hAnsi="Times New Roman" w:cs="Times New Roman"/>
          <w:sz w:val="24"/>
          <w:szCs w:val="24"/>
        </w:rPr>
        <w:t xml:space="preserve">yperbolic K at indifference is calculated using a simple hyperbola, with </w:t>
      </w:r>
      <w:r w:rsidR="00595E12">
        <w:rPr>
          <w:rFonts w:ascii="Times New Roman" w:hAnsi="Times New Roman" w:cs="Times New Roman"/>
          <w:sz w:val="24"/>
          <w:szCs w:val="24"/>
        </w:rPr>
        <w:t>a delayed reward magnitude of £25, and delay expressed in days. This same set of 72 choices was displayed once for the Stable product, and once for the Volatile product, organised in mini-blocks whose order was randomized.</w:t>
      </w:r>
      <w:bookmarkStart w:id="5" w:name="_GoBack"/>
      <w:bookmarkEnd w:id="5"/>
    </w:p>
    <w:p w14:paraId="22896D2F" w14:textId="216654D8" w:rsidR="00091EC9" w:rsidRDefault="00091EC9" w:rsidP="0059298B">
      <w:pPr>
        <w:spacing w:line="480" w:lineRule="auto"/>
        <w:rPr>
          <w:rFonts w:ascii="Times New Roman" w:hAnsi="Times New Roman" w:cs="Times New Roman"/>
          <w:sz w:val="24"/>
          <w:szCs w:val="24"/>
        </w:rPr>
      </w:pPr>
    </w:p>
    <w:p w14:paraId="6DD1AE5E" w14:textId="693BC73F" w:rsidR="00091EC9" w:rsidRDefault="00091EC9" w:rsidP="0059298B">
      <w:pPr>
        <w:spacing w:line="480" w:lineRule="auto"/>
        <w:rPr>
          <w:rFonts w:ascii="Times New Roman" w:hAnsi="Times New Roman" w:cs="Times New Roman"/>
          <w:sz w:val="24"/>
          <w:szCs w:val="24"/>
        </w:rPr>
      </w:pPr>
    </w:p>
    <w:p w14:paraId="3557AED4" w14:textId="0950BB30" w:rsidR="00091EC9" w:rsidRDefault="00091EC9" w:rsidP="0059298B">
      <w:pPr>
        <w:spacing w:line="480" w:lineRule="auto"/>
        <w:rPr>
          <w:rFonts w:ascii="Times New Roman" w:hAnsi="Times New Roman" w:cs="Times New Roman"/>
          <w:sz w:val="24"/>
          <w:szCs w:val="24"/>
        </w:rPr>
      </w:pPr>
    </w:p>
    <w:p w14:paraId="7929CE84" w14:textId="5A851F75" w:rsidR="00091EC9" w:rsidRDefault="00091EC9" w:rsidP="0059298B">
      <w:pPr>
        <w:spacing w:line="480" w:lineRule="auto"/>
        <w:rPr>
          <w:rFonts w:ascii="Times New Roman" w:hAnsi="Times New Roman" w:cs="Times New Roman"/>
          <w:sz w:val="24"/>
          <w:szCs w:val="24"/>
        </w:rPr>
      </w:pPr>
    </w:p>
    <w:p w14:paraId="4014A4F8" w14:textId="0E4CE6E7" w:rsidR="00091EC9" w:rsidRDefault="00091EC9" w:rsidP="0059298B">
      <w:pPr>
        <w:spacing w:line="480" w:lineRule="auto"/>
        <w:rPr>
          <w:rFonts w:ascii="Times New Roman" w:hAnsi="Times New Roman" w:cs="Times New Roman"/>
          <w:sz w:val="24"/>
          <w:szCs w:val="24"/>
        </w:rPr>
      </w:pPr>
    </w:p>
    <w:p w14:paraId="3742EA7C" w14:textId="50C4227C" w:rsidR="00091EC9" w:rsidRDefault="00091EC9" w:rsidP="0059298B">
      <w:pPr>
        <w:spacing w:line="480" w:lineRule="auto"/>
        <w:rPr>
          <w:rFonts w:ascii="Times New Roman" w:hAnsi="Times New Roman" w:cs="Times New Roman"/>
          <w:sz w:val="24"/>
          <w:szCs w:val="24"/>
        </w:rPr>
      </w:pPr>
    </w:p>
    <w:p w14:paraId="0F6BBDCD" w14:textId="77777777" w:rsidR="00091EC9" w:rsidRPr="0059298B" w:rsidRDefault="00091EC9" w:rsidP="0059298B">
      <w:pPr>
        <w:spacing w:line="480" w:lineRule="auto"/>
        <w:rPr>
          <w:rFonts w:ascii="Times New Roman" w:hAnsi="Times New Roman" w:cs="Times New Roman"/>
          <w:sz w:val="24"/>
          <w:szCs w:val="24"/>
        </w:rPr>
      </w:pPr>
    </w:p>
    <w:p w14:paraId="76162BEA" w14:textId="77777777" w:rsidR="00677039" w:rsidRPr="0059298B" w:rsidRDefault="00677039" w:rsidP="0059298B">
      <w:pPr>
        <w:spacing w:line="480" w:lineRule="auto"/>
        <w:rPr>
          <w:rFonts w:ascii="Times New Roman" w:hAnsi="Times New Roman" w:cs="Times New Roman"/>
          <w:sz w:val="24"/>
          <w:szCs w:val="24"/>
        </w:rPr>
      </w:pPr>
    </w:p>
    <w:p w14:paraId="4B9FB109" w14:textId="77777777" w:rsidR="00677039" w:rsidRPr="0059298B" w:rsidRDefault="00677039" w:rsidP="0059298B">
      <w:pPr>
        <w:spacing w:line="480" w:lineRule="auto"/>
        <w:rPr>
          <w:rFonts w:ascii="Times New Roman" w:hAnsi="Times New Roman" w:cs="Times New Roman"/>
          <w:sz w:val="24"/>
          <w:szCs w:val="24"/>
        </w:rPr>
      </w:pPr>
    </w:p>
    <w:p w14:paraId="48577804" w14:textId="77777777" w:rsidR="00677039" w:rsidRPr="0059298B" w:rsidRDefault="00677039" w:rsidP="0059298B">
      <w:pPr>
        <w:spacing w:line="480" w:lineRule="auto"/>
        <w:rPr>
          <w:rFonts w:ascii="Times New Roman" w:hAnsi="Times New Roman" w:cs="Times New Roman"/>
          <w:sz w:val="24"/>
          <w:szCs w:val="24"/>
        </w:rPr>
      </w:pPr>
    </w:p>
    <w:p w14:paraId="5EA411CF" w14:textId="77777777" w:rsidR="00677039" w:rsidRPr="0059298B" w:rsidRDefault="00677039" w:rsidP="0059298B">
      <w:pPr>
        <w:spacing w:line="480" w:lineRule="auto"/>
        <w:rPr>
          <w:rFonts w:ascii="Times New Roman" w:hAnsi="Times New Roman" w:cs="Times New Roman"/>
          <w:sz w:val="24"/>
          <w:szCs w:val="24"/>
        </w:rPr>
      </w:pPr>
    </w:p>
    <w:p w14:paraId="06CD8AF3" w14:textId="77777777" w:rsidR="007B40C6" w:rsidRPr="00EB2AC0" w:rsidRDefault="007B40C6" w:rsidP="007B40C6">
      <w:pPr>
        <w:pStyle w:val="EndNoteBibliography"/>
        <w:spacing w:line="480" w:lineRule="auto"/>
        <w:ind w:left="720" w:hanging="720"/>
        <w:rPr>
          <w:rFonts w:ascii="Times New Roman" w:hAnsi="Times New Roman" w:cs="Times New Roman"/>
          <w:noProof/>
        </w:rPr>
      </w:pPr>
    </w:p>
    <w:p w14:paraId="16584740" w14:textId="77777777" w:rsidR="007B40C6" w:rsidRDefault="007B40C6" w:rsidP="007B40C6"/>
    <w:p w14:paraId="4021117F" w14:textId="77777777" w:rsidR="007B40C6" w:rsidRPr="002F1E6E" w:rsidRDefault="007B40C6" w:rsidP="00EB2AC0">
      <w:pPr>
        <w:pStyle w:val="EndNoteBibliography"/>
        <w:spacing w:line="480" w:lineRule="auto"/>
        <w:ind w:left="720" w:hanging="720"/>
        <w:rPr>
          <w:rFonts w:ascii="Times New Roman" w:hAnsi="Times New Roman" w:cs="Times New Roman"/>
          <w:noProof/>
        </w:rPr>
      </w:pPr>
    </w:p>
    <w:sectPr w:rsidR="007B40C6" w:rsidRPr="002F1E6E" w:rsidSect="00BD4236">
      <w:headerReference w:type="default" r:id="rId12"/>
      <w:pgSz w:w="11900" w:h="16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AF8FA" w14:textId="77777777" w:rsidR="00091EC9" w:rsidRDefault="00091EC9" w:rsidP="00BD4236">
      <w:pPr>
        <w:spacing w:after="0" w:line="240" w:lineRule="auto"/>
      </w:pPr>
      <w:r>
        <w:separator/>
      </w:r>
    </w:p>
  </w:endnote>
  <w:endnote w:type="continuationSeparator" w:id="0">
    <w:p w14:paraId="492ECD34" w14:textId="77777777" w:rsidR="00091EC9" w:rsidRDefault="00091EC9" w:rsidP="00BD4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757D3" w14:textId="77777777" w:rsidR="00091EC9" w:rsidRDefault="00091EC9" w:rsidP="00BD4236">
      <w:pPr>
        <w:spacing w:after="0" w:line="240" w:lineRule="auto"/>
      </w:pPr>
      <w:r>
        <w:separator/>
      </w:r>
    </w:p>
  </w:footnote>
  <w:footnote w:type="continuationSeparator" w:id="0">
    <w:p w14:paraId="0E75A80D" w14:textId="77777777" w:rsidR="00091EC9" w:rsidRDefault="00091EC9" w:rsidP="00BD4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959014"/>
      <w:docPartObj>
        <w:docPartGallery w:val="Page Numbers (Top of Page)"/>
        <w:docPartUnique/>
      </w:docPartObj>
    </w:sdtPr>
    <w:sdtEndPr>
      <w:rPr>
        <w:noProof/>
      </w:rPr>
    </w:sdtEndPr>
    <w:sdtContent>
      <w:p w14:paraId="516BBCAF" w14:textId="0285C009" w:rsidR="00091EC9" w:rsidRDefault="00091E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540F42" w14:textId="77777777" w:rsidR="00091EC9" w:rsidRDefault="00091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549A"/>
    <w:multiLevelType w:val="hybridMultilevel"/>
    <w:tmpl w:val="1B20DB34"/>
    <w:lvl w:ilvl="0" w:tplc="A28A2E3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303916"/>
    <w:multiLevelType w:val="hybridMultilevel"/>
    <w:tmpl w:val="FF9A80AE"/>
    <w:lvl w:ilvl="0" w:tplc="D6B0C91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77039"/>
    <w:rsid w:val="000040E4"/>
    <w:rsid w:val="000168DD"/>
    <w:rsid w:val="00032B13"/>
    <w:rsid w:val="00036F29"/>
    <w:rsid w:val="000415AD"/>
    <w:rsid w:val="00042D9D"/>
    <w:rsid w:val="00044AB6"/>
    <w:rsid w:val="00050C7A"/>
    <w:rsid w:val="00051A45"/>
    <w:rsid w:val="00054D4A"/>
    <w:rsid w:val="00055B76"/>
    <w:rsid w:val="00066F4A"/>
    <w:rsid w:val="00071734"/>
    <w:rsid w:val="00076231"/>
    <w:rsid w:val="0008539A"/>
    <w:rsid w:val="00086932"/>
    <w:rsid w:val="00086F0D"/>
    <w:rsid w:val="0009171B"/>
    <w:rsid w:val="00091EC9"/>
    <w:rsid w:val="00093994"/>
    <w:rsid w:val="000A097F"/>
    <w:rsid w:val="000A146A"/>
    <w:rsid w:val="000A5FCB"/>
    <w:rsid w:val="000B406E"/>
    <w:rsid w:val="000C0D99"/>
    <w:rsid w:val="000E6C6B"/>
    <w:rsid w:val="000F1D11"/>
    <w:rsid w:val="0011062D"/>
    <w:rsid w:val="00112C44"/>
    <w:rsid w:val="001143F7"/>
    <w:rsid w:val="00124A37"/>
    <w:rsid w:val="00136200"/>
    <w:rsid w:val="00163A6E"/>
    <w:rsid w:val="001731F1"/>
    <w:rsid w:val="001A19FC"/>
    <w:rsid w:val="001B256E"/>
    <w:rsid w:val="001B3E39"/>
    <w:rsid w:val="001C5334"/>
    <w:rsid w:val="001E664B"/>
    <w:rsid w:val="00212076"/>
    <w:rsid w:val="00216A2E"/>
    <w:rsid w:val="00231F87"/>
    <w:rsid w:val="002353AF"/>
    <w:rsid w:val="00236E53"/>
    <w:rsid w:val="00251EB5"/>
    <w:rsid w:val="00256628"/>
    <w:rsid w:val="00267FA8"/>
    <w:rsid w:val="002775FD"/>
    <w:rsid w:val="00281580"/>
    <w:rsid w:val="0028333D"/>
    <w:rsid w:val="0029247C"/>
    <w:rsid w:val="002A290A"/>
    <w:rsid w:val="002A4D56"/>
    <w:rsid w:val="002A520F"/>
    <w:rsid w:val="002B243D"/>
    <w:rsid w:val="002B255C"/>
    <w:rsid w:val="002B46E4"/>
    <w:rsid w:val="002C1777"/>
    <w:rsid w:val="002C1830"/>
    <w:rsid w:val="002D6729"/>
    <w:rsid w:val="002D7760"/>
    <w:rsid w:val="002E5CA2"/>
    <w:rsid w:val="002F7E28"/>
    <w:rsid w:val="003001BC"/>
    <w:rsid w:val="00304316"/>
    <w:rsid w:val="0031115A"/>
    <w:rsid w:val="003123F2"/>
    <w:rsid w:val="00323CA7"/>
    <w:rsid w:val="00335F6B"/>
    <w:rsid w:val="00341A6B"/>
    <w:rsid w:val="00342DE6"/>
    <w:rsid w:val="00353215"/>
    <w:rsid w:val="00361AEE"/>
    <w:rsid w:val="00380064"/>
    <w:rsid w:val="0038381B"/>
    <w:rsid w:val="003B1C27"/>
    <w:rsid w:val="003B7017"/>
    <w:rsid w:val="003B78EF"/>
    <w:rsid w:val="003C0E2A"/>
    <w:rsid w:val="003C1E86"/>
    <w:rsid w:val="003C3475"/>
    <w:rsid w:val="003C5FB2"/>
    <w:rsid w:val="003D6FDB"/>
    <w:rsid w:val="003E51F6"/>
    <w:rsid w:val="003F23E6"/>
    <w:rsid w:val="004021EA"/>
    <w:rsid w:val="004032B4"/>
    <w:rsid w:val="004038C0"/>
    <w:rsid w:val="00412ABC"/>
    <w:rsid w:val="004333F2"/>
    <w:rsid w:val="00447BDB"/>
    <w:rsid w:val="00473889"/>
    <w:rsid w:val="00474BC4"/>
    <w:rsid w:val="004773AC"/>
    <w:rsid w:val="00491DAC"/>
    <w:rsid w:val="00495E5B"/>
    <w:rsid w:val="004A2E9E"/>
    <w:rsid w:val="004A407F"/>
    <w:rsid w:val="004A68FA"/>
    <w:rsid w:val="004B110D"/>
    <w:rsid w:val="004B428B"/>
    <w:rsid w:val="004B5F29"/>
    <w:rsid w:val="004C06CB"/>
    <w:rsid w:val="004C36C6"/>
    <w:rsid w:val="004D5230"/>
    <w:rsid w:val="004E30E2"/>
    <w:rsid w:val="004E37B8"/>
    <w:rsid w:val="004E62B5"/>
    <w:rsid w:val="004F100E"/>
    <w:rsid w:val="004F6EBE"/>
    <w:rsid w:val="005109EE"/>
    <w:rsid w:val="005129B7"/>
    <w:rsid w:val="00515C7C"/>
    <w:rsid w:val="0052117B"/>
    <w:rsid w:val="005307E3"/>
    <w:rsid w:val="005347B8"/>
    <w:rsid w:val="00535B73"/>
    <w:rsid w:val="00545494"/>
    <w:rsid w:val="005466A6"/>
    <w:rsid w:val="00555A15"/>
    <w:rsid w:val="005570D1"/>
    <w:rsid w:val="005628EE"/>
    <w:rsid w:val="005674A3"/>
    <w:rsid w:val="005716DA"/>
    <w:rsid w:val="00575E5F"/>
    <w:rsid w:val="005841F4"/>
    <w:rsid w:val="00584414"/>
    <w:rsid w:val="00587935"/>
    <w:rsid w:val="0059143C"/>
    <w:rsid w:val="0059298B"/>
    <w:rsid w:val="005952F5"/>
    <w:rsid w:val="00595E12"/>
    <w:rsid w:val="005A23B6"/>
    <w:rsid w:val="005B3009"/>
    <w:rsid w:val="005B5F06"/>
    <w:rsid w:val="005C2AAE"/>
    <w:rsid w:val="005D4561"/>
    <w:rsid w:val="005E05EE"/>
    <w:rsid w:val="005E4C87"/>
    <w:rsid w:val="005E521A"/>
    <w:rsid w:val="0060011D"/>
    <w:rsid w:val="00604045"/>
    <w:rsid w:val="0060755C"/>
    <w:rsid w:val="0063717B"/>
    <w:rsid w:val="00637D49"/>
    <w:rsid w:val="00647088"/>
    <w:rsid w:val="00663BFA"/>
    <w:rsid w:val="00663FD1"/>
    <w:rsid w:val="00665477"/>
    <w:rsid w:val="0066739A"/>
    <w:rsid w:val="00673829"/>
    <w:rsid w:val="00677039"/>
    <w:rsid w:val="006955EA"/>
    <w:rsid w:val="006C7A0E"/>
    <w:rsid w:val="0071139A"/>
    <w:rsid w:val="007141B3"/>
    <w:rsid w:val="00721DD9"/>
    <w:rsid w:val="00726FDD"/>
    <w:rsid w:val="00727E85"/>
    <w:rsid w:val="00742893"/>
    <w:rsid w:val="00751D8D"/>
    <w:rsid w:val="00752809"/>
    <w:rsid w:val="00753340"/>
    <w:rsid w:val="007549F0"/>
    <w:rsid w:val="00756ECF"/>
    <w:rsid w:val="00760014"/>
    <w:rsid w:val="0076597D"/>
    <w:rsid w:val="00767EB0"/>
    <w:rsid w:val="00775A88"/>
    <w:rsid w:val="0078049C"/>
    <w:rsid w:val="00793B96"/>
    <w:rsid w:val="007A5AB0"/>
    <w:rsid w:val="007B40C6"/>
    <w:rsid w:val="007B5244"/>
    <w:rsid w:val="007B54D2"/>
    <w:rsid w:val="007D46B5"/>
    <w:rsid w:val="007E3BC3"/>
    <w:rsid w:val="007E4E03"/>
    <w:rsid w:val="007E602E"/>
    <w:rsid w:val="007E6E04"/>
    <w:rsid w:val="007E7BE9"/>
    <w:rsid w:val="007F7B35"/>
    <w:rsid w:val="00802E36"/>
    <w:rsid w:val="0081094C"/>
    <w:rsid w:val="00812D87"/>
    <w:rsid w:val="00824AB3"/>
    <w:rsid w:val="008336D6"/>
    <w:rsid w:val="00844395"/>
    <w:rsid w:val="008463EF"/>
    <w:rsid w:val="00846570"/>
    <w:rsid w:val="008503B6"/>
    <w:rsid w:val="008657AB"/>
    <w:rsid w:val="008743D6"/>
    <w:rsid w:val="00875198"/>
    <w:rsid w:val="00875C4A"/>
    <w:rsid w:val="008837BE"/>
    <w:rsid w:val="0089635F"/>
    <w:rsid w:val="008A1C9B"/>
    <w:rsid w:val="008A498B"/>
    <w:rsid w:val="008A5BA9"/>
    <w:rsid w:val="008C3A56"/>
    <w:rsid w:val="008C3F4A"/>
    <w:rsid w:val="008E5CC5"/>
    <w:rsid w:val="008F462F"/>
    <w:rsid w:val="008F51D6"/>
    <w:rsid w:val="00901A1D"/>
    <w:rsid w:val="00902619"/>
    <w:rsid w:val="00903062"/>
    <w:rsid w:val="00910EE2"/>
    <w:rsid w:val="009139C8"/>
    <w:rsid w:val="009153DF"/>
    <w:rsid w:val="00924161"/>
    <w:rsid w:val="00925B06"/>
    <w:rsid w:val="00941BA4"/>
    <w:rsid w:val="00944A0B"/>
    <w:rsid w:val="0094525E"/>
    <w:rsid w:val="0097677A"/>
    <w:rsid w:val="0097748C"/>
    <w:rsid w:val="009777DB"/>
    <w:rsid w:val="00984F42"/>
    <w:rsid w:val="00986267"/>
    <w:rsid w:val="009A16D1"/>
    <w:rsid w:val="009B3685"/>
    <w:rsid w:val="009F505B"/>
    <w:rsid w:val="00A062D2"/>
    <w:rsid w:val="00A150AD"/>
    <w:rsid w:val="00A222CB"/>
    <w:rsid w:val="00A22D74"/>
    <w:rsid w:val="00A30A4A"/>
    <w:rsid w:val="00A32E03"/>
    <w:rsid w:val="00A359C8"/>
    <w:rsid w:val="00A47CF0"/>
    <w:rsid w:val="00A52273"/>
    <w:rsid w:val="00A57640"/>
    <w:rsid w:val="00A663B8"/>
    <w:rsid w:val="00AA5312"/>
    <w:rsid w:val="00AA6846"/>
    <w:rsid w:val="00AB311E"/>
    <w:rsid w:val="00AB7059"/>
    <w:rsid w:val="00AC0645"/>
    <w:rsid w:val="00AC6EB4"/>
    <w:rsid w:val="00AE5C0A"/>
    <w:rsid w:val="00AE7607"/>
    <w:rsid w:val="00AF4C9E"/>
    <w:rsid w:val="00AF7560"/>
    <w:rsid w:val="00B12305"/>
    <w:rsid w:val="00B151D2"/>
    <w:rsid w:val="00B26846"/>
    <w:rsid w:val="00B35502"/>
    <w:rsid w:val="00B36CA1"/>
    <w:rsid w:val="00B51FD2"/>
    <w:rsid w:val="00B676AE"/>
    <w:rsid w:val="00B72DC5"/>
    <w:rsid w:val="00B81436"/>
    <w:rsid w:val="00B93863"/>
    <w:rsid w:val="00BA21E2"/>
    <w:rsid w:val="00BB1DB5"/>
    <w:rsid w:val="00BB2E1D"/>
    <w:rsid w:val="00BB7BEB"/>
    <w:rsid w:val="00BC3FAF"/>
    <w:rsid w:val="00BC795F"/>
    <w:rsid w:val="00BD24A5"/>
    <w:rsid w:val="00BD4236"/>
    <w:rsid w:val="00BF273E"/>
    <w:rsid w:val="00BF4B76"/>
    <w:rsid w:val="00BF7364"/>
    <w:rsid w:val="00C019FD"/>
    <w:rsid w:val="00C11E06"/>
    <w:rsid w:val="00C16F0B"/>
    <w:rsid w:val="00C250B7"/>
    <w:rsid w:val="00C354EB"/>
    <w:rsid w:val="00C35547"/>
    <w:rsid w:val="00C367E5"/>
    <w:rsid w:val="00C447AD"/>
    <w:rsid w:val="00C44C69"/>
    <w:rsid w:val="00C503E1"/>
    <w:rsid w:val="00C62154"/>
    <w:rsid w:val="00C654CD"/>
    <w:rsid w:val="00C655E1"/>
    <w:rsid w:val="00C8275E"/>
    <w:rsid w:val="00C86C2A"/>
    <w:rsid w:val="00C91165"/>
    <w:rsid w:val="00CA2821"/>
    <w:rsid w:val="00CA62CC"/>
    <w:rsid w:val="00CB0256"/>
    <w:rsid w:val="00CC2B10"/>
    <w:rsid w:val="00CC721F"/>
    <w:rsid w:val="00CD4E3C"/>
    <w:rsid w:val="00CE4457"/>
    <w:rsid w:val="00CF29FB"/>
    <w:rsid w:val="00CF5748"/>
    <w:rsid w:val="00D003C7"/>
    <w:rsid w:val="00D12661"/>
    <w:rsid w:val="00D15C9E"/>
    <w:rsid w:val="00D15EF5"/>
    <w:rsid w:val="00D203A7"/>
    <w:rsid w:val="00D23068"/>
    <w:rsid w:val="00D309C7"/>
    <w:rsid w:val="00D3269A"/>
    <w:rsid w:val="00D554A9"/>
    <w:rsid w:val="00D55AA0"/>
    <w:rsid w:val="00D67C57"/>
    <w:rsid w:val="00D74322"/>
    <w:rsid w:val="00D80164"/>
    <w:rsid w:val="00D97ACD"/>
    <w:rsid w:val="00DA304E"/>
    <w:rsid w:val="00DC236D"/>
    <w:rsid w:val="00DE5ED3"/>
    <w:rsid w:val="00DE6BBA"/>
    <w:rsid w:val="00DF0BCB"/>
    <w:rsid w:val="00E10EFB"/>
    <w:rsid w:val="00E11B34"/>
    <w:rsid w:val="00E255B0"/>
    <w:rsid w:val="00E31F92"/>
    <w:rsid w:val="00E33E5A"/>
    <w:rsid w:val="00E371D7"/>
    <w:rsid w:val="00E44A93"/>
    <w:rsid w:val="00E8348A"/>
    <w:rsid w:val="00E87863"/>
    <w:rsid w:val="00E90F49"/>
    <w:rsid w:val="00E9330C"/>
    <w:rsid w:val="00EB2AC0"/>
    <w:rsid w:val="00EB67DA"/>
    <w:rsid w:val="00EE487E"/>
    <w:rsid w:val="00EF2B23"/>
    <w:rsid w:val="00EF683E"/>
    <w:rsid w:val="00F04884"/>
    <w:rsid w:val="00F249DA"/>
    <w:rsid w:val="00F31385"/>
    <w:rsid w:val="00F3416F"/>
    <w:rsid w:val="00F37435"/>
    <w:rsid w:val="00F47BFD"/>
    <w:rsid w:val="00F514D8"/>
    <w:rsid w:val="00F545DE"/>
    <w:rsid w:val="00F5683D"/>
    <w:rsid w:val="00F62C04"/>
    <w:rsid w:val="00F72CA1"/>
    <w:rsid w:val="00F8002C"/>
    <w:rsid w:val="00F967F5"/>
    <w:rsid w:val="00FA76AF"/>
    <w:rsid w:val="00FD202D"/>
    <w:rsid w:val="00FD48A3"/>
    <w:rsid w:val="00FF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074BD"/>
  <w14:defaultImageDpi w14:val="300"/>
  <w15:docId w15:val="{D63684A6-F008-4329-AB86-F4CDCC70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7039"/>
    <w:pPr>
      <w:spacing w:after="200" w:line="276"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7703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703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7039"/>
    <w:rPr>
      <w:rFonts w:ascii="Lucida Grande" w:eastAsiaTheme="minorHAnsi" w:hAnsi="Lucida Grande" w:cs="Lucida Grande"/>
      <w:sz w:val="18"/>
      <w:szCs w:val="18"/>
      <w:lang w:val="en-GB"/>
    </w:rPr>
  </w:style>
  <w:style w:type="paragraph" w:customStyle="1" w:styleId="EndNoteBibliographyTitle">
    <w:name w:val="EndNote Bibliography Title"/>
    <w:basedOn w:val="Normal"/>
    <w:rsid w:val="00677039"/>
    <w:pPr>
      <w:spacing w:after="0"/>
      <w:jc w:val="center"/>
    </w:pPr>
    <w:rPr>
      <w:rFonts w:ascii="Cambria" w:hAnsi="Cambria"/>
      <w:lang w:val="en-US"/>
    </w:rPr>
  </w:style>
  <w:style w:type="paragraph" w:customStyle="1" w:styleId="EndNoteBibliography">
    <w:name w:val="EndNote Bibliography"/>
    <w:basedOn w:val="Normal"/>
    <w:rsid w:val="00677039"/>
    <w:pPr>
      <w:spacing w:line="240" w:lineRule="auto"/>
    </w:pPr>
    <w:rPr>
      <w:rFonts w:ascii="Cambria" w:hAnsi="Cambria"/>
      <w:lang w:val="en-US"/>
    </w:rPr>
  </w:style>
  <w:style w:type="paragraph" w:customStyle="1" w:styleId="TableFigure">
    <w:name w:val="Table/Figure"/>
    <w:basedOn w:val="Normal"/>
    <w:uiPriority w:val="39"/>
    <w:qFormat/>
    <w:rsid w:val="00D97ACD"/>
    <w:pPr>
      <w:spacing w:before="240" w:after="0" w:line="480" w:lineRule="auto"/>
      <w:contextualSpacing/>
    </w:pPr>
    <w:rPr>
      <w:rFonts w:eastAsiaTheme="minorEastAsia"/>
      <w:kern w:val="24"/>
      <w:sz w:val="24"/>
      <w:szCs w:val="24"/>
      <w:lang w:val="en-US" w:eastAsia="ja-JP"/>
    </w:rPr>
  </w:style>
  <w:style w:type="paragraph" w:styleId="ListParagraph">
    <w:name w:val="List Paragraph"/>
    <w:basedOn w:val="Normal"/>
    <w:uiPriority w:val="34"/>
    <w:qFormat/>
    <w:rsid w:val="00BC795F"/>
    <w:pPr>
      <w:ind w:left="720"/>
      <w:contextualSpacing/>
    </w:pPr>
  </w:style>
  <w:style w:type="character" w:styleId="PlaceholderText">
    <w:name w:val="Placeholder Text"/>
    <w:basedOn w:val="DefaultParagraphFont"/>
    <w:uiPriority w:val="99"/>
    <w:semiHidden/>
    <w:rsid w:val="00647088"/>
    <w:rPr>
      <w:color w:val="808080"/>
    </w:rPr>
  </w:style>
  <w:style w:type="character" w:styleId="LineNumber">
    <w:name w:val="line number"/>
    <w:basedOn w:val="DefaultParagraphFont"/>
    <w:uiPriority w:val="99"/>
    <w:semiHidden/>
    <w:unhideWhenUsed/>
    <w:rsid w:val="00BD4236"/>
  </w:style>
  <w:style w:type="paragraph" w:styleId="Header">
    <w:name w:val="header"/>
    <w:basedOn w:val="Normal"/>
    <w:link w:val="HeaderChar"/>
    <w:uiPriority w:val="99"/>
    <w:unhideWhenUsed/>
    <w:rsid w:val="00BD4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236"/>
    <w:rPr>
      <w:rFonts w:eastAsiaTheme="minorHAnsi"/>
      <w:sz w:val="22"/>
      <w:szCs w:val="22"/>
      <w:lang w:val="en-GB"/>
    </w:rPr>
  </w:style>
  <w:style w:type="paragraph" w:styleId="Footer">
    <w:name w:val="footer"/>
    <w:basedOn w:val="Normal"/>
    <w:link w:val="FooterChar"/>
    <w:uiPriority w:val="99"/>
    <w:unhideWhenUsed/>
    <w:rsid w:val="00BD4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236"/>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267913">
      <w:bodyDiv w:val="1"/>
      <w:marLeft w:val="0"/>
      <w:marRight w:val="0"/>
      <w:marTop w:val="0"/>
      <w:marBottom w:val="0"/>
      <w:divBdr>
        <w:top w:val="none" w:sz="0" w:space="0" w:color="auto"/>
        <w:left w:val="none" w:sz="0" w:space="0" w:color="auto"/>
        <w:bottom w:val="none" w:sz="0" w:space="0" w:color="auto"/>
        <w:right w:val="none" w:sz="0" w:space="0" w:color="auto"/>
      </w:divBdr>
    </w:div>
    <w:div w:id="302852914">
      <w:bodyDiv w:val="1"/>
      <w:marLeft w:val="0"/>
      <w:marRight w:val="0"/>
      <w:marTop w:val="0"/>
      <w:marBottom w:val="0"/>
      <w:divBdr>
        <w:top w:val="none" w:sz="0" w:space="0" w:color="auto"/>
        <w:left w:val="none" w:sz="0" w:space="0" w:color="auto"/>
        <w:bottom w:val="none" w:sz="0" w:space="0" w:color="auto"/>
        <w:right w:val="none" w:sz="0" w:space="0" w:color="auto"/>
      </w:divBdr>
    </w:div>
    <w:div w:id="13406941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30</Pages>
  <Words>4145</Words>
  <Characters>23632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27722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Story</dc:creator>
  <cp:keywords/>
  <dc:description/>
  <cp:lastModifiedBy>Story, Giles</cp:lastModifiedBy>
  <cp:revision>5</cp:revision>
  <dcterms:created xsi:type="dcterms:W3CDTF">2023-01-30T15:12:00Z</dcterms:created>
  <dcterms:modified xsi:type="dcterms:W3CDTF">2023-02-06T17:26:00Z</dcterms:modified>
</cp:coreProperties>
</file>