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EE31" w14:textId="6492E04A" w:rsidR="00F6697E" w:rsidRPr="00532131" w:rsidRDefault="00F6697E" w:rsidP="00F6697E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213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910C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32131">
        <w:rPr>
          <w:rFonts w:ascii="Times New Roman" w:hAnsi="Times New Roman" w:cs="Times New Roman"/>
          <w:b/>
          <w:bCs/>
          <w:sz w:val="24"/>
          <w:szCs w:val="24"/>
        </w:rPr>
        <w:t>. Search terms used in systematic review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338"/>
        <w:gridCol w:w="2262"/>
        <w:gridCol w:w="2411"/>
        <w:gridCol w:w="2005"/>
      </w:tblGrid>
      <w:tr w:rsidR="00F6697E" w:rsidRPr="00532131" w14:paraId="47ED85CE" w14:textId="77777777" w:rsidTr="00491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21EBB61A" w14:textId="77777777" w:rsidR="00F6697E" w:rsidRPr="00532131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 xml:space="preserve">Terms for Burnout </w:t>
            </w:r>
          </w:p>
        </w:tc>
        <w:tc>
          <w:tcPr>
            <w:tcW w:w="2262" w:type="dxa"/>
          </w:tcPr>
          <w:p w14:paraId="6AB5D74A" w14:textId="77777777" w:rsidR="00F6697E" w:rsidRPr="00532131" w:rsidRDefault="00F6697E" w:rsidP="0049112F">
            <w:pPr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 xml:space="preserve">Terms for staff </w:t>
            </w:r>
          </w:p>
        </w:tc>
        <w:tc>
          <w:tcPr>
            <w:tcW w:w="2411" w:type="dxa"/>
          </w:tcPr>
          <w:p w14:paraId="5D111589" w14:textId="77777777" w:rsidR="00F6697E" w:rsidRPr="00532131" w:rsidRDefault="00F6697E" w:rsidP="0049112F">
            <w:pPr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>Terms for paediatric intensive care and neonatal intensive care</w:t>
            </w:r>
          </w:p>
        </w:tc>
        <w:tc>
          <w:tcPr>
            <w:tcW w:w="2005" w:type="dxa"/>
          </w:tcPr>
          <w:p w14:paraId="737418EF" w14:textId="77777777" w:rsidR="00F6697E" w:rsidRPr="00532131" w:rsidRDefault="00F6697E" w:rsidP="0049112F">
            <w:pPr>
              <w:spacing w:before="100" w:beforeAutospacing="1" w:after="100" w:afterAutospacing="1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2131">
              <w:rPr>
                <w:rFonts w:ascii="Times New Roman" w:hAnsi="Times New Roman" w:cs="Times New Roman"/>
                <w:sz w:val="24"/>
                <w:szCs w:val="24"/>
              </w:rPr>
              <w:t xml:space="preserve">Terms for coping </w:t>
            </w:r>
          </w:p>
        </w:tc>
      </w:tr>
      <w:tr w:rsidR="00F6697E" w:rsidRPr="00D36C15" w14:paraId="02068B4B" w14:textId="77777777" w:rsidTr="00491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7E3308C6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Burnout</w:t>
            </w:r>
          </w:p>
        </w:tc>
        <w:tc>
          <w:tcPr>
            <w:tcW w:w="2262" w:type="dxa"/>
          </w:tcPr>
          <w:p w14:paraId="06E48513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Health personnel</w:t>
            </w:r>
          </w:p>
        </w:tc>
        <w:tc>
          <w:tcPr>
            <w:tcW w:w="2411" w:type="dxa"/>
          </w:tcPr>
          <w:p w14:paraId="07D1E82C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Paediatric </w:t>
            </w:r>
          </w:p>
        </w:tc>
        <w:tc>
          <w:tcPr>
            <w:tcW w:w="2005" w:type="dxa"/>
          </w:tcPr>
          <w:p w14:paraId="1AC4914A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Wellbeing </w:t>
            </w:r>
          </w:p>
        </w:tc>
      </w:tr>
      <w:tr w:rsidR="00F6697E" w:rsidRPr="00D36C15" w14:paraId="723A86B8" w14:textId="77777777" w:rsidTr="00491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501A73B1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Burn-out</w:t>
            </w:r>
          </w:p>
        </w:tc>
        <w:tc>
          <w:tcPr>
            <w:tcW w:w="2262" w:type="dxa"/>
          </w:tcPr>
          <w:p w14:paraId="21D53707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Profession*</w:t>
            </w:r>
          </w:p>
        </w:tc>
        <w:tc>
          <w:tcPr>
            <w:tcW w:w="2411" w:type="dxa"/>
          </w:tcPr>
          <w:p w14:paraId="0BACDD57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Neonatal </w:t>
            </w:r>
          </w:p>
        </w:tc>
        <w:tc>
          <w:tcPr>
            <w:tcW w:w="2005" w:type="dxa"/>
          </w:tcPr>
          <w:p w14:paraId="01B40543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Well-being </w:t>
            </w:r>
          </w:p>
        </w:tc>
      </w:tr>
      <w:tr w:rsidR="00F6697E" w:rsidRPr="00D36C15" w14:paraId="2E2DED20" w14:textId="77777777" w:rsidTr="00491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4A4F4791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Compassion fatigue </w:t>
            </w:r>
          </w:p>
        </w:tc>
        <w:tc>
          <w:tcPr>
            <w:tcW w:w="2262" w:type="dxa"/>
          </w:tcPr>
          <w:p w14:paraId="5E7966DB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Staff </w:t>
            </w:r>
          </w:p>
        </w:tc>
        <w:tc>
          <w:tcPr>
            <w:tcW w:w="2411" w:type="dxa"/>
          </w:tcPr>
          <w:p w14:paraId="726BCFF3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Intensive Care </w:t>
            </w:r>
          </w:p>
        </w:tc>
        <w:tc>
          <w:tcPr>
            <w:tcW w:w="2005" w:type="dxa"/>
          </w:tcPr>
          <w:p w14:paraId="2D1588CD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Resilience </w:t>
            </w:r>
          </w:p>
        </w:tc>
      </w:tr>
      <w:tr w:rsidR="00F6697E" w:rsidRPr="00D36C15" w14:paraId="0DD1719D" w14:textId="77777777" w:rsidTr="00491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32EEB77F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Burnout syndrome </w:t>
            </w:r>
          </w:p>
        </w:tc>
        <w:tc>
          <w:tcPr>
            <w:tcW w:w="2262" w:type="dxa"/>
          </w:tcPr>
          <w:p w14:paraId="0B0258EF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</w:p>
        </w:tc>
        <w:tc>
          <w:tcPr>
            <w:tcW w:w="2411" w:type="dxa"/>
          </w:tcPr>
          <w:p w14:paraId="741A7B79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Critical care </w:t>
            </w:r>
          </w:p>
        </w:tc>
        <w:tc>
          <w:tcPr>
            <w:tcW w:w="2005" w:type="dxa"/>
          </w:tcPr>
          <w:p w14:paraId="36FFC911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Wellness </w:t>
            </w:r>
          </w:p>
        </w:tc>
      </w:tr>
      <w:tr w:rsidR="00F6697E" w:rsidRPr="00D36C15" w14:paraId="16B1F77A" w14:textId="77777777" w:rsidTr="00491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37003EBF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Professional burnout </w:t>
            </w:r>
          </w:p>
        </w:tc>
        <w:tc>
          <w:tcPr>
            <w:tcW w:w="2262" w:type="dxa"/>
          </w:tcPr>
          <w:p w14:paraId="1F73ED65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Physician</w:t>
            </w:r>
          </w:p>
        </w:tc>
        <w:tc>
          <w:tcPr>
            <w:tcW w:w="2411" w:type="dxa"/>
          </w:tcPr>
          <w:p w14:paraId="3D670486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PICU</w:t>
            </w:r>
          </w:p>
        </w:tc>
        <w:tc>
          <w:tcPr>
            <w:tcW w:w="2005" w:type="dxa"/>
          </w:tcPr>
          <w:p w14:paraId="34255170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7E" w:rsidRPr="00D36C15" w14:paraId="30239405" w14:textId="77777777" w:rsidTr="00491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446FC93A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Occupational burnout</w:t>
            </w:r>
          </w:p>
        </w:tc>
        <w:tc>
          <w:tcPr>
            <w:tcW w:w="2262" w:type="dxa"/>
          </w:tcPr>
          <w:p w14:paraId="0F87A1F8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Nurs</w:t>
            </w:r>
            <w:proofErr w:type="spellEnd"/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11" w:type="dxa"/>
          </w:tcPr>
          <w:p w14:paraId="615D7026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NICU</w:t>
            </w:r>
          </w:p>
        </w:tc>
        <w:tc>
          <w:tcPr>
            <w:tcW w:w="2005" w:type="dxa"/>
          </w:tcPr>
          <w:p w14:paraId="58A43F77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7E" w:rsidRPr="00D36C15" w14:paraId="4233F2FA" w14:textId="77777777" w:rsidTr="00491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5FF24AD9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Emotional Exhaustion </w:t>
            </w:r>
          </w:p>
        </w:tc>
        <w:tc>
          <w:tcPr>
            <w:tcW w:w="2262" w:type="dxa"/>
          </w:tcPr>
          <w:p w14:paraId="6D2E4829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Registrar </w:t>
            </w:r>
          </w:p>
        </w:tc>
        <w:tc>
          <w:tcPr>
            <w:tcW w:w="2411" w:type="dxa"/>
          </w:tcPr>
          <w:p w14:paraId="23934B3A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64B9AD23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7E" w:rsidRPr="00D36C15" w14:paraId="68F1D4B0" w14:textId="77777777" w:rsidTr="00491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5DFD43CD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Distress</w:t>
            </w:r>
          </w:p>
        </w:tc>
        <w:tc>
          <w:tcPr>
            <w:tcW w:w="2262" w:type="dxa"/>
          </w:tcPr>
          <w:p w14:paraId="581EE74A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>Medic</w:t>
            </w:r>
          </w:p>
        </w:tc>
        <w:tc>
          <w:tcPr>
            <w:tcW w:w="2411" w:type="dxa"/>
          </w:tcPr>
          <w:p w14:paraId="349BD73A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99CA1A3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7E" w:rsidRPr="00D36C15" w14:paraId="295AC332" w14:textId="77777777" w:rsidTr="00491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2079420D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6E7A597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Consultant </w:t>
            </w:r>
          </w:p>
        </w:tc>
        <w:tc>
          <w:tcPr>
            <w:tcW w:w="2411" w:type="dxa"/>
          </w:tcPr>
          <w:p w14:paraId="5FC88CE3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BD1C40C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7E" w:rsidRPr="00D36C15" w14:paraId="4DC00DD0" w14:textId="77777777" w:rsidTr="00491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</w:tcPr>
          <w:p w14:paraId="19FF2FE8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DDD897B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C15">
              <w:rPr>
                <w:rFonts w:ascii="Times New Roman" w:hAnsi="Times New Roman" w:cs="Times New Roman"/>
                <w:sz w:val="24"/>
                <w:szCs w:val="24"/>
              </w:rPr>
              <w:t xml:space="preserve">Clinician </w:t>
            </w:r>
          </w:p>
        </w:tc>
        <w:tc>
          <w:tcPr>
            <w:tcW w:w="2411" w:type="dxa"/>
          </w:tcPr>
          <w:p w14:paraId="66F02858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648B121" w14:textId="77777777" w:rsidR="00F6697E" w:rsidRPr="00D36C15" w:rsidRDefault="00F6697E" w:rsidP="0049112F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B9C167" w14:textId="77777777" w:rsidR="00F6697E" w:rsidRDefault="00F6697E" w:rsidP="00F6697E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F6697E" w:rsidSect="00E557BF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4BB41D9" w14:textId="6E03953B" w:rsidR="00F6697E" w:rsidRDefault="001910CE" w:rsidP="00F669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F6697E"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6697E"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: Quality appraisal </w:t>
      </w:r>
      <w:r w:rsidR="00F6697E">
        <w:rPr>
          <w:rFonts w:ascii="Times New Roman" w:hAnsi="Times New Roman" w:cs="Times New Roman"/>
          <w:b/>
          <w:bCs/>
          <w:sz w:val="24"/>
          <w:szCs w:val="24"/>
        </w:rPr>
        <w:t>scores</w:t>
      </w:r>
      <w:r w:rsidR="00F6697E"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697E">
        <w:rPr>
          <w:rFonts w:ascii="Times New Roman" w:hAnsi="Times New Roman" w:cs="Times New Roman"/>
          <w:b/>
          <w:bCs/>
          <w:sz w:val="24"/>
          <w:szCs w:val="24"/>
        </w:rPr>
        <w:t xml:space="preserve">of quantitative studies </w:t>
      </w:r>
      <w:r w:rsidR="00F6697E"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using the Mixed-Methods Appraisal Tool (MMAT)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379"/>
        <w:gridCol w:w="1230"/>
        <w:gridCol w:w="1243"/>
        <w:gridCol w:w="1338"/>
        <w:gridCol w:w="1713"/>
        <w:gridCol w:w="1750"/>
        <w:gridCol w:w="1615"/>
        <w:gridCol w:w="1572"/>
        <w:gridCol w:w="2108"/>
      </w:tblGrid>
      <w:tr w:rsidR="00F6697E" w:rsidRPr="00AA551F" w14:paraId="26E0E5E7" w14:textId="77777777" w:rsidTr="0049112F">
        <w:tc>
          <w:tcPr>
            <w:tcW w:w="1379" w:type="dxa"/>
            <w:vMerge w:val="restart"/>
            <w:shd w:val="clear" w:color="auto" w:fill="E7E6E6" w:themeFill="background2"/>
          </w:tcPr>
          <w:p w14:paraId="0ED9FF0C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1230" w:type="dxa"/>
            <w:shd w:val="clear" w:color="auto" w:fill="E7E6E6" w:themeFill="background2"/>
          </w:tcPr>
          <w:p w14:paraId="5C1A2156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Screening questions</w:t>
            </w:r>
          </w:p>
        </w:tc>
        <w:tc>
          <w:tcPr>
            <w:tcW w:w="1243" w:type="dxa"/>
            <w:shd w:val="clear" w:color="auto" w:fill="E7E6E6" w:themeFill="background2"/>
          </w:tcPr>
          <w:p w14:paraId="717DBFFF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Screening questions</w:t>
            </w:r>
          </w:p>
        </w:tc>
        <w:tc>
          <w:tcPr>
            <w:tcW w:w="7988" w:type="dxa"/>
            <w:gridSpan w:val="5"/>
            <w:shd w:val="clear" w:color="auto" w:fill="E7E6E6" w:themeFill="background2"/>
          </w:tcPr>
          <w:p w14:paraId="003B9F17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Quantitative design questions </w:t>
            </w:r>
          </w:p>
        </w:tc>
        <w:tc>
          <w:tcPr>
            <w:tcW w:w="2108" w:type="dxa"/>
            <w:vMerge w:val="restart"/>
            <w:shd w:val="clear" w:color="auto" w:fill="E7E6E6" w:themeFill="background2"/>
          </w:tcPr>
          <w:p w14:paraId="0A52D5CE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quality score</w:t>
            </w:r>
          </w:p>
        </w:tc>
      </w:tr>
      <w:tr w:rsidR="00F6697E" w:rsidRPr="00AA551F" w14:paraId="2DCEEBFB" w14:textId="77777777" w:rsidTr="0049112F">
        <w:tc>
          <w:tcPr>
            <w:tcW w:w="1379" w:type="dxa"/>
            <w:vMerge/>
            <w:shd w:val="clear" w:color="auto" w:fill="E7E6E6" w:themeFill="background2"/>
          </w:tcPr>
          <w:p w14:paraId="1CE09B43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E7E6E6" w:themeFill="background2"/>
          </w:tcPr>
          <w:p w14:paraId="6FB12773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S1. Are the research questions clear?</w:t>
            </w:r>
          </w:p>
        </w:tc>
        <w:tc>
          <w:tcPr>
            <w:tcW w:w="1243" w:type="dxa"/>
            <w:shd w:val="clear" w:color="auto" w:fill="E7E6E6" w:themeFill="background2"/>
          </w:tcPr>
          <w:p w14:paraId="7A43619E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S1. Are the research questions clear?</w:t>
            </w:r>
          </w:p>
        </w:tc>
        <w:tc>
          <w:tcPr>
            <w:tcW w:w="1338" w:type="dxa"/>
            <w:shd w:val="clear" w:color="auto" w:fill="E7E6E6" w:themeFill="background2"/>
          </w:tcPr>
          <w:p w14:paraId="0604F625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 Is the sampling strategy relevant to address the research question?</w:t>
            </w:r>
          </w:p>
        </w:tc>
        <w:tc>
          <w:tcPr>
            <w:tcW w:w="1713" w:type="dxa"/>
            <w:shd w:val="clear" w:color="auto" w:fill="E7E6E6" w:themeFill="background2"/>
          </w:tcPr>
          <w:p w14:paraId="076393C8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 Is the sample representative of the target population?</w:t>
            </w:r>
          </w:p>
        </w:tc>
        <w:tc>
          <w:tcPr>
            <w:tcW w:w="1750" w:type="dxa"/>
            <w:shd w:val="clear" w:color="auto" w:fill="E7E6E6" w:themeFill="background2"/>
          </w:tcPr>
          <w:p w14:paraId="122904D3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4.3 Are the measurements appropriate?</w:t>
            </w:r>
          </w:p>
        </w:tc>
        <w:tc>
          <w:tcPr>
            <w:tcW w:w="1615" w:type="dxa"/>
            <w:shd w:val="clear" w:color="auto" w:fill="E7E6E6" w:themeFill="background2"/>
          </w:tcPr>
          <w:p w14:paraId="4AAAC9B9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 Is the risk of nonresponse bias low?</w:t>
            </w:r>
          </w:p>
        </w:tc>
        <w:tc>
          <w:tcPr>
            <w:tcW w:w="1572" w:type="dxa"/>
            <w:shd w:val="clear" w:color="auto" w:fill="E7E6E6" w:themeFill="background2"/>
          </w:tcPr>
          <w:p w14:paraId="1509AB75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4.5 Is the statistical analysis appropriate to answer the research question? </w:t>
            </w:r>
          </w:p>
        </w:tc>
        <w:tc>
          <w:tcPr>
            <w:tcW w:w="2108" w:type="dxa"/>
            <w:vMerge/>
            <w:shd w:val="clear" w:color="auto" w:fill="E7E6E6" w:themeFill="background2"/>
          </w:tcPr>
          <w:p w14:paraId="2F03548A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97E" w14:paraId="7D3E7330" w14:textId="77777777" w:rsidTr="0049112F">
        <w:tc>
          <w:tcPr>
            <w:tcW w:w="1379" w:type="dxa"/>
          </w:tcPr>
          <w:p w14:paraId="763FB859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Barr (2018)</w:t>
            </w:r>
          </w:p>
        </w:tc>
        <w:tc>
          <w:tcPr>
            <w:tcW w:w="1230" w:type="dxa"/>
            <w:shd w:val="clear" w:color="auto" w:fill="E7E6E6" w:themeFill="background2"/>
          </w:tcPr>
          <w:p w14:paraId="0590291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0684390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198CC92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490E214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3E1EA20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383A406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72" w:type="dxa"/>
          </w:tcPr>
          <w:p w14:paraId="2DC59E2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08" w:type="dxa"/>
          </w:tcPr>
          <w:p w14:paraId="11517692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557E95D4" w14:textId="77777777" w:rsidTr="0049112F">
        <w:tc>
          <w:tcPr>
            <w:tcW w:w="1379" w:type="dxa"/>
          </w:tcPr>
          <w:p w14:paraId="5FD5E276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Bursch</w:t>
            </w:r>
            <w:proofErr w:type="spellEnd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(2018)</w:t>
            </w:r>
          </w:p>
        </w:tc>
        <w:tc>
          <w:tcPr>
            <w:tcW w:w="1230" w:type="dxa"/>
            <w:shd w:val="clear" w:color="auto" w:fill="E7E6E6" w:themeFill="background2"/>
          </w:tcPr>
          <w:p w14:paraId="2B5DA39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425A49E0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1CD0E4A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713" w:type="dxa"/>
          </w:tcPr>
          <w:p w14:paraId="14E1939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2CE70FE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3759A57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052CFDC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2A107C55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3BD8902C" w14:textId="77777777" w:rsidTr="0049112F">
        <w:tc>
          <w:tcPr>
            <w:tcW w:w="1379" w:type="dxa"/>
          </w:tcPr>
          <w:p w14:paraId="7446D4C2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Colville (2017)</w:t>
            </w:r>
          </w:p>
        </w:tc>
        <w:tc>
          <w:tcPr>
            <w:tcW w:w="1230" w:type="dxa"/>
            <w:shd w:val="clear" w:color="auto" w:fill="E7E6E6" w:themeFill="background2"/>
          </w:tcPr>
          <w:p w14:paraId="5C5D022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7728466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5F215B5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1DB92F5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6459A1D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5DA2F71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572" w:type="dxa"/>
          </w:tcPr>
          <w:p w14:paraId="4FEE37D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00E066E8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2C0FA541" w14:textId="77777777" w:rsidTr="0049112F">
        <w:tc>
          <w:tcPr>
            <w:tcW w:w="1379" w:type="dxa"/>
          </w:tcPr>
          <w:p w14:paraId="7E1FC32B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Davis (2020)</w:t>
            </w:r>
          </w:p>
        </w:tc>
        <w:tc>
          <w:tcPr>
            <w:tcW w:w="1230" w:type="dxa"/>
            <w:shd w:val="clear" w:color="auto" w:fill="E7E6E6" w:themeFill="background2"/>
          </w:tcPr>
          <w:p w14:paraId="238F567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4CF4C0D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6497A98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294EEE8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5421155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143BBCB0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52C273DE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08E3F3E1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7FD35816" w14:textId="77777777" w:rsidTr="0049112F">
        <w:tc>
          <w:tcPr>
            <w:tcW w:w="1379" w:type="dxa"/>
          </w:tcPr>
          <w:p w14:paraId="6F437006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Flanders (2020)</w:t>
            </w:r>
          </w:p>
        </w:tc>
        <w:tc>
          <w:tcPr>
            <w:tcW w:w="1230" w:type="dxa"/>
            <w:shd w:val="clear" w:color="auto" w:fill="E7E6E6" w:themeFill="background2"/>
          </w:tcPr>
          <w:p w14:paraId="092D85F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32797B9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798763C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5A0B1F1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77B544F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0023C91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77E65FE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5BF9237D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135F400F" w14:textId="77777777" w:rsidTr="0049112F">
        <w:tc>
          <w:tcPr>
            <w:tcW w:w="1379" w:type="dxa"/>
          </w:tcPr>
          <w:p w14:paraId="69E7307C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Fortney (2020)</w:t>
            </w:r>
          </w:p>
        </w:tc>
        <w:tc>
          <w:tcPr>
            <w:tcW w:w="1230" w:type="dxa"/>
            <w:shd w:val="clear" w:color="auto" w:fill="E7E6E6" w:themeFill="background2"/>
          </w:tcPr>
          <w:p w14:paraId="653C05D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4AB938E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3EC83B40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2295D77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697812E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3E79E88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72" w:type="dxa"/>
          </w:tcPr>
          <w:p w14:paraId="65D98CB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65F8C30A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4DB3D10A" w14:textId="77777777" w:rsidTr="0049112F">
        <w:tc>
          <w:tcPr>
            <w:tcW w:w="1379" w:type="dxa"/>
          </w:tcPr>
          <w:p w14:paraId="482948BB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Ffrench</w:t>
            </w:r>
            <w:proofErr w:type="spellEnd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-O’Carroll (2019)</w:t>
            </w:r>
          </w:p>
        </w:tc>
        <w:tc>
          <w:tcPr>
            <w:tcW w:w="1230" w:type="dxa"/>
            <w:shd w:val="clear" w:color="auto" w:fill="E7E6E6" w:themeFill="background2"/>
          </w:tcPr>
          <w:p w14:paraId="72D7FA2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62A3E02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43DA8D3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32690D9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033A343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6AF0FE5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3A5A0E7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2BEA11A6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0B3A479C" w14:textId="77777777" w:rsidTr="0049112F">
        <w:tc>
          <w:tcPr>
            <w:tcW w:w="1379" w:type="dxa"/>
          </w:tcPr>
          <w:p w14:paraId="06674E45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Garcia (2015)</w:t>
            </w:r>
          </w:p>
        </w:tc>
        <w:tc>
          <w:tcPr>
            <w:tcW w:w="1230" w:type="dxa"/>
            <w:shd w:val="clear" w:color="auto" w:fill="E7E6E6" w:themeFill="background2"/>
          </w:tcPr>
          <w:p w14:paraId="4432542E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59D43B8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3DFBB90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7CF704D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2B823D4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3E764A4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572" w:type="dxa"/>
          </w:tcPr>
          <w:p w14:paraId="5B0C4C1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01CF5D48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2C97A4BA" w14:textId="77777777" w:rsidTr="0049112F">
        <w:tc>
          <w:tcPr>
            <w:tcW w:w="1379" w:type="dxa"/>
          </w:tcPr>
          <w:p w14:paraId="55D9E4D8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Gauthier (2015)</w:t>
            </w:r>
          </w:p>
        </w:tc>
        <w:tc>
          <w:tcPr>
            <w:tcW w:w="1230" w:type="dxa"/>
            <w:shd w:val="clear" w:color="auto" w:fill="E7E6E6" w:themeFill="background2"/>
          </w:tcPr>
          <w:p w14:paraId="232D13A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13575BB0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19653200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5A3BF34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48F0DD5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5B68E1D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572" w:type="dxa"/>
          </w:tcPr>
          <w:p w14:paraId="61AD09F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466505AD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147F6160" w14:textId="77777777" w:rsidTr="0049112F">
        <w:tc>
          <w:tcPr>
            <w:tcW w:w="1379" w:type="dxa"/>
          </w:tcPr>
          <w:p w14:paraId="5097361B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Kitao (2018)</w:t>
            </w:r>
          </w:p>
        </w:tc>
        <w:tc>
          <w:tcPr>
            <w:tcW w:w="1230" w:type="dxa"/>
            <w:shd w:val="clear" w:color="auto" w:fill="E7E6E6" w:themeFill="background2"/>
          </w:tcPr>
          <w:p w14:paraId="54038F0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2793355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5571579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783A1CA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686A734E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56D6778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7CB4BAC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3C6F4A3A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72E5A696" w14:textId="77777777" w:rsidTr="0049112F">
        <w:tc>
          <w:tcPr>
            <w:tcW w:w="1379" w:type="dxa"/>
          </w:tcPr>
          <w:p w14:paraId="75C74C3B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Latimer (2017)</w:t>
            </w:r>
          </w:p>
        </w:tc>
        <w:tc>
          <w:tcPr>
            <w:tcW w:w="1230" w:type="dxa"/>
            <w:shd w:val="clear" w:color="auto" w:fill="E7E6E6" w:themeFill="background2"/>
          </w:tcPr>
          <w:p w14:paraId="79C461A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7DE324FF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0E0F490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7B71EEF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5CE8FD2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71458EF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148AC85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2B338798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1D77AB7C" w14:textId="77777777" w:rsidTr="0049112F">
        <w:tc>
          <w:tcPr>
            <w:tcW w:w="1379" w:type="dxa"/>
          </w:tcPr>
          <w:p w14:paraId="6F34B68F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Moore (2017)</w:t>
            </w:r>
          </w:p>
        </w:tc>
        <w:tc>
          <w:tcPr>
            <w:tcW w:w="1230" w:type="dxa"/>
            <w:shd w:val="clear" w:color="auto" w:fill="E7E6E6" w:themeFill="background2"/>
          </w:tcPr>
          <w:p w14:paraId="544C85B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16B2510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51DBAFC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73F2E8D0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48DA620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7CEEB6A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572" w:type="dxa"/>
          </w:tcPr>
          <w:p w14:paraId="6CE2DD6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5655324E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76F41F89" w14:textId="77777777" w:rsidTr="0049112F">
        <w:tc>
          <w:tcPr>
            <w:tcW w:w="1379" w:type="dxa"/>
          </w:tcPr>
          <w:p w14:paraId="12FA8306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Mörelius</w:t>
            </w:r>
            <w:proofErr w:type="spellEnd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(2013)</w:t>
            </w:r>
          </w:p>
        </w:tc>
        <w:tc>
          <w:tcPr>
            <w:tcW w:w="1230" w:type="dxa"/>
            <w:shd w:val="clear" w:color="auto" w:fill="E7E6E6" w:themeFill="background2"/>
          </w:tcPr>
          <w:p w14:paraId="2F8141E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0CC990F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2BCAEBA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22BE7D8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00E21EB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7DC17D0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02E5EC2F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49A26B1D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5AF9712B" w14:textId="77777777" w:rsidTr="0049112F">
        <w:tc>
          <w:tcPr>
            <w:tcW w:w="1379" w:type="dxa"/>
          </w:tcPr>
          <w:p w14:paraId="0E6AC01C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Pannell (2017)</w:t>
            </w:r>
          </w:p>
        </w:tc>
        <w:tc>
          <w:tcPr>
            <w:tcW w:w="1230" w:type="dxa"/>
            <w:shd w:val="clear" w:color="auto" w:fill="E7E6E6" w:themeFill="background2"/>
          </w:tcPr>
          <w:p w14:paraId="3058B70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567284F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026420D9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564CD6E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5CDC82D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1293F0F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72" w:type="dxa"/>
          </w:tcPr>
          <w:p w14:paraId="5090B19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59F9B09E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7922B019" w14:textId="77777777" w:rsidTr="0049112F">
        <w:tc>
          <w:tcPr>
            <w:tcW w:w="1379" w:type="dxa"/>
          </w:tcPr>
          <w:p w14:paraId="2E775B4F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Profit (2010)</w:t>
            </w:r>
          </w:p>
        </w:tc>
        <w:tc>
          <w:tcPr>
            <w:tcW w:w="1230" w:type="dxa"/>
            <w:shd w:val="clear" w:color="auto" w:fill="E7E6E6" w:themeFill="background2"/>
          </w:tcPr>
          <w:p w14:paraId="33F6B3A0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1A55D75F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6A340D9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69FAF90E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5C3170B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6FBD11A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435A842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108" w:type="dxa"/>
          </w:tcPr>
          <w:p w14:paraId="028D131B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697E" w14:paraId="62B8EB85" w14:textId="77777777" w:rsidTr="0049112F">
        <w:tc>
          <w:tcPr>
            <w:tcW w:w="1379" w:type="dxa"/>
          </w:tcPr>
          <w:p w14:paraId="42CA9F41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Rodriguez-Rey (2019a)</w:t>
            </w:r>
          </w:p>
        </w:tc>
        <w:tc>
          <w:tcPr>
            <w:tcW w:w="1230" w:type="dxa"/>
            <w:shd w:val="clear" w:color="auto" w:fill="E7E6E6" w:themeFill="background2"/>
          </w:tcPr>
          <w:p w14:paraId="724C47DE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736E05E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5EE4A13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0409AD6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024DE38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011F1BE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572" w:type="dxa"/>
          </w:tcPr>
          <w:p w14:paraId="217DF63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785B542B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229CAB26" w14:textId="77777777" w:rsidTr="0049112F">
        <w:tc>
          <w:tcPr>
            <w:tcW w:w="1379" w:type="dxa"/>
          </w:tcPr>
          <w:p w14:paraId="6B303324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Rodriguez-Rey (2019b)</w:t>
            </w:r>
          </w:p>
        </w:tc>
        <w:tc>
          <w:tcPr>
            <w:tcW w:w="1230" w:type="dxa"/>
            <w:shd w:val="clear" w:color="auto" w:fill="E7E6E6" w:themeFill="background2"/>
          </w:tcPr>
          <w:p w14:paraId="3326E68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766601EF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42651F9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3C78CD5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0169C63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51E5F66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572" w:type="dxa"/>
          </w:tcPr>
          <w:p w14:paraId="7E29F59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2ABFFEBF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20D11E46" w14:textId="77777777" w:rsidTr="0049112F">
        <w:tc>
          <w:tcPr>
            <w:tcW w:w="1379" w:type="dxa"/>
          </w:tcPr>
          <w:p w14:paraId="6F5E8866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Rodriguez-Rey (2017)</w:t>
            </w:r>
          </w:p>
        </w:tc>
        <w:tc>
          <w:tcPr>
            <w:tcW w:w="1230" w:type="dxa"/>
            <w:shd w:val="clear" w:color="auto" w:fill="E7E6E6" w:themeFill="background2"/>
          </w:tcPr>
          <w:p w14:paraId="18A3A8B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598C517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771E2C0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713" w:type="dxa"/>
          </w:tcPr>
          <w:p w14:paraId="5B8BF4A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2335FBC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6909730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2A8E12E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277724F2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161C8067" w14:textId="77777777" w:rsidTr="0049112F">
        <w:tc>
          <w:tcPr>
            <w:tcW w:w="1379" w:type="dxa"/>
          </w:tcPr>
          <w:p w14:paraId="11832C6A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Sluiter</w:t>
            </w:r>
            <w:proofErr w:type="spellEnd"/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(2005)</w:t>
            </w:r>
          </w:p>
        </w:tc>
        <w:tc>
          <w:tcPr>
            <w:tcW w:w="1230" w:type="dxa"/>
            <w:shd w:val="clear" w:color="auto" w:fill="E7E6E6" w:themeFill="background2"/>
          </w:tcPr>
          <w:p w14:paraId="704B8ED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1DB387A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0B67D85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 tell</w:t>
            </w:r>
          </w:p>
        </w:tc>
        <w:tc>
          <w:tcPr>
            <w:tcW w:w="1713" w:type="dxa"/>
          </w:tcPr>
          <w:p w14:paraId="29E2CD0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7CDF8BEE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615" w:type="dxa"/>
          </w:tcPr>
          <w:p w14:paraId="2708313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72" w:type="dxa"/>
          </w:tcPr>
          <w:p w14:paraId="0055835F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2108" w:type="dxa"/>
          </w:tcPr>
          <w:p w14:paraId="6B9D8C4E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F6697E" w14:paraId="6AB34802" w14:textId="77777777" w:rsidTr="0049112F">
        <w:tc>
          <w:tcPr>
            <w:tcW w:w="1379" w:type="dxa"/>
          </w:tcPr>
          <w:p w14:paraId="5E76BF37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Weintraub (2016)</w:t>
            </w:r>
          </w:p>
        </w:tc>
        <w:tc>
          <w:tcPr>
            <w:tcW w:w="1230" w:type="dxa"/>
            <w:shd w:val="clear" w:color="auto" w:fill="E7E6E6" w:themeFill="background2"/>
          </w:tcPr>
          <w:p w14:paraId="0C928BFB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3" w:type="dxa"/>
            <w:shd w:val="clear" w:color="auto" w:fill="E7E6E6" w:themeFill="background2"/>
          </w:tcPr>
          <w:p w14:paraId="6D10DE5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38" w:type="dxa"/>
          </w:tcPr>
          <w:p w14:paraId="3B2EBEB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13" w:type="dxa"/>
          </w:tcPr>
          <w:p w14:paraId="0B57704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50" w:type="dxa"/>
          </w:tcPr>
          <w:p w14:paraId="347B796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615" w:type="dxa"/>
          </w:tcPr>
          <w:p w14:paraId="7FEC8EC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572" w:type="dxa"/>
          </w:tcPr>
          <w:p w14:paraId="312E2A8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108" w:type="dxa"/>
          </w:tcPr>
          <w:p w14:paraId="53226CC3" w14:textId="77777777" w:rsidR="00F6697E" w:rsidRPr="002B5A2A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2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</w:tbl>
    <w:p w14:paraId="7ADE6664" w14:textId="77777777" w:rsidR="00F6697E" w:rsidRDefault="00F6697E" w:rsidP="00F6697E"/>
    <w:p w14:paraId="410AF939" w14:textId="77777777" w:rsidR="00F6697E" w:rsidRDefault="00F6697E" w:rsidP="00F6697E">
      <w:pPr>
        <w:rPr>
          <w:rFonts w:ascii="Times New Roman" w:hAnsi="Times New Roman" w:cs="Times New Roman"/>
          <w:b/>
          <w:bCs/>
          <w:sz w:val="24"/>
          <w:szCs w:val="24"/>
        </w:rPr>
        <w:sectPr w:rsidR="00F6697E" w:rsidSect="00DF7CF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D07D2F3" w14:textId="601D1EFA" w:rsidR="00F6697E" w:rsidRDefault="00F6697E" w:rsidP="00F669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47E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1910C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: Quality appraisal </w:t>
      </w:r>
      <w:r>
        <w:rPr>
          <w:rFonts w:ascii="Times New Roman" w:hAnsi="Times New Roman" w:cs="Times New Roman"/>
          <w:b/>
          <w:bCs/>
          <w:sz w:val="24"/>
          <w:szCs w:val="24"/>
        </w:rPr>
        <w:t>scores of non-randomized studies</w:t>
      </w:r>
      <w:r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 using the Mixed-Methods Appraisal Tool (MMAT)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443"/>
        <w:gridCol w:w="1230"/>
        <w:gridCol w:w="1242"/>
        <w:gridCol w:w="1723"/>
        <w:gridCol w:w="1723"/>
        <w:gridCol w:w="1292"/>
        <w:gridCol w:w="1599"/>
        <w:gridCol w:w="1664"/>
        <w:gridCol w:w="2032"/>
      </w:tblGrid>
      <w:tr w:rsidR="00F6697E" w:rsidRPr="00AA551F" w14:paraId="68F2F953" w14:textId="77777777" w:rsidTr="0049112F">
        <w:tc>
          <w:tcPr>
            <w:tcW w:w="1443" w:type="dxa"/>
            <w:vMerge w:val="restart"/>
            <w:shd w:val="clear" w:color="auto" w:fill="E7E6E6" w:themeFill="background2"/>
          </w:tcPr>
          <w:p w14:paraId="1034ACEA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1230" w:type="dxa"/>
            <w:shd w:val="clear" w:color="auto" w:fill="E7E6E6" w:themeFill="background2"/>
          </w:tcPr>
          <w:p w14:paraId="4FDA516B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Screening questions</w:t>
            </w:r>
          </w:p>
        </w:tc>
        <w:tc>
          <w:tcPr>
            <w:tcW w:w="1242" w:type="dxa"/>
            <w:shd w:val="clear" w:color="auto" w:fill="E7E6E6" w:themeFill="background2"/>
          </w:tcPr>
          <w:p w14:paraId="0572497F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Screening questions</w:t>
            </w:r>
          </w:p>
        </w:tc>
        <w:tc>
          <w:tcPr>
            <w:tcW w:w="8001" w:type="dxa"/>
            <w:gridSpan w:val="5"/>
            <w:shd w:val="clear" w:color="auto" w:fill="E7E6E6" w:themeFill="background2"/>
          </w:tcPr>
          <w:p w14:paraId="0C7A3587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Non-randomized design questions</w:t>
            </w:r>
          </w:p>
        </w:tc>
        <w:tc>
          <w:tcPr>
            <w:tcW w:w="2032" w:type="dxa"/>
            <w:vMerge w:val="restart"/>
            <w:shd w:val="clear" w:color="auto" w:fill="E7E6E6" w:themeFill="background2"/>
          </w:tcPr>
          <w:p w14:paraId="47642BD9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quality score</w:t>
            </w:r>
          </w:p>
        </w:tc>
      </w:tr>
      <w:tr w:rsidR="00F6697E" w:rsidRPr="00AA551F" w14:paraId="3F957007" w14:textId="77777777" w:rsidTr="0049112F">
        <w:tc>
          <w:tcPr>
            <w:tcW w:w="1443" w:type="dxa"/>
            <w:vMerge/>
            <w:shd w:val="clear" w:color="auto" w:fill="E7E6E6" w:themeFill="background2"/>
          </w:tcPr>
          <w:p w14:paraId="4C53C8A8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E7E6E6" w:themeFill="background2"/>
          </w:tcPr>
          <w:p w14:paraId="4545B743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S1. Are the research questions clear?</w:t>
            </w:r>
          </w:p>
        </w:tc>
        <w:tc>
          <w:tcPr>
            <w:tcW w:w="1242" w:type="dxa"/>
            <w:shd w:val="clear" w:color="auto" w:fill="E7E6E6" w:themeFill="background2"/>
          </w:tcPr>
          <w:p w14:paraId="1E946434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S1. Are the research questions clear?</w:t>
            </w:r>
          </w:p>
        </w:tc>
        <w:tc>
          <w:tcPr>
            <w:tcW w:w="1723" w:type="dxa"/>
            <w:shd w:val="clear" w:color="auto" w:fill="E7E6E6" w:themeFill="background2"/>
          </w:tcPr>
          <w:p w14:paraId="3DD4D0B8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3.1 Are the participants representative of the target population? </w:t>
            </w:r>
          </w:p>
        </w:tc>
        <w:tc>
          <w:tcPr>
            <w:tcW w:w="1723" w:type="dxa"/>
            <w:shd w:val="clear" w:color="auto" w:fill="E7E6E6" w:themeFill="background2"/>
          </w:tcPr>
          <w:p w14:paraId="2857F4AB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3.2 Are measurements appropriate regarding both the outcome &amp; intervention (or exposure)? </w:t>
            </w:r>
          </w:p>
        </w:tc>
        <w:tc>
          <w:tcPr>
            <w:tcW w:w="1292" w:type="dxa"/>
            <w:shd w:val="clear" w:color="auto" w:fill="E7E6E6" w:themeFill="background2"/>
          </w:tcPr>
          <w:p w14:paraId="51520515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 Are </w:t>
            </w:r>
            <w:proofErr w:type="gramStart"/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there</w:t>
            </w:r>
            <w:proofErr w:type="gramEnd"/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complete outcome data?</w:t>
            </w:r>
          </w:p>
        </w:tc>
        <w:tc>
          <w:tcPr>
            <w:tcW w:w="1599" w:type="dxa"/>
            <w:shd w:val="clear" w:color="auto" w:fill="E7E6E6" w:themeFill="background2"/>
          </w:tcPr>
          <w:p w14:paraId="5299E2F9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 Are the confounders accounted for in the design &amp; analysis?</w:t>
            </w:r>
          </w:p>
        </w:tc>
        <w:tc>
          <w:tcPr>
            <w:tcW w:w="1664" w:type="dxa"/>
            <w:shd w:val="clear" w:color="auto" w:fill="E7E6E6" w:themeFill="background2"/>
          </w:tcPr>
          <w:p w14:paraId="74A55D52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3.5 During the study period, is the intervention administered (or exposure occurred) as intended? </w:t>
            </w:r>
          </w:p>
        </w:tc>
        <w:tc>
          <w:tcPr>
            <w:tcW w:w="2032" w:type="dxa"/>
            <w:vMerge/>
            <w:shd w:val="clear" w:color="auto" w:fill="E7E6E6" w:themeFill="background2"/>
          </w:tcPr>
          <w:p w14:paraId="06F9FE17" w14:textId="77777777" w:rsidR="00F6697E" w:rsidRPr="00AA551F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97E" w14:paraId="0CC9AF37" w14:textId="77777777" w:rsidTr="0049112F">
        <w:tc>
          <w:tcPr>
            <w:tcW w:w="1443" w:type="dxa"/>
          </w:tcPr>
          <w:p w14:paraId="62F794CF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Eagle (2012)</w:t>
            </w:r>
          </w:p>
        </w:tc>
        <w:tc>
          <w:tcPr>
            <w:tcW w:w="1230" w:type="dxa"/>
            <w:shd w:val="clear" w:color="auto" w:fill="E7E6E6" w:themeFill="background2"/>
          </w:tcPr>
          <w:p w14:paraId="4F14A1F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2" w:type="dxa"/>
            <w:shd w:val="clear" w:color="auto" w:fill="E7E6E6" w:themeFill="background2"/>
          </w:tcPr>
          <w:p w14:paraId="65974A1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3" w:type="dxa"/>
          </w:tcPr>
          <w:p w14:paraId="7803274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3" w:type="dxa"/>
          </w:tcPr>
          <w:p w14:paraId="2C05D7F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92" w:type="dxa"/>
          </w:tcPr>
          <w:p w14:paraId="773AA8D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</w:tcPr>
          <w:p w14:paraId="206C5451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64" w:type="dxa"/>
          </w:tcPr>
          <w:p w14:paraId="76EB65F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032" w:type="dxa"/>
          </w:tcPr>
          <w:p w14:paraId="3FB48E7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6697E" w14:paraId="3AB25916" w14:textId="77777777" w:rsidTr="0049112F">
        <w:tc>
          <w:tcPr>
            <w:tcW w:w="1443" w:type="dxa"/>
          </w:tcPr>
          <w:p w14:paraId="305397DD" w14:textId="77777777" w:rsidR="00F6697E" w:rsidRPr="00A123E0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2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O’Mahoney (2017)</w:t>
            </w:r>
          </w:p>
        </w:tc>
        <w:tc>
          <w:tcPr>
            <w:tcW w:w="1230" w:type="dxa"/>
            <w:shd w:val="clear" w:color="auto" w:fill="E7E6E6" w:themeFill="background2"/>
          </w:tcPr>
          <w:p w14:paraId="11F5CCAF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42" w:type="dxa"/>
            <w:shd w:val="clear" w:color="auto" w:fill="E7E6E6" w:themeFill="background2"/>
          </w:tcPr>
          <w:p w14:paraId="1DBA0F6C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3" w:type="dxa"/>
          </w:tcPr>
          <w:p w14:paraId="05EE5E68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23" w:type="dxa"/>
          </w:tcPr>
          <w:p w14:paraId="24A869CA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92" w:type="dxa"/>
          </w:tcPr>
          <w:p w14:paraId="6BEF321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99" w:type="dxa"/>
          </w:tcPr>
          <w:p w14:paraId="52616FAD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Can’t tell</w:t>
            </w:r>
          </w:p>
        </w:tc>
        <w:tc>
          <w:tcPr>
            <w:tcW w:w="1664" w:type="dxa"/>
          </w:tcPr>
          <w:p w14:paraId="7F06191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2032" w:type="dxa"/>
          </w:tcPr>
          <w:p w14:paraId="27FD47A5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</w:tbl>
    <w:p w14:paraId="67107A28" w14:textId="77777777" w:rsidR="00F6697E" w:rsidRDefault="00F6697E" w:rsidP="00F6697E">
      <w:pPr>
        <w:rPr>
          <w:rFonts w:ascii="Times New Roman" w:hAnsi="Times New Roman" w:cs="Times New Roman"/>
          <w:sz w:val="24"/>
          <w:szCs w:val="24"/>
        </w:rPr>
      </w:pPr>
    </w:p>
    <w:p w14:paraId="7E2B3036" w14:textId="77777777" w:rsidR="00F6697E" w:rsidRDefault="00F6697E" w:rsidP="00F6697E">
      <w:pPr>
        <w:rPr>
          <w:rFonts w:ascii="Times New Roman" w:hAnsi="Times New Roman" w:cs="Times New Roman"/>
          <w:sz w:val="24"/>
          <w:szCs w:val="24"/>
        </w:rPr>
      </w:pPr>
    </w:p>
    <w:p w14:paraId="59E58618" w14:textId="51156C1A" w:rsidR="00F6697E" w:rsidRPr="00A347E6" w:rsidRDefault="00F6697E" w:rsidP="00F669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910CE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347E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Designs of included studies (</w:t>
      </w:r>
      <w:r w:rsidRPr="00A347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=22) </w:t>
      </w:r>
      <w:r w:rsidRPr="00A347E6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47E6">
        <w:rPr>
          <w:rFonts w:ascii="Times New Roman" w:hAnsi="Times New Roman" w:cs="Times New Roman"/>
          <w:b/>
          <w:bCs/>
          <w:sz w:val="24"/>
          <w:szCs w:val="24"/>
        </w:rPr>
        <w:t>responses indicating poorer quality elements using the MMAT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6697E" w:rsidRPr="00A347E6" w14:paraId="592A55A8" w14:textId="77777777" w:rsidTr="0049112F">
        <w:tc>
          <w:tcPr>
            <w:tcW w:w="4649" w:type="dxa"/>
          </w:tcPr>
          <w:p w14:paraId="555637EF" w14:textId="77777777" w:rsidR="00F6697E" w:rsidRPr="00A347E6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 (</w:t>
            </w:r>
            <w:r w:rsidRPr="00A347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A3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14:paraId="67ACB745" w14:textId="77777777" w:rsidR="00F6697E" w:rsidRPr="00A347E6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 responses (</w:t>
            </w:r>
            <w:r w:rsidRPr="00A347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A3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50" w:type="dxa"/>
          </w:tcPr>
          <w:p w14:paraId="67FFBE09" w14:textId="77777777" w:rsidR="00F6697E" w:rsidRPr="00A347E6" w:rsidRDefault="00F6697E" w:rsidP="00491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Can’t Tell responses (</w:t>
            </w:r>
            <w:r w:rsidRPr="00A347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</w:t>
            </w:r>
            <w:r w:rsidRPr="00A347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6697E" w14:paraId="189CF748" w14:textId="77777777" w:rsidTr="0049112F">
        <w:tc>
          <w:tcPr>
            <w:tcW w:w="4649" w:type="dxa"/>
          </w:tcPr>
          <w:p w14:paraId="4824E79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Quantitative designs (20)</w:t>
            </w:r>
          </w:p>
        </w:tc>
        <w:tc>
          <w:tcPr>
            <w:tcW w:w="4649" w:type="dxa"/>
          </w:tcPr>
          <w:p w14:paraId="4AD4A833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Is the risk of non-response bias low (3)</w:t>
            </w:r>
          </w:p>
        </w:tc>
        <w:tc>
          <w:tcPr>
            <w:tcW w:w="4650" w:type="dxa"/>
          </w:tcPr>
          <w:p w14:paraId="5B45966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Is the sampling strategy relevant to address the research question? (3)</w:t>
            </w:r>
          </w:p>
          <w:p w14:paraId="17A7BA26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 Is the risk of non-response bias low (6)</w:t>
            </w:r>
          </w:p>
        </w:tc>
      </w:tr>
      <w:tr w:rsidR="00F6697E" w14:paraId="2CF8287B" w14:textId="77777777" w:rsidTr="0049112F">
        <w:tc>
          <w:tcPr>
            <w:tcW w:w="4649" w:type="dxa"/>
          </w:tcPr>
          <w:p w14:paraId="58C756D4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Non-randomized designs (2)</w:t>
            </w:r>
          </w:p>
        </w:tc>
        <w:tc>
          <w:tcPr>
            <w:tcW w:w="4649" w:type="dxa"/>
          </w:tcPr>
          <w:p w14:paraId="725ADC67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 Are confounders accounted for in the design and analysis? (1) </w:t>
            </w:r>
          </w:p>
        </w:tc>
        <w:tc>
          <w:tcPr>
            <w:tcW w:w="4650" w:type="dxa"/>
          </w:tcPr>
          <w:p w14:paraId="22C65002" w14:textId="77777777" w:rsidR="00F6697E" w:rsidRDefault="00F6697E" w:rsidP="0049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 Are confounders accounted for in the design and analysis? (1)</w:t>
            </w:r>
          </w:p>
        </w:tc>
      </w:tr>
    </w:tbl>
    <w:p w14:paraId="4735C2A9" w14:textId="77777777" w:rsidR="00F6697E" w:rsidRDefault="00F6697E" w:rsidP="005111B7">
      <w:pPr>
        <w:rPr>
          <w:rFonts w:ascii="Times New Roman" w:hAnsi="Times New Roman" w:cs="Times New Roman"/>
          <w:sz w:val="24"/>
          <w:szCs w:val="24"/>
        </w:rPr>
      </w:pPr>
    </w:p>
    <w:sectPr w:rsidR="00F6697E" w:rsidSect="00C519F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B1436"/>
    <w:multiLevelType w:val="hybridMultilevel"/>
    <w:tmpl w:val="40509C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7E"/>
    <w:rsid w:val="001910CE"/>
    <w:rsid w:val="005111B7"/>
    <w:rsid w:val="00AC5A8C"/>
    <w:rsid w:val="00C519F8"/>
    <w:rsid w:val="00F6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1EAD5"/>
  <w15:chartTrackingRefBased/>
  <w15:docId w15:val="{415754FE-6F6F-4C7D-BE4B-8A9AA3F7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" w:eastAsiaTheme="minorHAnsi" w:hAnsi="Arial Nov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7E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97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6697E"/>
    <w:pPr>
      <w:spacing w:after="0" w:line="240" w:lineRule="auto"/>
    </w:pPr>
    <w:rPr>
      <w:rFonts w:asciiTheme="minorHAnsi" w:hAnsi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66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Shaw</dc:creator>
  <cp:keywords/>
  <dc:description/>
  <cp:lastModifiedBy>Rachel Shaw</cp:lastModifiedBy>
  <cp:revision>2</cp:revision>
  <dcterms:created xsi:type="dcterms:W3CDTF">2022-11-15T09:18:00Z</dcterms:created>
  <dcterms:modified xsi:type="dcterms:W3CDTF">2022-11-15T09:18:00Z</dcterms:modified>
</cp:coreProperties>
</file>