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35"/>
        <w:tblOverlap w:val="never"/>
        <w:tblW w:w="11160" w:type="dxa"/>
        <w:tblLayout w:type="fixed"/>
        <w:tblLook w:val="04A0" w:firstRow="1" w:lastRow="0" w:firstColumn="1" w:lastColumn="0" w:noHBand="0" w:noVBand="1"/>
      </w:tblPr>
      <w:tblGrid>
        <w:gridCol w:w="2160"/>
        <w:gridCol w:w="1440"/>
        <w:gridCol w:w="1440"/>
        <w:gridCol w:w="270"/>
        <w:gridCol w:w="4320"/>
        <w:gridCol w:w="90"/>
        <w:gridCol w:w="1440"/>
      </w:tblGrid>
      <w:tr w:rsidR="004B6F77" w:rsidRPr="00933DAA" w:rsidTr="000C3FBF">
        <w:tc>
          <w:tcPr>
            <w:tcW w:w="111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B6F77" w:rsidRPr="004B6F77" w:rsidRDefault="004B6F77" w:rsidP="000C3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F77" w:rsidRPr="00933DAA" w:rsidTr="000C3FBF">
        <w:tc>
          <w:tcPr>
            <w:tcW w:w="111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6F77" w:rsidRPr="00DF3FA2" w:rsidRDefault="00DF3FA2" w:rsidP="000C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F3FA2">
              <w:rPr>
                <w:rFonts w:ascii="Times New Roman" w:hAnsi="Times New Roman" w:cs="Times New Roman"/>
                <w:sz w:val="24"/>
                <w:szCs w:val="24"/>
              </w:rPr>
              <w:t xml:space="preserve">Supplemental Table 1 </w:t>
            </w:r>
          </w:p>
          <w:p w:rsidR="004B6F77" w:rsidRPr="00933DAA" w:rsidRDefault="004B6F77" w:rsidP="000C3F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3DAA">
              <w:rPr>
                <w:rFonts w:ascii="Times New Roman" w:hAnsi="Times New Roman" w:cs="Times New Roman"/>
                <w:i/>
                <w:sz w:val="24"/>
                <w:szCs w:val="24"/>
              </w:rPr>
              <w:t>Caregiver and Sibling Relationship to Transgender Youth</w:t>
            </w:r>
          </w:p>
          <w:p w:rsidR="004B6F77" w:rsidRPr="00933DAA" w:rsidRDefault="004B6F77" w:rsidP="000C3F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B6F77" w:rsidRPr="00933DAA" w:rsidTr="000C3FBF">
        <w:trPr>
          <w:trHeight w:hRule="exact" w:val="838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6F77" w:rsidRPr="00933DAA" w:rsidRDefault="004B6F77" w:rsidP="000C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AA">
              <w:rPr>
                <w:rFonts w:ascii="Times New Roman" w:hAnsi="Times New Roman" w:cs="Times New Roman"/>
                <w:sz w:val="24"/>
                <w:szCs w:val="24"/>
              </w:rPr>
              <w:t xml:space="preserve">Relationship to </w:t>
            </w:r>
          </w:p>
          <w:p w:rsidR="004B6F77" w:rsidRPr="00933DAA" w:rsidRDefault="004B6F77" w:rsidP="000C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AA">
              <w:rPr>
                <w:rFonts w:ascii="Times New Roman" w:hAnsi="Times New Roman" w:cs="Times New Roman"/>
                <w:sz w:val="24"/>
                <w:szCs w:val="24"/>
              </w:rPr>
              <w:t>Transgender Youth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6F77" w:rsidRPr="00933DAA" w:rsidRDefault="004B6F77" w:rsidP="000C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AA">
              <w:rPr>
                <w:rFonts w:ascii="Times New Roman" w:hAnsi="Times New Roman" w:cs="Times New Roman"/>
                <w:sz w:val="24"/>
                <w:szCs w:val="24"/>
              </w:rPr>
              <w:t xml:space="preserve">Primary Caregiver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6F77" w:rsidRPr="00933DAA" w:rsidRDefault="004B6F77" w:rsidP="000C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AA">
              <w:rPr>
                <w:rFonts w:ascii="Times New Roman" w:hAnsi="Times New Roman" w:cs="Times New Roman"/>
                <w:sz w:val="24"/>
                <w:szCs w:val="24"/>
              </w:rPr>
              <w:t>Secondary Caregiver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6F77" w:rsidRPr="00933DAA" w:rsidRDefault="004B6F77" w:rsidP="000C3FB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6F77" w:rsidRPr="00933DAA" w:rsidRDefault="004B6F77" w:rsidP="000C3FB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B6F77" w:rsidRPr="00933DAA" w:rsidRDefault="004B6F77" w:rsidP="000C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Sibling </w:t>
            </w:r>
            <w:r w:rsidRPr="00933D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Relationship to Transgender Youth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</w:tcPr>
          <w:p w:rsidR="004B6F77" w:rsidRPr="00933DAA" w:rsidRDefault="004B6F77" w:rsidP="000C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77" w:rsidRPr="00933DAA" w:rsidRDefault="004B6F77" w:rsidP="000C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F77" w:rsidRPr="00933DAA" w:rsidTr="000C3FBF">
        <w:trPr>
          <w:trHeight w:hRule="exact" w:val="352"/>
        </w:trPr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:rsidR="004B6F77" w:rsidRPr="00933DAA" w:rsidRDefault="004B6F77" w:rsidP="000C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AA">
              <w:rPr>
                <w:rFonts w:ascii="Times New Roman" w:hAnsi="Times New Roman" w:cs="Times New Roman"/>
                <w:sz w:val="24"/>
                <w:szCs w:val="24"/>
              </w:rPr>
              <w:t>Biological Mother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4B6F77" w:rsidRPr="00933DAA" w:rsidRDefault="004B6F77" w:rsidP="000C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AA">
              <w:rPr>
                <w:rFonts w:ascii="Times New Roman" w:hAnsi="Times New Roman" w:cs="Times New Roman"/>
                <w:sz w:val="24"/>
                <w:szCs w:val="24"/>
              </w:rPr>
              <w:t>43 (79.6%)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4B6F77" w:rsidRPr="00933DAA" w:rsidRDefault="004B6F77" w:rsidP="000C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AA">
              <w:rPr>
                <w:rFonts w:ascii="Times New Roman" w:hAnsi="Times New Roman" w:cs="Times New Roman"/>
                <w:sz w:val="24"/>
                <w:szCs w:val="24"/>
              </w:rPr>
              <w:t>2 (3.7%)</w:t>
            </w: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</w:tcPr>
          <w:p w:rsidR="004B6F77" w:rsidRPr="00933DAA" w:rsidRDefault="004B6F77" w:rsidP="000C3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  <w:gridSpan w:val="2"/>
            <w:tcBorders>
              <w:left w:val="nil"/>
              <w:bottom w:val="nil"/>
              <w:right w:val="nil"/>
            </w:tcBorders>
          </w:tcPr>
          <w:p w:rsidR="004B6F77" w:rsidRPr="00933DAA" w:rsidRDefault="004B6F77" w:rsidP="000C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AA">
              <w:rPr>
                <w:rFonts w:ascii="Times New Roman" w:hAnsi="Times New Roman" w:cs="Times New Roman"/>
                <w:sz w:val="24"/>
                <w:szCs w:val="24"/>
              </w:rPr>
              <w:t>Twin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4B6F77" w:rsidRPr="00933DAA" w:rsidRDefault="004B6F77" w:rsidP="000C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AA">
              <w:rPr>
                <w:rFonts w:ascii="Times New Roman" w:hAnsi="Times New Roman" w:cs="Times New Roman"/>
                <w:sz w:val="24"/>
                <w:szCs w:val="24"/>
              </w:rPr>
              <w:t>2 (3.7%)</w:t>
            </w:r>
          </w:p>
        </w:tc>
      </w:tr>
      <w:tr w:rsidR="004B6F77" w:rsidRPr="00933DAA" w:rsidTr="000C3FBF">
        <w:trPr>
          <w:trHeight w:hRule="exact" w:val="31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B6F77" w:rsidRPr="00933DAA" w:rsidRDefault="004B6F77" w:rsidP="000C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AA">
              <w:rPr>
                <w:rFonts w:ascii="Times New Roman" w:hAnsi="Times New Roman" w:cs="Times New Roman"/>
                <w:sz w:val="24"/>
                <w:szCs w:val="24"/>
              </w:rPr>
              <w:t>Biological Father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B6F77" w:rsidRPr="00933DAA" w:rsidRDefault="004B6F77" w:rsidP="000C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AA">
              <w:rPr>
                <w:rFonts w:ascii="Times New Roman" w:hAnsi="Times New Roman" w:cs="Times New Roman"/>
                <w:sz w:val="24"/>
                <w:szCs w:val="24"/>
              </w:rPr>
              <w:t>3 (5.6%)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B6F77" w:rsidRPr="00933DAA" w:rsidRDefault="004B6F77" w:rsidP="000C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AA">
              <w:rPr>
                <w:rFonts w:ascii="Times New Roman" w:hAnsi="Times New Roman" w:cs="Times New Roman"/>
                <w:sz w:val="24"/>
                <w:szCs w:val="24"/>
              </w:rPr>
              <w:t>36 (66.7%)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B6F77" w:rsidRPr="00933DAA" w:rsidRDefault="004B6F77" w:rsidP="000C3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6F77" w:rsidRPr="00933DAA" w:rsidRDefault="004B6F77" w:rsidP="000C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AA">
              <w:rPr>
                <w:rFonts w:ascii="Times New Roman" w:hAnsi="Times New Roman" w:cs="Times New Roman"/>
                <w:sz w:val="24"/>
                <w:szCs w:val="24"/>
              </w:rPr>
              <w:t>Full Biological Sibling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B6F77" w:rsidRPr="00933DAA" w:rsidRDefault="004B6F77" w:rsidP="000C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AA">
              <w:rPr>
                <w:rFonts w:ascii="Times New Roman" w:hAnsi="Times New Roman" w:cs="Times New Roman"/>
                <w:sz w:val="24"/>
                <w:szCs w:val="24"/>
              </w:rPr>
              <w:t>37 (68.5%)</w:t>
            </w:r>
          </w:p>
        </w:tc>
      </w:tr>
      <w:tr w:rsidR="004B6F77" w:rsidRPr="00933DAA" w:rsidTr="000C3FBF">
        <w:trPr>
          <w:trHeight w:hRule="exact" w:val="36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B6F77" w:rsidRPr="00933DAA" w:rsidRDefault="004B6F77" w:rsidP="000C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AA">
              <w:rPr>
                <w:rFonts w:ascii="Times New Roman" w:hAnsi="Times New Roman" w:cs="Times New Roman"/>
                <w:sz w:val="24"/>
                <w:szCs w:val="24"/>
              </w:rPr>
              <w:t>Adoptive Mother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B6F77" w:rsidRPr="00933DAA" w:rsidRDefault="004B6F77" w:rsidP="000C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AA">
              <w:rPr>
                <w:rFonts w:ascii="Times New Roman" w:hAnsi="Times New Roman" w:cs="Times New Roman"/>
                <w:sz w:val="24"/>
                <w:szCs w:val="24"/>
              </w:rPr>
              <w:t>6 (11.1%)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B6F77" w:rsidRPr="00933DAA" w:rsidRDefault="004B6F77" w:rsidP="000C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AA">
              <w:rPr>
                <w:rFonts w:ascii="Times New Roman" w:hAnsi="Times New Roman" w:cs="Times New Roman"/>
                <w:sz w:val="24"/>
                <w:szCs w:val="24"/>
              </w:rPr>
              <w:t>2 (3.7%)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B6F77" w:rsidRPr="00933DAA" w:rsidRDefault="004B6F77" w:rsidP="000C3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6F77" w:rsidRPr="00933DAA" w:rsidRDefault="004B6F77" w:rsidP="000C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AA">
              <w:rPr>
                <w:rFonts w:ascii="Times New Roman" w:hAnsi="Times New Roman" w:cs="Times New Roman"/>
                <w:sz w:val="24"/>
                <w:szCs w:val="24"/>
              </w:rPr>
              <w:t>Half-Sibling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B6F77" w:rsidRPr="00933DAA" w:rsidRDefault="004B6F77" w:rsidP="000C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AA">
              <w:rPr>
                <w:rFonts w:ascii="Times New Roman" w:hAnsi="Times New Roman" w:cs="Times New Roman"/>
                <w:sz w:val="24"/>
                <w:szCs w:val="24"/>
              </w:rPr>
              <w:t>6 (11.1%)</w:t>
            </w:r>
          </w:p>
        </w:tc>
      </w:tr>
      <w:tr w:rsidR="004B6F77" w:rsidRPr="00933DAA" w:rsidTr="000C3FBF">
        <w:trPr>
          <w:trHeight w:hRule="exact" w:val="36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B6F77" w:rsidRPr="00933DAA" w:rsidRDefault="004B6F77" w:rsidP="000C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AA">
              <w:rPr>
                <w:rFonts w:ascii="Times New Roman" w:hAnsi="Times New Roman" w:cs="Times New Roman"/>
                <w:sz w:val="24"/>
                <w:szCs w:val="24"/>
              </w:rPr>
              <w:t>Adoptive Father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B6F77" w:rsidRPr="00933DAA" w:rsidRDefault="004B6F77" w:rsidP="000C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AA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B6F77" w:rsidRPr="00933DAA" w:rsidRDefault="004B6F77" w:rsidP="000C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AA">
              <w:rPr>
                <w:rFonts w:ascii="Times New Roman" w:hAnsi="Times New Roman" w:cs="Times New Roman"/>
                <w:sz w:val="24"/>
                <w:szCs w:val="24"/>
              </w:rPr>
              <w:t>4 (7.4%)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B6F77" w:rsidRPr="00933DAA" w:rsidRDefault="004B6F77" w:rsidP="000C3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6F77" w:rsidRPr="00933DAA" w:rsidRDefault="004B6F77" w:rsidP="000C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AA">
              <w:rPr>
                <w:rFonts w:ascii="Times New Roman" w:hAnsi="Times New Roman" w:cs="Times New Roman"/>
                <w:sz w:val="24"/>
                <w:szCs w:val="24"/>
              </w:rPr>
              <w:t>Other/Not Applicable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B6F77" w:rsidRPr="00933DAA" w:rsidRDefault="004B6F77" w:rsidP="000C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AA">
              <w:rPr>
                <w:rFonts w:ascii="Times New Roman" w:hAnsi="Times New Roman" w:cs="Times New Roman"/>
                <w:sz w:val="24"/>
                <w:szCs w:val="24"/>
              </w:rPr>
              <w:t>4 (6.8%)</w:t>
            </w:r>
          </w:p>
        </w:tc>
      </w:tr>
      <w:tr w:rsidR="004B6F77" w:rsidRPr="00933DAA" w:rsidTr="000C3FBF">
        <w:trPr>
          <w:trHeight w:hRule="exact" w:val="63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B6F77" w:rsidRPr="00933DAA" w:rsidRDefault="004B6F77" w:rsidP="000C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AA">
              <w:rPr>
                <w:rFonts w:ascii="Times New Roman" w:hAnsi="Times New Roman" w:cs="Times New Roman"/>
                <w:sz w:val="24"/>
                <w:szCs w:val="24"/>
              </w:rPr>
              <w:t>Step-Parent/Live-in Partner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B6F77" w:rsidRPr="00933DAA" w:rsidRDefault="004B6F77" w:rsidP="000C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AA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B6F77" w:rsidRPr="00933DAA" w:rsidRDefault="004B6F77" w:rsidP="000C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AA">
              <w:rPr>
                <w:rFonts w:ascii="Times New Roman" w:hAnsi="Times New Roman" w:cs="Times New Roman"/>
                <w:sz w:val="24"/>
                <w:szCs w:val="24"/>
              </w:rPr>
              <w:t>5 (9.3%)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B6F77" w:rsidRPr="00933DAA" w:rsidRDefault="004B6F77" w:rsidP="000C3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6F77" w:rsidRPr="00933DAA" w:rsidRDefault="004B6F77" w:rsidP="000C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77" w:rsidRPr="00933DAA" w:rsidRDefault="004B6F77" w:rsidP="000C3FBF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Sibling </w:t>
            </w:r>
            <w:r w:rsidRPr="00933DAA">
              <w:rPr>
                <w:rFonts w:ascii="Times New Roman" w:hAnsi="Times New Roman" w:cs="Times New Roman"/>
                <w:sz w:val="24"/>
                <w:szCs w:val="24"/>
              </w:rPr>
              <w:t xml:space="preserve">Living Situation with Transgender Youth         </w:t>
            </w:r>
          </w:p>
          <w:p w:rsidR="004B6F77" w:rsidRPr="00933DAA" w:rsidRDefault="004B6F77" w:rsidP="000C3F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B6F77" w:rsidRPr="00933DAA" w:rsidRDefault="004B6F77" w:rsidP="000C3F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B6F77" w:rsidRPr="00933DAA" w:rsidTr="000C3FBF">
        <w:trPr>
          <w:trHeight w:hRule="exact" w:val="34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B6F77" w:rsidRPr="00933DAA" w:rsidRDefault="004B6F77" w:rsidP="000C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AA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B6F77" w:rsidRPr="00933DAA" w:rsidRDefault="004B6F77" w:rsidP="000C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AA">
              <w:rPr>
                <w:rFonts w:ascii="Times New Roman" w:hAnsi="Times New Roman" w:cs="Times New Roman"/>
                <w:sz w:val="24"/>
                <w:szCs w:val="24"/>
              </w:rPr>
              <w:t>2 (3.8%)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B6F77" w:rsidRPr="00933DAA" w:rsidRDefault="004B6F77" w:rsidP="000C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AA">
              <w:rPr>
                <w:rFonts w:ascii="Times New Roman" w:hAnsi="Times New Roman" w:cs="Times New Roman"/>
                <w:sz w:val="24"/>
                <w:szCs w:val="24"/>
              </w:rPr>
              <w:t>5 (9.3%)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B6F77" w:rsidRPr="00933DAA" w:rsidRDefault="004B6F77" w:rsidP="000C3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4B6F77" w:rsidRPr="00933DAA" w:rsidRDefault="004B6F77" w:rsidP="000C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AA">
              <w:rPr>
                <w:rFonts w:ascii="Times New Roman" w:hAnsi="Times New Roman" w:cs="Times New Roman"/>
                <w:sz w:val="24"/>
                <w:szCs w:val="24"/>
              </w:rPr>
              <w:t>Always/Almost Always Same Home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6F77" w:rsidRPr="00933DAA" w:rsidRDefault="004B6F77" w:rsidP="000C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AA">
              <w:rPr>
                <w:rFonts w:ascii="Times New Roman" w:hAnsi="Times New Roman" w:cs="Times New Roman"/>
                <w:sz w:val="24"/>
                <w:szCs w:val="24"/>
              </w:rPr>
              <w:t>38 (70.4%)</w:t>
            </w:r>
          </w:p>
        </w:tc>
      </w:tr>
      <w:tr w:rsidR="004B6F77" w:rsidRPr="00933DAA" w:rsidTr="000C3FBF">
        <w:trPr>
          <w:trHeight w:hRule="exact" w:val="36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B6F77" w:rsidRPr="00933DAA" w:rsidRDefault="004B6F77" w:rsidP="000C3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B6F77" w:rsidRPr="00933DAA" w:rsidRDefault="004B6F77" w:rsidP="000C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B6F77" w:rsidRPr="00933DAA" w:rsidRDefault="004B6F77" w:rsidP="000C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B6F77" w:rsidRPr="00933DAA" w:rsidRDefault="004B6F77" w:rsidP="000C3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6F77" w:rsidRPr="00933DAA" w:rsidRDefault="004B6F77" w:rsidP="000C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AA">
              <w:rPr>
                <w:rFonts w:ascii="Times New Roman" w:hAnsi="Times New Roman" w:cs="Times New Roman"/>
                <w:sz w:val="24"/>
                <w:szCs w:val="24"/>
              </w:rPr>
              <w:t>Sometimes Lived in the Same Home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B6F77" w:rsidRPr="00933DAA" w:rsidRDefault="004B6F77" w:rsidP="000C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AA">
              <w:rPr>
                <w:rFonts w:ascii="Times New Roman" w:hAnsi="Times New Roman" w:cs="Times New Roman"/>
                <w:sz w:val="24"/>
                <w:szCs w:val="24"/>
              </w:rPr>
              <w:t>4 (7.4%)</w:t>
            </w:r>
          </w:p>
        </w:tc>
      </w:tr>
      <w:tr w:rsidR="004B6F77" w:rsidRPr="00933DAA" w:rsidTr="000C3FBF">
        <w:trPr>
          <w:trHeight w:hRule="exact" w:val="765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6F77" w:rsidRPr="00933DAA" w:rsidRDefault="004B6F77" w:rsidP="000C3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6F77" w:rsidRPr="00933DAA" w:rsidRDefault="004B6F77" w:rsidP="000C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6F77" w:rsidRPr="00933DAA" w:rsidRDefault="004B6F77" w:rsidP="000C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6F77" w:rsidRPr="00933DAA" w:rsidRDefault="004B6F77" w:rsidP="000C3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6F77" w:rsidRPr="00933DAA" w:rsidRDefault="004B6F77" w:rsidP="000C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AA">
              <w:rPr>
                <w:rFonts w:ascii="Times New Roman" w:hAnsi="Times New Roman" w:cs="Times New Roman"/>
                <w:sz w:val="24"/>
                <w:szCs w:val="24"/>
              </w:rPr>
              <w:t>Never/Almost Never Lived in the Same Home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6F77" w:rsidRPr="00933DAA" w:rsidRDefault="004B6F77" w:rsidP="000C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AA">
              <w:rPr>
                <w:rFonts w:ascii="Times New Roman" w:hAnsi="Times New Roman" w:cs="Times New Roman"/>
                <w:sz w:val="24"/>
                <w:szCs w:val="24"/>
              </w:rPr>
              <w:t>3 (5.6%)</w:t>
            </w:r>
          </w:p>
        </w:tc>
      </w:tr>
      <w:tr w:rsidR="004B6F77" w:rsidRPr="00933DAA" w:rsidTr="000C3FBF">
        <w:trPr>
          <w:trHeight w:hRule="exact" w:val="432"/>
        </w:trPr>
        <w:tc>
          <w:tcPr>
            <w:tcW w:w="11160" w:type="dxa"/>
            <w:gridSpan w:val="7"/>
            <w:tcBorders>
              <w:left w:val="nil"/>
              <w:bottom w:val="nil"/>
              <w:right w:val="nil"/>
            </w:tcBorders>
          </w:tcPr>
          <w:p w:rsidR="004B6F77" w:rsidRPr="00933DAA" w:rsidRDefault="004B6F77" w:rsidP="000C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AA">
              <w:rPr>
                <w:rFonts w:ascii="Times New Roman" w:hAnsi="Times New Roman" w:cs="Times New Roman"/>
                <w:i/>
                <w:sz w:val="24"/>
                <w:szCs w:val="24"/>
              </w:rPr>
              <w:t>Note.</w:t>
            </w:r>
            <w:r w:rsidRPr="00933DAA">
              <w:rPr>
                <w:rFonts w:ascii="Times New Roman" w:hAnsi="Times New Roman" w:cs="Times New Roman"/>
                <w:sz w:val="24"/>
                <w:szCs w:val="24"/>
              </w:rPr>
              <w:t xml:space="preserve"> Percentage may not equal 100 due to rounding or missing data</w:t>
            </w:r>
          </w:p>
        </w:tc>
      </w:tr>
    </w:tbl>
    <w:p w:rsidR="004B6F77" w:rsidRPr="00933DAA" w:rsidRDefault="004B6F77" w:rsidP="004B6F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6F77" w:rsidRPr="00933DAA" w:rsidRDefault="004B6F77" w:rsidP="004B6F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6F77" w:rsidRPr="00933DAA" w:rsidRDefault="004B6F77" w:rsidP="004B6F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6F77" w:rsidRPr="00933DAA" w:rsidRDefault="004B6F77" w:rsidP="004B6F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6F77" w:rsidRPr="00933DAA" w:rsidRDefault="004B6F77" w:rsidP="004B6F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6F77" w:rsidRPr="00933DAA" w:rsidRDefault="004B6F77" w:rsidP="004B6F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6F77" w:rsidRPr="00933DAA" w:rsidRDefault="004B6F77" w:rsidP="004B6F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6F77" w:rsidRPr="00933DAA" w:rsidRDefault="004B6F77" w:rsidP="004B6F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6F77" w:rsidRPr="00933DAA" w:rsidRDefault="004B6F77" w:rsidP="004B6F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6F77" w:rsidRPr="00933DAA" w:rsidRDefault="004B6F77" w:rsidP="004B6F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6F77" w:rsidRPr="00933DAA" w:rsidRDefault="004B6F77" w:rsidP="004B6F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6F77" w:rsidRPr="00933DAA" w:rsidRDefault="004B6F77" w:rsidP="004B6F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6F77" w:rsidRPr="00933DAA" w:rsidRDefault="004B6F77" w:rsidP="004B6F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6F77" w:rsidRPr="00933DAA" w:rsidRDefault="004B6F77" w:rsidP="004B6F7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6F77" w:rsidRPr="00933DAA" w:rsidRDefault="004B6F77" w:rsidP="004B6F7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6F77" w:rsidRDefault="004B6F77" w:rsidP="004B6F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6F77" w:rsidRDefault="004B6F77" w:rsidP="004B6F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6F77" w:rsidRDefault="004B6F77" w:rsidP="004B6F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6F77" w:rsidRDefault="004B6F77" w:rsidP="004B6F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6F77" w:rsidRDefault="004B6F77" w:rsidP="004B6F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77E3" w:rsidRDefault="00E277E3" w:rsidP="004B6F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3FA2" w:rsidRPr="00DF3FA2" w:rsidRDefault="00DF3FA2" w:rsidP="00DF3F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Supplemental Table 2</w:t>
      </w:r>
      <w:r w:rsidRPr="00DF3F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F77" w:rsidRPr="00DA4FB8" w:rsidRDefault="004B6F77" w:rsidP="004B6F7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A4FB8">
        <w:rPr>
          <w:rFonts w:ascii="Times New Roman" w:hAnsi="Times New Roman" w:cs="Times New Roman"/>
          <w:i/>
          <w:sz w:val="24"/>
          <w:szCs w:val="24"/>
        </w:rPr>
        <w:t>Interview Summary Examples Consistent with Each Domain of Acceptance-Rejection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1456"/>
        <w:gridCol w:w="11499"/>
      </w:tblGrid>
      <w:tr w:rsidR="004B6F77" w:rsidTr="000C3FBF">
        <w:tc>
          <w:tcPr>
            <w:tcW w:w="1456" w:type="dxa"/>
            <w:tcBorders>
              <w:left w:val="nil"/>
              <w:bottom w:val="nil"/>
              <w:right w:val="nil"/>
            </w:tcBorders>
            <w:vAlign w:val="center"/>
          </w:tcPr>
          <w:p w:rsidR="004B6F77" w:rsidRPr="003A5B84" w:rsidRDefault="004B6F77" w:rsidP="000C3FB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A5B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Domain</w:t>
            </w:r>
          </w:p>
        </w:tc>
        <w:tc>
          <w:tcPr>
            <w:tcW w:w="11499" w:type="dxa"/>
            <w:tcBorders>
              <w:left w:val="nil"/>
              <w:bottom w:val="nil"/>
              <w:right w:val="nil"/>
            </w:tcBorders>
            <w:vAlign w:val="center"/>
          </w:tcPr>
          <w:p w:rsidR="004B6F77" w:rsidRPr="003A5B84" w:rsidRDefault="004B6F77" w:rsidP="000C3F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A5B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Examples from interview summaries</w:t>
            </w:r>
          </w:p>
        </w:tc>
      </w:tr>
      <w:tr w:rsidR="004B6F77" w:rsidTr="000C3FBF"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6F77" w:rsidRPr="00FD57B2" w:rsidRDefault="004B6F77" w:rsidP="000C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Warmth</w:t>
            </w:r>
          </w:p>
          <w:p w:rsidR="004B6F77" w:rsidRPr="00FD57B2" w:rsidRDefault="004B6F77" w:rsidP="000C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6F77" w:rsidRDefault="004B6F77" w:rsidP="000C3FBF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AB1">
              <w:rPr>
                <w:rFonts w:ascii="Times New Roman" w:hAnsi="Times New Roman" w:cs="Times New Roman"/>
                <w:sz w:val="24"/>
                <w:szCs w:val="24"/>
              </w:rPr>
              <w:t>Close relationship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(e.g., c</w:t>
            </w:r>
            <w:r w:rsidRPr="00DF6AB1">
              <w:rPr>
                <w:rFonts w:ascii="Times New Roman" w:hAnsi="Times New Roman" w:cs="Times New Roman"/>
                <w:sz w:val="24"/>
                <w:szCs w:val="24"/>
              </w:rPr>
              <w:t>aregiver is “loving,” cares about youth, spends time with youth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B6F77" w:rsidRPr="00197356" w:rsidRDefault="004B6F77" w:rsidP="000C3FBF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Desire to do “whatever it takes to help youth </w:t>
            </w:r>
            <w:r w:rsidRPr="00DF6AB1">
              <w:rPr>
                <w:rFonts w:ascii="Times New Roman" w:hAnsi="Times New Roman" w:cs="Times New Roman"/>
                <w:sz w:val="24"/>
                <w:szCs w:val="24"/>
              </w:rPr>
              <w:t xml:space="preserve">be happy/healthy/”whole” </w:t>
            </w:r>
          </w:p>
        </w:tc>
      </w:tr>
      <w:tr w:rsidR="004B6F77" w:rsidTr="000C3FBF"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6F77" w:rsidRPr="00FD57B2" w:rsidRDefault="004B6F77" w:rsidP="000C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Past Acceptance</w:t>
            </w:r>
          </w:p>
        </w:tc>
        <w:tc>
          <w:tcPr>
            <w:tcW w:w="11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6F77" w:rsidRPr="00D3368F" w:rsidRDefault="004B6F77" w:rsidP="000C3F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68F">
              <w:rPr>
                <w:rFonts w:ascii="Times New Roman" w:hAnsi="Times New Roman" w:cs="Times New Roman"/>
                <w:sz w:val="24"/>
                <w:szCs w:val="24"/>
              </w:rPr>
              <w:t>Acceptance of gender non-conforming play/activities (e.g., toys, imaginary play, sports, activities)</w:t>
            </w:r>
          </w:p>
          <w:p w:rsidR="004B6F77" w:rsidRDefault="004B6F77" w:rsidP="000C3FBF">
            <w:pPr>
              <w:keepLines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68F">
              <w:rPr>
                <w:rFonts w:ascii="Times New Roman" w:hAnsi="Times New Roman" w:cs="Times New Roman"/>
                <w:sz w:val="24"/>
                <w:szCs w:val="24"/>
              </w:rPr>
              <w:t>Acceptance of gender non-conforming dress/presentation (e.g., clothing, length of hair, outfits for special occasions</w:t>
            </w:r>
          </w:p>
          <w:p w:rsidR="004B6F77" w:rsidRPr="00D3368F" w:rsidRDefault="004B6F77" w:rsidP="000C3FBF">
            <w:pPr>
              <w:keepLines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3368F">
              <w:rPr>
                <w:rFonts w:ascii="Times New Roman" w:hAnsi="Times New Roman" w:cs="Times New Roman"/>
                <w:sz w:val="24"/>
                <w:szCs w:val="24"/>
              </w:rPr>
              <w:t>such as weddings, Halloween costumes, underwear, bathing suits)</w:t>
            </w:r>
          </w:p>
          <w:p w:rsidR="004B6F77" w:rsidRPr="00D3368F" w:rsidRDefault="004B6F77" w:rsidP="000C3F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68F">
              <w:rPr>
                <w:rFonts w:ascii="Times New Roman" w:hAnsi="Times New Roman" w:cs="Times New Roman"/>
                <w:sz w:val="24"/>
                <w:szCs w:val="24"/>
              </w:rPr>
              <w:t>Accepting response to early communication (e.g., supportive when youth initially identified as gay)</w:t>
            </w:r>
          </w:p>
          <w:p w:rsidR="004B6F77" w:rsidRDefault="004B6F77" w:rsidP="000C3F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68F">
              <w:rPr>
                <w:rFonts w:ascii="Times New Roman" w:hAnsi="Times New Roman" w:cs="Times New Roman"/>
                <w:sz w:val="24"/>
                <w:szCs w:val="24"/>
              </w:rPr>
              <w:t xml:space="preserve">Connection with information/services to enhance understanding/support (e.g., caregiver gives youth book about </w:t>
            </w:r>
          </w:p>
          <w:p w:rsidR="004B6F77" w:rsidRPr="00D3368F" w:rsidRDefault="004B6F77" w:rsidP="000C3F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3368F">
              <w:rPr>
                <w:rFonts w:ascii="Times New Roman" w:hAnsi="Times New Roman" w:cs="Times New Roman"/>
                <w:sz w:val="24"/>
                <w:szCs w:val="24"/>
              </w:rPr>
              <w:t>being transgender, caregiver reads transgender-focused literature to increase their own understanding</w:t>
            </w:r>
          </w:p>
        </w:tc>
      </w:tr>
      <w:tr w:rsidR="004B6F77" w:rsidTr="000C3FBF"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6F77" w:rsidRPr="00FD57B2" w:rsidRDefault="004B6F77" w:rsidP="000C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 Acceptance</w:t>
            </w:r>
          </w:p>
        </w:tc>
        <w:tc>
          <w:tcPr>
            <w:tcW w:w="1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6F77" w:rsidRDefault="004B6F77" w:rsidP="000C3F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68F">
              <w:rPr>
                <w:rFonts w:ascii="Times New Roman" w:hAnsi="Times New Roman" w:cs="Times New Roman"/>
                <w:sz w:val="24"/>
                <w:szCs w:val="24"/>
              </w:rPr>
              <w:t xml:space="preserve">Acceptance of gender non-conforming dress/presentation (e.g., clothing, length of hair, outfits for special occasions </w:t>
            </w:r>
          </w:p>
          <w:p w:rsidR="004B6F77" w:rsidRPr="00D3368F" w:rsidRDefault="004B6F77" w:rsidP="000C3F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3368F">
              <w:rPr>
                <w:rFonts w:ascii="Times New Roman" w:hAnsi="Times New Roman" w:cs="Times New Roman"/>
                <w:sz w:val="24"/>
                <w:szCs w:val="24"/>
              </w:rPr>
              <w:t>such as prom, makeup, painted nails, binders, medical intervention)</w:t>
            </w:r>
          </w:p>
          <w:p w:rsidR="004B6F77" w:rsidRPr="00D3368F" w:rsidRDefault="004B6F77" w:rsidP="000C3F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68F">
              <w:rPr>
                <w:rFonts w:ascii="Times New Roman" w:hAnsi="Times New Roman" w:cs="Times New Roman"/>
                <w:sz w:val="24"/>
                <w:szCs w:val="24"/>
              </w:rPr>
              <w:t>Acceptance of preferred name/pronouns (e.g., use of name/pronouns, supports legal name change)</w:t>
            </w:r>
          </w:p>
          <w:p w:rsidR="004B6F77" w:rsidRPr="00D3368F" w:rsidRDefault="004B6F77" w:rsidP="000C3F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68F">
              <w:rPr>
                <w:rFonts w:ascii="Times New Roman" w:hAnsi="Times New Roman" w:cs="Times New Roman"/>
                <w:sz w:val="24"/>
                <w:szCs w:val="24"/>
              </w:rPr>
              <w:t>Accepting communication (e.g., talking regularly about youth’s distressing emotions related to puberty)</w:t>
            </w:r>
          </w:p>
          <w:p w:rsidR="004B6F77" w:rsidRDefault="004B6F77" w:rsidP="000C3F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68F">
              <w:rPr>
                <w:rFonts w:ascii="Times New Roman" w:hAnsi="Times New Roman" w:cs="Times New Roman"/>
                <w:sz w:val="24"/>
                <w:szCs w:val="24"/>
              </w:rPr>
              <w:t xml:space="preserve">Connection with information/services to enhance understanding/support (e.g., caregiver connects youth with gender </w:t>
            </w:r>
          </w:p>
          <w:p w:rsidR="004B6F77" w:rsidRPr="00D3368F" w:rsidRDefault="004B6F77" w:rsidP="000C3F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3368F">
              <w:rPr>
                <w:rFonts w:ascii="Times New Roman" w:hAnsi="Times New Roman" w:cs="Times New Roman"/>
                <w:sz w:val="24"/>
                <w:szCs w:val="24"/>
              </w:rPr>
              <w:t>affirmative medical team, caregiver reads transgender-focused literature)</w:t>
            </w:r>
          </w:p>
        </w:tc>
      </w:tr>
      <w:tr w:rsidR="004B6F77" w:rsidTr="000C3FBF">
        <w:tc>
          <w:tcPr>
            <w:tcW w:w="12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6F77" w:rsidRPr="00DF6AB1" w:rsidRDefault="00DF3FA2" w:rsidP="000C3FBF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Supplemental </w:t>
            </w:r>
            <w:r w:rsidR="004B6F77" w:rsidRPr="003A0BCF">
              <w:rPr>
                <w:rFonts w:ascii="Times New Roman" w:hAnsi="Times New Roman" w:cs="Times New Roman"/>
                <w:sz w:val="24"/>
                <w:szCs w:val="24"/>
              </w:rPr>
              <w:t xml:space="preserve">Table 2 </w:t>
            </w:r>
            <w:r w:rsidR="004B6F77" w:rsidRPr="003A0BCF">
              <w:rPr>
                <w:rFonts w:ascii="Times New Roman" w:hAnsi="Times New Roman" w:cs="Times New Roman"/>
                <w:i/>
                <w:sz w:val="24"/>
                <w:szCs w:val="24"/>
              </w:rPr>
              <w:t>(continued)</w:t>
            </w:r>
          </w:p>
        </w:tc>
      </w:tr>
      <w:tr w:rsidR="004B6F77" w:rsidTr="000C3FBF"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6F77" w:rsidRDefault="004B6F77" w:rsidP="000C3FB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F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Domain</w:t>
            </w:r>
          </w:p>
        </w:tc>
        <w:tc>
          <w:tcPr>
            <w:tcW w:w="1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6F77" w:rsidRPr="003A5B84" w:rsidRDefault="004B6F77" w:rsidP="000C3F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B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Examples from interview summaries</w:t>
            </w:r>
          </w:p>
        </w:tc>
      </w:tr>
      <w:tr w:rsidR="004B6F77" w:rsidTr="000C3FBF"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6F77" w:rsidRPr="00FD57B2" w:rsidRDefault="004B6F77" w:rsidP="000C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Hostility</w:t>
            </w:r>
          </w:p>
          <w:p w:rsidR="004B6F77" w:rsidRPr="00FD57B2" w:rsidRDefault="004B6F77" w:rsidP="000C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6F77" w:rsidRDefault="004B6F77" w:rsidP="000C3F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68F">
              <w:rPr>
                <w:rFonts w:ascii="Times New Roman" w:hAnsi="Times New Roman" w:cs="Times New Roman"/>
                <w:sz w:val="24"/>
                <w:szCs w:val="24"/>
              </w:rPr>
              <w:t xml:space="preserve">Verbal hostility/aggression (e.g., yells at youth, calls youth names,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claims youth is “not their son,” </w:t>
            </w:r>
            <w:r w:rsidRPr="00D3368F">
              <w:rPr>
                <w:rFonts w:ascii="Times New Roman" w:hAnsi="Times New Roman" w:cs="Times New Roman"/>
                <w:sz w:val="24"/>
                <w:szCs w:val="24"/>
              </w:rPr>
              <w:t xml:space="preserve">says youth will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6F77" w:rsidRPr="00D3368F" w:rsidRDefault="004B6F77" w:rsidP="000C3F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3368F">
              <w:rPr>
                <w:rFonts w:ascii="Times New Roman" w:hAnsi="Times New Roman" w:cs="Times New Roman"/>
                <w:sz w:val="24"/>
                <w:szCs w:val="24"/>
              </w:rPr>
              <w:t>always be natal gender, caregiver punishes youth for gender non-conforming behavior)</w:t>
            </w:r>
          </w:p>
          <w:p w:rsidR="004B6F77" w:rsidRPr="00D3368F" w:rsidRDefault="004B6F77" w:rsidP="000C3F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68F">
              <w:rPr>
                <w:rFonts w:ascii="Times New Roman" w:hAnsi="Times New Roman" w:cs="Times New Roman"/>
                <w:sz w:val="24"/>
                <w:szCs w:val="24"/>
              </w:rPr>
              <w:t>Physical hostility/aggression (e.g., “fist fights,” fights over gender non-conforming dress and behavior)</w:t>
            </w:r>
          </w:p>
        </w:tc>
      </w:tr>
      <w:tr w:rsidR="004B6F77" w:rsidTr="000C3FBF"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6F77" w:rsidRPr="00FD57B2" w:rsidRDefault="004B6F77" w:rsidP="000C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Indifference</w:t>
            </w:r>
          </w:p>
          <w:p w:rsidR="004B6F77" w:rsidRPr="00FD57B2" w:rsidRDefault="004B6F77" w:rsidP="000C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6F77" w:rsidRDefault="004B6F77" w:rsidP="000C3F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68F">
              <w:rPr>
                <w:rFonts w:ascii="Times New Roman" w:hAnsi="Times New Roman" w:cs="Times New Roman"/>
                <w:sz w:val="24"/>
                <w:szCs w:val="24"/>
              </w:rPr>
              <w:t xml:space="preserve">Indifference towards youth’s gender identity (e.g., ignores youth’s gender identity, defers to other caregiver on </w:t>
            </w:r>
          </w:p>
          <w:p w:rsidR="004B6F77" w:rsidRPr="00D3368F" w:rsidRDefault="004B6F77" w:rsidP="000C3F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3368F">
              <w:rPr>
                <w:rFonts w:ascii="Times New Roman" w:hAnsi="Times New Roman" w:cs="Times New Roman"/>
                <w:sz w:val="24"/>
                <w:szCs w:val="24"/>
              </w:rPr>
              <w:t xml:space="preserve">decisions related to youth’s gender, expresses no strong opinion related to youth’s gender </w:t>
            </w:r>
          </w:p>
          <w:p w:rsidR="004B6F77" w:rsidRDefault="004B6F77" w:rsidP="000C3F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68F">
              <w:rPr>
                <w:rFonts w:ascii="Times New Roman" w:hAnsi="Times New Roman" w:cs="Times New Roman"/>
                <w:sz w:val="24"/>
                <w:szCs w:val="24"/>
              </w:rPr>
              <w:t xml:space="preserve">Neglect of youth’s needs (e.g., caregiver doesn’t oppose youth living as affirmed gender but also doesn’t help with </w:t>
            </w:r>
          </w:p>
          <w:p w:rsidR="004B6F77" w:rsidRPr="00D3368F" w:rsidRDefault="004B6F77" w:rsidP="000C3F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3368F">
              <w:rPr>
                <w:rFonts w:ascii="Times New Roman" w:hAnsi="Times New Roman" w:cs="Times New Roman"/>
                <w:sz w:val="24"/>
                <w:szCs w:val="24"/>
              </w:rPr>
              <w:t>process, caregiver hasn’t made effort to increase their personal understanding of gender issues)</w:t>
            </w:r>
          </w:p>
        </w:tc>
      </w:tr>
      <w:tr w:rsidR="004B6F77" w:rsidTr="000C3FBF"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6F77" w:rsidRPr="00FD57B2" w:rsidRDefault="004B6F77" w:rsidP="000C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Undiffer-entiated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Rejection</w:t>
            </w:r>
          </w:p>
        </w:tc>
        <w:tc>
          <w:tcPr>
            <w:tcW w:w="11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6F77" w:rsidRDefault="004B6F77" w:rsidP="000C3F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68F">
              <w:rPr>
                <w:rFonts w:ascii="Times New Roman" w:hAnsi="Times New Roman" w:cs="Times New Roman"/>
                <w:sz w:val="24"/>
                <w:szCs w:val="24"/>
              </w:rPr>
              <w:t xml:space="preserve">Youth feels rejected although there are no clear indicators of rejection (e.g., caregiver reports being </w:t>
            </w:r>
          </w:p>
          <w:p w:rsidR="004B6F77" w:rsidRPr="00D3368F" w:rsidRDefault="004B6F77" w:rsidP="000C3F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3368F">
              <w:rPr>
                <w:rFonts w:ascii="Times New Roman" w:hAnsi="Times New Roman" w:cs="Times New Roman"/>
                <w:sz w:val="24"/>
                <w:szCs w:val="24"/>
              </w:rPr>
              <w:t>accepting/supportive and youth reports feeling like caregiver doesn’t care about them)</w:t>
            </w:r>
          </w:p>
        </w:tc>
      </w:tr>
    </w:tbl>
    <w:p w:rsidR="004B6F77" w:rsidRDefault="004B6F77" w:rsidP="004B6F77"/>
    <w:p w:rsidR="004B6F77" w:rsidRDefault="004B6F77" w:rsidP="004B6F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6F77" w:rsidRDefault="004B6F77" w:rsidP="004B6F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6F77" w:rsidRDefault="004B6F77" w:rsidP="004B6F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6F77" w:rsidRDefault="004B6F77" w:rsidP="004B6F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6F77" w:rsidRDefault="004B6F77" w:rsidP="004B6F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6F77" w:rsidRPr="00933DAA" w:rsidRDefault="004B6F77" w:rsidP="004B6F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340" w:type="dxa"/>
        <w:tblLayout w:type="fixed"/>
        <w:tblLook w:val="04A0" w:firstRow="1" w:lastRow="0" w:firstColumn="1" w:lastColumn="0" w:noHBand="0" w:noVBand="1"/>
      </w:tblPr>
      <w:tblGrid>
        <w:gridCol w:w="2970"/>
        <w:gridCol w:w="1170"/>
        <w:gridCol w:w="1440"/>
        <w:gridCol w:w="1350"/>
        <w:gridCol w:w="360"/>
        <w:gridCol w:w="1350"/>
        <w:gridCol w:w="1350"/>
        <w:gridCol w:w="1350"/>
      </w:tblGrid>
      <w:tr w:rsidR="004B6F77" w:rsidRPr="00933DAA" w:rsidTr="000C3FBF">
        <w:tc>
          <w:tcPr>
            <w:tcW w:w="113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B6F77" w:rsidRDefault="004B6F77" w:rsidP="000C3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77" w:rsidRPr="00933DAA" w:rsidRDefault="00DF3FA2" w:rsidP="000C3F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Supplemental </w:t>
            </w:r>
            <w:r w:rsidR="004B6F77" w:rsidRPr="00933DAA">
              <w:rPr>
                <w:rFonts w:ascii="Times New Roman" w:hAnsi="Times New Roman" w:cs="Times New Roman"/>
                <w:sz w:val="24"/>
                <w:szCs w:val="24"/>
              </w:rPr>
              <w:t xml:space="preserve">Table </w:t>
            </w:r>
            <w:r w:rsidR="004B6F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6F77" w:rsidRPr="00933DAA" w:rsidTr="000C3FBF">
        <w:tc>
          <w:tcPr>
            <w:tcW w:w="113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6F77" w:rsidRPr="00933DAA" w:rsidRDefault="004B6F77" w:rsidP="000C3F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6F77" w:rsidRPr="00933DAA" w:rsidRDefault="004B6F77" w:rsidP="000C3F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3DAA">
              <w:rPr>
                <w:rFonts w:ascii="Times New Roman" w:hAnsi="Times New Roman" w:cs="Times New Roman"/>
                <w:i/>
                <w:sz w:val="24"/>
                <w:szCs w:val="24"/>
              </w:rPr>
              <w:t>Summary of TFAR Caregiver Ratings</w:t>
            </w:r>
          </w:p>
          <w:p w:rsidR="004B6F77" w:rsidRPr="00933DAA" w:rsidRDefault="004B6F77" w:rsidP="000C3F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B6F77" w:rsidRPr="00933DAA" w:rsidTr="000C3FBF">
        <w:trPr>
          <w:trHeight w:hRule="exact" w:val="432"/>
        </w:trPr>
        <w:tc>
          <w:tcPr>
            <w:tcW w:w="2970" w:type="dxa"/>
            <w:tcBorders>
              <w:left w:val="nil"/>
              <w:bottom w:val="nil"/>
              <w:right w:val="nil"/>
            </w:tcBorders>
          </w:tcPr>
          <w:p w:rsidR="004B6F77" w:rsidRPr="00933DAA" w:rsidRDefault="004B6F77" w:rsidP="000C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4B6F77" w:rsidRPr="00933DAA" w:rsidRDefault="004B6F77" w:rsidP="000C3FB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3D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Primary Caregiver</w:t>
            </w: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4B6F77" w:rsidRPr="00933DAA" w:rsidRDefault="004B6F77" w:rsidP="000C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4B6F77" w:rsidRPr="00933DAA" w:rsidRDefault="004B6F77" w:rsidP="000C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AA">
              <w:rPr>
                <w:rFonts w:ascii="Times New Roman" w:hAnsi="Times New Roman" w:cs="Times New Roman"/>
                <w:sz w:val="24"/>
                <w:szCs w:val="24"/>
              </w:rPr>
              <w:t>Secondary Caregiver</w:t>
            </w:r>
          </w:p>
        </w:tc>
      </w:tr>
      <w:tr w:rsidR="004B6F77" w:rsidRPr="00933DAA" w:rsidTr="000C3FBF">
        <w:trPr>
          <w:trHeight w:hRule="exact" w:val="432"/>
        </w:trPr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6F77" w:rsidRPr="00933DAA" w:rsidRDefault="004B6F77" w:rsidP="000C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AA">
              <w:rPr>
                <w:rFonts w:ascii="Times New Roman" w:hAnsi="Times New Roman" w:cs="Times New Roman"/>
                <w:sz w:val="24"/>
                <w:szCs w:val="24"/>
              </w:rPr>
              <w:t>Variable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</w:tcPr>
          <w:p w:rsidR="004B6F77" w:rsidRPr="00933DAA" w:rsidRDefault="004B6F77" w:rsidP="000C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A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</w:tcPr>
          <w:p w:rsidR="004B6F77" w:rsidRPr="00933DAA" w:rsidRDefault="004B6F77" w:rsidP="000C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AA">
              <w:rPr>
                <w:rFonts w:ascii="Times New Roman" w:hAnsi="Times New Roman" w:cs="Times New Roman"/>
                <w:sz w:val="24"/>
                <w:szCs w:val="24"/>
              </w:rPr>
              <w:t>Sometimes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</w:tcPr>
          <w:p w:rsidR="004B6F77" w:rsidRPr="00933DAA" w:rsidRDefault="004B6F77" w:rsidP="000C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Yes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6F77" w:rsidRPr="00933DAA" w:rsidRDefault="004B6F77" w:rsidP="000C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</w:tcPr>
          <w:p w:rsidR="004B6F77" w:rsidRPr="00933DAA" w:rsidRDefault="004B6F77" w:rsidP="000C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A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</w:tcPr>
          <w:p w:rsidR="004B6F77" w:rsidRPr="00933DAA" w:rsidRDefault="004B6F77" w:rsidP="000C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AA">
              <w:rPr>
                <w:rFonts w:ascii="Times New Roman" w:hAnsi="Times New Roman" w:cs="Times New Roman"/>
                <w:sz w:val="24"/>
                <w:szCs w:val="24"/>
              </w:rPr>
              <w:t>Sometimes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</w:tcPr>
          <w:p w:rsidR="004B6F77" w:rsidRPr="00933DAA" w:rsidRDefault="004B6F77" w:rsidP="000C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Yes</w:t>
            </w:r>
          </w:p>
        </w:tc>
      </w:tr>
      <w:tr w:rsidR="004B6F77" w:rsidRPr="00933DAA" w:rsidTr="000C3FBF">
        <w:trPr>
          <w:trHeight w:hRule="exact" w:val="658"/>
        </w:trPr>
        <w:tc>
          <w:tcPr>
            <w:tcW w:w="2970" w:type="dxa"/>
            <w:tcBorders>
              <w:left w:val="nil"/>
              <w:bottom w:val="nil"/>
              <w:right w:val="nil"/>
            </w:tcBorders>
          </w:tcPr>
          <w:p w:rsidR="004B6F77" w:rsidRPr="00933DAA" w:rsidRDefault="004B6F77" w:rsidP="000C3F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3DAA">
              <w:rPr>
                <w:rFonts w:ascii="Times New Roman" w:hAnsi="Times New Roman" w:cs="Times New Roman"/>
                <w:sz w:val="24"/>
                <w:szCs w:val="24"/>
              </w:rPr>
              <w:t>Warmth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</w:tcPr>
          <w:p w:rsidR="004B6F77" w:rsidRPr="00933DAA" w:rsidRDefault="004B6F77" w:rsidP="000C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AA">
              <w:rPr>
                <w:rFonts w:ascii="Times New Roman" w:hAnsi="Times New Roman" w:cs="Times New Roman"/>
                <w:sz w:val="24"/>
                <w:szCs w:val="24"/>
              </w:rPr>
              <w:t>2 (3.7%)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4B6F77" w:rsidRPr="00933DAA" w:rsidRDefault="004B6F77" w:rsidP="000C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AA">
              <w:rPr>
                <w:rFonts w:ascii="Times New Roman" w:hAnsi="Times New Roman" w:cs="Times New Roman"/>
                <w:sz w:val="24"/>
                <w:szCs w:val="24"/>
              </w:rPr>
              <w:t>1 (1.9%)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</w:tcPr>
          <w:p w:rsidR="004B6F77" w:rsidRPr="00933DAA" w:rsidRDefault="004B6F77" w:rsidP="000C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AA">
              <w:rPr>
                <w:rFonts w:ascii="Times New Roman" w:hAnsi="Times New Roman" w:cs="Times New Roman"/>
                <w:sz w:val="24"/>
                <w:szCs w:val="24"/>
              </w:rPr>
              <w:t>51 (94.4%)</w:t>
            </w: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4B6F77" w:rsidRPr="00933DAA" w:rsidRDefault="004B6F77" w:rsidP="000C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</w:tcPr>
          <w:p w:rsidR="004B6F77" w:rsidRPr="00933DAA" w:rsidRDefault="004B6F77" w:rsidP="000C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AA">
              <w:rPr>
                <w:rFonts w:ascii="Times New Roman" w:hAnsi="Times New Roman" w:cs="Times New Roman"/>
                <w:sz w:val="24"/>
                <w:szCs w:val="24"/>
              </w:rPr>
              <w:t>10 (19.2%)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</w:tcPr>
          <w:p w:rsidR="004B6F77" w:rsidRPr="00933DAA" w:rsidRDefault="004B6F77" w:rsidP="000C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AA">
              <w:rPr>
                <w:rFonts w:ascii="Times New Roman" w:hAnsi="Times New Roman" w:cs="Times New Roman"/>
                <w:sz w:val="24"/>
                <w:szCs w:val="24"/>
              </w:rPr>
              <w:t>6 (11.5%)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</w:tcPr>
          <w:p w:rsidR="004B6F77" w:rsidRPr="00933DAA" w:rsidRDefault="004B6F77" w:rsidP="000C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AA">
              <w:rPr>
                <w:rFonts w:ascii="Times New Roman" w:hAnsi="Times New Roman" w:cs="Times New Roman"/>
                <w:sz w:val="24"/>
                <w:szCs w:val="24"/>
              </w:rPr>
              <w:t>36 (69.2%)</w:t>
            </w:r>
          </w:p>
        </w:tc>
      </w:tr>
      <w:tr w:rsidR="004B6F77" w:rsidRPr="00933DAA" w:rsidTr="000C3FBF">
        <w:trPr>
          <w:trHeight w:hRule="exact" w:val="702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4B6F77" w:rsidRPr="00933DAA" w:rsidRDefault="004B6F77" w:rsidP="000C3F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3DAA">
              <w:rPr>
                <w:rFonts w:ascii="Times New Roman" w:hAnsi="Times New Roman" w:cs="Times New Roman"/>
                <w:sz w:val="24"/>
                <w:szCs w:val="24"/>
              </w:rPr>
              <w:t>Past Acceptance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4B6F77" w:rsidRPr="00933DAA" w:rsidRDefault="004B6F77" w:rsidP="000C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AA">
              <w:rPr>
                <w:rFonts w:ascii="Times New Roman" w:hAnsi="Times New Roman" w:cs="Times New Roman"/>
                <w:sz w:val="24"/>
                <w:szCs w:val="24"/>
              </w:rPr>
              <w:t>2 (4.0%)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B6F77" w:rsidRPr="00933DAA" w:rsidRDefault="004B6F77" w:rsidP="000C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AA">
              <w:rPr>
                <w:rFonts w:ascii="Times New Roman" w:hAnsi="Times New Roman" w:cs="Times New Roman"/>
                <w:sz w:val="24"/>
                <w:szCs w:val="24"/>
              </w:rPr>
              <w:t>18 (36%)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4B6F77" w:rsidRPr="00933DAA" w:rsidRDefault="004B6F77" w:rsidP="000C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AA">
              <w:rPr>
                <w:rFonts w:ascii="Times New Roman" w:hAnsi="Times New Roman" w:cs="Times New Roman"/>
                <w:sz w:val="24"/>
                <w:szCs w:val="24"/>
              </w:rPr>
              <w:t>30 (60.0%)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B6F77" w:rsidRPr="00933DAA" w:rsidRDefault="004B6F77" w:rsidP="000C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4B6F77" w:rsidRPr="00933DAA" w:rsidRDefault="004B6F77" w:rsidP="000C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AA">
              <w:rPr>
                <w:rFonts w:ascii="Times New Roman" w:hAnsi="Times New Roman" w:cs="Times New Roman"/>
                <w:sz w:val="24"/>
                <w:szCs w:val="24"/>
              </w:rPr>
              <w:t>10 (20.8%)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4B6F77" w:rsidRPr="00933DAA" w:rsidRDefault="004B6F77" w:rsidP="000C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AA">
              <w:rPr>
                <w:rFonts w:ascii="Times New Roman" w:hAnsi="Times New Roman" w:cs="Times New Roman"/>
                <w:sz w:val="24"/>
                <w:szCs w:val="24"/>
              </w:rPr>
              <w:t>9 (18.8%)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4B6F77" w:rsidRPr="00933DAA" w:rsidRDefault="004B6F77" w:rsidP="000C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AA">
              <w:rPr>
                <w:rFonts w:ascii="Times New Roman" w:hAnsi="Times New Roman" w:cs="Times New Roman"/>
                <w:sz w:val="24"/>
                <w:szCs w:val="24"/>
              </w:rPr>
              <w:t>29 (60.4%)</w:t>
            </w:r>
          </w:p>
        </w:tc>
      </w:tr>
      <w:tr w:rsidR="004B6F77" w:rsidRPr="00933DAA" w:rsidTr="000C3FBF">
        <w:trPr>
          <w:trHeight w:hRule="exact" w:val="63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4B6F77" w:rsidRPr="00933DAA" w:rsidRDefault="004B6F77" w:rsidP="000C3F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3DAA">
              <w:rPr>
                <w:rFonts w:ascii="Times New Roman" w:hAnsi="Times New Roman" w:cs="Times New Roman"/>
                <w:sz w:val="24"/>
                <w:szCs w:val="24"/>
              </w:rPr>
              <w:t>Current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DAA">
              <w:rPr>
                <w:rFonts w:ascii="Times New Roman" w:hAnsi="Times New Roman" w:cs="Times New Roman"/>
                <w:sz w:val="24"/>
                <w:szCs w:val="24"/>
              </w:rPr>
              <w:t>Acceptance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4B6F77" w:rsidRPr="00933DAA" w:rsidRDefault="004B6F77" w:rsidP="000C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AA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B6F77" w:rsidRPr="00933DAA" w:rsidRDefault="004B6F77" w:rsidP="000C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AA">
              <w:rPr>
                <w:rFonts w:ascii="Times New Roman" w:hAnsi="Times New Roman" w:cs="Times New Roman"/>
                <w:sz w:val="24"/>
                <w:szCs w:val="24"/>
              </w:rPr>
              <w:t>12 (22.2%)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4B6F77" w:rsidRPr="00933DAA" w:rsidRDefault="004B6F77" w:rsidP="000C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AA">
              <w:rPr>
                <w:rFonts w:ascii="Times New Roman" w:hAnsi="Times New Roman" w:cs="Times New Roman"/>
                <w:sz w:val="24"/>
                <w:szCs w:val="24"/>
              </w:rPr>
              <w:t>42 (77.8%)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B6F77" w:rsidRPr="00933DAA" w:rsidRDefault="004B6F77" w:rsidP="000C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4B6F77" w:rsidRPr="00933DAA" w:rsidRDefault="004B6F77" w:rsidP="000C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AA">
              <w:rPr>
                <w:rFonts w:ascii="Times New Roman" w:hAnsi="Times New Roman" w:cs="Times New Roman"/>
                <w:sz w:val="24"/>
                <w:szCs w:val="24"/>
              </w:rPr>
              <w:t>7 (13.5%)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4B6F77" w:rsidRPr="00933DAA" w:rsidRDefault="004B6F77" w:rsidP="000C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AA">
              <w:rPr>
                <w:rFonts w:ascii="Times New Roman" w:hAnsi="Times New Roman" w:cs="Times New Roman"/>
                <w:sz w:val="24"/>
                <w:szCs w:val="24"/>
              </w:rPr>
              <w:t>12 (23.1%)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4B6F77" w:rsidRPr="00933DAA" w:rsidRDefault="004B6F77" w:rsidP="000C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AA">
              <w:rPr>
                <w:rFonts w:ascii="Times New Roman" w:hAnsi="Times New Roman" w:cs="Times New Roman"/>
                <w:sz w:val="24"/>
                <w:szCs w:val="24"/>
              </w:rPr>
              <w:t>33 (63.5%</w:t>
            </w:r>
          </w:p>
        </w:tc>
      </w:tr>
      <w:tr w:rsidR="004B6F77" w:rsidRPr="00933DAA" w:rsidTr="000C3FBF">
        <w:trPr>
          <w:trHeight w:hRule="exact" w:val="63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4B6F77" w:rsidRPr="00933DAA" w:rsidRDefault="004B6F77" w:rsidP="000C3F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3DAA">
              <w:rPr>
                <w:rFonts w:ascii="Times New Roman" w:hAnsi="Times New Roman" w:cs="Times New Roman"/>
                <w:sz w:val="24"/>
                <w:szCs w:val="24"/>
              </w:rPr>
              <w:t>Hostility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4B6F77" w:rsidRPr="00933DAA" w:rsidRDefault="004B6F77" w:rsidP="000C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AA">
              <w:rPr>
                <w:rFonts w:ascii="Times New Roman" w:hAnsi="Times New Roman" w:cs="Times New Roman"/>
                <w:sz w:val="24"/>
                <w:szCs w:val="24"/>
              </w:rPr>
              <w:t>53 (98.1%)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B6F77" w:rsidRPr="00933DAA" w:rsidRDefault="004B6F77" w:rsidP="000C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AA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4B6F77" w:rsidRPr="00933DAA" w:rsidRDefault="004B6F77" w:rsidP="000C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AA">
              <w:rPr>
                <w:rFonts w:ascii="Times New Roman" w:hAnsi="Times New Roman" w:cs="Times New Roman"/>
                <w:sz w:val="24"/>
                <w:szCs w:val="24"/>
              </w:rPr>
              <w:t>1 (1.9%)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B6F77" w:rsidRPr="00933DAA" w:rsidRDefault="004B6F77" w:rsidP="000C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4B6F77" w:rsidRPr="00933DAA" w:rsidRDefault="004B6F77" w:rsidP="000C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AA">
              <w:rPr>
                <w:rFonts w:ascii="Times New Roman" w:hAnsi="Times New Roman" w:cs="Times New Roman"/>
                <w:sz w:val="24"/>
                <w:szCs w:val="24"/>
              </w:rPr>
              <w:t>46 (88.5%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4B6F77" w:rsidRPr="00933DAA" w:rsidRDefault="004B6F77" w:rsidP="000C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AA">
              <w:rPr>
                <w:rFonts w:ascii="Times New Roman" w:hAnsi="Times New Roman" w:cs="Times New Roman"/>
                <w:sz w:val="24"/>
                <w:szCs w:val="24"/>
              </w:rPr>
              <w:t>1 (1.9%)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4B6F77" w:rsidRPr="00933DAA" w:rsidRDefault="004B6F77" w:rsidP="000C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AA">
              <w:rPr>
                <w:rFonts w:ascii="Times New Roman" w:hAnsi="Times New Roman" w:cs="Times New Roman"/>
                <w:sz w:val="24"/>
                <w:szCs w:val="24"/>
              </w:rPr>
              <w:t>5 (9.6%)</w:t>
            </w:r>
          </w:p>
        </w:tc>
      </w:tr>
      <w:tr w:rsidR="004B6F77" w:rsidRPr="00933DAA" w:rsidTr="000C3FBF">
        <w:trPr>
          <w:trHeight w:hRule="exact" w:val="63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4B6F77" w:rsidRPr="00933DAA" w:rsidRDefault="004B6F77" w:rsidP="000C3F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3DAA">
              <w:rPr>
                <w:rFonts w:ascii="Times New Roman" w:hAnsi="Times New Roman" w:cs="Times New Roman"/>
                <w:sz w:val="24"/>
                <w:szCs w:val="24"/>
              </w:rPr>
              <w:t>Indifference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4B6F77" w:rsidRPr="00933DAA" w:rsidRDefault="004B6F77" w:rsidP="000C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AA">
              <w:rPr>
                <w:rFonts w:ascii="Times New Roman" w:hAnsi="Times New Roman" w:cs="Times New Roman"/>
                <w:sz w:val="24"/>
                <w:szCs w:val="24"/>
              </w:rPr>
              <w:t>53 (98.1%)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B6F77" w:rsidRPr="00933DAA" w:rsidRDefault="004B6F77" w:rsidP="000C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AA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4B6F77" w:rsidRPr="00933DAA" w:rsidRDefault="004B6F77" w:rsidP="000C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AA">
              <w:rPr>
                <w:rFonts w:ascii="Times New Roman" w:hAnsi="Times New Roman" w:cs="Times New Roman"/>
                <w:sz w:val="24"/>
                <w:szCs w:val="24"/>
              </w:rPr>
              <w:t>2 (3.7%)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B6F77" w:rsidRPr="00933DAA" w:rsidRDefault="004B6F77" w:rsidP="000C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4B6F77" w:rsidRPr="00933DAA" w:rsidRDefault="004B6F77" w:rsidP="000C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AA">
              <w:rPr>
                <w:rFonts w:ascii="Times New Roman" w:hAnsi="Times New Roman" w:cs="Times New Roman"/>
                <w:sz w:val="24"/>
                <w:szCs w:val="24"/>
              </w:rPr>
              <w:t>48 (92.3%)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4B6F77" w:rsidRPr="00933DAA" w:rsidRDefault="004B6F77" w:rsidP="000C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AA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4B6F77" w:rsidRPr="00933DAA" w:rsidRDefault="004B6F77" w:rsidP="000C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AA">
              <w:rPr>
                <w:rFonts w:ascii="Times New Roman" w:hAnsi="Times New Roman" w:cs="Times New Roman"/>
                <w:sz w:val="24"/>
                <w:szCs w:val="24"/>
              </w:rPr>
              <w:t>4 (7.7%)</w:t>
            </w:r>
          </w:p>
        </w:tc>
      </w:tr>
      <w:tr w:rsidR="004B6F77" w:rsidRPr="00933DAA" w:rsidTr="000C3FBF">
        <w:trPr>
          <w:trHeight w:hRule="exact" w:val="648"/>
        </w:trPr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6F77" w:rsidRPr="00933DAA" w:rsidRDefault="004B6F77" w:rsidP="000C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DAA">
              <w:rPr>
                <w:rFonts w:ascii="Times New Roman" w:hAnsi="Times New Roman" w:cs="Times New Roman"/>
                <w:sz w:val="24"/>
                <w:szCs w:val="24"/>
              </w:rPr>
              <w:t>Undifferentiated Rejection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6F77" w:rsidRPr="00933DAA" w:rsidRDefault="004B6F77" w:rsidP="000C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AA">
              <w:rPr>
                <w:rFonts w:ascii="Times New Roman" w:hAnsi="Times New Roman" w:cs="Times New Roman"/>
                <w:sz w:val="24"/>
                <w:szCs w:val="24"/>
              </w:rPr>
              <w:t>52 (96.3%)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6F77" w:rsidRPr="00933DAA" w:rsidRDefault="004B6F77" w:rsidP="000C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AA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6F77" w:rsidRPr="00933DAA" w:rsidRDefault="004B6F77" w:rsidP="000C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AA">
              <w:rPr>
                <w:rFonts w:ascii="Times New Roman" w:hAnsi="Times New Roman" w:cs="Times New Roman"/>
                <w:sz w:val="24"/>
                <w:szCs w:val="24"/>
              </w:rPr>
              <w:t>2 (3.7%)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6F77" w:rsidRPr="00933DAA" w:rsidRDefault="004B6F77" w:rsidP="000C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6F77" w:rsidRPr="00933DAA" w:rsidRDefault="004B6F77" w:rsidP="000C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AA">
              <w:rPr>
                <w:rFonts w:ascii="Times New Roman" w:hAnsi="Times New Roman" w:cs="Times New Roman"/>
                <w:sz w:val="24"/>
                <w:szCs w:val="24"/>
              </w:rPr>
              <w:t>46 (88.5%)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6F77" w:rsidRPr="00933DAA" w:rsidRDefault="004B6F77" w:rsidP="000C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AA">
              <w:rPr>
                <w:rFonts w:ascii="Times New Roman" w:hAnsi="Times New Roman" w:cs="Times New Roman"/>
                <w:sz w:val="24"/>
                <w:szCs w:val="24"/>
              </w:rPr>
              <w:t>3 (5.8%)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6F77" w:rsidRPr="00933DAA" w:rsidRDefault="004B6F77" w:rsidP="000C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DAA">
              <w:rPr>
                <w:rFonts w:ascii="Times New Roman" w:hAnsi="Times New Roman" w:cs="Times New Roman"/>
                <w:sz w:val="24"/>
                <w:szCs w:val="24"/>
              </w:rPr>
              <w:t>3 (5.8%)</w:t>
            </w:r>
          </w:p>
        </w:tc>
      </w:tr>
    </w:tbl>
    <w:p w:rsidR="004B6F77" w:rsidRPr="00933DAA" w:rsidRDefault="004B6F77" w:rsidP="004B6F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3DAA">
        <w:rPr>
          <w:rFonts w:ascii="Times New Roman" w:hAnsi="Times New Roman" w:cs="Times New Roman"/>
          <w:i/>
          <w:sz w:val="24"/>
          <w:szCs w:val="24"/>
        </w:rPr>
        <w:t>Note</w:t>
      </w:r>
      <w:r w:rsidRPr="00933DAA">
        <w:rPr>
          <w:rFonts w:ascii="Times New Roman" w:hAnsi="Times New Roman" w:cs="Times New Roman"/>
          <w:sz w:val="24"/>
          <w:szCs w:val="24"/>
        </w:rPr>
        <w:t xml:space="preserve">. Ns range from 48 to 54 </w:t>
      </w:r>
    </w:p>
    <w:p w:rsidR="004B6F77" w:rsidRPr="00933DAA" w:rsidRDefault="004B6F77" w:rsidP="004B6F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6F77" w:rsidRPr="00933DAA" w:rsidRDefault="004B6F77" w:rsidP="004B6F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6F77" w:rsidRPr="00933DAA" w:rsidRDefault="004B6F77" w:rsidP="004B6F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6F77" w:rsidRPr="00933DAA" w:rsidRDefault="004B6F77" w:rsidP="004B6F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6F77" w:rsidRPr="00933DAA" w:rsidRDefault="004B6F77" w:rsidP="004B6F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6F77" w:rsidRPr="00933DAA" w:rsidRDefault="004B6F77" w:rsidP="004B6F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6F77" w:rsidRDefault="004B6F77" w:rsidP="004B6F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6F77" w:rsidRDefault="004B6F77" w:rsidP="004B6F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6F77" w:rsidRDefault="004B6F77" w:rsidP="004B6F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74FF" w:rsidRDefault="00BD74FF"/>
    <w:sectPr w:rsidR="00BD74FF" w:rsidSect="004B6F7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F77"/>
    <w:rsid w:val="004B6F77"/>
    <w:rsid w:val="00782189"/>
    <w:rsid w:val="00BD74FF"/>
    <w:rsid w:val="00DF3FA2"/>
    <w:rsid w:val="00E2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5DBF5"/>
  <w15:chartTrackingRefBased/>
  <w15:docId w15:val="{9078E793-B649-4C50-B544-A95CB2B41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6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B6F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B6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University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Pariseau</dc:creator>
  <cp:keywords/>
  <dc:description/>
  <cp:lastModifiedBy>Emily Pariseau</cp:lastModifiedBy>
  <cp:revision>2</cp:revision>
  <dcterms:created xsi:type="dcterms:W3CDTF">2019-05-31T02:30:00Z</dcterms:created>
  <dcterms:modified xsi:type="dcterms:W3CDTF">2019-05-31T02:30:00Z</dcterms:modified>
</cp:coreProperties>
</file>