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8DC" w:rsidRDefault="00C748DC" w:rsidP="00C748DC">
      <w:pPr>
        <w:spacing w:line="36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Supplemental Materials</w:t>
      </w:r>
    </w:p>
    <w:p w:rsidR="00C748DC" w:rsidRDefault="00C748DC" w:rsidP="00C748DC">
      <w:pPr>
        <w:spacing w:line="360" w:lineRule="auto"/>
        <w:jc w:val="center"/>
        <w:rPr>
          <w:b/>
          <w:bCs/>
        </w:rPr>
      </w:pPr>
      <w:r w:rsidRPr="00C748DC">
        <w:rPr>
          <w:b/>
          <w:bCs/>
        </w:rPr>
        <w:t>A Behavioral Family Intervention for Children with Overweight and Asthma</w:t>
      </w:r>
    </w:p>
    <w:p w:rsidR="00C748DC" w:rsidRDefault="00C748DC" w:rsidP="00C748DC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By </w:t>
      </w:r>
      <w:r>
        <w:rPr>
          <w:b/>
          <w:bCs/>
        </w:rPr>
        <w:t xml:space="preserve">D. </w:t>
      </w:r>
      <w:proofErr w:type="spellStart"/>
      <w:r>
        <w:rPr>
          <w:b/>
          <w:bCs/>
        </w:rPr>
        <w:t>Fedele</w:t>
      </w:r>
      <w:proofErr w:type="spellEnd"/>
      <w:r>
        <w:rPr>
          <w:b/>
          <w:bCs/>
        </w:rPr>
        <w:t xml:space="preserve"> et al.</w:t>
      </w:r>
      <w:r>
        <w:rPr>
          <w:b/>
          <w:bCs/>
        </w:rPr>
        <w:t xml:space="preserve">, 2018, </w:t>
      </w:r>
      <w:r w:rsidRPr="00C748DC">
        <w:rPr>
          <w:b/>
          <w:bCs/>
          <w:i/>
        </w:rPr>
        <w:t>Clinical Practice in Pediatric Psychology</w:t>
      </w:r>
    </w:p>
    <w:p w:rsidR="00C748DC" w:rsidRDefault="00C748DC" w:rsidP="00C748DC">
      <w:pPr>
        <w:spacing w:line="360" w:lineRule="auto"/>
        <w:jc w:val="center"/>
        <w:rPr>
          <w:rFonts w:cs="Times New Roman"/>
          <w:szCs w:val="24"/>
        </w:rPr>
      </w:pPr>
      <w:hyperlink r:id="rId6" w:history="1">
        <w:r w:rsidRPr="00C748DC">
          <w:rPr>
            <w:b/>
            <w:bCs/>
          </w:rPr>
          <w:t>http://dx.doi.org/</w:t>
        </w:r>
      </w:hyperlink>
      <w:r w:rsidRPr="00C748DC">
        <w:rPr>
          <w:b/>
          <w:bCs/>
        </w:rPr>
        <w:t>10.1037/cpp0000237</w:t>
      </w:r>
      <w:r>
        <w:rPr>
          <w:rFonts w:cs="Times New Roman"/>
          <w:szCs w:val="24"/>
        </w:rPr>
        <w:br w:type="page"/>
      </w:r>
    </w:p>
    <w:p w:rsidR="009521DC" w:rsidRDefault="009521DC" w:rsidP="009521DC">
      <w:pPr>
        <w:spacing w:after="0" w:line="480" w:lineRule="auto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Supplemental Table 1</w:t>
      </w:r>
    </w:p>
    <w:p w:rsidR="009521DC" w:rsidRDefault="009521DC" w:rsidP="009521DC">
      <w:pPr>
        <w:spacing w:after="0" w:line="480" w:lineRule="auto"/>
        <w:contextualSpacing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Description of Intervention Sessions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3"/>
        <w:gridCol w:w="4333"/>
        <w:gridCol w:w="4024"/>
      </w:tblGrid>
      <w:tr w:rsidR="009521DC" w:rsidTr="00015BDA"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:rsidR="009521DC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szCs w:val="24"/>
              </w:rPr>
              <w:t>Session Number</w:t>
            </w:r>
          </w:p>
        </w:tc>
        <w:tc>
          <w:tcPr>
            <w:tcW w:w="2326" w:type="pct"/>
            <w:tcBorders>
              <w:left w:val="nil"/>
              <w:bottom w:val="single" w:sz="4" w:space="0" w:color="auto"/>
              <w:right w:val="nil"/>
            </w:tcBorders>
          </w:tcPr>
          <w:p w:rsidR="009521DC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szCs w:val="24"/>
              </w:rPr>
              <w:t>CHAMP Session Topics</w:t>
            </w:r>
          </w:p>
        </w:tc>
        <w:tc>
          <w:tcPr>
            <w:tcW w:w="2160" w:type="pct"/>
            <w:tcBorders>
              <w:left w:val="nil"/>
              <w:bottom w:val="single" w:sz="4" w:space="0" w:color="auto"/>
              <w:right w:val="nil"/>
            </w:tcBorders>
          </w:tcPr>
          <w:p w:rsidR="009521DC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szCs w:val="24"/>
              </w:rPr>
              <w:t>Health Education Control Session Topics</w:t>
            </w:r>
          </w:p>
        </w:tc>
      </w:tr>
      <w:tr w:rsidR="009521DC" w:rsidRPr="006E2D47" w:rsidTr="00714283"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3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DE6DD6">
              <w:rPr>
                <w:rFonts w:cs="Times New Roman"/>
                <w:szCs w:val="24"/>
              </w:rPr>
              <w:t>Program expectations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  <w:r w:rsidRPr="00DE6DD6">
              <w:rPr>
                <w:rFonts w:cs="Times New Roman"/>
                <w:szCs w:val="24"/>
              </w:rPr>
              <w:t xml:space="preserve">iscussion of behavior change and goal setting </w:t>
            </w:r>
          </w:p>
          <w:p w:rsidR="009521DC" w:rsidRPr="00DE6DD6" w:rsidRDefault="009521DC" w:rsidP="00015BDA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</w:t>
            </w:r>
            <w:r w:rsidRPr="00DE6DD6">
              <w:rPr>
                <w:rFonts w:cs="Times New Roman"/>
                <w:szCs w:val="24"/>
              </w:rPr>
              <w:t>ntroduc</w:t>
            </w:r>
            <w:r>
              <w:rPr>
                <w:rFonts w:cs="Times New Roman"/>
                <w:szCs w:val="24"/>
              </w:rPr>
              <w:t>tion of the</w:t>
            </w:r>
            <w:r w:rsidRPr="00DE6DD6">
              <w:rPr>
                <w:rFonts w:cs="Times New Roman"/>
                <w:szCs w:val="24"/>
              </w:rPr>
              <w:t xml:space="preserve"> Stoplight System for healthy eating</w:t>
            </w:r>
          </w:p>
        </w:tc>
        <w:tc>
          <w:tcPr>
            <w:tcW w:w="21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Program expectations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  <w:r w:rsidRPr="003053F2">
              <w:rPr>
                <w:rFonts w:cs="Times New Roman"/>
                <w:szCs w:val="24"/>
              </w:rPr>
              <w:t>ody mass index and asthma background</w:t>
            </w:r>
          </w:p>
        </w:tc>
      </w:tr>
      <w:tr w:rsidR="009521DC" w:rsidRPr="006E2D47" w:rsidTr="00714283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714283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3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Balanced meals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3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</w:t>
            </w:r>
            <w:r w:rsidRPr="003053F2">
              <w:rPr>
                <w:rFonts w:cs="Times New Roman"/>
                <w:szCs w:val="24"/>
              </w:rPr>
              <w:t>ubstitution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3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</w:t>
            </w:r>
            <w:r w:rsidRPr="003053F2">
              <w:rPr>
                <w:rFonts w:cs="Times New Roman"/>
                <w:szCs w:val="24"/>
              </w:rPr>
              <w:t>elf-monitoring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Asthma education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4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  <w:r w:rsidRPr="003053F2">
              <w:rPr>
                <w:rFonts w:cs="Times New Roman"/>
                <w:szCs w:val="24"/>
              </w:rPr>
              <w:t>sthma management strategies</w:t>
            </w:r>
          </w:p>
        </w:tc>
      </w:tr>
      <w:tr w:rsidR="009521DC" w:rsidRPr="006E2D47" w:rsidTr="00714283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714283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Physical activity and asthma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5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</w:t>
            </w:r>
            <w:r w:rsidRPr="003053F2">
              <w:rPr>
                <w:rFonts w:cs="Times New Roman"/>
                <w:szCs w:val="24"/>
              </w:rPr>
              <w:t>ncreasing activity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Food groups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  <w:r w:rsidRPr="003053F2">
              <w:rPr>
                <w:rFonts w:cs="Times New Roman"/>
                <w:szCs w:val="24"/>
              </w:rPr>
              <w:t>ietary guidelines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</w:t>
            </w:r>
            <w:r w:rsidRPr="003053F2">
              <w:rPr>
                <w:rFonts w:cs="Times New Roman"/>
                <w:szCs w:val="24"/>
              </w:rPr>
              <w:t>erving sizes</w:t>
            </w:r>
            <w:r>
              <w:rPr>
                <w:rFonts w:cs="Times New Roman"/>
                <w:szCs w:val="24"/>
              </w:rPr>
              <w:t xml:space="preserve"> versus</w:t>
            </w:r>
            <w:r w:rsidRPr="003053F2">
              <w:rPr>
                <w:rFonts w:cs="Times New Roman"/>
                <w:szCs w:val="24"/>
              </w:rPr>
              <w:t xml:space="preserve"> portion sizes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</w:t>
            </w:r>
            <w:r w:rsidRPr="003053F2">
              <w:rPr>
                <w:rFonts w:cs="Times New Roman"/>
                <w:szCs w:val="24"/>
              </w:rPr>
              <w:t>ecommended caloric intake</w:t>
            </w:r>
          </w:p>
        </w:tc>
      </w:tr>
      <w:tr w:rsidR="009521DC" w:rsidRPr="006E2D47" w:rsidTr="00714283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3053F2" w:rsidRDefault="009521DC" w:rsidP="00015BDA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Individual family session: family problem solving strategies to promote healthy habits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Fruits, vegetables, and dairy recommendations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</w:t>
            </w:r>
            <w:r w:rsidRPr="003053F2">
              <w:rPr>
                <w:rFonts w:cs="Times New Roman"/>
                <w:szCs w:val="24"/>
              </w:rPr>
              <w:t>xercise and calcium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Family mealtime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</w:t>
            </w:r>
            <w:r w:rsidRPr="003053F2">
              <w:rPr>
                <w:rFonts w:cs="Times New Roman"/>
                <w:szCs w:val="24"/>
              </w:rPr>
              <w:t>ome food and asthma environments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B3614B" w:rsidRDefault="009521DC" w:rsidP="00015BDA">
            <w:pPr>
              <w:pStyle w:val="ListParagraph"/>
              <w:numPr>
                <w:ilvl w:val="0"/>
                <w:numId w:val="10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Proteins and fats recommendations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36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6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3053F2" w:rsidRDefault="009521DC" w:rsidP="00015BDA">
            <w:pPr>
              <w:pStyle w:val="ListParagraph"/>
              <w:numPr>
                <w:ilvl w:val="0"/>
                <w:numId w:val="11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Parent strategies to promote health behavior change: introducing new foods, differential attention, labeled praise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2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Grains and carbohydrates recommendations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12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  <w:r w:rsidRPr="003053F2">
              <w:rPr>
                <w:rFonts w:cs="Times New Roman"/>
                <w:szCs w:val="24"/>
              </w:rPr>
              <w:t>iscussing whole versus refined grains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3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Reading nutrition labels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13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</w:t>
            </w:r>
            <w:r w:rsidRPr="003053F2">
              <w:rPr>
                <w:rFonts w:cs="Times New Roman"/>
                <w:szCs w:val="24"/>
              </w:rPr>
              <w:t>ortion sizes</w:t>
            </w:r>
            <w:r>
              <w:rPr>
                <w:rFonts w:cs="Times New Roman"/>
                <w:szCs w:val="24"/>
              </w:rPr>
              <w:t xml:space="preserve"> versus</w:t>
            </w:r>
            <w:r w:rsidRPr="003053F2">
              <w:rPr>
                <w:rFonts w:cs="Times New Roman"/>
                <w:szCs w:val="24"/>
              </w:rPr>
              <w:t xml:space="preserve"> serving sizes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4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Foodborne illnesses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14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F</w:t>
            </w:r>
            <w:r w:rsidRPr="003053F2">
              <w:rPr>
                <w:rFonts w:cs="Times New Roman"/>
                <w:szCs w:val="24"/>
              </w:rPr>
              <w:t>ood and cooking safety with children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3053F2" w:rsidRDefault="009521DC" w:rsidP="00015BDA">
            <w:pPr>
              <w:pStyle w:val="ListParagraph"/>
              <w:numPr>
                <w:ilvl w:val="0"/>
                <w:numId w:val="15"/>
              </w:numPr>
              <w:tabs>
                <w:tab w:val="left" w:pos="2930"/>
              </w:tabs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Individual family session: family communication skills and strategies</w:t>
            </w:r>
            <w:r w:rsidRPr="003053F2">
              <w:rPr>
                <w:rFonts w:cs="Times New Roman"/>
                <w:szCs w:val="24"/>
              </w:rPr>
              <w:tab/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B3614B" w:rsidRDefault="009521DC" w:rsidP="00015BDA">
            <w:pPr>
              <w:pStyle w:val="ListParagraph"/>
              <w:numPr>
                <w:ilvl w:val="0"/>
                <w:numId w:val="16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 xml:space="preserve">Benefits of and recommendations for </w:t>
            </w:r>
            <w:r w:rsidRPr="00B3614B">
              <w:rPr>
                <w:rFonts w:cs="Times New Roman"/>
                <w:szCs w:val="24"/>
              </w:rPr>
              <w:t>physical activity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7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Internal and external cues for eating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17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</w:t>
            </w:r>
            <w:r w:rsidRPr="003053F2">
              <w:rPr>
                <w:rFonts w:cs="Times New Roman"/>
                <w:szCs w:val="24"/>
              </w:rPr>
              <w:t>ealthy eating away from home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8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Stress in the body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18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</w:t>
            </w:r>
            <w:r w:rsidRPr="003053F2">
              <w:rPr>
                <w:rFonts w:cs="Times New Roman"/>
                <w:szCs w:val="24"/>
              </w:rPr>
              <w:t>tress management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18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</w:t>
            </w:r>
            <w:r w:rsidRPr="003053F2">
              <w:rPr>
                <w:rFonts w:cs="Times New Roman"/>
                <w:szCs w:val="24"/>
              </w:rPr>
              <w:t>rogressive muscle relaxation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19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Healthy meal planning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19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</w:t>
            </w:r>
            <w:r w:rsidRPr="003053F2">
              <w:rPr>
                <w:rFonts w:cs="Times New Roman"/>
                <w:szCs w:val="24"/>
              </w:rPr>
              <w:t>ips to save money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0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Social support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0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</w:t>
            </w:r>
            <w:r w:rsidRPr="003053F2">
              <w:rPr>
                <w:rFonts w:cs="Times New Roman"/>
                <w:szCs w:val="24"/>
              </w:rPr>
              <w:t>nlisting the help of others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1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Effective commands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21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</w:t>
            </w:r>
            <w:r w:rsidRPr="003053F2">
              <w:rPr>
                <w:rFonts w:cs="Times New Roman"/>
                <w:szCs w:val="24"/>
              </w:rPr>
              <w:t>imit setting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1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  <w:r w:rsidRPr="003053F2">
              <w:rPr>
                <w:rFonts w:cs="Times New Roman"/>
                <w:szCs w:val="24"/>
              </w:rPr>
              <w:t>ehavior contracts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2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Caffeine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2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</w:t>
            </w:r>
            <w:r w:rsidRPr="003053F2">
              <w:rPr>
                <w:rFonts w:cs="Times New Roman"/>
                <w:szCs w:val="24"/>
              </w:rPr>
              <w:t>ffects of caffeine on sleep and activity patterns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3053F2" w:rsidRDefault="009521DC" w:rsidP="00015BDA">
            <w:pPr>
              <w:pStyle w:val="ListParagraph"/>
              <w:numPr>
                <w:ilvl w:val="0"/>
                <w:numId w:val="23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Individual family session: reducing parent-child conflict, review communication skills and problem solving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B3614B" w:rsidRDefault="009521DC" w:rsidP="00015BDA">
            <w:pPr>
              <w:pStyle w:val="ListParagraph"/>
              <w:numPr>
                <w:ilvl w:val="0"/>
                <w:numId w:val="24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Organic and environmentally friendly food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13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5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Division of responsibility for family asthma management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25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</w:t>
            </w:r>
            <w:r w:rsidRPr="003053F2">
              <w:rPr>
                <w:rFonts w:cs="Times New Roman"/>
                <w:szCs w:val="24"/>
              </w:rPr>
              <w:t>oordinating asthma management with school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5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</w:t>
            </w:r>
            <w:r w:rsidRPr="003053F2">
              <w:rPr>
                <w:rFonts w:cs="Times New Roman"/>
                <w:szCs w:val="24"/>
              </w:rPr>
              <w:t>emembering to take asthma medications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6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Oral hygiene and relation to health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26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  <w:r w:rsidRPr="003053F2">
              <w:rPr>
                <w:rFonts w:cs="Times New Roman"/>
                <w:szCs w:val="24"/>
              </w:rPr>
              <w:t>ental self-care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6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</w:t>
            </w:r>
            <w:r w:rsidRPr="003053F2">
              <w:rPr>
                <w:rFonts w:cs="Times New Roman"/>
                <w:szCs w:val="24"/>
              </w:rPr>
              <w:t>ecommendations for visiting a dentist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7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Reducing sedentary activity (e.g., screen-time)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27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</w:t>
            </w:r>
            <w:r w:rsidRPr="003053F2">
              <w:rPr>
                <w:rFonts w:cs="Times New Roman"/>
                <w:szCs w:val="24"/>
              </w:rPr>
              <w:t>ncreasing physical activity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7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</w:t>
            </w:r>
            <w:r w:rsidRPr="003053F2">
              <w:rPr>
                <w:rFonts w:cs="Times New Roman"/>
                <w:szCs w:val="24"/>
              </w:rPr>
              <w:t>anaging child emotions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8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School accommodation plans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28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</w:t>
            </w:r>
            <w:r w:rsidRPr="003053F2">
              <w:rPr>
                <w:rFonts w:cs="Times New Roman"/>
                <w:szCs w:val="24"/>
              </w:rPr>
              <w:t>tandardized testing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8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</w:t>
            </w:r>
            <w:r w:rsidRPr="003053F2">
              <w:rPr>
                <w:rFonts w:cs="Times New Roman"/>
                <w:szCs w:val="24"/>
              </w:rPr>
              <w:t>ommunicating effectively with teachers and schools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2326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29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Review of CHAMP topics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29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  <w:r w:rsidRPr="003053F2">
              <w:rPr>
                <w:rFonts w:cs="Times New Roman"/>
                <w:szCs w:val="24"/>
              </w:rPr>
              <w:t>ddressing remaining questions about healthy lifestyle habits</w:t>
            </w:r>
          </w:p>
        </w:tc>
        <w:tc>
          <w:tcPr>
            <w:tcW w:w="2160" w:type="pct"/>
            <w:tcBorders>
              <w:top w:val="nil"/>
              <w:left w:val="nil"/>
              <w:bottom w:val="nil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30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Bullying</w:t>
            </w:r>
          </w:p>
          <w:p w:rsidR="009521DC" w:rsidRDefault="009521DC" w:rsidP="00015BDA">
            <w:pPr>
              <w:pStyle w:val="ListParagraph"/>
              <w:numPr>
                <w:ilvl w:val="0"/>
                <w:numId w:val="30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</w:t>
            </w:r>
            <w:r w:rsidRPr="003053F2">
              <w:rPr>
                <w:rFonts w:cs="Times New Roman"/>
                <w:szCs w:val="24"/>
              </w:rPr>
              <w:t>ocal laws on bullying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30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</w:t>
            </w:r>
            <w:r w:rsidRPr="003053F2">
              <w:rPr>
                <w:rFonts w:cs="Times New Roman"/>
                <w:szCs w:val="24"/>
              </w:rPr>
              <w:t>elping your child to cope with bullying</w:t>
            </w:r>
          </w:p>
        </w:tc>
      </w:tr>
      <w:tr w:rsidR="009521DC" w:rsidRPr="006E2D47" w:rsidTr="00015BDA"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1DC" w:rsidRPr="006E2D47" w:rsidRDefault="009521DC" w:rsidP="00015BDA">
            <w:pPr>
              <w:spacing w:line="480" w:lineRule="auto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31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Individual family session: long-term asthma and weight management, acknowledging success and relapse prevention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31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</w:t>
            </w:r>
            <w:r w:rsidRPr="003053F2">
              <w:rPr>
                <w:rFonts w:cs="Times New Roman"/>
                <w:szCs w:val="24"/>
              </w:rPr>
              <w:t>rogram feedback</w:t>
            </w:r>
          </w:p>
        </w:tc>
        <w:tc>
          <w:tcPr>
            <w:tcW w:w="21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1DC" w:rsidRDefault="009521DC" w:rsidP="00015BDA">
            <w:pPr>
              <w:pStyle w:val="ListParagraph"/>
              <w:numPr>
                <w:ilvl w:val="0"/>
                <w:numId w:val="32"/>
              </w:numPr>
              <w:spacing w:after="0" w:line="480" w:lineRule="auto"/>
              <w:rPr>
                <w:rFonts w:cs="Times New Roman"/>
                <w:szCs w:val="24"/>
              </w:rPr>
            </w:pPr>
            <w:r w:rsidRPr="003053F2">
              <w:rPr>
                <w:rFonts w:cs="Times New Roman"/>
                <w:szCs w:val="24"/>
              </w:rPr>
              <w:t>Review of session topics</w:t>
            </w:r>
          </w:p>
          <w:p w:rsidR="009521DC" w:rsidRPr="003053F2" w:rsidRDefault="009521DC" w:rsidP="00015BDA">
            <w:pPr>
              <w:pStyle w:val="ListParagraph"/>
              <w:numPr>
                <w:ilvl w:val="0"/>
                <w:numId w:val="32"/>
              </w:numPr>
              <w:spacing w:after="0" w:line="48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</w:t>
            </w:r>
            <w:r w:rsidRPr="003053F2">
              <w:rPr>
                <w:rFonts w:cs="Times New Roman"/>
                <w:szCs w:val="24"/>
              </w:rPr>
              <w:t>rogram feedback</w:t>
            </w:r>
          </w:p>
        </w:tc>
      </w:tr>
    </w:tbl>
    <w:p w:rsidR="009521DC" w:rsidRPr="006E2D47" w:rsidRDefault="009521DC" w:rsidP="009521DC"/>
    <w:p w:rsidR="009521DC" w:rsidRDefault="009521DC" w:rsidP="009521DC"/>
    <w:p w:rsidR="009521DC" w:rsidRDefault="009521DC">
      <w:pPr>
        <w:spacing w:after="16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FF5DA4" w:rsidRDefault="00FF5DA4" w:rsidP="00FF5DA4">
      <w:pPr>
        <w:spacing w:after="120" w:line="480" w:lineRule="auto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Supplemental Ta</w:t>
      </w:r>
      <w:r w:rsidRPr="000D3ECF">
        <w:rPr>
          <w:rFonts w:cs="Times New Roman"/>
          <w:szCs w:val="24"/>
        </w:rPr>
        <w:t xml:space="preserve">ble </w:t>
      </w:r>
      <w:r w:rsidR="009521DC">
        <w:rPr>
          <w:rFonts w:cs="Times New Roman"/>
          <w:szCs w:val="24"/>
        </w:rPr>
        <w:t>2</w:t>
      </w:r>
    </w:p>
    <w:p w:rsidR="0099796B" w:rsidRPr="00283A1F" w:rsidRDefault="00C748DC" w:rsidP="0099796B">
      <w:pPr>
        <w:spacing w:after="120" w:line="480" w:lineRule="auto"/>
        <w:contextualSpacing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Descriptive Statistics</w:t>
      </w:r>
      <w:r w:rsidR="00C55789">
        <w:rPr>
          <w:rFonts w:cs="Times New Roman"/>
          <w:i/>
          <w:szCs w:val="24"/>
        </w:rPr>
        <w:t xml:space="preserve"> of Outcomes</w:t>
      </w:r>
    </w:p>
    <w:tbl>
      <w:tblPr>
        <w:tblStyle w:val="TableGrid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2028"/>
        <w:gridCol w:w="2314"/>
        <w:gridCol w:w="2950"/>
      </w:tblGrid>
      <w:tr w:rsidR="00FF5DA4" w:rsidRPr="000D3ECF" w:rsidTr="00C55789">
        <w:trPr>
          <w:trHeight w:val="20"/>
        </w:trPr>
        <w:tc>
          <w:tcPr>
            <w:tcW w:w="1104" w:type="pct"/>
            <w:tcBorders>
              <w:top w:val="nil"/>
              <w:bottom w:val="single" w:sz="4" w:space="0" w:color="auto"/>
            </w:tcBorders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083" w:type="pct"/>
            <w:tcBorders>
              <w:top w:val="nil"/>
              <w:bottom w:val="single" w:sz="4" w:space="0" w:color="auto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Baseline</w:t>
            </w:r>
          </w:p>
        </w:tc>
        <w:tc>
          <w:tcPr>
            <w:tcW w:w="1236" w:type="pct"/>
            <w:tcBorders>
              <w:top w:val="nil"/>
              <w:bottom w:val="single" w:sz="4" w:space="0" w:color="auto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Post-Intervention</w:t>
            </w:r>
          </w:p>
        </w:tc>
        <w:tc>
          <w:tcPr>
            <w:tcW w:w="1576" w:type="pct"/>
            <w:tcBorders>
              <w:top w:val="nil"/>
              <w:bottom w:val="single" w:sz="4" w:space="0" w:color="auto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Long-Term Follow-Up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  <w:tcBorders>
              <w:top w:val="nil"/>
              <w:bottom w:val="single" w:sz="4" w:space="0" w:color="auto"/>
            </w:tcBorders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083" w:type="pct"/>
            <w:tcBorders>
              <w:top w:val="nil"/>
              <w:bottom w:val="single" w:sz="4" w:space="0" w:color="auto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i/>
                <w:szCs w:val="24"/>
              </w:rPr>
            </w:pPr>
            <w:r w:rsidRPr="00C07912">
              <w:rPr>
                <w:rFonts w:cs="Times New Roman"/>
                <w:i/>
                <w:szCs w:val="24"/>
              </w:rPr>
              <w:t>M (SD)</w:t>
            </w:r>
          </w:p>
        </w:tc>
        <w:tc>
          <w:tcPr>
            <w:tcW w:w="1236" w:type="pct"/>
            <w:tcBorders>
              <w:top w:val="nil"/>
              <w:bottom w:val="single" w:sz="4" w:space="0" w:color="auto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i/>
                <w:szCs w:val="24"/>
              </w:rPr>
            </w:pPr>
            <w:r w:rsidRPr="00C07912">
              <w:rPr>
                <w:rFonts w:cs="Times New Roman"/>
                <w:i/>
                <w:szCs w:val="24"/>
              </w:rPr>
              <w:t>M (SD)</w:t>
            </w:r>
          </w:p>
        </w:tc>
        <w:tc>
          <w:tcPr>
            <w:tcW w:w="1576" w:type="pct"/>
            <w:tcBorders>
              <w:top w:val="nil"/>
              <w:bottom w:val="single" w:sz="4" w:space="0" w:color="auto"/>
            </w:tcBorders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i/>
                <w:szCs w:val="24"/>
              </w:rPr>
            </w:pPr>
            <w:r w:rsidRPr="00C07912">
              <w:rPr>
                <w:rFonts w:cs="Times New Roman"/>
                <w:i/>
                <w:szCs w:val="24"/>
              </w:rPr>
              <w:t>M (SD)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  <w:tcBorders>
              <w:top w:val="single" w:sz="4" w:space="0" w:color="auto"/>
            </w:tcBorders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BMI z-score</w:t>
            </w:r>
          </w:p>
        </w:tc>
        <w:tc>
          <w:tcPr>
            <w:tcW w:w="1083" w:type="pct"/>
            <w:tcBorders>
              <w:top w:val="single" w:sz="4" w:space="0" w:color="auto"/>
            </w:tcBorders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auto"/>
            </w:tcBorders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</w:tcBorders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2.</w:t>
            </w:r>
            <w:r>
              <w:rPr>
                <w:rFonts w:cs="Times New Roman"/>
                <w:szCs w:val="24"/>
              </w:rPr>
              <w:t>25</w:t>
            </w:r>
            <w:r w:rsidRPr="00C07912">
              <w:rPr>
                <w:rFonts w:cs="Times New Roman"/>
                <w:szCs w:val="24"/>
              </w:rPr>
              <w:t xml:space="preserve"> (.</w:t>
            </w:r>
            <w:r>
              <w:rPr>
                <w:rFonts w:cs="Times New Roman"/>
                <w:szCs w:val="24"/>
              </w:rPr>
              <w:t>58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2.</w:t>
            </w:r>
            <w:r>
              <w:rPr>
                <w:rFonts w:cs="Times New Roman"/>
                <w:szCs w:val="24"/>
              </w:rPr>
              <w:t>17</w:t>
            </w:r>
            <w:r w:rsidRPr="00C07912">
              <w:rPr>
                <w:rFonts w:cs="Times New Roman"/>
                <w:szCs w:val="24"/>
              </w:rPr>
              <w:t xml:space="preserve"> (.63)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2.04 (.66)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2.34 (.46)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2.31 (.46)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2.35 (.40)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ACT</w:t>
            </w:r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8</w:t>
            </w:r>
            <w:r w:rsidRPr="00C07912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83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3.92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21.</w:t>
            </w:r>
            <w:r>
              <w:rPr>
                <w:rFonts w:cs="Times New Roman"/>
                <w:szCs w:val="24"/>
              </w:rPr>
              <w:t>00</w:t>
            </w:r>
            <w:r w:rsidRPr="00C07912">
              <w:rPr>
                <w:rFonts w:cs="Times New Roman"/>
                <w:szCs w:val="24"/>
              </w:rPr>
              <w:t xml:space="preserve"> (2.</w:t>
            </w:r>
            <w:r>
              <w:rPr>
                <w:rFonts w:cs="Times New Roman"/>
                <w:szCs w:val="24"/>
              </w:rPr>
              <w:t>83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22.4</w:t>
            </w:r>
            <w:r>
              <w:rPr>
                <w:rFonts w:cs="Times New Roman"/>
                <w:szCs w:val="24"/>
              </w:rPr>
              <w:t>0</w:t>
            </w:r>
            <w:r w:rsidRPr="00C07912">
              <w:rPr>
                <w:rFonts w:cs="Times New Roman"/>
                <w:szCs w:val="24"/>
              </w:rPr>
              <w:t xml:space="preserve"> (1.95)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20.83 (3.54)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22.00 (4.20)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22.50 (2.26)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PACQLQ</w:t>
            </w:r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</w:t>
            </w:r>
            <w:r>
              <w:rPr>
                <w:rFonts w:cs="Times New Roman"/>
                <w:szCs w:val="24"/>
              </w:rPr>
              <w:t>73</w:t>
            </w:r>
            <w:r w:rsidRPr="00C07912">
              <w:rPr>
                <w:rFonts w:cs="Times New Roman"/>
                <w:szCs w:val="24"/>
              </w:rPr>
              <w:t xml:space="preserve"> (1.</w:t>
            </w:r>
            <w:r>
              <w:rPr>
                <w:rFonts w:cs="Times New Roman"/>
                <w:szCs w:val="24"/>
              </w:rPr>
              <w:t>0</w:t>
            </w:r>
            <w:r w:rsidRPr="00C07912">
              <w:rPr>
                <w:rFonts w:cs="Times New Roman"/>
                <w:szCs w:val="24"/>
              </w:rPr>
              <w:t>5)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</w:t>
            </w:r>
            <w:r>
              <w:rPr>
                <w:rFonts w:cs="Times New Roman"/>
                <w:szCs w:val="24"/>
              </w:rPr>
              <w:t>72</w:t>
            </w:r>
            <w:r w:rsidRPr="00C07912">
              <w:rPr>
                <w:rFonts w:cs="Times New Roman"/>
                <w:szCs w:val="24"/>
              </w:rPr>
              <w:t xml:space="preserve"> (.8</w:t>
            </w:r>
            <w:r>
              <w:rPr>
                <w:rFonts w:cs="Times New Roman"/>
                <w:szCs w:val="24"/>
              </w:rPr>
              <w:t>1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6.02 (.87)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5.05 (1.76)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5.72 (1.85)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5.78 (1.72)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PAQLQ</w:t>
            </w:r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</w:t>
            </w:r>
            <w:r>
              <w:rPr>
                <w:rFonts w:cs="Times New Roman"/>
                <w:szCs w:val="24"/>
              </w:rPr>
              <w:t>37</w:t>
            </w:r>
            <w:r w:rsidRPr="00C07912">
              <w:rPr>
                <w:rFonts w:cs="Times New Roman"/>
                <w:szCs w:val="24"/>
              </w:rPr>
              <w:t xml:space="preserve"> (1.</w:t>
            </w:r>
            <w:r>
              <w:rPr>
                <w:rFonts w:cs="Times New Roman"/>
                <w:szCs w:val="24"/>
              </w:rPr>
              <w:t>59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</w:t>
            </w:r>
            <w:r>
              <w:rPr>
                <w:rFonts w:cs="Times New Roman"/>
                <w:szCs w:val="24"/>
              </w:rPr>
              <w:t>72</w:t>
            </w:r>
            <w:r w:rsidRPr="00C07912">
              <w:rPr>
                <w:rFonts w:cs="Times New Roman"/>
                <w:szCs w:val="24"/>
              </w:rPr>
              <w:t xml:space="preserve"> (1.</w:t>
            </w:r>
            <w:r>
              <w:rPr>
                <w:rFonts w:cs="Times New Roman"/>
                <w:szCs w:val="24"/>
              </w:rPr>
              <w:t>5</w:t>
            </w:r>
            <w:r w:rsidRPr="00C07912">
              <w:rPr>
                <w:rFonts w:cs="Times New Roman"/>
                <w:szCs w:val="24"/>
              </w:rPr>
              <w:t>1)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6.29 (1.27)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5.28 (1.79)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5.56 (1.61)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5.96 (.93)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FVC</w:t>
            </w:r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100.</w:t>
            </w:r>
            <w:r>
              <w:rPr>
                <w:rFonts w:cs="Times New Roman"/>
                <w:szCs w:val="24"/>
              </w:rPr>
              <w:t>00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7.77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10</w:t>
            </w:r>
            <w:r>
              <w:rPr>
                <w:rFonts w:cs="Times New Roman"/>
                <w:szCs w:val="24"/>
              </w:rPr>
              <w:t>4.83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9.85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104.8</w:t>
            </w:r>
            <w:r>
              <w:rPr>
                <w:rFonts w:cs="Times New Roman"/>
                <w:szCs w:val="24"/>
              </w:rPr>
              <w:t>0</w:t>
            </w:r>
            <w:r w:rsidRPr="00C07912">
              <w:rPr>
                <w:rFonts w:cs="Times New Roman"/>
                <w:szCs w:val="24"/>
              </w:rPr>
              <w:t xml:space="preserve"> (13.35)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</w:rPr>
              <w:t>4.83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7.99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93.00 (8.89)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98.33 (7.66)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FEV</w:t>
            </w:r>
            <w:r>
              <w:rPr>
                <w:rFonts w:cs="Times New Roman"/>
                <w:szCs w:val="24"/>
                <w:vertAlign w:val="subscript"/>
              </w:rPr>
              <w:t>1</w:t>
            </w:r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</w:rPr>
              <w:t>7.17</w:t>
            </w:r>
            <w:r w:rsidRPr="00C07912">
              <w:rPr>
                <w:rFonts w:cs="Times New Roman"/>
                <w:szCs w:val="24"/>
              </w:rPr>
              <w:t xml:space="preserve"> (1</w:t>
            </w:r>
            <w:r>
              <w:rPr>
                <w:rFonts w:cs="Times New Roman"/>
                <w:szCs w:val="24"/>
              </w:rPr>
              <w:t>4.47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10</w:t>
            </w:r>
            <w:r>
              <w:rPr>
                <w:rFonts w:cs="Times New Roman"/>
                <w:szCs w:val="24"/>
              </w:rPr>
              <w:t>3.17</w:t>
            </w:r>
            <w:r w:rsidRPr="00C07912">
              <w:rPr>
                <w:rFonts w:cs="Times New Roman"/>
                <w:szCs w:val="24"/>
              </w:rPr>
              <w:t xml:space="preserve"> (2</w:t>
            </w:r>
            <w:r>
              <w:rPr>
                <w:rFonts w:cs="Times New Roman"/>
                <w:szCs w:val="24"/>
              </w:rPr>
              <w:t>0.30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96.40 (24.62)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  <w:tcBorders>
              <w:bottom w:val="nil"/>
            </w:tcBorders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tcBorders>
              <w:bottom w:val="nil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</w:rPr>
              <w:t>2.00</w:t>
            </w:r>
            <w:r w:rsidRPr="00C07912">
              <w:rPr>
                <w:rFonts w:cs="Times New Roman"/>
                <w:szCs w:val="24"/>
              </w:rPr>
              <w:t xml:space="preserve"> (1</w:t>
            </w:r>
            <w:r>
              <w:rPr>
                <w:rFonts w:cs="Times New Roman"/>
                <w:szCs w:val="24"/>
              </w:rPr>
              <w:t>5.28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83.40 (8.08)</w:t>
            </w:r>
          </w:p>
        </w:tc>
        <w:tc>
          <w:tcPr>
            <w:tcW w:w="1576" w:type="pct"/>
            <w:tcBorders>
              <w:bottom w:val="nil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86.83 (7.78)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  <w:tcBorders>
              <w:top w:val="nil"/>
              <w:bottom w:val="nil"/>
            </w:tcBorders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Ratio</w:t>
            </w:r>
          </w:p>
        </w:tc>
        <w:tc>
          <w:tcPr>
            <w:tcW w:w="1083" w:type="pct"/>
            <w:tcBorders>
              <w:top w:val="nil"/>
              <w:bottom w:val="nil"/>
            </w:tcBorders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tcBorders>
              <w:top w:val="nil"/>
              <w:bottom w:val="nil"/>
            </w:tcBorders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  <w:tcBorders>
              <w:top w:val="nil"/>
            </w:tcBorders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lastRenderedPageBreak/>
              <w:t>CHAMP</w:t>
            </w:r>
          </w:p>
        </w:tc>
        <w:tc>
          <w:tcPr>
            <w:tcW w:w="1083" w:type="pct"/>
            <w:tcBorders>
              <w:top w:val="nil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</w:rPr>
              <w:t>5.33</w:t>
            </w:r>
            <w:r w:rsidRPr="00C07912">
              <w:rPr>
                <w:rFonts w:cs="Times New Roman"/>
                <w:szCs w:val="24"/>
              </w:rPr>
              <w:t xml:space="preserve"> (1</w:t>
            </w:r>
            <w:r>
              <w:rPr>
                <w:rFonts w:cs="Times New Roman"/>
                <w:szCs w:val="24"/>
              </w:rPr>
              <w:t>3.79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tcBorders>
              <w:top w:val="nil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</w:t>
            </w:r>
            <w:r>
              <w:rPr>
                <w:rFonts w:cs="Times New Roman"/>
                <w:szCs w:val="24"/>
              </w:rPr>
              <w:t>6.17</w:t>
            </w:r>
            <w:r w:rsidRPr="00C07912">
              <w:rPr>
                <w:rFonts w:cs="Times New Roman"/>
                <w:szCs w:val="24"/>
              </w:rPr>
              <w:t xml:space="preserve"> (1</w:t>
            </w:r>
            <w:r>
              <w:rPr>
                <w:rFonts w:cs="Times New Roman"/>
                <w:szCs w:val="24"/>
              </w:rPr>
              <w:t>1.84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tcBorders>
              <w:top w:val="nil"/>
            </w:tcBorders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90.20 (11.17)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</w:t>
            </w:r>
            <w:r>
              <w:rPr>
                <w:rFonts w:cs="Times New Roman"/>
                <w:szCs w:val="24"/>
              </w:rPr>
              <w:t>4.17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11.29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87.80 (3.11)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86.50 (7.20)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FEF</w:t>
            </w:r>
            <w:r>
              <w:rPr>
                <w:rFonts w:cs="Times New Roman"/>
                <w:szCs w:val="24"/>
                <w:vertAlign w:val="subscript"/>
              </w:rPr>
              <w:t>25-75</w:t>
            </w:r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100.17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47.28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</w:rPr>
              <w:t>10.67</w:t>
            </w:r>
            <w:r w:rsidRPr="00C07912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58.84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90.40 (56.51)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6</w:t>
            </w:r>
            <w:r>
              <w:rPr>
                <w:rFonts w:cs="Times New Roman"/>
                <w:szCs w:val="24"/>
              </w:rPr>
              <w:t>2.67</w:t>
            </w:r>
            <w:r w:rsidRPr="00C07912">
              <w:rPr>
                <w:rFonts w:cs="Times New Roman"/>
                <w:szCs w:val="24"/>
              </w:rPr>
              <w:t xml:space="preserve"> (30.5</w:t>
            </w:r>
            <w:r>
              <w:rPr>
                <w:rFonts w:cs="Times New Roman"/>
                <w:szCs w:val="24"/>
              </w:rPr>
              <w:t>2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63.60 (</w:t>
            </w:r>
            <w:r>
              <w:rPr>
                <w:rFonts w:cs="Times New Roman"/>
                <w:szCs w:val="24"/>
              </w:rPr>
              <w:t>12.82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68.00 (22.89)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FEF</w:t>
            </w:r>
            <w:r>
              <w:rPr>
                <w:rFonts w:cs="Times New Roman"/>
                <w:szCs w:val="24"/>
                <w:vertAlign w:val="subscript"/>
              </w:rPr>
              <w:t>Max</w:t>
            </w:r>
            <w:proofErr w:type="spellEnd"/>
          </w:p>
        </w:tc>
        <w:tc>
          <w:tcPr>
            <w:tcW w:w="1083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23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1576" w:type="pct"/>
            <w:vAlign w:val="center"/>
          </w:tcPr>
          <w:p w:rsidR="00FF5DA4" w:rsidRPr="00C07912" w:rsidRDefault="00FF5DA4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CHAMP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92.00</w:t>
            </w:r>
            <w:r w:rsidRPr="00C07912">
              <w:rPr>
                <w:rFonts w:cs="Times New Roman"/>
                <w:szCs w:val="24"/>
              </w:rPr>
              <w:t xml:space="preserve"> (2</w:t>
            </w:r>
            <w:r>
              <w:rPr>
                <w:rFonts w:cs="Times New Roman"/>
                <w:szCs w:val="24"/>
              </w:rPr>
              <w:t>3.02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102.33</w:t>
            </w:r>
            <w:r w:rsidRPr="00C07912">
              <w:rPr>
                <w:rFonts w:cs="Times New Roman"/>
                <w:szCs w:val="24"/>
              </w:rPr>
              <w:t xml:space="preserve"> (2</w:t>
            </w:r>
            <w:r>
              <w:rPr>
                <w:rFonts w:cs="Times New Roman"/>
                <w:szCs w:val="24"/>
              </w:rPr>
              <w:t>2.</w:t>
            </w:r>
            <w:r w:rsidRPr="00C07912"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</w:rPr>
              <w:t>0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96.80 (24.6</w:t>
            </w:r>
            <w:r>
              <w:rPr>
                <w:rFonts w:cs="Times New Roman"/>
                <w:szCs w:val="24"/>
              </w:rPr>
              <w:t>3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</w:tr>
      <w:tr w:rsidR="00FF5DA4" w:rsidRPr="000D3ECF" w:rsidTr="00C55789">
        <w:trPr>
          <w:trHeight w:val="20"/>
        </w:trPr>
        <w:tc>
          <w:tcPr>
            <w:tcW w:w="1104" w:type="pct"/>
          </w:tcPr>
          <w:p w:rsidR="00FF5DA4" w:rsidRPr="00C07912" w:rsidRDefault="0099796B" w:rsidP="0099796B">
            <w:pPr>
              <w:spacing w:line="480" w:lineRule="auto"/>
              <w:ind w:left="720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HEC</w:t>
            </w:r>
          </w:p>
        </w:tc>
        <w:tc>
          <w:tcPr>
            <w:tcW w:w="1083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7</w:t>
            </w:r>
            <w:r>
              <w:rPr>
                <w:rFonts w:cs="Times New Roman"/>
                <w:szCs w:val="24"/>
              </w:rPr>
              <w:t>4.</w:t>
            </w:r>
            <w:r w:rsidRPr="00C07912">
              <w:rPr>
                <w:rFonts w:cs="Times New Roman"/>
                <w:szCs w:val="24"/>
              </w:rPr>
              <w:t>6</w:t>
            </w:r>
            <w:r>
              <w:rPr>
                <w:rFonts w:cs="Times New Roman"/>
                <w:szCs w:val="24"/>
              </w:rPr>
              <w:t>7</w:t>
            </w:r>
            <w:r w:rsidRPr="00C07912">
              <w:rPr>
                <w:rFonts w:cs="Times New Roman"/>
                <w:szCs w:val="24"/>
              </w:rPr>
              <w:t xml:space="preserve"> (1</w:t>
            </w:r>
            <w:r>
              <w:rPr>
                <w:rFonts w:cs="Times New Roman"/>
                <w:szCs w:val="24"/>
              </w:rPr>
              <w:t>0.98</w:t>
            </w:r>
            <w:r w:rsidRPr="00C07912">
              <w:rPr>
                <w:rFonts w:cs="Times New Roman"/>
                <w:szCs w:val="24"/>
              </w:rPr>
              <w:t>)</w:t>
            </w:r>
          </w:p>
        </w:tc>
        <w:tc>
          <w:tcPr>
            <w:tcW w:w="123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82.</w:t>
            </w:r>
            <w:r>
              <w:rPr>
                <w:rFonts w:cs="Times New Roman"/>
                <w:szCs w:val="24"/>
              </w:rPr>
              <w:t>80</w:t>
            </w:r>
            <w:r w:rsidRPr="00C07912">
              <w:rPr>
                <w:rFonts w:cs="Times New Roman"/>
                <w:szCs w:val="24"/>
              </w:rPr>
              <w:t xml:space="preserve"> (8.84)</w:t>
            </w:r>
          </w:p>
        </w:tc>
        <w:tc>
          <w:tcPr>
            <w:tcW w:w="1576" w:type="pct"/>
            <w:vAlign w:val="center"/>
          </w:tcPr>
          <w:p w:rsidR="00FF5DA4" w:rsidRPr="00C07912" w:rsidRDefault="0099796B" w:rsidP="00D6046F">
            <w:pPr>
              <w:spacing w:line="480" w:lineRule="auto"/>
              <w:contextualSpacing/>
              <w:rPr>
                <w:rFonts w:cs="Times New Roman"/>
                <w:szCs w:val="24"/>
              </w:rPr>
            </w:pPr>
            <w:r w:rsidRPr="00C07912">
              <w:rPr>
                <w:rFonts w:cs="Times New Roman"/>
                <w:szCs w:val="24"/>
              </w:rPr>
              <w:t>87.50 (12.19)</w:t>
            </w:r>
          </w:p>
        </w:tc>
      </w:tr>
    </w:tbl>
    <w:p w:rsidR="0099796B" w:rsidRDefault="0099796B" w:rsidP="0099796B">
      <w:pPr>
        <w:spacing w:after="0" w:line="480" w:lineRule="auto"/>
        <w:contextualSpacing/>
        <w:rPr>
          <w:rFonts w:cs="Times New Roman"/>
          <w:szCs w:val="24"/>
        </w:rPr>
      </w:pPr>
      <w:r w:rsidRPr="001D1703">
        <w:rPr>
          <w:rFonts w:cs="Times New Roman"/>
          <w:i/>
          <w:szCs w:val="24"/>
        </w:rPr>
        <w:t>Note. Standard deviations appear in parentheses by means.</w:t>
      </w:r>
    </w:p>
    <w:p w:rsidR="00662835" w:rsidRDefault="00662835">
      <w:pPr>
        <w:spacing w:after="160"/>
      </w:pPr>
    </w:p>
    <w:p w:rsidR="00686425" w:rsidRDefault="00686425" w:rsidP="009521DC">
      <w:pPr>
        <w:spacing w:after="0" w:line="480" w:lineRule="auto"/>
        <w:contextualSpacing/>
      </w:pPr>
    </w:p>
    <w:sectPr w:rsidR="00686425" w:rsidSect="00033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70692"/>
    <w:multiLevelType w:val="hybridMultilevel"/>
    <w:tmpl w:val="9A6EE2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9280D"/>
    <w:multiLevelType w:val="hybridMultilevel"/>
    <w:tmpl w:val="0240A3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04BF1"/>
    <w:multiLevelType w:val="hybridMultilevel"/>
    <w:tmpl w:val="864CA1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15A4D"/>
    <w:multiLevelType w:val="hybridMultilevel"/>
    <w:tmpl w:val="293404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E4A30"/>
    <w:multiLevelType w:val="hybridMultilevel"/>
    <w:tmpl w:val="B0B6BE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B570C"/>
    <w:multiLevelType w:val="hybridMultilevel"/>
    <w:tmpl w:val="C0422E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271D7"/>
    <w:multiLevelType w:val="hybridMultilevel"/>
    <w:tmpl w:val="79F4F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F47E0"/>
    <w:multiLevelType w:val="hybridMultilevel"/>
    <w:tmpl w:val="D206D2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B74D8"/>
    <w:multiLevelType w:val="hybridMultilevel"/>
    <w:tmpl w:val="2904F0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F23AF"/>
    <w:multiLevelType w:val="hybridMultilevel"/>
    <w:tmpl w:val="7BA28A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94B2E"/>
    <w:multiLevelType w:val="hybridMultilevel"/>
    <w:tmpl w:val="EB54B5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4052F"/>
    <w:multiLevelType w:val="hybridMultilevel"/>
    <w:tmpl w:val="968264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C0B2A"/>
    <w:multiLevelType w:val="hybridMultilevel"/>
    <w:tmpl w:val="6382D3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F4A12"/>
    <w:multiLevelType w:val="hybridMultilevel"/>
    <w:tmpl w:val="957AF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54D74"/>
    <w:multiLevelType w:val="hybridMultilevel"/>
    <w:tmpl w:val="920430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54A29"/>
    <w:multiLevelType w:val="hybridMultilevel"/>
    <w:tmpl w:val="F94A58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A63D2"/>
    <w:multiLevelType w:val="hybridMultilevel"/>
    <w:tmpl w:val="C5C6E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06054"/>
    <w:multiLevelType w:val="hybridMultilevel"/>
    <w:tmpl w:val="A9CCA8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9671B"/>
    <w:multiLevelType w:val="hybridMultilevel"/>
    <w:tmpl w:val="2D5EE3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26C0E"/>
    <w:multiLevelType w:val="hybridMultilevel"/>
    <w:tmpl w:val="E0C6B2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903618"/>
    <w:multiLevelType w:val="hybridMultilevel"/>
    <w:tmpl w:val="0F3840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B77F4"/>
    <w:multiLevelType w:val="hybridMultilevel"/>
    <w:tmpl w:val="F52AEA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37D46"/>
    <w:multiLevelType w:val="hybridMultilevel"/>
    <w:tmpl w:val="80B876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865C7"/>
    <w:multiLevelType w:val="hybridMultilevel"/>
    <w:tmpl w:val="7A3CC8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82AAA"/>
    <w:multiLevelType w:val="hybridMultilevel"/>
    <w:tmpl w:val="798667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F1AD5"/>
    <w:multiLevelType w:val="hybridMultilevel"/>
    <w:tmpl w:val="70062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C46C96"/>
    <w:multiLevelType w:val="hybridMultilevel"/>
    <w:tmpl w:val="2B5265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506F0"/>
    <w:multiLevelType w:val="hybridMultilevel"/>
    <w:tmpl w:val="0AB4DC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091E02"/>
    <w:multiLevelType w:val="hybridMultilevel"/>
    <w:tmpl w:val="87F658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4C0ED8"/>
    <w:multiLevelType w:val="hybridMultilevel"/>
    <w:tmpl w:val="BB402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D25212"/>
    <w:multiLevelType w:val="hybridMultilevel"/>
    <w:tmpl w:val="894EF7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511599"/>
    <w:multiLevelType w:val="hybridMultilevel"/>
    <w:tmpl w:val="97004A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2"/>
  </w:num>
  <w:num w:numId="5">
    <w:abstractNumId w:val="20"/>
  </w:num>
  <w:num w:numId="6">
    <w:abstractNumId w:val="7"/>
  </w:num>
  <w:num w:numId="7">
    <w:abstractNumId w:val="1"/>
  </w:num>
  <w:num w:numId="8">
    <w:abstractNumId w:val="18"/>
  </w:num>
  <w:num w:numId="9">
    <w:abstractNumId w:val="25"/>
  </w:num>
  <w:num w:numId="10">
    <w:abstractNumId w:val="19"/>
  </w:num>
  <w:num w:numId="11">
    <w:abstractNumId w:val="4"/>
  </w:num>
  <w:num w:numId="12">
    <w:abstractNumId w:val="29"/>
  </w:num>
  <w:num w:numId="13">
    <w:abstractNumId w:val="31"/>
  </w:num>
  <w:num w:numId="14">
    <w:abstractNumId w:val="27"/>
  </w:num>
  <w:num w:numId="15">
    <w:abstractNumId w:val="16"/>
  </w:num>
  <w:num w:numId="16">
    <w:abstractNumId w:val="30"/>
  </w:num>
  <w:num w:numId="17">
    <w:abstractNumId w:val="22"/>
  </w:num>
  <w:num w:numId="18">
    <w:abstractNumId w:val="26"/>
  </w:num>
  <w:num w:numId="19">
    <w:abstractNumId w:val="10"/>
  </w:num>
  <w:num w:numId="20">
    <w:abstractNumId w:val="28"/>
  </w:num>
  <w:num w:numId="21">
    <w:abstractNumId w:val="5"/>
  </w:num>
  <w:num w:numId="22">
    <w:abstractNumId w:val="0"/>
  </w:num>
  <w:num w:numId="23">
    <w:abstractNumId w:val="11"/>
  </w:num>
  <w:num w:numId="24">
    <w:abstractNumId w:val="14"/>
  </w:num>
  <w:num w:numId="25">
    <w:abstractNumId w:val="15"/>
  </w:num>
  <w:num w:numId="26">
    <w:abstractNumId w:val="21"/>
  </w:num>
  <w:num w:numId="27">
    <w:abstractNumId w:val="9"/>
  </w:num>
  <w:num w:numId="28">
    <w:abstractNumId w:val="24"/>
  </w:num>
  <w:num w:numId="29">
    <w:abstractNumId w:val="13"/>
  </w:num>
  <w:num w:numId="30">
    <w:abstractNumId w:val="8"/>
  </w:num>
  <w:num w:numId="31">
    <w:abstractNumId w:val="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DA4"/>
    <w:rsid w:val="00662835"/>
    <w:rsid w:val="00686425"/>
    <w:rsid w:val="00714283"/>
    <w:rsid w:val="0074130E"/>
    <w:rsid w:val="009521DC"/>
    <w:rsid w:val="0099796B"/>
    <w:rsid w:val="00C55789"/>
    <w:rsid w:val="00C748DC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D6FA99-11CC-46C5-95DD-4A5C9788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DA4"/>
    <w:pPr>
      <w:spacing w:after="20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FF5DA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F5DA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796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283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748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x.doi.org/10.1037/per000029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91DF-A75E-4E46-9E6F-7D0716F3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Health and Health Professions, UF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Fedele,David</dc:creator>
  <cp:keywords/>
  <dc:description/>
  <cp:lastModifiedBy>bhatt, aditi</cp:lastModifiedBy>
  <cp:revision>3</cp:revision>
  <dcterms:created xsi:type="dcterms:W3CDTF">2018-01-11T13:20:00Z</dcterms:created>
  <dcterms:modified xsi:type="dcterms:W3CDTF">2018-04-11T06:08:00Z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http://www.zotero.org/styles/council-of-science-editors</vt:lpwstr>
  </property>
  <property fmtid="{D5CDD505-2E9C-101B-9397-08002B2CF9AE}" pid="13" name="Mendeley Recent Style Name 5_1">
    <vt:lpwstr>Council of Science Editors, Citation-Sequence (numeric)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(author-date)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http://www.zotero.org/styles/modern-humanities-research-association</vt:lpwstr>
  </property>
  <property fmtid="{D5CDD505-2E9C-101B-9397-08002B2CF9AE}" pid="19" name="Mendeley Recent Style Name 8_1">
    <vt:lpwstr>Modern Humanities Research Association 3rd edition (note with bibliography)</vt:lpwstr>
  </property>
  <property fmtid="{D5CDD505-2E9C-101B-9397-08002B2CF9AE}" pid="20" name="Mendeley Recent Style Id 9_1">
    <vt:lpwstr>http://www.zotero.org/styles/modern-language-association</vt:lpwstr>
  </property>
  <property fmtid="{D5CDD505-2E9C-101B-9397-08002B2CF9AE}" pid="21" name="Mendeley Recent Style Name 9_1">
    <vt:lpwstr>Modern Language Association 7th edition</vt:lpwstr>
  </property>
</Properties>
</file>