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BE2EE" w14:textId="77777777" w:rsidR="00B111AC" w:rsidRDefault="00F949A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Exploring the Associations Between Internalized Racial Oppression, Emotional Eating, and Mental Health Symptoms among Black Young Adult Women</w:t>
      </w:r>
    </w:p>
    <w:p w14:paraId="5B0D9AA1" w14:textId="77777777" w:rsidR="00B111AC" w:rsidRDefault="00F949AA">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Supplemental Material</w:t>
      </w:r>
    </w:p>
    <w:p w14:paraId="33F1E7FC" w14:textId="77777777" w:rsidR="00B111AC" w:rsidRDefault="00F949AA">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Sensitivity Analysis: Internalized Racial Oppression</w:t>
      </w:r>
    </w:p>
    <w:p w14:paraId="625D6BB0" w14:textId="77777777" w:rsidR="00B111AC" w:rsidRDefault="00F949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Given the constraints of variability in the main analysis of the paper, we conducted a sensitivity latent profile analysis (LPA) using the same sample to explore the patterns of variation in both main variables of interest, emotional eating (Ozier et al., 2007) and internalized racial oppression (</w:t>
      </w:r>
      <w:proofErr w:type="spellStart"/>
      <w:r>
        <w:rPr>
          <w:rFonts w:ascii="Times New Roman" w:eastAsia="Times New Roman" w:hAnsi="Times New Roman" w:cs="Times New Roman"/>
          <w:sz w:val="24"/>
          <w:szCs w:val="24"/>
        </w:rPr>
        <w:t>Campon</w:t>
      </w:r>
      <w:proofErr w:type="spellEnd"/>
      <w:r>
        <w:rPr>
          <w:rFonts w:ascii="Times New Roman" w:eastAsia="Times New Roman" w:hAnsi="Times New Roman" w:cs="Times New Roman"/>
          <w:sz w:val="24"/>
          <w:szCs w:val="24"/>
        </w:rPr>
        <w:t xml:space="preserve"> &amp; Carter, 2015), at the person level. The total score of the emotional eating scale and the four subscales of internalized racial oppression (emotional responses, American standard of beauty, devaluation of own group, and patterns of thinking) were used as indicators. The subscales for internalized racial oppression were chosen instead of the total score to capture possible variation within this scale. Due to the exploratory nature of this analysis and lack of previous empirical work that utilizes person-centered techniques to investigate internalized racial oppression or emotional eating, we estimated seven latent profile analysis models. </w:t>
      </w:r>
    </w:p>
    <w:p w14:paraId="34F9212B" w14:textId="02D2349B" w:rsidR="00B111AC" w:rsidRDefault="00F949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used multiple fit indices to find the optimal number of profiles at each time point, including the log-likelihood (LL), Vuong-Lo-Medell-Rubin Likelihood Ratio Test (VLMR- LRT), adjusted Lo-Mendell-Rubin likelihood ratio test (LMR-LRT), Bootstrapped Likelihood Ratio Test (BLRT), AIC, BIC, and sample size-adjusted BIC (SABIC). Lower values for the AIC, BIC, and sample size-adjusted BIC indicate a better fitting model. A non-significant VLMR-LRT, LMR-LRT, or BLRT for a </w:t>
      </w:r>
      <w:r>
        <w:rPr>
          <w:rFonts w:ascii="Times New Roman" w:eastAsia="Times New Roman" w:hAnsi="Times New Roman" w:cs="Times New Roman"/>
          <w:i/>
          <w:iCs/>
          <w:sz w:val="24"/>
          <w:szCs w:val="24"/>
        </w:rPr>
        <w:t>k</w:t>
      </w:r>
      <w:r>
        <w:rPr>
          <w:rFonts w:ascii="Times New Roman" w:eastAsia="Times New Roman" w:hAnsi="Times New Roman" w:cs="Times New Roman"/>
          <w:sz w:val="24"/>
          <w:szCs w:val="24"/>
        </w:rPr>
        <w:t xml:space="preserve">-class model indicates that the </w:t>
      </w:r>
      <w:r>
        <w:rPr>
          <w:rFonts w:ascii="Times New Roman" w:eastAsia="Times New Roman" w:hAnsi="Times New Roman" w:cs="Times New Roman"/>
          <w:i/>
          <w:iCs/>
          <w:sz w:val="24"/>
          <w:szCs w:val="24"/>
        </w:rPr>
        <w:t>k</w:t>
      </w:r>
      <w:r>
        <w:rPr>
          <w:rFonts w:ascii="Times New Roman" w:eastAsia="Times New Roman" w:hAnsi="Times New Roman" w:cs="Times New Roman"/>
          <w:sz w:val="24"/>
          <w:szCs w:val="24"/>
        </w:rPr>
        <w:t xml:space="preserve">-1 model is a better fit to the data compared to the </w:t>
      </w:r>
      <w:r>
        <w:rPr>
          <w:rFonts w:ascii="Times New Roman" w:eastAsia="Times New Roman" w:hAnsi="Times New Roman" w:cs="Times New Roman"/>
          <w:i/>
          <w:iCs/>
          <w:sz w:val="24"/>
          <w:szCs w:val="24"/>
        </w:rPr>
        <w:t>k</w:t>
      </w:r>
      <w:r>
        <w:rPr>
          <w:rFonts w:ascii="Times New Roman" w:eastAsia="Times New Roman" w:hAnsi="Times New Roman" w:cs="Times New Roman"/>
          <w:sz w:val="24"/>
          <w:szCs w:val="24"/>
        </w:rPr>
        <w:t>-class model.</w:t>
      </w:r>
    </w:p>
    <w:p w14:paraId="547A4D7B" w14:textId="77777777" w:rsidR="00B111AC" w:rsidRDefault="00F949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Supplemental Table 1 presents the fit statistics for each latent profile analysis model. The LL, AIC, BIC, and SABIC all increased with each number of profiles while entropy increased </w:t>
      </w:r>
      <w:proofErr w:type="gramStart"/>
      <w:r>
        <w:rPr>
          <w:rFonts w:ascii="Times New Roman" w:eastAsia="Times New Roman" w:hAnsi="Times New Roman" w:cs="Times New Roman"/>
          <w:sz w:val="24"/>
          <w:szCs w:val="24"/>
        </w:rPr>
        <w:t>until</w:t>
      </w:r>
      <w:proofErr w:type="gramEnd"/>
      <w:r>
        <w:rPr>
          <w:rFonts w:ascii="Times New Roman" w:eastAsia="Times New Roman" w:hAnsi="Times New Roman" w:cs="Times New Roman"/>
          <w:sz w:val="24"/>
          <w:szCs w:val="24"/>
        </w:rPr>
        <w:t xml:space="preserve"> profile four, dropped for profile five, and increased </w:t>
      </w:r>
      <w:proofErr w:type="gramStart"/>
      <w:r>
        <w:rPr>
          <w:rFonts w:ascii="Times New Roman" w:eastAsia="Times New Roman" w:hAnsi="Times New Roman" w:cs="Times New Roman"/>
          <w:sz w:val="24"/>
          <w:szCs w:val="24"/>
        </w:rPr>
        <w:t>until</w:t>
      </w:r>
      <w:proofErr w:type="gramEnd"/>
      <w:r>
        <w:rPr>
          <w:rFonts w:ascii="Times New Roman" w:eastAsia="Times New Roman" w:hAnsi="Times New Roman" w:cs="Times New Roman"/>
          <w:sz w:val="24"/>
          <w:szCs w:val="24"/>
        </w:rPr>
        <w:t xml:space="preserve"> profile seven. The VLMR LRT, LMR-LRT, and BLRT indicated that the four-profile solution was optimal. Though the four-profile solution was significantly better than the three-profile solution, there was one profile with a small sample size. Taken together, the three-profile solution was determined to have the best fit. </w:t>
      </w:r>
    </w:p>
    <w:p w14:paraId="72FB3FDF" w14:textId="77777777" w:rsidR="00B111AC" w:rsidRDefault="00F949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Supplemental Figure 1 presents all estimated means in a bar graph for each profile. Women in the first profile, </w:t>
      </w:r>
      <w:r>
        <w:rPr>
          <w:rFonts w:ascii="Times New Roman" w:eastAsia="Times New Roman" w:hAnsi="Times New Roman" w:cs="Times New Roman"/>
          <w:i/>
          <w:iCs/>
          <w:sz w:val="24"/>
          <w:szCs w:val="24"/>
        </w:rPr>
        <w:t>low internalized oppression-low emotional eating</w:t>
      </w:r>
      <w:r>
        <w:rPr>
          <w:rFonts w:ascii="Times New Roman" w:eastAsia="Times New Roman" w:hAnsi="Times New Roman" w:cs="Times New Roman"/>
          <w:sz w:val="24"/>
          <w:szCs w:val="24"/>
        </w:rPr>
        <w:t xml:space="preserve">, were characterized by relatively low endorsement on all the internalized oppression subscales (range of estimated means: 1.49 to 1.70) as well as the lowest estimated mean of emotional eating (2.57) compared to the other profiles. Women in the second profile, </w:t>
      </w:r>
      <w:r>
        <w:rPr>
          <w:rFonts w:ascii="Times New Roman" w:eastAsia="Times New Roman" w:hAnsi="Times New Roman" w:cs="Times New Roman"/>
          <w:i/>
          <w:iCs/>
          <w:sz w:val="24"/>
          <w:szCs w:val="24"/>
        </w:rPr>
        <w:t>average internalized oppression-low emotional eating</w:t>
      </w:r>
      <w:r>
        <w:rPr>
          <w:rFonts w:ascii="Times New Roman" w:eastAsia="Times New Roman" w:hAnsi="Times New Roman" w:cs="Times New Roman"/>
          <w:sz w:val="24"/>
          <w:szCs w:val="24"/>
        </w:rPr>
        <w:t xml:space="preserve">, were characterized by relatively average endorsement for all the internalized oppression subscales (range of estimated means: 2.46 to 3.19) with an estimated mean for emotional eating (2.76) that was slightly higher than the first profile and lower than the third profile. Women in the third profile, </w:t>
      </w:r>
      <w:r>
        <w:rPr>
          <w:rFonts w:ascii="Times New Roman" w:eastAsia="Times New Roman" w:hAnsi="Times New Roman" w:cs="Times New Roman"/>
          <w:i/>
          <w:iCs/>
          <w:sz w:val="24"/>
          <w:szCs w:val="24"/>
        </w:rPr>
        <w:t>high internalized oppression-average emotional eating</w:t>
      </w:r>
      <w:r>
        <w:rPr>
          <w:rFonts w:ascii="Times New Roman" w:eastAsia="Times New Roman" w:hAnsi="Times New Roman" w:cs="Times New Roman"/>
          <w:sz w:val="24"/>
          <w:szCs w:val="24"/>
        </w:rPr>
        <w:t xml:space="preserve">, were characterized by having the highest endorsement on the internalized oppression subscales (range of mean estimates: 3.33 to 4.87) and emotional eating. Notably, women in the third profile scored, on average, 1-Likert scale point more on the emotional responses and devaluation of own group subscales. </w:t>
      </w:r>
    </w:p>
    <w:p w14:paraId="4C515343" w14:textId="42E2C058" w:rsidR="00D90358" w:rsidRDefault="00F949A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Across profiles, there is clear variability in endorsement of internalized racial oppression; in contrast, the differences in emotional eating are small. Internalized racial oppression is the driving characteristic that distinguishes women in this sample. Nonetheless, there is a trend in the </w:t>
      </w:r>
      <w:r>
        <w:rPr>
          <w:rFonts w:ascii="Times New Roman" w:eastAsia="Times New Roman" w:hAnsi="Times New Roman" w:cs="Times New Roman"/>
          <w:sz w:val="24"/>
          <w:szCs w:val="24"/>
        </w:rPr>
        <w:lastRenderedPageBreak/>
        <w:t xml:space="preserve">means where women who score higher on internalized racial oppression subscales have higher emotional eating, though not by a high magnitude. This supplemental analysis sheds light on the value of future research using person-centered techniques to investigate associations between internalized racial oppression, emotional eating, and mental health outcomes. It may also be fruitful to utilize the subscales versus the total score for internalized racial oppression. </w:t>
      </w:r>
    </w:p>
    <w:p w14:paraId="69B6F4BF" w14:textId="77777777" w:rsidR="00D90358" w:rsidRDefault="00D90358" w:rsidP="00D90358">
      <w:pPr>
        <w:rPr>
          <w:rFonts w:ascii="Times New Roman" w:eastAsia="Times New Roman" w:hAnsi="Times New Roman" w:cs="Times New Roman"/>
          <w:b/>
          <w:bCs/>
          <w:sz w:val="24"/>
          <w:szCs w:val="24"/>
        </w:rPr>
        <w:sectPr w:rsidR="00D90358">
          <w:headerReference w:type="default" r:id="rId6"/>
          <w:pgSz w:w="12240" w:h="15840"/>
          <w:pgMar w:top="1440" w:right="1440" w:bottom="1440" w:left="1440" w:header="720" w:footer="720" w:gutter="0"/>
          <w:pgNumType w:start="1"/>
          <w:cols w:space="720"/>
        </w:sectPr>
      </w:pPr>
    </w:p>
    <w:p w14:paraId="2367D37E" w14:textId="66F40050" w:rsidR="00B111AC" w:rsidRPr="00D90358" w:rsidRDefault="00F949AA" w:rsidP="00D90358">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Supplemental Table S1</w:t>
      </w:r>
    </w:p>
    <w:p w14:paraId="61294EC1" w14:textId="77777777" w:rsidR="00B111AC" w:rsidRDefault="00F949AA">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Fit Statistics for Latent Profile Models of Internalized Racial Oppression and Emotional Eating</w:t>
      </w:r>
    </w:p>
    <w:tbl>
      <w:tblPr>
        <w:tblStyle w:val="a"/>
        <w:tblW w:w="13824" w:type="dxa"/>
        <w:tblInd w:w="0" w:type="dxa"/>
        <w:tblLayout w:type="fixed"/>
        <w:tblLook w:val="0600" w:firstRow="0" w:lastRow="0" w:firstColumn="0" w:lastColumn="0" w:noHBand="1" w:noVBand="1"/>
      </w:tblPr>
      <w:tblGrid>
        <w:gridCol w:w="864"/>
        <w:gridCol w:w="864"/>
        <w:gridCol w:w="864"/>
        <w:gridCol w:w="864"/>
        <w:gridCol w:w="864"/>
        <w:gridCol w:w="864"/>
        <w:gridCol w:w="864"/>
        <w:gridCol w:w="864"/>
        <w:gridCol w:w="864"/>
        <w:gridCol w:w="864"/>
        <w:gridCol w:w="864"/>
        <w:gridCol w:w="864"/>
        <w:gridCol w:w="864"/>
        <w:gridCol w:w="864"/>
        <w:gridCol w:w="864"/>
        <w:gridCol w:w="864"/>
      </w:tblGrid>
      <w:tr w:rsidR="00B111AC" w14:paraId="6C59ED6A" w14:textId="77777777" w:rsidTr="00997D62">
        <w:trPr>
          <w:trHeight w:val="288"/>
        </w:trPr>
        <w:tc>
          <w:tcPr>
            <w:tcW w:w="864" w:type="dxa"/>
            <w:tcBorders>
              <w:top w:val="single" w:sz="4" w:space="0" w:color="auto"/>
              <w:bottom w:val="single" w:sz="4" w:space="0" w:color="auto"/>
            </w:tcBorders>
            <w:tcMar>
              <w:top w:w="100" w:type="dxa"/>
              <w:left w:w="100" w:type="dxa"/>
              <w:bottom w:w="100" w:type="dxa"/>
              <w:right w:w="100" w:type="dxa"/>
            </w:tcMar>
          </w:tcPr>
          <w:p w14:paraId="08BF34FB"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of Profiles</w:t>
            </w:r>
          </w:p>
        </w:tc>
        <w:tc>
          <w:tcPr>
            <w:tcW w:w="864" w:type="dxa"/>
            <w:tcBorders>
              <w:top w:val="single" w:sz="4" w:space="0" w:color="auto"/>
              <w:bottom w:val="single" w:sz="4" w:space="0" w:color="auto"/>
            </w:tcBorders>
            <w:tcMar>
              <w:top w:w="100" w:type="dxa"/>
              <w:left w:w="100" w:type="dxa"/>
              <w:bottom w:w="100" w:type="dxa"/>
              <w:right w:w="100" w:type="dxa"/>
            </w:tcMar>
          </w:tcPr>
          <w:p w14:paraId="2A60461F" w14:textId="77777777" w:rsidR="00B111AC" w:rsidRDefault="00F949AA">
            <w:pPr>
              <w:widowControl w:val="0"/>
              <w:spacing w:line="240" w:lineRule="auto"/>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LL</w:t>
            </w:r>
          </w:p>
        </w:tc>
        <w:tc>
          <w:tcPr>
            <w:tcW w:w="864" w:type="dxa"/>
            <w:tcBorders>
              <w:top w:val="single" w:sz="4" w:space="0" w:color="auto"/>
              <w:bottom w:val="single" w:sz="4" w:space="0" w:color="auto"/>
            </w:tcBorders>
            <w:tcMar>
              <w:top w:w="100" w:type="dxa"/>
              <w:left w:w="100" w:type="dxa"/>
              <w:bottom w:w="100" w:type="dxa"/>
              <w:right w:w="100" w:type="dxa"/>
            </w:tcMar>
          </w:tcPr>
          <w:p w14:paraId="4A6ECAEF"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VLMR LRT</w:t>
            </w:r>
          </w:p>
        </w:tc>
        <w:tc>
          <w:tcPr>
            <w:tcW w:w="864" w:type="dxa"/>
            <w:tcBorders>
              <w:top w:val="single" w:sz="4" w:space="0" w:color="auto"/>
              <w:bottom w:val="single" w:sz="4" w:space="0" w:color="auto"/>
            </w:tcBorders>
            <w:tcMar>
              <w:top w:w="100" w:type="dxa"/>
              <w:left w:w="100" w:type="dxa"/>
              <w:bottom w:w="100" w:type="dxa"/>
              <w:right w:w="100" w:type="dxa"/>
            </w:tcMar>
          </w:tcPr>
          <w:p w14:paraId="176C0B18"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Adj-LMR</w:t>
            </w:r>
          </w:p>
        </w:tc>
        <w:tc>
          <w:tcPr>
            <w:tcW w:w="864" w:type="dxa"/>
            <w:tcBorders>
              <w:top w:val="single" w:sz="4" w:space="0" w:color="auto"/>
              <w:bottom w:val="single" w:sz="4" w:space="0" w:color="auto"/>
            </w:tcBorders>
            <w:tcMar>
              <w:top w:w="100" w:type="dxa"/>
              <w:left w:w="100" w:type="dxa"/>
              <w:bottom w:w="100" w:type="dxa"/>
              <w:right w:w="100" w:type="dxa"/>
            </w:tcMar>
          </w:tcPr>
          <w:p w14:paraId="26F24A26"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BLRT</w:t>
            </w:r>
          </w:p>
        </w:tc>
        <w:tc>
          <w:tcPr>
            <w:tcW w:w="864" w:type="dxa"/>
            <w:tcBorders>
              <w:top w:val="single" w:sz="4" w:space="0" w:color="auto"/>
              <w:bottom w:val="single" w:sz="4" w:space="0" w:color="auto"/>
            </w:tcBorders>
            <w:tcMar>
              <w:top w:w="100" w:type="dxa"/>
              <w:left w:w="100" w:type="dxa"/>
              <w:bottom w:w="100" w:type="dxa"/>
              <w:right w:w="100" w:type="dxa"/>
            </w:tcMar>
          </w:tcPr>
          <w:p w14:paraId="381350A6"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Entropy</w:t>
            </w:r>
          </w:p>
        </w:tc>
        <w:tc>
          <w:tcPr>
            <w:tcW w:w="864" w:type="dxa"/>
            <w:tcBorders>
              <w:top w:val="single" w:sz="4" w:space="0" w:color="auto"/>
              <w:bottom w:val="single" w:sz="4" w:space="0" w:color="auto"/>
            </w:tcBorders>
            <w:tcMar>
              <w:top w:w="100" w:type="dxa"/>
              <w:left w:w="100" w:type="dxa"/>
              <w:bottom w:w="100" w:type="dxa"/>
              <w:right w:w="100" w:type="dxa"/>
            </w:tcMar>
          </w:tcPr>
          <w:p w14:paraId="5809B6A9"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AIC</w:t>
            </w:r>
          </w:p>
        </w:tc>
        <w:tc>
          <w:tcPr>
            <w:tcW w:w="864" w:type="dxa"/>
            <w:tcBorders>
              <w:top w:val="single" w:sz="4" w:space="0" w:color="auto"/>
              <w:bottom w:val="single" w:sz="4" w:space="0" w:color="auto"/>
            </w:tcBorders>
            <w:tcMar>
              <w:top w:w="100" w:type="dxa"/>
              <w:left w:w="100" w:type="dxa"/>
              <w:bottom w:w="100" w:type="dxa"/>
              <w:right w:w="100" w:type="dxa"/>
            </w:tcMar>
          </w:tcPr>
          <w:p w14:paraId="07B160BE"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BIC</w:t>
            </w:r>
          </w:p>
        </w:tc>
        <w:tc>
          <w:tcPr>
            <w:tcW w:w="864" w:type="dxa"/>
            <w:tcBorders>
              <w:top w:val="single" w:sz="4" w:space="0" w:color="auto"/>
              <w:bottom w:val="single" w:sz="4" w:space="0" w:color="auto"/>
            </w:tcBorders>
            <w:tcMar>
              <w:top w:w="100" w:type="dxa"/>
              <w:left w:w="100" w:type="dxa"/>
              <w:bottom w:w="100" w:type="dxa"/>
              <w:right w:w="100" w:type="dxa"/>
            </w:tcMar>
          </w:tcPr>
          <w:p w14:paraId="3AD9095A"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SABIC</w:t>
            </w:r>
          </w:p>
        </w:tc>
        <w:tc>
          <w:tcPr>
            <w:tcW w:w="864" w:type="dxa"/>
            <w:tcBorders>
              <w:top w:val="single" w:sz="4" w:space="0" w:color="auto"/>
              <w:bottom w:val="single" w:sz="4" w:space="0" w:color="auto"/>
            </w:tcBorders>
            <w:tcMar>
              <w:top w:w="100" w:type="dxa"/>
              <w:left w:w="100" w:type="dxa"/>
              <w:bottom w:w="100" w:type="dxa"/>
              <w:right w:w="100" w:type="dxa"/>
            </w:tcMar>
          </w:tcPr>
          <w:p w14:paraId="3348A19B"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n1</w:t>
            </w:r>
          </w:p>
        </w:tc>
        <w:tc>
          <w:tcPr>
            <w:tcW w:w="864" w:type="dxa"/>
            <w:tcBorders>
              <w:top w:val="single" w:sz="4" w:space="0" w:color="auto"/>
              <w:bottom w:val="single" w:sz="4" w:space="0" w:color="auto"/>
            </w:tcBorders>
            <w:tcMar>
              <w:top w:w="100" w:type="dxa"/>
              <w:left w:w="100" w:type="dxa"/>
              <w:bottom w:w="100" w:type="dxa"/>
              <w:right w:w="100" w:type="dxa"/>
            </w:tcMar>
          </w:tcPr>
          <w:p w14:paraId="046C7DF8"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n2</w:t>
            </w:r>
          </w:p>
        </w:tc>
        <w:tc>
          <w:tcPr>
            <w:tcW w:w="864" w:type="dxa"/>
            <w:tcBorders>
              <w:top w:val="single" w:sz="4" w:space="0" w:color="auto"/>
              <w:bottom w:val="single" w:sz="4" w:space="0" w:color="auto"/>
            </w:tcBorders>
            <w:tcMar>
              <w:top w:w="100" w:type="dxa"/>
              <w:left w:w="100" w:type="dxa"/>
              <w:bottom w:w="100" w:type="dxa"/>
              <w:right w:w="100" w:type="dxa"/>
            </w:tcMar>
          </w:tcPr>
          <w:p w14:paraId="51295195"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n3</w:t>
            </w:r>
          </w:p>
        </w:tc>
        <w:tc>
          <w:tcPr>
            <w:tcW w:w="864" w:type="dxa"/>
            <w:tcBorders>
              <w:top w:val="single" w:sz="4" w:space="0" w:color="auto"/>
              <w:bottom w:val="single" w:sz="4" w:space="0" w:color="auto"/>
            </w:tcBorders>
            <w:tcMar>
              <w:top w:w="100" w:type="dxa"/>
              <w:left w:w="100" w:type="dxa"/>
              <w:bottom w:w="100" w:type="dxa"/>
              <w:right w:w="100" w:type="dxa"/>
            </w:tcMar>
          </w:tcPr>
          <w:p w14:paraId="392BADB3"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n4</w:t>
            </w:r>
          </w:p>
        </w:tc>
        <w:tc>
          <w:tcPr>
            <w:tcW w:w="864" w:type="dxa"/>
            <w:tcBorders>
              <w:top w:val="single" w:sz="4" w:space="0" w:color="auto"/>
              <w:bottom w:val="single" w:sz="4" w:space="0" w:color="auto"/>
            </w:tcBorders>
            <w:tcMar>
              <w:top w:w="100" w:type="dxa"/>
              <w:left w:w="100" w:type="dxa"/>
              <w:bottom w:w="100" w:type="dxa"/>
              <w:right w:w="100" w:type="dxa"/>
            </w:tcMar>
          </w:tcPr>
          <w:p w14:paraId="5BB38D6F"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n5</w:t>
            </w:r>
          </w:p>
        </w:tc>
        <w:tc>
          <w:tcPr>
            <w:tcW w:w="864" w:type="dxa"/>
            <w:tcBorders>
              <w:top w:val="single" w:sz="4" w:space="0" w:color="auto"/>
              <w:bottom w:val="single" w:sz="4" w:space="0" w:color="auto"/>
            </w:tcBorders>
            <w:tcMar>
              <w:top w:w="100" w:type="dxa"/>
              <w:left w:w="100" w:type="dxa"/>
              <w:bottom w:w="100" w:type="dxa"/>
              <w:right w:w="100" w:type="dxa"/>
            </w:tcMar>
          </w:tcPr>
          <w:p w14:paraId="1245BA43"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n6</w:t>
            </w:r>
          </w:p>
        </w:tc>
        <w:tc>
          <w:tcPr>
            <w:tcW w:w="864" w:type="dxa"/>
            <w:tcBorders>
              <w:top w:val="single" w:sz="4" w:space="0" w:color="auto"/>
              <w:bottom w:val="single" w:sz="4" w:space="0" w:color="auto"/>
            </w:tcBorders>
            <w:tcMar>
              <w:top w:w="100" w:type="dxa"/>
              <w:left w:w="100" w:type="dxa"/>
              <w:bottom w:w="100" w:type="dxa"/>
              <w:right w:w="100" w:type="dxa"/>
            </w:tcMar>
          </w:tcPr>
          <w:p w14:paraId="18075523" w14:textId="77777777" w:rsidR="00B111AC" w:rsidRDefault="00F949AA">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n7</w:t>
            </w:r>
          </w:p>
        </w:tc>
      </w:tr>
      <w:tr w:rsidR="00B111AC" w14:paraId="07D265E7" w14:textId="77777777" w:rsidTr="00997D62">
        <w:trPr>
          <w:trHeight w:val="288"/>
        </w:trPr>
        <w:tc>
          <w:tcPr>
            <w:tcW w:w="864" w:type="dxa"/>
            <w:tcBorders>
              <w:top w:val="single" w:sz="4" w:space="0" w:color="auto"/>
            </w:tcBorders>
            <w:tcMar>
              <w:top w:w="100" w:type="dxa"/>
              <w:left w:w="100" w:type="dxa"/>
              <w:bottom w:w="100" w:type="dxa"/>
              <w:right w:w="100" w:type="dxa"/>
            </w:tcMar>
          </w:tcPr>
          <w:p w14:paraId="50F5E335"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64" w:type="dxa"/>
            <w:tcBorders>
              <w:top w:val="single" w:sz="4" w:space="0" w:color="auto"/>
            </w:tcBorders>
            <w:tcMar>
              <w:top w:w="100" w:type="dxa"/>
              <w:left w:w="100" w:type="dxa"/>
              <w:bottom w:w="100" w:type="dxa"/>
              <w:right w:w="100" w:type="dxa"/>
            </w:tcMar>
          </w:tcPr>
          <w:p w14:paraId="041A5115"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-3875.8</w:t>
            </w:r>
          </w:p>
        </w:tc>
        <w:tc>
          <w:tcPr>
            <w:tcW w:w="864" w:type="dxa"/>
            <w:tcBorders>
              <w:top w:val="single" w:sz="4" w:space="0" w:color="auto"/>
            </w:tcBorders>
            <w:tcMar>
              <w:top w:w="100" w:type="dxa"/>
              <w:left w:w="100" w:type="dxa"/>
              <w:bottom w:w="100" w:type="dxa"/>
              <w:right w:w="100" w:type="dxa"/>
            </w:tcMar>
          </w:tcPr>
          <w:p w14:paraId="00A54A88"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Borders>
              <w:top w:val="single" w:sz="4" w:space="0" w:color="auto"/>
            </w:tcBorders>
            <w:tcMar>
              <w:top w:w="100" w:type="dxa"/>
              <w:left w:w="100" w:type="dxa"/>
              <w:bottom w:w="100" w:type="dxa"/>
              <w:right w:w="100" w:type="dxa"/>
            </w:tcMar>
          </w:tcPr>
          <w:p w14:paraId="6028E3D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Borders>
              <w:top w:val="single" w:sz="4" w:space="0" w:color="auto"/>
            </w:tcBorders>
            <w:tcMar>
              <w:top w:w="100" w:type="dxa"/>
              <w:left w:w="100" w:type="dxa"/>
              <w:bottom w:w="100" w:type="dxa"/>
              <w:right w:w="100" w:type="dxa"/>
            </w:tcMar>
          </w:tcPr>
          <w:p w14:paraId="1BB9EEA0"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Borders>
              <w:top w:val="single" w:sz="4" w:space="0" w:color="auto"/>
            </w:tcBorders>
            <w:tcMar>
              <w:top w:w="100" w:type="dxa"/>
              <w:left w:w="100" w:type="dxa"/>
              <w:bottom w:w="100" w:type="dxa"/>
              <w:right w:w="100" w:type="dxa"/>
            </w:tcMar>
          </w:tcPr>
          <w:p w14:paraId="4704398E"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Borders>
              <w:top w:val="single" w:sz="4" w:space="0" w:color="auto"/>
            </w:tcBorders>
            <w:tcMar>
              <w:top w:w="100" w:type="dxa"/>
              <w:left w:w="100" w:type="dxa"/>
              <w:bottom w:w="100" w:type="dxa"/>
              <w:right w:w="100" w:type="dxa"/>
            </w:tcMar>
          </w:tcPr>
          <w:p w14:paraId="0820D6BA"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7771.6</w:t>
            </w:r>
          </w:p>
        </w:tc>
        <w:tc>
          <w:tcPr>
            <w:tcW w:w="864" w:type="dxa"/>
            <w:tcBorders>
              <w:top w:val="single" w:sz="4" w:space="0" w:color="auto"/>
            </w:tcBorders>
            <w:tcMar>
              <w:top w:w="100" w:type="dxa"/>
              <w:left w:w="100" w:type="dxa"/>
              <w:bottom w:w="100" w:type="dxa"/>
              <w:right w:w="100" w:type="dxa"/>
            </w:tcMar>
          </w:tcPr>
          <w:p w14:paraId="6EDA64C0"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7813.8</w:t>
            </w:r>
          </w:p>
        </w:tc>
        <w:tc>
          <w:tcPr>
            <w:tcW w:w="864" w:type="dxa"/>
            <w:tcBorders>
              <w:top w:val="single" w:sz="4" w:space="0" w:color="auto"/>
            </w:tcBorders>
            <w:tcMar>
              <w:top w:w="100" w:type="dxa"/>
              <w:left w:w="100" w:type="dxa"/>
              <w:bottom w:w="100" w:type="dxa"/>
              <w:right w:w="100" w:type="dxa"/>
            </w:tcMar>
          </w:tcPr>
          <w:p w14:paraId="4B580905"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7782.1</w:t>
            </w:r>
          </w:p>
        </w:tc>
        <w:tc>
          <w:tcPr>
            <w:tcW w:w="864" w:type="dxa"/>
            <w:tcBorders>
              <w:top w:val="single" w:sz="4" w:space="0" w:color="auto"/>
            </w:tcBorders>
            <w:tcMar>
              <w:top w:w="100" w:type="dxa"/>
              <w:left w:w="100" w:type="dxa"/>
              <w:bottom w:w="100" w:type="dxa"/>
              <w:right w:w="100" w:type="dxa"/>
            </w:tcMar>
          </w:tcPr>
          <w:p w14:paraId="0B5ED49E"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504</w:t>
            </w:r>
          </w:p>
        </w:tc>
        <w:tc>
          <w:tcPr>
            <w:tcW w:w="864" w:type="dxa"/>
            <w:tcBorders>
              <w:top w:val="single" w:sz="4" w:space="0" w:color="auto"/>
            </w:tcBorders>
            <w:tcMar>
              <w:top w:w="100" w:type="dxa"/>
              <w:left w:w="100" w:type="dxa"/>
              <w:bottom w:w="100" w:type="dxa"/>
              <w:right w:w="100" w:type="dxa"/>
            </w:tcMar>
          </w:tcPr>
          <w:p w14:paraId="500F7608"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Borders>
              <w:top w:val="single" w:sz="4" w:space="0" w:color="auto"/>
            </w:tcBorders>
            <w:tcMar>
              <w:top w:w="100" w:type="dxa"/>
              <w:left w:w="100" w:type="dxa"/>
              <w:bottom w:w="100" w:type="dxa"/>
              <w:right w:w="100" w:type="dxa"/>
            </w:tcMar>
          </w:tcPr>
          <w:p w14:paraId="7C2FF96E"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Borders>
              <w:top w:val="single" w:sz="4" w:space="0" w:color="auto"/>
            </w:tcBorders>
            <w:tcMar>
              <w:top w:w="100" w:type="dxa"/>
              <w:left w:w="100" w:type="dxa"/>
              <w:bottom w:w="100" w:type="dxa"/>
              <w:right w:w="100" w:type="dxa"/>
            </w:tcMar>
          </w:tcPr>
          <w:p w14:paraId="5780D9B6"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Borders>
              <w:top w:val="single" w:sz="4" w:space="0" w:color="auto"/>
            </w:tcBorders>
            <w:tcMar>
              <w:top w:w="100" w:type="dxa"/>
              <w:left w:w="100" w:type="dxa"/>
              <w:bottom w:w="100" w:type="dxa"/>
              <w:right w:w="100" w:type="dxa"/>
            </w:tcMar>
          </w:tcPr>
          <w:p w14:paraId="052CF290"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Borders>
              <w:top w:val="single" w:sz="4" w:space="0" w:color="auto"/>
            </w:tcBorders>
            <w:tcMar>
              <w:top w:w="100" w:type="dxa"/>
              <w:left w:w="100" w:type="dxa"/>
              <w:bottom w:w="100" w:type="dxa"/>
              <w:right w:w="100" w:type="dxa"/>
            </w:tcMar>
          </w:tcPr>
          <w:p w14:paraId="286230D1"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Borders>
              <w:top w:val="single" w:sz="4" w:space="0" w:color="auto"/>
            </w:tcBorders>
            <w:tcMar>
              <w:top w:w="100" w:type="dxa"/>
              <w:left w:w="100" w:type="dxa"/>
              <w:bottom w:w="100" w:type="dxa"/>
              <w:right w:w="100" w:type="dxa"/>
            </w:tcMar>
          </w:tcPr>
          <w:p w14:paraId="59F785BC"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111AC" w14:paraId="10C28321" w14:textId="77777777" w:rsidTr="00997D62">
        <w:trPr>
          <w:trHeight w:val="288"/>
        </w:trPr>
        <w:tc>
          <w:tcPr>
            <w:tcW w:w="864" w:type="dxa"/>
            <w:tcMar>
              <w:top w:w="100" w:type="dxa"/>
              <w:left w:w="100" w:type="dxa"/>
              <w:bottom w:w="100" w:type="dxa"/>
              <w:right w:w="100" w:type="dxa"/>
            </w:tcMar>
          </w:tcPr>
          <w:p w14:paraId="2D9BF1E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64" w:type="dxa"/>
            <w:tcMar>
              <w:top w:w="100" w:type="dxa"/>
              <w:left w:w="100" w:type="dxa"/>
              <w:bottom w:w="100" w:type="dxa"/>
              <w:right w:w="100" w:type="dxa"/>
            </w:tcMar>
          </w:tcPr>
          <w:p w14:paraId="529C4AD0"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-3456.1</w:t>
            </w:r>
          </w:p>
        </w:tc>
        <w:tc>
          <w:tcPr>
            <w:tcW w:w="864" w:type="dxa"/>
            <w:tcMar>
              <w:top w:w="100" w:type="dxa"/>
              <w:left w:w="100" w:type="dxa"/>
              <w:bottom w:w="100" w:type="dxa"/>
              <w:right w:w="100" w:type="dxa"/>
            </w:tcMar>
          </w:tcPr>
          <w:p w14:paraId="50EEFF3A"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&lt; .001</w:t>
            </w:r>
          </w:p>
        </w:tc>
        <w:tc>
          <w:tcPr>
            <w:tcW w:w="864" w:type="dxa"/>
            <w:tcMar>
              <w:top w:w="100" w:type="dxa"/>
              <w:left w:w="100" w:type="dxa"/>
              <w:bottom w:w="100" w:type="dxa"/>
              <w:right w:w="100" w:type="dxa"/>
            </w:tcMar>
          </w:tcPr>
          <w:p w14:paraId="7BC242F6"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&lt; .001</w:t>
            </w:r>
          </w:p>
        </w:tc>
        <w:tc>
          <w:tcPr>
            <w:tcW w:w="864" w:type="dxa"/>
            <w:tcMar>
              <w:top w:w="100" w:type="dxa"/>
              <w:left w:w="100" w:type="dxa"/>
              <w:bottom w:w="100" w:type="dxa"/>
              <w:right w:w="100" w:type="dxa"/>
            </w:tcMar>
          </w:tcPr>
          <w:p w14:paraId="668FD0F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&lt; .001</w:t>
            </w:r>
          </w:p>
        </w:tc>
        <w:tc>
          <w:tcPr>
            <w:tcW w:w="864" w:type="dxa"/>
            <w:tcMar>
              <w:top w:w="100" w:type="dxa"/>
              <w:left w:w="100" w:type="dxa"/>
              <w:bottom w:w="100" w:type="dxa"/>
              <w:right w:w="100" w:type="dxa"/>
            </w:tcMar>
          </w:tcPr>
          <w:p w14:paraId="3650D92B"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0.87</w:t>
            </w:r>
          </w:p>
        </w:tc>
        <w:tc>
          <w:tcPr>
            <w:tcW w:w="864" w:type="dxa"/>
            <w:tcMar>
              <w:top w:w="100" w:type="dxa"/>
              <w:left w:w="100" w:type="dxa"/>
              <w:bottom w:w="100" w:type="dxa"/>
              <w:right w:w="100" w:type="dxa"/>
            </w:tcMar>
          </w:tcPr>
          <w:p w14:paraId="56A811FF"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6944.2</w:t>
            </w:r>
          </w:p>
        </w:tc>
        <w:tc>
          <w:tcPr>
            <w:tcW w:w="864" w:type="dxa"/>
            <w:tcMar>
              <w:top w:w="100" w:type="dxa"/>
              <w:left w:w="100" w:type="dxa"/>
              <w:bottom w:w="100" w:type="dxa"/>
              <w:right w:w="100" w:type="dxa"/>
            </w:tcMar>
          </w:tcPr>
          <w:p w14:paraId="08C75981"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7011.7</w:t>
            </w:r>
          </w:p>
        </w:tc>
        <w:tc>
          <w:tcPr>
            <w:tcW w:w="864" w:type="dxa"/>
            <w:tcMar>
              <w:top w:w="100" w:type="dxa"/>
              <w:left w:w="100" w:type="dxa"/>
              <w:bottom w:w="100" w:type="dxa"/>
              <w:right w:w="100" w:type="dxa"/>
            </w:tcMar>
          </w:tcPr>
          <w:p w14:paraId="62C1529F"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6960.9</w:t>
            </w:r>
          </w:p>
        </w:tc>
        <w:tc>
          <w:tcPr>
            <w:tcW w:w="864" w:type="dxa"/>
            <w:tcMar>
              <w:top w:w="100" w:type="dxa"/>
              <w:left w:w="100" w:type="dxa"/>
              <w:bottom w:w="100" w:type="dxa"/>
              <w:right w:w="100" w:type="dxa"/>
            </w:tcMar>
          </w:tcPr>
          <w:p w14:paraId="2D8B96C6"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343</w:t>
            </w:r>
          </w:p>
        </w:tc>
        <w:tc>
          <w:tcPr>
            <w:tcW w:w="864" w:type="dxa"/>
            <w:tcMar>
              <w:top w:w="100" w:type="dxa"/>
              <w:left w:w="100" w:type="dxa"/>
              <w:bottom w:w="100" w:type="dxa"/>
              <w:right w:w="100" w:type="dxa"/>
            </w:tcMar>
          </w:tcPr>
          <w:p w14:paraId="5F23EAD1"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161</w:t>
            </w:r>
          </w:p>
        </w:tc>
        <w:tc>
          <w:tcPr>
            <w:tcW w:w="864" w:type="dxa"/>
            <w:tcMar>
              <w:top w:w="100" w:type="dxa"/>
              <w:left w:w="100" w:type="dxa"/>
              <w:bottom w:w="100" w:type="dxa"/>
              <w:right w:w="100" w:type="dxa"/>
            </w:tcMar>
          </w:tcPr>
          <w:p w14:paraId="7FF4394D"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Mar>
              <w:top w:w="100" w:type="dxa"/>
              <w:left w:w="100" w:type="dxa"/>
              <w:bottom w:w="100" w:type="dxa"/>
              <w:right w:w="100" w:type="dxa"/>
            </w:tcMar>
          </w:tcPr>
          <w:p w14:paraId="574735F5"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Mar>
              <w:top w:w="100" w:type="dxa"/>
              <w:left w:w="100" w:type="dxa"/>
              <w:bottom w:w="100" w:type="dxa"/>
              <w:right w:w="100" w:type="dxa"/>
            </w:tcMar>
          </w:tcPr>
          <w:p w14:paraId="61EDE2ED"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Mar>
              <w:top w:w="100" w:type="dxa"/>
              <w:left w:w="100" w:type="dxa"/>
              <w:bottom w:w="100" w:type="dxa"/>
              <w:right w:w="100" w:type="dxa"/>
            </w:tcMar>
          </w:tcPr>
          <w:p w14:paraId="7E277FA7"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Mar>
              <w:top w:w="100" w:type="dxa"/>
              <w:left w:w="100" w:type="dxa"/>
              <w:bottom w:w="100" w:type="dxa"/>
              <w:right w:w="100" w:type="dxa"/>
            </w:tcMar>
          </w:tcPr>
          <w:p w14:paraId="4C59168A"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111AC" w14:paraId="31FCF24C" w14:textId="77777777" w:rsidTr="00997D62">
        <w:trPr>
          <w:trHeight w:val="288"/>
        </w:trPr>
        <w:tc>
          <w:tcPr>
            <w:tcW w:w="864" w:type="dxa"/>
            <w:tcMar>
              <w:top w:w="100" w:type="dxa"/>
              <w:left w:w="100" w:type="dxa"/>
              <w:bottom w:w="100" w:type="dxa"/>
              <w:right w:w="100" w:type="dxa"/>
            </w:tcMar>
          </w:tcPr>
          <w:p w14:paraId="112D380C"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864" w:type="dxa"/>
            <w:tcMar>
              <w:top w:w="100" w:type="dxa"/>
              <w:left w:w="100" w:type="dxa"/>
              <w:bottom w:w="100" w:type="dxa"/>
              <w:right w:w="100" w:type="dxa"/>
            </w:tcMar>
          </w:tcPr>
          <w:p w14:paraId="0ECBDA8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-3229.3</w:t>
            </w:r>
          </w:p>
        </w:tc>
        <w:tc>
          <w:tcPr>
            <w:tcW w:w="864" w:type="dxa"/>
            <w:tcMar>
              <w:top w:w="100" w:type="dxa"/>
              <w:left w:w="100" w:type="dxa"/>
              <w:bottom w:w="100" w:type="dxa"/>
              <w:right w:w="100" w:type="dxa"/>
            </w:tcMar>
          </w:tcPr>
          <w:p w14:paraId="3D8B79C2"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 .006</w:t>
            </w:r>
          </w:p>
        </w:tc>
        <w:tc>
          <w:tcPr>
            <w:tcW w:w="864" w:type="dxa"/>
            <w:tcMar>
              <w:top w:w="100" w:type="dxa"/>
              <w:left w:w="100" w:type="dxa"/>
              <w:bottom w:w="100" w:type="dxa"/>
              <w:right w:w="100" w:type="dxa"/>
            </w:tcMar>
          </w:tcPr>
          <w:p w14:paraId="2ACAE5F6"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 .006</w:t>
            </w:r>
          </w:p>
        </w:tc>
        <w:tc>
          <w:tcPr>
            <w:tcW w:w="864" w:type="dxa"/>
            <w:tcMar>
              <w:top w:w="100" w:type="dxa"/>
              <w:left w:w="100" w:type="dxa"/>
              <w:bottom w:w="100" w:type="dxa"/>
              <w:right w:w="100" w:type="dxa"/>
            </w:tcMar>
          </w:tcPr>
          <w:p w14:paraId="44E4EA14"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&lt; .001</w:t>
            </w:r>
          </w:p>
        </w:tc>
        <w:tc>
          <w:tcPr>
            <w:tcW w:w="864" w:type="dxa"/>
            <w:tcMar>
              <w:top w:w="100" w:type="dxa"/>
              <w:left w:w="100" w:type="dxa"/>
              <w:bottom w:w="100" w:type="dxa"/>
              <w:right w:w="100" w:type="dxa"/>
            </w:tcMar>
          </w:tcPr>
          <w:p w14:paraId="1CF4E7B2"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0.91</w:t>
            </w:r>
          </w:p>
        </w:tc>
        <w:tc>
          <w:tcPr>
            <w:tcW w:w="864" w:type="dxa"/>
            <w:tcMar>
              <w:top w:w="100" w:type="dxa"/>
              <w:left w:w="100" w:type="dxa"/>
              <w:bottom w:w="100" w:type="dxa"/>
              <w:right w:w="100" w:type="dxa"/>
            </w:tcMar>
          </w:tcPr>
          <w:p w14:paraId="7A6956C0"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6502.5</w:t>
            </w:r>
          </w:p>
        </w:tc>
        <w:tc>
          <w:tcPr>
            <w:tcW w:w="864" w:type="dxa"/>
            <w:tcMar>
              <w:top w:w="100" w:type="dxa"/>
              <w:left w:w="100" w:type="dxa"/>
              <w:bottom w:w="100" w:type="dxa"/>
              <w:right w:w="100" w:type="dxa"/>
            </w:tcMar>
          </w:tcPr>
          <w:p w14:paraId="363201B5"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6595.4</w:t>
            </w:r>
          </w:p>
        </w:tc>
        <w:tc>
          <w:tcPr>
            <w:tcW w:w="864" w:type="dxa"/>
            <w:tcMar>
              <w:top w:w="100" w:type="dxa"/>
              <w:left w:w="100" w:type="dxa"/>
              <w:bottom w:w="100" w:type="dxa"/>
              <w:right w:w="100" w:type="dxa"/>
            </w:tcMar>
          </w:tcPr>
          <w:p w14:paraId="37783D45"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6525.6</w:t>
            </w:r>
          </w:p>
        </w:tc>
        <w:tc>
          <w:tcPr>
            <w:tcW w:w="864" w:type="dxa"/>
            <w:tcMar>
              <w:top w:w="100" w:type="dxa"/>
              <w:left w:w="100" w:type="dxa"/>
              <w:bottom w:w="100" w:type="dxa"/>
              <w:right w:w="100" w:type="dxa"/>
            </w:tcMar>
          </w:tcPr>
          <w:p w14:paraId="1AD3429B"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229</w:t>
            </w:r>
          </w:p>
        </w:tc>
        <w:tc>
          <w:tcPr>
            <w:tcW w:w="864" w:type="dxa"/>
            <w:tcMar>
              <w:top w:w="100" w:type="dxa"/>
              <w:left w:w="100" w:type="dxa"/>
              <w:bottom w:w="100" w:type="dxa"/>
              <w:right w:w="100" w:type="dxa"/>
            </w:tcMar>
          </w:tcPr>
          <w:p w14:paraId="35AEF32D"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189</w:t>
            </w:r>
          </w:p>
        </w:tc>
        <w:tc>
          <w:tcPr>
            <w:tcW w:w="864" w:type="dxa"/>
            <w:tcMar>
              <w:top w:w="100" w:type="dxa"/>
              <w:left w:w="100" w:type="dxa"/>
              <w:bottom w:w="100" w:type="dxa"/>
              <w:right w:w="100" w:type="dxa"/>
            </w:tcMar>
          </w:tcPr>
          <w:p w14:paraId="13B3C80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864" w:type="dxa"/>
            <w:tcMar>
              <w:top w:w="100" w:type="dxa"/>
              <w:left w:w="100" w:type="dxa"/>
              <w:bottom w:w="100" w:type="dxa"/>
              <w:right w:w="100" w:type="dxa"/>
            </w:tcMar>
          </w:tcPr>
          <w:p w14:paraId="730DCE11"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Mar>
              <w:top w:w="100" w:type="dxa"/>
              <w:left w:w="100" w:type="dxa"/>
              <w:bottom w:w="100" w:type="dxa"/>
              <w:right w:w="100" w:type="dxa"/>
            </w:tcMar>
          </w:tcPr>
          <w:p w14:paraId="73A76958"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Mar>
              <w:top w:w="100" w:type="dxa"/>
              <w:left w:w="100" w:type="dxa"/>
              <w:bottom w:w="100" w:type="dxa"/>
              <w:right w:w="100" w:type="dxa"/>
            </w:tcMar>
          </w:tcPr>
          <w:p w14:paraId="788148E1"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Mar>
              <w:top w:w="100" w:type="dxa"/>
              <w:left w:w="100" w:type="dxa"/>
              <w:bottom w:w="100" w:type="dxa"/>
              <w:right w:w="100" w:type="dxa"/>
            </w:tcMar>
          </w:tcPr>
          <w:p w14:paraId="12D5DFF2"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111AC" w14:paraId="75154B5E" w14:textId="77777777" w:rsidTr="00997D62">
        <w:trPr>
          <w:trHeight w:val="288"/>
        </w:trPr>
        <w:tc>
          <w:tcPr>
            <w:tcW w:w="864" w:type="dxa"/>
            <w:tcMar>
              <w:top w:w="100" w:type="dxa"/>
              <w:left w:w="100" w:type="dxa"/>
              <w:bottom w:w="100" w:type="dxa"/>
              <w:right w:w="100" w:type="dxa"/>
            </w:tcMar>
          </w:tcPr>
          <w:p w14:paraId="4FE82DF7"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64" w:type="dxa"/>
            <w:tcMar>
              <w:top w:w="100" w:type="dxa"/>
              <w:left w:w="100" w:type="dxa"/>
              <w:bottom w:w="100" w:type="dxa"/>
              <w:right w:w="100" w:type="dxa"/>
            </w:tcMar>
          </w:tcPr>
          <w:p w14:paraId="19384D33"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-3095.4</w:t>
            </w:r>
          </w:p>
        </w:tc>
        <w:tc>
          <w:tcPr>
            <w:tcW w:w="864" w:type="dxa"/>
            <w:tcMar>
              <w:top w:w="100" w:type="dxa"/>
              <w:left w:w="100" w:type="dxa"/>
              <w:bottom w:w="100" w:type="dxa"/>
              <w:right w:w="100" w:type="dxa"/>
            </w:tcMar>
          </w:tcPr>
          <w:p w14:paraId="1FF669A8"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 .002</w:t>
            </w:r>
          </w:p>
        </w:tc>
        <w:tc>
          <w:tcPr>
            <w:tcW w:w="864" w:type="dxa"/>
            <w:tcMar>
              <w:top w:w="100" w:type="dxa"/>
              <w:left w:w="100" w:type="dxa"/>
              <w:bottom w:w="100" w:type="dxa"/>
              <w:right w:w="100" w:type="dxa"/>
            </w:tcMar>
          </w:tcPr>
          <w:p w14:paraId="4B401A7D"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 .002</w:t>
            </w:r>
          </w:p>
        </w:tc>
        <w:tc>
          <w:tcPr>
            <w:tcW w:w="864" w:type="dxa"/>
            <w:tcMar>
              <w:top w:w="100" w:type="dxa"/>
              <w:left w:w="100" w:type="dxa"/>
              <w:bottom w:w="100" w:type="dxa"/>
              <w:right w:w="100" w:type="dxa"/>
            </w:tcMar>
          </w:tcPr>
          <w:p w14:paraId="7544F9AF"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&lt; .001</w:t>
            </w:r>
          </w:p>
        </w:tc>
        <w:tc>
          <w:tcPr>
            <w:tcW w:w="864" w:type="dxa"/>
            <w:tcMar>
              <w:top w:w="100" w:type="dxa"/>
              <w:left w:w="100" w:type="dxa"/>
              <w:bottom w:w="100" w:type="dxa"/>
              <w:right w:w="100" w:type="dxa"/>
            </w:tcMar>
          </w:tcPr>
          <w:p w14:paraId="722BAB54"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w:t>
            </w:r>
          </w:p>
        </w:tc>
        <w:tc>
          <w:tcPr>
            <w:tcW w:w="864" w:type="dxa"/>
            <w:tcMar>
              <w:top w:w="100" w:type="dxa"/>
              <w:left w:w="100" w:type="dxa"/>
              <w:bottom w:w="100" w:type="dxa"/>
              <w:right w:w="100" w:type="dxa"/>
            </w:tcMar>
          </w:tcPr>
          <w:p w14:paraId="10589FFE"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6246.8</w:t>
            </w:r>
          </w:p>
        </w:tc>
        <w:tc>
          <w:tcPr>
            <w:tcW w:w="864" w:type="dxa"/>
            <w:tcMar>
              <w:top w:w="100" w:type="dxa"/>
              <w:left w:w="100" w:type="dxa"/>
              <w:bottom w:w="100" w:type="dxa"/>
              <w:right w:w="100" w:type="dxa"/>
            </w:tcMar>
          </w:tcPr>
          <w:p w14:paraId="32FE8B1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6365.1</w:t>
            </w:r>
          </w:p>
        </w:tc>
        <w:tc>
          <w:tcPr>
            <w:tcW w:w="864" w:type="dxa"/>
            <w:tcMar>
              <w:top w:w="100" w:type="dxa"/>
              <w:left w:w="100" w:type="dxa"/>
              <w:bottom w:w="100" w:type="dxa"/>
              <w:right w:w="100" w:type="dxa"/>
            </w:tcMar>
          </w:tcPr>
          <w:p w14:paraId="6A2AFDEB"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6276.2</w:t>
            </w:r>
          </w:p>
        </w:tc>
        <w:tc>
          <w:tcPr>
            <w:tcW w:w="864" w:type="dxa"/>
            <w:tcMar>
              <w:top w:w="100" w:type="dxa"/>
              <w:left w:w="100" w:type="dxa"/>
              <w:bottom w:w="100" w:type="dxa"/>
              <w:right w:w="100" w:type="dxa"/>
            </w:tcMar>
          </w:tcPr>
          <w:p w14:paraId="0E5C174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213</w:t>
            </w:r>
          </w:p>
        </w:tc>
        <w:tc>
          <w:tcPr>
            <w:tcW w:w="864" w:type="dxa"/>
            <w:tcMar>
              <w:top w:w="100" w:type="dxa"/>
              <w:left w:w="100" w:type="dxa"/>
              <w:bottom w:w="100" w:type="dxa"/>
              <w:right w:w="100" w:type="dxa"/>
            </w:tcMar>
          </w:tcPr>
          <w:p w14:paraId="7DF6091B"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162</w:t>
            </w:r>
          </w:p>
        </w:tc>
        <w:tc>
          <w:tcPr>
            <w:tcW w:w="864" w:type="dxa"/>
            <w:tcMar>
              <w:top w:w="100" w:type="dxa"/>
              <w:left w:w="100" w:type="dxa"/>
              <w:bottom w:w="100" w:type="dxa"/>
              <w:right w:w="100" w:type="dxa"/>
            </w:tcMar>
          </w:tcPr>
          <w:p w14:paraId="62C85CD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w:t>
            </w:r>
          </w:p>
        </w:tc>
        <w:tc>
          <w:tcPr>
            <w:tcW w:w="864" w:type="dxa"/>
            <w:tcMar>
              <w:top w:w="100" w:type="dxa"/>
              <w:left w:w="100" w:type="dxa"/>
              <w:bottom w:w="100" w:type="dxa"/>
              <w:right w:w="100" w:type="dxa"/>
            </w:tcMar>
          </w:tcPr>
          <w:p w14:paraId="3B9EDD67"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864" w:type="dxa"/>
            <w:tcMar>
              <w:top w:w="100" w:type="dxa"/>
              <w:left w:w="100" w:type="dxa"/>
              <w:bottom w:w="100" w:type="dxa"/>
              <w:right w:w="100" w:type="dxa"/>
            </w:tcMar>
          </w:tcPr>
          <w:p w14:paraId="58A099D3"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Mar>
              <w:top w:w="100" w:type="dxa"/>
              <w:left w:w="100" w:type="dxa"/>
              <w:bottom w:w="100" w:type="dxa"/>
              <w:right w:w="100" w:type="dxa"/>
            </w:tcMar>
          </w:tcPr>
          <w:p w14:paraId="243A1297"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Mar>
              <w:top w:w="100" w:type="dxa"/>
              <w:left w:w="100" w:type="dxa"/>
              <w:bottom w:w="100" w:type="dxa"/>
              <w:right w:w="100" w:type="dxa"/>
            </w:tcMar>
          </w:tcPr>
          <w:p w14:paraId="62E7E3A6"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111AC" w14:paraId="747129A3" w14:textId="77777777" w:rsidTr="00997D62">
        <w:trPr>
          <w:trHeight w:val="288"/>
        </w:trPr>
        <w:tc>
          <w:tcPr>
            <w:tcW w:w="864" w:type="dxa"/>
            <w:tcMar>
              <w:top w:w="100" w:type="dxa"/>
              <w:left w:w="100" w:type="dxa"/>
              <w:bottom w:w="100" w:type="dxa"/>
              <w:right w:w="100" w:type="dxa"/>
            </w:tcMar>
          </w:tcPr>
          <w:p w14:paraId="4CF93CD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864" w:type="dxa"/>
            <w:tcMar>
              <w:top w:w="100" w:type="dxa"/>
              <w:left w:w="100" w:type="dxa"/>
              <w:bottom w:w="100" w:type="dxa"/>
              <w:right w:w="100" w:type="dxa"/>
            </w:tcMar>
          </w:tcPr>
          <w:p w14:paraId="10A039A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-2965.2</w:t>
            </w:r>
          </w:p>
        </w:tc>
        <w:tc>
          <w:tcPr>
            <w:tcW w:w="864" w:type="dxa"/>
            <w:tcMar>
              <w:top w:w="100" w:type="dxa"/>
              <w:left w:w="100" w:type="dxa"/>
              <w:bottom w:w="100" w:type="dxa"/>
              <w:right w:w="100" w:type="dxa"/>
            </w:tcMar>
          </w:tcPr>
          <w:p w14:paraId="6DD0C04A"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 .086</w:t>
            </w:r>
          </w:p>
        </w:tc>
        <w:tc>
          <w:tcPr>
            <w:tcW w:w="864" w:type="dxa"/>
            <w:tcMar>
              <w:top w:w="100" w:type="dxa"/>
              <w:left w:w="100" w:type="dxa"/>
              <w:bottom w:w="100" w:type="dxa"/>
              <w:right w:w="100" w:type="dxa"/>
            </w:tcMar>
          </w:tcPr>
          <w:p w14:paraId="7C6DC40D"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 .090</w:t>
            </w:r>
          </w:p>
        </w:tc>
        <w:tc>
          <w:tcPr>
            <w:tcW w:w="864" w:type="dxa"/>
            <w:tcMar>
              <w:top w:w="100" w:type="dxa"/>
              <w:left w:w="100" w:type="dxa"/>
              <w:bottom w:w="100" w:type="dxa"/>
              <w:right w:w="100" w:type="dxa"/>
            </w:tcMar>
          </w:tcPr>
          <w:p w14:paraId="1A071997"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&lt; .001</w:t>
            </w:r>
          </w:p>
        </w:tc>
        <w:tc>
          <w:tcPr>
            <w:tcW w:w="864" w:type="dxa"/>
            <w:tcMar>
              <w:top w:w="100" w:type="dxa"/>
              <w:left w:w="100" w:type="dxa"/>
              <w:bottom w:w="100" w:type="dxa"/>
              <w:right w:w="100" w:type="dxa"/>
            </w:tcMar>
          </w:tcPr>
          <w:p w14:paraId="1D6D7ADE"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0.82</w:t>
            </w:r>
          </w:p>
        </w:tc>
        <w:tc>
          <w:tcPr>
            <w:tcW w:w="864" w:type="dxa"/>
            <w:tcMar>
              <w:top w:w="100" w:type="dxa"/>
              <w:left w:w="100" w:type="dxa"/>
              <w:bottom w:w="100" w:type="dxa"/>
              <w:right w:w="100" w:type="dxa"/>
            </w:tcMar>
          </w:tcPr>
          <w:p w14:paraId="0C0F554B"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5998.4</w:t>
            </w:r>
          </w:p>
        </w:tc>
        <w:tc>
          <w:tcPr>
            <w:tcW w:w="864" w:type="dxa"/>
            <w:tcMar>
              <w:top w:w="100" w:type="dxa"/>
              <w:left w:w="100" w:type="dxa"/>
              <w:bottom w:w="100" w:type="dxa"/>
              <w:right w:w="100" w:type="dxa"/>
            </w:tcMar>
          </w:tcPr>
          <w:p w14:paraId="4347CC07"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6142.0</w:t>
            </w:r>
          </w:p>
        </w:tc>
        <w:tc>
          <w:tcPr>
            <w:tcW w:w="864" w:type="dxa"/>
            <w:tcMar>
              <w:top w:w="100" w:type="dxa"/>
              <w:left w:w="100" w:type="dxa"/>
              <w:bottom w:w="100" w:type="dxa"/>
              <w:right w:w="100" w:type="dxa"/>
            </w:tcMar>
          </w:tcPr>
          <w:p w14:paraId="346B01B5"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6034.1</w:t>
            </w:r>
          </w:p>
        </w:tc>
        <w:tc>
          <w:tcPr>
            <w:tcW w:w="864" w:type="dxa"/>
            <w:tcMar>
              <w:top w:w="100" w:type="dxa"/>
              <w:left w:w="100" w:type="dxa"/>
              <w:bottom w:w="100" w:type="dxa"/>
              <w:right w:w="100" w:type="dxa"/>
            </w:tcMar>
          </w:tcPr>
          <w:p w14:paraId="082D5C71"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126</w:t>
            </w:r>
          </w:p>
        </w:tc>
        <w:tc>
          <w:tcPr>
            <w:tcW w:w="864" w:type="dxa"/>
            <w:tcMar>
              <w:top w:w="100" w:type="dxa"/>
              <w:left w:w="100" w:type="dxa"/>
              <w:bottom w:w="100" w:type="dxa"/>
              <w:right w:w="100" w:type="dxa"/>
            </w:tcMar>
          </w:tcPr>
          <w:p w14:paraId="4F400CCD"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138</w:t>
            </w:r>
          </w:p>
        </w:tc>
        <w:tc>
          <w:tcPr>
            <w:tcW w:w="864" w:type="dxa"/>
            <w:tcMar>
              <w:top w:w="100" w:type="dxa"/>
              <w:left w:w="100" w:type="dxa"/>
              <w:bottom w:w="100" w:type="dxa"/>
              <w:right w:w="100" w:type="dxa"/>
            </w:tcMar>
          </w:tcPr>
          <w:p w14:paraId="673805B0"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131</w:t>
            </w:r>
          </w:p>
        </w:tc>
        <w:tc>
          <w:tcPr>
            <w:tcW w:w="864" w:type="dxa"/>
            <w:tcMar>
              <w:top w:w="100" w:type="dxa"/>
              <w:left w:w="100" w:type="dxa"/>
              <w:bottom w:w="100" w:type="dxa"/>
              <w:right w:w="100" w:type="dxa"/>
            </w:tcMar>
          </w:tcPr>
          <w:p w14:paraId="6B3F1C62"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864" w:type="dxa"/>
            <w:tcMar>
              <w:top w:w="100" w:type="dxa"/>
              <w:left w:w="100" w:type="dxa"/>
              <w:bottom w:w="100" w:type="dxa"/>
              <w:right w:w="100" w:type="dxa"/>
            </w:tcMar>
          </w:tcPr>
          <w:p w14:paraId="6F30C792"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864" w:type="dxa"/>
            <w:tcMar>
              <w:top w:w="100" w:type="dxa"/>
              <w:left w:w="100" w:type="dxa"/>
              <w:bottom w:w="100" w:type="dxa"/>
              <w:right w:w="100" w:type="dxa"/>
            </w:tcMar>
          </w:tcPr>
          <w:p w14:paraId="3D652280"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64" w:type="dxa"/>
            <w:tcMar>
              <w:top w:w="100" w:type="dxa"/>
              <w:left w:w="100" w:type="dxa"/>
              <w:bottom w:w="100" w:type="dxa"/>
              <w:right w:w="100" w:type="dxa"/>
            </w:tcMar>
          </w:tcPr>
          <w:p w14:paraId="6BE96915"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111AC" w14:paraId="541E3238" w14:textId="77777777" w:rsidTr="00AF18F8">
        <w:trPr>
          <w:trHeight w:val="288"/>
        </w:trPr>
        <w:tc>
          <w:tcPr>
            <w:tcW w:w="864" w:type="dxa"/>
            <w:tcMar>
              <w:top w:w="100" w:type="dxa"/>
              <w:left w:w="100" w:type="dxa"/>
              <w:bottom w:w="100" w:type="dxa"/>
              <w:right w:w="100" w:type="dxa"/>
            </w:tcMar>
          </w:tcPr>
          <w:p w14:paraId="34573858"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864" w:type="dxa"/>
            <w:tcMar>
              <w:top w:w="100" w:type="dxa"/>
              <w:left w:w="100" w:type="dxa"/>
              <w:bottom w:w="100" w:type="dxa"/>
              <w:right w:w="100" w:type="dxa"/>
            </w:tcMar>
          </w:tcPr>
          <w:p w14:paraId="111951A0"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-2860.8</w:t>
            </w:r>
          </w:p>
        </w:tc>
        <w:tc>
          <w:tcPr>
            <w:tcW w:w="864" w:type="dxa"/>
            <w:tcMar>
              <w:top w:w="100" w:type="dxa"/>
              <w:left w:w="100" w:type="dxa"/>
              <w:bottom w:w="100" w:type="dxa"/>
              <w:right w:w="100" w:type="dxa"/>
            </w:tcMar>
          </w:tcPr>
          <w:p w14:paraId="135D2FCF"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 .903</w:t>
            </w:r>
          </w:p>
        </w:tc>
        <w:tc>
          <w:tcPr>
            <w:tcW w:w="864" w:type="dxa"/>
            <w:tcMar>
              <w:top w:w="100" w:type="dxa"/>
              <w:left w:w="100" w:type="dxa"/>
              <w:bottom w:w="100" w:type="dxa"/>
              <w:right w:w="100" w:type="dxa"/>
            </w:tcMar>
          </w:tcPr>
          <w:p w14:paraId="78FFD304"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 .904</w:t>
            </w:r>
          </w:p>
        </w:tc>
        <w:tc>
          <w:tcPr>
            <w:tcW w:w="864" w:type="dxa"/>
            <w:tcMar>
              <w:top w:w="100" w:type="dxa"/>
              <w:left w:w="100" w:type="dxa"/>
              <w:bottom w:w="100" w:type="dxa"/>
              <w:right w:w="100" w:type="dxa"/>
            </w:tcMar>
          </w:tcPr>
          <w:p w14:paraId="094F30D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&lt; .001</w:t>
            </w:r>
          </w:p>
        </w:tc>
        <w:tc>
          <w:tcPr>
            <w:tcW w:w="864" w:type="dxa"/>
            <w:tcMar>
              <w:top w:w="100" w:type="dxa"/>
              <w:left w:w="100" w:type="dxa"/>
              <w:bottom w:w="100" w:type="dxa"/>
              <w:right w:w="100" w:type="dxa"/>
            </w:tcMar>
          </w:tcPr>
          <w:p w14:paraId="3E11B9FE"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0.93</w:t>
            </w:r>
          </w:p>
        </w:tc>
        <w:tc>
          <w:tcPr>
            <w:tcW w:w="864" w:type="dxa"/>
            <w:tcMar>
              <w:top w:w="100" w:type="dxa"/>
              <w:left w:w="100" w:type="dxa"/>
              <w:bottom w:w="100" w:type="dxa"/>
              <w:right w:w="100" w:type="dxa"/>
            </w:tcMar>
          </w:tcPr>
          <w:p w14:paraId="491911DA"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5801.6</w:t>
            </w:r>
          </w:p>
        </w:tc>
        <w:tc>
          <w:tcPr>
            <w:tcW w:w="864" w:type="dxa"/>
            <w:tcMar>
              <w:top w:w="100" w:type="dxa"/>
              <w:left w:w="100" w:type="dxa"/>
              <w:bottom w:w="100" w:type="dxa"/>
              <w:right w:w="100" w:type="dxa"/>
            </w:tcMar>
          </w:tcPr>
          <w:p w14:paraId="61CEA41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5970.5</w:t>
            </w:r>
          </w:p>
        </w:tc>
        <w:tc>
          <w:tcPr>
            <w:tcW w:w="864" w:type="dxa"/>
            <w:tcMar>
              <w:top w:w="100" w:type="dxa"/>
              <w:left w:w="100" w:type="dxa"/>
              <w:bottom w:w="100" w:type="dxa"/>
              <w:right w:w="100" w:type="dxa"/>
            </w:tcMar>
          </w:tcPr>
          <w:p w14:paraId="4F7A2CFF"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5843.5</w:t>
            </w:r>
          </w:p>
        </w:tc>
        <w:tc>
          <w:tcPr>
            <w:tcW w:w="864" w:type="dxa"/>
            <w:tcMar>
              <w:top w:w="100" w:type="dxa"/>
              <w:left w:w="100" w:type="dxa"/>
              <w:bottom w:w="100" w:type="dxa"/>
              <w:right w:w="100" w:type="dxa"/>
            </w:tcMar>
          </w:tcPr>
          <w:p w14:paraId="1D1D0B48"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133</w:t>
            </w:r>
          </w:p>
        </w:tc>
        <w:tc>
          <w:tcPr>
            <w:tcW w:w="864" w:type="dxa"/>
            <w:tcMar>
              <w:top w:w="100" w:type="dxa"/>
              <w:left w:w="100" w:type="dxa"/>
              <w:bottom w:w="100" w:type="dxa"/>
              <w:right w:w="100" w:type="dxa"/>
            </w:tcMar>
          </w:tcPr>
          <w:p w14:paraId="7E46780F"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113</w:t>
            </w:r>
          </w:p>
        </w:tc>
        <w:tc>
          <w:tcPr>
            <w:tcW w:w="864" w:type="dxa"/>
            <w:tcMar>
              <w:top w:w="100" w:type="dxa"/>
              <w:left w:w="100" w:type="dxa"/>
              <w:bottom w:w="100" w:type="dxa"/>
              <w:right w:w="100" w:type="dxa"/>
            </w:tcMar>
          </w:tcPr>
          <w:p w14:paraId="7078CC6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w:t>
            </w:r>
          </w:p>
        </w:tc>
        <w:tc>
          <w:tcPr>
            <w:tcW w:w="864" w:type="dxa"/>
            <w:tcMar>
              <w:top w:w="100" w:type="dxa"/>
              <w:left w:w="100" w:type="dxa"/>
              <w:bottom w:w="100" w:type="dxa"/>
              <w:right w:w="100" w:type="dxa"/>
            </w:tcMar>
          </w:tcPr>
          <w:p w14:paraId="6546C6D0"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c>
          <w:tcPr>
            <w:tcW w:w="864" w:type="dxa"/>
            <w:tcMar>
              <w:top w:w="100" w:type="dxa"/>
              <w:left w:w="100" w:type="dxa"/>
              <w:bottom w:w="100" w:type="dxa"/>
              <w:right w:w="100" w:type="dxa"/>
            </w:tcMar>
          </w:tcPr>
          <w:p w14:paraId="6745FE57"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864" w:type="dxa"/>
            <w:tcMar>
              <w:top w:w="100" w:type="dxa"/>
              <w:left w:w="100" w:type="dxa"/>
              <w:bottom w:w="100" w:type="dxa"/>
              <w:right w:w="100" w:type="dxa"/>
            </w:tcMar>
          </w:tcPr>
          <w:p w14:paraId="033B3536"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864" w:type="dxa"/>
            <w:tcMar>
              <w:top w:w="100" w:type="dxa"/>
              <w:left w:w="100" w:type="dxa"/>
              <w:bottom w:w="100" w:type="dxa"/>
              <w:right w:w="100" w:type="dxa"/>
            </w:tcMar>
          </w:tcPr>
          <w:p w14:paraId="117517C9"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111AC" w14:paraId="1EEB7CC2" w14:textId="77777777" w:rsidTr="00AF18F8">
        <w:trPr>
          <w:trHeight w:val="288"/>
        </w:trPr>
        <w:tc>
          <w:tcPr>
            <w:tcW w:w="864" w:type="dxa"/>
            <w:tcBorders>
              <w:bottom w:val="single" w:sz="4" w:space="0" w:color="auto"/>
            </w:tcBorders>
            <w:tcMar>
              <w:top w:w="100" w:type="dxa"/>
              <w:left w:w="100" w:type="dxa"/>
              <w:bottom w:w="100" w:type="dxa"/>
              <w:right w:w="100" w:type="dxa"/>
            </w:tcMar>
          </w:tcPr>
          <w:p w14:paraId="257961AA"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864" w:type="dxa"/>
            <w:tcBorders>
              <w:bottom w:val="single" w:sz="4" w:space="0" w:color="auto"/>
            </w:tcBorders>
            <w:tcMar>
              <w:top w:w="100" w:type="dxa"/>
              <w:left w:w="100" w:type="dxa"/>
              <w:bottom w:w="100" w:type="dxa"/>
              <w:right w:w="100" w:type="dxa"/>
            </w:tcMar>
          </w:tcPr>
          <w:p w14:paraId="3CA48FFF"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-2756.7</w:t>
            </w:r>
          </w:p>
        </w:tc>
        <w:tc>
          <w:tcPr>
            <w:tcW w:w="864" w:type="dxa"/>
            <w:tcBorders>
              <w:bottom w:val="single" w:sz="4" w:space="0" w:color="auto"/>
            </w:tcBorders>
            <w:tcMar>
              <w:top w:w="100" w:type="dxa"/>
              <w:left w:w="100" w:type="dxa"/>
              <w:bottom w:w="100" w:type="dxa"/>
              <w:right w:w="100" w:type="dxa"/>
            </w:tcMar>
          </w:tcPr>
          <w:p w14:paraId="1035104B"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 .999</w:t>
            </w:r>
          </w:p>
        </w:tc>
        <w:tc>
          <w:tcPr>
            <w:tcW w:w="864" w:type="dxa"/>
            <w:tcBorders>
              <w:bottom w:val="single" w:sz="4" w:space="0" w:color="auto"/>
            </w:tcBorders>
            <w:tcMar>
              <w:top w:w="100" w:type="dxa"/>
              <w:left w:w="100" w:type="dxa"/>
              <w:bottom w:w="100" w:type="dxa"/>
              <w:right w:w="100" w:type="dxa"/>
            </w:tcMar>
          </w:tcPr>
          <w:p w14:paraId="5EBEBAE0"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 .999</w:t>
            </w:r>
          </w:p>
        </w:tc>
        <w:tc>
          <w:tcPr>
            <w:tcW w:w="864" w:type="dxa"/>
            <w:tcBorders>
              <w:bottom w:val="single" w:sz="4" w:space="0" w:color="auto"/>
            </w:tcBorders>
            <w:tcMar>
              <w:top w:w="100" w:type="dxa"/>
              <w:left w:w="100" w:type="dxa"/>
              <w:bottom w:w="100" w:type="dxa"/>
              <w:right w:w="100" w:type="dxa"/>
            </w:tcMar>
          </w:tcPr>
          <w:p w14:paraId="561414F7"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 xml:space="preserve"> &lt; .001</w:t>
            </w:r>
          </w:p>
        </w:tc>
        <w:tc>
          <w:tcPr>
            <w:tcW w:w="864" w:type="dxa"/>
            <w:tcBorders>
              <w:bottom w:val="single" w:sz="4" w:space="0" w:color="auto"/>
            </w:tcBorders>
            <w:tcMar>
              <w:top w:w="100" w:type="dxa"/>
              <w:left w:w="100" w:type="dxa"/>
              <w:bottom w:w="100" w:type="dxa"/>
              <w:right w:w="100" w:type="dxa"/>
            </w:tcMar>
          </w:tcPr>
          <w:p w14:paraId="5B752FA8"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0.95</w:t>
            </w:r>
          </w:p>
        </w:tc>
        <w:tc>
          <w:tcPr>
            <w:tcW w:w="864" w:type="dxa"/>
            <w:tcBorders>
              <w:bottom w:val="single" w:sz="4" w:space="0" w:color="auto"/>
            </w:tcBorders>
            <w:tcMar>
              <w:top w:w="100" w:type="dxa"/>
              <w:left w:w="100" w:type="dxa"/>
              <w:bottom w:w="100" w:type="dxa"/>
              <w:right w:w="100" w:type="dxa"/>
            </w:tcMar>
          </w:tcPr>
          <w:p w14:paraId="39B21766"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5605.3</w:t>
            </w:r>
          </w:p>
        </w:tc>
        <w:tc>
          <w:tcPr>
            <w:tcW w:w="864" w:type="dxa"/>
            <w:tcBorders>
              <w:bottom w:val="single" w:sz="4" w:space="0" w:color="auto"/>
            </w:tcBorders>
            <w:tcMar>
              <w:top w:w="100" w:type="dxa"/>
              <w:left w:w="100" w:type="dxa"/>
              <w:bottom w:w="100" w:type="dxa"/>
              <w:right w:w="100" w:type="dxa"/>
            </w:tcMar>
          </w:tcPr>
          <w:p w14:paraId="003875F5"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5799.6</w:t>
            </w:r>
          </w:p>
        </w:tc>
        <w:tc>
          <w:tcPr>
            <w:tcW w:w="864" w:type="dxa"/>
            <w:tcBorders>
              <w:bottom w:val="single" w:sz="4" w:space="0" w:color="auto"/>
            </w:tcBorders>
            <w:tcMar>
              <w:top w:w="100" w:type="dxa"/>
              <w:left w:w="100" w:type="dxa"/>
              <w:bottom w:w="100" w:type="dxa"/>
              <w:right w:w="100" w:type="dxa"/>
            </w:tcMar>
          </w:tcPr>
          <w:p w14:paraId="1111D993"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5653.6</w:t>
            </w:r>
          </w:p>
        </w:tc>
        <w:tc>
          <w:tcPr>
            <w:tcW w:w="864" w:type="dxa"/>
            <w:tcBorders>
              <w:bottom w:val="single" w:sz="4" w:space="0" w:color="auto"/>
            </w:tcBorders>
            <w:tcMar>
              <w:top w:w="100" w:type="dxa"/>
              <w:left w:w="100" w:type="dxa"/>
              <w:bottom w:w="100" w:type="dxa"/>
              <w:right w:w="100" w:type="dxa"/>
            </w:tcMar>
          </w:tcPr>
          <w:p w14:paraId="74D49E43"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w:t>
            </w:r>
          </w:p>
        </w:tc>
        <w:tc>
          <w:tcPr>
            <w:tcW w:w="864" w:type="dxa"/>
            <w:tcBorders>
              <w:bottom w:val="single" w:sz="4" w:space="0" w:color="auto"/>
            </w:tcBorders>
            <w:tcMar>
              <w:top w:w="100" w:type="dxa"/>
              <w:left w:w="100" w:type="dxa"/>
              <w:bottom w:w="100" w:type="dxa"/>
              <w:right w:w="100" w:type="dxa"/>
            </w:tcMar>
          </w:tcPr>
          <w:p w14:paraId="1BC871F3"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w:t>
            </w:r>
          </w:p>
        </w:tc>
        <w:tc>
          <w:tcPr>
            <w:tcW w:w="864" w:type="dxa"/>
            <w:tcBorders>
              <w:bottom w:val="single" w:sz="4" w:space="0" w:color="auto"/>
            </w:tcBorders>
            <w:tcMar>
              <w:top w:w="100" w:type="dxa"/>
              <w:left w:w="100" w:type="dxa"/>
              <w:bottom w:w="100" w:type="dxa"/>
              <w:right w:w="100" w:type="dxa"/>
            </w:tcMar>
          </w:tcPr>
          <w:p w14:paraId="73C83BD5"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864" w:type="dxa"/>
            <w:tcBorders>
              <w:bottom w:val="single" w:sz="4" w:space="0" w:color="auto"/>
            </w:tcBorders>
            <w:tcMar>
              <w:top w:w="100" w:type="dxa"/>
              <w:left w:w="100" w:type="dxa"/>
              <w:bottom w:w="100" w:type="dxa"/>
              <w:right w:w="100" w:type="dxa"/>
            </w:tcMar>
          </w:tcPr>
          <w:p w14:paraId="63AC624C"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864" w:type="dxa"/>
            <w:tcBorders>
              <w:bottom w:val="single" w:sz="4" w:space="0" w:color="auto"/>
            </w:tcBorders>
            <w:tcMar>
              <w:top w:w="100" w:type="dxa"/>
              <w:left w:w="100" w:type="dxa"/>
              <w:bottom w:w="100" w:type="dxa"/>
              <w:right w:w="100" w:type="dxa"/>
            </w:tcMar>
          </w:tcPr>
          <w:p w14:paraId="6743EAA1"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864" w:type="dxa"/>
            <w:tcBorders>
              <w:bottom w:val="single" w:sz="4" w:space="0" w:color="auto"/>
            </w:tcBorders>
            <w:tcMar>
              <w:top w:w="100" w:type="dxa"/>
              <w:left w:w="100" w:type="dxa"/>
              <w:bottom w:w="100" w:type="dxa"/>
              <w:right w:w="100" w:type="dxa"/>
            </w:tcMar>
          </w:tcPr>
          <w:p w14:paraId="338D0758"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864" w:type="dxa"/>
            <w:tcBorders>
              <w:bottom w:val="single" w:sz="4" w:space="0" w:color="auto"/>
            </w:tcBorders>
            <w:tcMar>
              <w:top w:w="100" w:type="dxa"/>
              <w:left w:w="100" w:type="dxa"/>
              <w:bottom w:w="100" w:type="dxa"/>
              <w:right w:w="100" w:type="dxa"/>
            </w:tcMar>
          </w:tcPr>
          <w:p w14:paraId="445F812D" w14:textId="77777777" w:rsidR="00B111AC" w:rsidRDefault="00F949AA" w:rsidP="00AF18F8">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r>
    </w:tbl>
    <w:p w14:paraId="68F93ED3" w14:textId="7368E3F8" w:rsidR="00D90358" w:rsidRDefault="00F949AA" w:rsidP="0064759A">
      <w:pPr>
        <w:spacing w:line="240" w:lineRule="auto"/>
        <w:rPr>
          <w:rFonts w:ascii="Times New Roman" w:eastAsia="Times New Roman" w:hAnsi="Times New Roman" w:cs="Times New Roman"/>
          <w:sz w:val="24"/>
          <w:szCs w:val="24"/>
        </w:rPr>
      </w:pPr>
      <w:r w:rsidRPr="00AF18F8">
        <w:rPr>
          <w:rFonts w:ascii="Times New Roman" w:eastAsia="Times New Roman" w:hAnsi="Times New Roman" w:cs="Times New Roman"/>
          <w:i/>
          <w:iCs/>
          <w:sz w:val="24"/>
          <w:szCs w:val="24"/>
        </w:rPr>
        <w:t>Note.</w:t>
      </w:r>
      <w:r>
        <w:rPr>
          <w:rFonts w:ascii="Times New Roman" w:eastAsia="Times New Roman" w:hAnsi="Times New Roman" w:cs="Times New Roman"/>
          <w:sz w:val="24"/>
          <w:szCs w:val="24"/>
        </w:rPr>
        <w:t xml:space="preserve"> Bolded row indicates selected model. </w:t>
      </w:r>
      <w:r>
        <w:rPr>
          <w:rFonts w:ascii="Times New Roman" w:eastAsia="Times New Roman" w:hAnsi="Times New Roman" w:cs="Times New Roman"/>
          <w:i/>
          <w:iCs/>
          <w:sz w:val="24"/>
          <w:szCs w:val="24"/>
        </w:rPr>
        <w:t xml:space="preserve">LL = </w:t>
      </w:r>
      <w:r>
        <w:rPr>
          <w:rFonts w:ascii="Times New Roman" w:eastAsia="Times New Roman" w:hAnsi="Times New Roman" w:cs="Times New Roman"/>
          <w:sz w:val="24"/>
          <w:szCs w:val="24"/>
        </w:rPr>
        <w:t>log-likelihood, VLMR LRT = Vuong-Lo-Medell-Rubin Likelihood Ratio Test. Adj-LMR = Lo-Mendell-Rubin Test. BLRT = Bootstrap Likelihood Ratio Test. AIC = Akaike Information Criterion. BIC = Bayesian Information Criterion. SABIC = Sample-Size-Adjusted BIC.</w:t>
      </w:r>
      <w:r w:rsidR="00D90358">
        <w:rPr>
          <w:rFonts w:ascii="Times New Roman" w:eastAsia="Times New Roman" w:hAnsi="Times New Roman" w:cs="Times New Roman"/>
          <w:sz w:val="24"/>
          <w:szCs w:val="24"/>
        </w:rPr>
        <w:br w:type="page"/>
      </w:r>
    </w:p>
    <w:p w14:paraId="07FFAA05" w14:textId="77777777" w:rsidR="00B111AC" w:rsidRDefault="00F949AA">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Supplemental Figure S1</w:t>
      </w:r>
    </w:p>
    <w:p w14:paraId="762A4327" w14:textId="77777777" w:rsidR="00B111AC" w:rsidRDefault="00F949AA">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Mean Estimates of Internalized Racial Oppression and Emotional Eating Profiles Observed in the Sample</w:t>
      </w:r>
    </w:p>
    <w:p w14:paraId="4E5F17FE" w14:textId="77777777" w:rsidR="00B111AC" w:rsidRDefault="00F949AA">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19CB372" wp14:editId="239D0B16">
            <wp:extent cx="5467422" cy="405675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67422" cy="4056757"/>
                    </a:xfrm>
                    <a:prstGeom prst="rect">
                      <a:avLst/>
                    </a:prstGeom>
                    <a:ln/>
                  </pic:spPr>
                </pic:pic>
              </a:graphicData>
            </a:graphic>
          </wp:inline>
        </w:drawing>
      </w:r>
    </w:p>
    <w:p w14:paraId="3128499C" w14:textId="2C750655" w:rsidR="00623D2B" w:rsidRDefault="00F949AA" w:rsidP="00623D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Note</w:t>
      </w:r>
      <w:r>
        <w:rPr>
          <w:rFonts w:ascii="Times New Roman" w:eastAsia="Times New Roman" w:hAnsi="Times New Roman" w:cs="Times New Roman"/>
          <w:sz w:val="24"/>
          <w:szCs w:val="24"/>
        </w:rPr>
        <w:t>. IRO = Internalized racial oppression. Profile names are based on their most notable distinctions from one another based on their mean estimates.</w:t>
      </w:r>
    </w:p>
    <w:p w14:paraId="256EF335" w14:textId="2E94263C" w:rsidR="00B111AC" w:rsidRDefault="00B111AC" w:rsidP="00623D2B">
      <w:pPr>
        <w:rPr>
          <w:rFonts w:ascii="Times New Roman" w:eastAsia="Times New Roman" w:hAnsi="Times New Roman" w:cs="Times New Roman"/>
          <w:sz w:val="24"/>
          <w:szCs w:val="24"/>
        </w:rPr>
      </w:pPr>
    </w:p>
    <w:sectPr w:rsidR="00B111AC" w:rsidSect="00D90358">
      <w:headerReference w:type="default" r:id="rId8"/>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38B65" w14:textId="77777777" w:rsidR="00F949AA" w:rsidRDefault="00F949AA">
      <w:pPr>
        <w:spacing w:line="240" w:lineRule="auto"/>
      </w:pPr>
      <w:r>
        <w:separator/>
      </w:r>
    </w:p>
  </w:endnote>
  <w:endnote w:type="continuationSeparator" w:id="0">
    <w:p w14:paraId="540F32D5" w14:textId="77777777" w:rsidR="00F949AA" w:rsidRDefault="00F949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61C3C1A-2686-4C57-8D0F-47AB2EAE8A23}"/>
  </w:font>
  <w:font w:name="Cambria">
    <w:panose1 w:val="02040503050406030204"/>
    <w:charset w:val="00"/>
    <w:family w:val="roman"/>
    <w:pitch w:val="variable"/>
    <w:sig w:usb0="E00006FF" w:usb1="420024FF" w:usb2="02000000" w:usb3="00000000" w:csb0="0000019F" w:csb1="00000000"/>
    <w:embedRegular r:id="rId2" w:fontKey="{D9B0C3D1-3047-4CE8-BA45-8663242E4D8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3B1A0" w14:textId="77777777" w:rsidR="00F949AA" w:rsidRDefault="00F949AA">
      <w:pPr>
        <w:spacing w:line="240" w:lineRule="auto"/>
      </w:pPr>
      <w:r>
        <w:separator/>
      </w:r>
    </w:p>
  </w:footnote>
  <w:footnote w:type="continuationSeparator" w:id="0">
    <w:p w14:paraId="49363C54" w14:textId="77777777" w:rsidR="00F949AA" w:rsidRDefault="00F949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C8D1" w14:textId="77777777" w:rsidR="00B111AC" w:rsidRDefault="00F949AA">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E62A24">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0B79" w14:textId="3D33BE76" w:rsidR="009611E0" w:rsidRDefault="009611E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1AC"/>
    <w:rsid w:val="000123F2"/>
    <w:rsid w:val="004542C2"/>
    <w:rsid w:val="00623D2B"/>
    <w:rsid w:val="0064759A"/>
    <w:rsid w:val="009611E0"/>
    <w:rsid w:val="00997D62"/>
    <w:rsid w:val="00AF18F8"/>
    <w:rsid w:val="00B111AC"/>
    <w:rsid w:val="00D90358"/>
    <w:rsid w:val="00E62A24"/>
    <w:rsid w:val="00E80D35"/>
    <w:rsid w:val="00F949AA"/>
    <w:rsid w:val="00FB4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97F6D"/>
  <w15:docId w15:val="{1AD38E33-E11C-477E-AC65-2E3164A9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9611E0"/>
    <w:pPr>
      <w:tabs>
        <w:tab w:val="center" w:pos="4680"/>
        <w:tab w:val="right" w:pos="9360"/>
      </w:tabs>
      <w:spacing w:line="240" w:lineRule="auto"/>
    </w:pPr>
  </w:style>
  <w:style w:type="character" w:customStyle="1" w:styleId="HeaderChar">
    <w:name w:val="Header Char"/>
    <w:basedOn w:val="DefaultParagraphFont"/>
    <w:link w:val="Header"/>
    <w:uiPriority w:val="99"/>
    <w:rsid w:val="009611E0"/>
  </w:style>
  <w:style w:type="paragraph" w:styleId="Footer">
    <w:name w:val="footer"/>
    <w:basedOn w:val="Normal"/>
    <w:link w:val="FooterChar"/>
    <w:uiPriority w:val="99"/>
    <w:unhideWhenUsed/>
    <w:rsid w:val="009611E0"/>
    <w:pPr>
      <w:tabs>
        <w:tab w:val="center" w:pos="4680"/>
        <w:tab w:val="right" w:pos="9360"/>
      </w:tabs>
      <w:spacing w:line="240" w:lineRule="auto"/>
    </w:pPr>
  </w:style>
  <w:style w:type="character" w:customStyle="1" w:styleId="FooterChar">
    <w:name w:val="Footer Char"/>
    <w:basedOn w:val="DefaultParagraphFont"/>
    <w:link w:val="Footer"/>
    <w:uiPriority w:val="99"/>
    <w:rsid w:val="00961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830</Words>
  <Characters>4737</Characters>
  <Application>Microsoft Office Word</Application>
  <DocSecurity>0</DocSecurity>
  <Lines>39</Lines>
  <Paragraphs>11</Paragraphs>
  <ScaleCrop>false</ScaleCrop>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Ross</dc:creator>
  <cp:lastModifiedBy>Julia Ross</cp:lastModifiedBy>
  <cp:revision>11</cp:revision>
  <dcterms:created xsi:type="dcterms:W3CDTF">2025-12-10T00:51:00Z</dcterms:created>
  <dcterms:modified xsi:type="dcterms:W3CDTF">2025-12-10T03:48:00Z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bd3d991e-8f2b-4537-901d-005cc5666c22</vt:lpwstr>
  </property>
</Properties>
</file>