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50AD" w14:textId="46B07EF1" w:rsidR="00924A85" w:rsidRDefault="003D5133" w:rsidP="009E48B8">
      <w:pPr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Supplementary f</w:t>
      </w:r>
      <w:r w:rsidR="009E48B8" w:rsidRPr="009E48B8">
        <w:rPr>
          <w:b/>
          <w:bCs/>
          <w:lang w:val="en-US"/>
        </w:rPr>
        <w:t xml:space="preserve">igure </w:t>
      </w:r>
      <w:r w:rsidR="00E711D6">
        <w:rPr>
          <w:b/>
          <w:bCs/>
          <w:lang w:val="en-US"/>
        </w:rPr>
        <w:t>1</w:t>
      </w:r>
      <w:r w:rsidR="009E48B8" w:rsidRPr="009E48B8">
        <w:rPr>
          <w:b/>
          <w:bCs/>
          <w:lang w:val="en-US"/>
        </w:rPr>
        <w:t>.</w:t>
      </w:r>
      <w:r w:rsidR="009E48B8" w:rsidRPr="009E48B8">
        <w:rPr>
          <w:lang w:val="en-US"/>
        </w:rPr>
        <w:t xml:space="preserve"> </w:t>
      </w:r>
      <w:r w:rsidR="00E711D6" w:rsidRPr="00E711D6">
        <w:rPr>
          <w:lang w:val="en-US"/>
        </w:rPr>
        <w:t>Cost-Effectiveness plane for TD-GCBT</w:t>
      </w:r>
      <w:r w:rsidR="00237DF1">
        <w:rPr>
          <w:lang w:val="en-US"/>
        </w:rPr>
        <w:t>+TAU</w:t>
      </w:r>
      <w:r w:rsidR="00E711D6" w:rsidRPr="00E711D6">
        <w:rPr>
          <w:lang w:val="en-US"/>
        </w:rPr>
        <w:t xml:space="preserve"> group in sensitivity sample 1</w:t>
      </w:r>
      <w:r w:rsidR="00E711D6">
        <w:rPr>
          <w:lang w:val="en-US"/>
        </w:rPr>
        <w:t>.</w:t>
      </w:r>
    </w:p>
    <w:p w14:paraId="330AB7BE" w14:textId="2BDC1579" w:rsidR="00137770" w:rsidRPr="00137770" w:rsidRDefault="00E23BDE" w:rsidP="00137770">
      <w:pPr>
        <w:rPr>
          <w:lang w:val="en-US"/>
        </w:rPr>
      </w:pPr>
      <w:r w:rsidRPr="00E23BDE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D0B773" wp14:editId="101A2A33">
            <wp:simplePos x="0" y="0"/>
            <wp:positionH relativeFrom="column">
              <wp:posOffset>0</wp:posOffset>
            </wp:positionH>
            <wp:positionV relativeFrom="paragraph">
              <wp:posOffset>309587</wp:posOffset>
            </wp:positionV>
            <wp:extent cx="5400040" cy="3300095"/>
            <wp:effectExtent l="0" t="0" r="0" b="1905"/>
            <wp:wrapTopAndBottom/>
            <wp:docPr id="348841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418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A887F" w14:textId="74723131" w:rsidR="00137770" w:rsidRDefault="00137770" w:rsidP="00137770">
      <w:pPr>
        <w:rPr>
          <w:lang w:val="en-US"/>
        </w:rPr>
      </w:pPr>
    </w:p>
    <w:p w14:paraId="5FF33CDC" w14:textId="137522ED" w:rsidR="00E711D6" w:rsidRPr="00137770" w:rsidRDefault="00E711D6" w:rsidP="00E711D6">
      <w:pPr>
        <w:ind w:left="426"/>
        <w:rPr>
          <w:lang w:val="en-US"/>
        </w:rPr>
      </w:pPr>
    </w:p>
    <w:p w14:paraId="2C4496D9" w14:textId="5B571BD9" w:rsidR="00F11755" w:rsidRPr="00E23BDE" w:rsidRDefault="00F11755" w:rsidP="00F11755">
      <w:pPr>
        <w:spacing w:line="480" w:lineRule="auto"/>
        <w:ind w:firstLine="0"/>
        <w:rPr>
          <w:lang w:val="en-GB"/>
        </w:rPr>
      </w:pPr>
      <w:r w:rsidRPr="00E23BDE">
        <w:rPr>
          <w:lang w:val="en-GB"/>
        </w:rPr>
        <w:t>Note: The cost-effectiveness plane represents uncertainty around incremental costs (vertical axis, in euros) and incremental effectiveness (horizontal axis, in quality-adjusted life years, QALYs) of the intervention compared to the control. The results are interpreted in four quadrants: southeast (the intervention is dominant: more effective and less costly), northeast (more effective but more costly), southwest (less effective and less costly), and northwest (the intervention is dominated: less effective and more costly). Each black dot represents the result of one of the 10.000 bootstrap simulations, while the blue dot represents the sample from the original study.</w:t>
      </w:r>
    </w:p>
    <w:p w14:paraId="5E5BBCC0" w14:textId="77777777" w:rsidR="00F11755" w:rsidRPr="00F11755" w:rsidRDefault="00F11755" w:rsidP="00F11755">
      <w:pPr>
        <w:spacing w:line="480" w:lineRule="auto"/>
        <w:ind w:left="426" w:firstLine="0"/>
      </w:pPr>
    </w:p>
    <w:p w14:paraId="2B958CC4" w14:textId="0064FB41" w:rsidR="00137770" w:rsidRPr="00137770" w:rsidRDefault="00137770" w:rsidP="00E711D6">
      <w:pPr>
        <w:spacing w:line="480" w:lineRule="auto"/>
        <w:ind w:left="426" w:firstLine="0"/>
        <w:rPr>
          <w:lang w:val="en-US"/>
        </w:rPr>
      </w:pPr>
    </w:p>
    <w:p w14:paraId="7DDC0EA0" w14:textId="77777777" w:rsidR="00137770" w:rsidRPr="00137770" w:rsidRDefault="00137770" w:rsidP="00E23BDE">
      <w:pPr>
        <w:ind w:firstLine="0"/>
        <w:rPr>
          <w:lang w:val="en-US"/>
        </w:rPr>
      </w:pPr>
    </w:p>
    <w:p w14:paraId="2B40609D" w14:textId="77777777" w:rsidR="00137770" w:rsidRPr="00137770" w:rsidRDefault="00137770" w:rsidP="00137770">
      <w:pPr>
        <w:rPr>
          <w:lang w:val="en-US"/>
        </w:rPr>
      </w:pPr>
    </w:p>
    <w:p w14:paraId="7844B7BC" w14:textId="77777777" w:rsidR="00137770" w:rsidRPr="00137770" w:rsidRDefault="00137770" w:rsidP="00137770">
      <w:pPr>
        <w:rPr>
          <w:lang w:val="en-US"/>
        </w:rPr>
      </w:pPr>
    </w:p>
    <w:sectPr w:rsidR="00137770" w:rsidRPr="00137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B8"/>
    <w:rsid w:val="000160E8"/>
    <w:rsid w:val="00137770"/>
    <w:rsid w:val="00142C26"/>
    <w:rsid w:val="0020098C"/>
    <w:rsid w:val="00237DF1"/>
    <w:rsid w:val="002B653F"/>
    <w:rsid w:val="002F616A"/>
    <w:rsid w:val="003D5133"/>
    <w:rsid w:val="00467F8F"/>
    <w:rsid w:val="00472DA7"/>
    <w:rsid w:val="005F47CE"/>
    <w:rsid w:val="00847236"/>
    <w:rsid w:val="008A2BAE"/>
    <w:rsid w:val="00924A85"/>
    <w:rsid w:val="009E48B8"/>
    <w:rsid w:val="00AF6A68"/>
    <w:rsid w:val="00C3241B"/>
    <w:rsid w:val="00E23BDE"/>
    <w:rsid w:val="00E711D6"/>
    <w:rsid w:val="00F11755"/>
    <w:rsid w:val="00F5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2D53E"/>
  <w15:chartTrackingRefBased/>
  <w15:docId w15:val="{C6CBEA70-6F1E-B247-B025-E6F6DC94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ra buena"/>
    <w:qFormat/>
    <w:rsid w:val="00467F8F"/>
    <w:pPr>
      <w:spacing w:after="26" w:line="307" w:lineRule="auto"/>
      <w:ind w:firstLine="284"/>
      <w:jc w:val="both"/>
    </w:pPr>
    <w:rPr>
      <w:rFonts w:ascii="Times" w:hAnsi="Times" w:cs="Calibri"/>
      <w:color w:val="000000"/>
      <w:lang w:eastAsia="es-ES" w:bidi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55DF0"/>
    <w:pPr>
      <w:keepNext/>
      <w:keepLines/>
      <w:spacing w:before="240"/>
      <w:ind w:firstLine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aliases w:val="Título peque"/>
    <w:basedOn w:val="Normal"/>
    <w:next w:val="Normal"/>
    <w:link w:val="Ttulo3Car"/>
    <w:uiPriority w:val="9"/>
    <w:semiHidden/>
    <w:unhideWhenUsed/>
    <w:qFormat/>
    <w:rsid w:val="00C3241B"/>
    <w:pPr>
      <w:keepNext/>
      <w:keepLines/>
      <w:spacing w:before="40"/>
      <w:ind w:firstLine="0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48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48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48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48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48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48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Título grande"/>
    <w:uiPriority w:val="1"/>
    <w:qFormat/>
    <w:rsid w:val="00C3241B"/>
    <w:pPr>
      <w:jc w:val="center"/>
    </w:pPr>
    <w:rPr>
      <w:rFonts w:ascii="Times" w:hAnsi="Times"/>
      <w:b/>
      <w:sz w:val="50"/>
    </w:rPr>
  </w:style>
  <w:style w:type="character" w:customStyle="1" w:styleId="Ttulo1Car">
    <w:name w:val="Título 1 Car"/>
    <w:basedOn w:val="Fuentedeprrafopredeter"/>
    <w:link w:val="Ttulo1"/>
    <w:uiPriority w:val="9"/>
    <w:rsid w:val="00F55DF0"/>
    <w:rPr>
      <w:rFonts w:ascii="Times" w:eastAsiaTheme="majorEastAsia" w:hAnsi="Times" w:cstheme="majorBidi"/>
      <w:color w:val="000000" w:themeColor="text1"/>
      <w:sz w:val="32"/>
      <w:szCs w:val="32"/>
      <w:u w:val="single"/>
      <w:lang w:eastAsia="es-ES" w:bidi="es-ES"/>
    </w:rPr>
  </w:style>
  <w:style w:type="character" w:customStyle="1" w:styleId="Ttulo3Car">
    <w:name w:val="Título 3 Car"/>
    <w:aliases w:val="Título peque Car"/>
    <w:basedOn w:val="Fuentedeprrafopredeter"/>
    <w:link w:val="Ttulo3"/>
    <w:uiPriority w:val="9"/>
    <w:semiHidden/>
    <w:rsid w:val="00C3241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4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48B8"/>
    <w:rPr>
      <w:rFonts w:eastAsiaTheme="majorEastAsia" w:cstheme="majorBidi"/>
      <w:i/>
      <w:iCs/>
      <w:color w:val="2F5496" w:themeColor="accent1" w:themeShade="BF"/>
      <w:lang w:eastAsia="es-ES" w:bidi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48B8"/>
    <w:rPr>
      <w:rFonts w:eastAsiaTheme="majorEastAsia" w:cstheme="majorBidi"/>
      <w:color w:val="2F5496" w:themeColor="accent1" w:themeShade="BF"/>
      <w:lang w:eastAsia="es-ES" w:bidi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48B8"/>
    <w:rPr>
      <w:rFonts w:eastAsiaTheme="majorEastAsia" w:cstheme="majorBidi"/>
      <w:i/>
      <w:iCs/>
      <w:color w:val="595959" w:themeColor="text1" w:themeTint="A6"/>
      <w:lang w:eastAsia="es-ES" w:bidi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48B8"/>
    <w:rPr>
      <w:rFonts w:eastAsiaTheme="majorEastAsia" w:cstheme="majorBidi"/>
      <w:color w:val="595959" w:themeColor="text1" w:themeTint="A6"/>
      <w:lang w:eastAsia="es-ES" w:bidi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48B8"/>
    <w:rPr>
      <w:rFonts w:eastAsiaTheme="majorEastAsia" w:cstheme="majorBidi"/>
      <w:i/>
      <w:iCs/>
      <w:color w:val="272727" w:themeColor="text1" w:themeTint="D8"/>
      <w:lang w:eastAsia="es-ES" w:bidi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48B8"/>
    <w:rPr>
      <w:rFonts w:eastAsiaTheme="majorEastAsia" w:cstheme="majorBidi"/>
      <w:color w:val="272727" w:themeColor="text1" w:themeTint="D8"/>
      <w:lang w:eastAsia="es-ES" w:bidi="es-ES"/>
    </w:rPr>
  </w:style>
  <w:style w:type="paragraph" w:styleId="Ttulo">
    <w:name w:val="Title"/>
    <w:basedOn w:val="Normal"/>
    <w:next w:val="Normal"/>
    <w:link w:val="TtuloCar"/>
    <w:uiPriority w:val="10"/>
    <w:qFormat/>
    <w:rsid w:val="009E48B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48B8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 w:bidi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48B8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48B8"/>
    <w:rPr>
      <w:rFonts w:eastAsiaTheme="majorEastAsia" w:cstheme="majorBidi"/>
      <w:color w:val="595959" w:themeColor="text1" w:themeTint="A6"/>
      <w:spacing w:val="15"/>
      <w:sz w:val="28"/>
      <w:szCs w:val="28"/>
      <w:lang w:eastAsia="es-ES" w:bidi="es-ES"/>
    </w:rPr>
  </w:style>
  <w:style w:type="paragraph" w:styleId="Cita">
    <w:name w:val="Quote"/>
    <w:basedOn w:val="Normal"/>
    <w:next w:val="Normal"/>
    <w:link w:val="CitaCar"/>
    <w:uiPriority w:val="29"/>
    <w:qFormat/>
    <w:rsid w:val="009E48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48B8"/>
    <w:rPr>
      <w:rFonts w:ascii="Times" w:hAnsi="Times" w:cs="Calibri"/>
      <w:i/>
      <w:iCs/>
      <w:color w:val="404040" w:themeColor="text1" w:themeTint="BF"/>
      <w:lang w:eastAsia="es-ES" w:bidi="es-ES"/>
    </w:rPr>
  </w:style>
  <w:style w:type="paragraph" w:styleId="Prrafodelista">
    <w:name w:val="List Paragraph"/>
    <w:basedOn w:val="Normal"/>
    <w:uiPriority w:val="34"/>
    <w:qFormat/>
    <w:rsid w:val="009E48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48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4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48B8"/>
    <w:rPr>
      <w:rFonts w:ascii="Times" w:hAnsi="Times" w:cs="Calibri"/>
      <w:i/>
      <w:iCs/>
      <w:color w:val="2F5496" w:themeColor="accent1" w:themeShade="BF"/>
      <w:lang w:eastAsia="es-ES" w:bidi="es-ES"/>
    </w:rPr>
  </w:style>
  <w:style w:type="character" w:styleId="Referenciaintensa">
    <w:name w:val="Intense Reference"/>
    <w:basedOn w:val="Fuentedeprrafopredeter"/>
    <w:uiPriority w:val="32"/>
    <w:qFormat/>
    <w:rsid w:val="009E48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661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Esteller Collado</dc:creator>
  <cp:keywords/>
  <dc:description/>
  <cp:lastModifiedBy>GABRIEL ESTELLER COLLADO</cp:lastModifiedBy>
  <cp:revision>9</cp:revision>
  <dcterms:created xsi:type="dcterms:W3CDTF">2024-11-01T15:21:00Z</dcterms:created>
  <dcterms:modified xsi:type="dcterms:W3CDTF">2025-09-14T16:03:00Z</dcterms:modified>
</cp:coreProperties>
</file>