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FC176" w14:textId="56315F54" w:rsidR="001C1A39" w:rsidRPr="007E171F" w:rsidRDefault="00E91199" w:rsidP="007E171F">
      <w:pPr>
        <w:jc w:val="center"/>
        <w:rPr>
          <w:b/>
          <w:bCs/>
        </w:rPr>
      </w:pPr>
      <w:bookmarkStart w:id="0" w:name="_xniusyvoh9cm" w:colFirst="0" w:colLast="0"/>
      <w:bookmarkEnd w:id="0"/>
      <w:r>
        <w:rPr>
          <w:b/>
          <w:bCs/>
        </w:rPr>
        <w:t xml:space="preserve">Supplement 1: </w:t>
      </w:r>
      <w:r w:rsidRPr="007E171F">
        <w:rPr>
          <w:b/>
          <w:bCs/>
        </w:rPr>
        <w:t>Definitions</w:t>
      </w:r>
    </w:p>
    <w:tbl>
      <w:tblPr>
        <w:tblStyle w:val="a"/>
        <w:tblW w:w="13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10935"/>
      </w:tblGrid>
      <w:tr w:rsidR="001C1A39" w14:paraId="66CEC8F5" w14:textId="77777777">
        <w:tc>
          <w:tcPr>
            <w:tcW w:w="2985" w:type="dxa"/>
            <w:shd w:val="clear" w:color="auto" w:fill="auto"/>
            <w:tcMar>
              <w:top w:w="100" w:type="dxa"/>
              <w:left w:w="100" w:type="dxa"/>
              <w:bottom w:w="100" w:type="dxa"/>
              <w:right w:w="100" w:type="dxa"/>
            </w:tcMar>
          </w:tcPr>
          <w:p w14:paraId="08ADADF4" w14:textId="77777777" w:rsidR="001C1A39" w:rsidRDefault="00000000">
            <w:pPr>
              <w:widowControl w:val="0"/>
              <w:pBdr>
                <w:top w:val="nil"/>
                <w:left w:val="nil"/>
                <w:bottom w:val="nil"/>
                <w:right w:val="nil"/>
                <w:between w:val="nil"/>
              </w:pBdr>
              <w:spacing w:line="240" w:lineRule="auto"/>
              <w:rPr>
                <w:b/>
              </w:rPr>
            </w:pPr>
            <w:r>
              <w:rPr>
                <w:b/>
              </w:rPr>
              <w:t>Term</w:t>
            </w:r>
          </w:p>
        </w:tc>
        <w:tc>
          <w:tcPr>
            <w:tcW w:w="10935" w:type="dxa"/>
            <w:shd w:val="clear" w:color="auto" w:fill="auto"/>
            <w:tcMar>
              <w:top w:w="100" w:type="dxa"/>
              <w:left w:w="100" w:type="dxa"/>
              <w:bottom w:w="100" w:type="dxa"/>
              <w:right w:w="100" w:type="dxa"/>
            </w:tcMar>
          </w:tcPr>
          <w:p w14:paraId="09F71434" w14:textId="77777777" w:rsidR="001C1A39" w:rsidRDefault="00000000">
            <w:pPr>
              <w:widowControl w:val="0"/>
              <w:pBdr>
                <w:top w:val="nil"/>
                <w:left w:val="nil"/>
                <w:bottom w:val="nil"/>
                <w:right w:val="nil"/>
                <w:between w:val="nil"/>
              </w:pBdr>
              <w:spacing w:line="240" w:lineRule="auto"/>
              <w:rPr>
                <w:b/>
              </w:rPr>
            </w:pPr>
            <w:r>
              <w:rPr>
                <w:b/>
              </w:rPr>
              <w:t>Definition</w:t>
            </w:r>
          </w:p>
        </w:tc>
      </w:tr>
      <w:tr w:rsidR="001C1A39" w14:paraId="1DC60948" w14:textId="77777777">
        <w:tc>
          <w:tcPr>
            <w:tcW w:w="2985" w:type="dxa"/>
            <w:shd w:val="clear" w:color="auto" w:fill="auto"/>
            <w:tcMar>
              <w:top w:w="100" w:type="dxa"/>
              <w:left w:w="100" w:type="dxa"/>
              <w:bottom w:w="100" w:type="dxa"/>
              <w:right w:w="100" w:type="dxa"/>
            </w:tcMar>
          </w:tcPr>
          <w:p w14:paraId="26005671" w14:textId="77777777" w:rsidR="001C1A39" w:rsidRDefault="00000000">
            <w:pPr>
              <w:widowControl w:val="0"/>
              <w:pBdr>
                <w:top w:val="nil"/>
                <w:left w:val="nil"/>
                <w:bottom w:val="nil"/>
                <w:right w:val="nil"/>
                <w:between w:val="nil"/>
              </w:pBdr>
              <w:spacing w:line="240" w:lineRule="auto"/>
            </w:pPr>
            <w:r>
              <w:t>Attention and awareness</w:t>
            </w:r>
          </w:p>
        </w:tc>
        <w:tc>
          <w:tcPr>
            <w:tcW w:w="10935" w:type="dxa"/>
            <w:shd w:val="clear" w:color="auto" w:fill="auto"/>
            <w:tcMar>
              <w:top w:w="100" w:type="dxa"/>
              <w:left w:w="100" w:type="dxa"/>
              <w:bottom w:w="100" w:type="dxa"/>
              <w:right w:w="100" w:type="dxa"/>
            </w:tcMar>
          </w:tcPr>
          <w:p w14:paraId="7600F50E" w14:textId="77777777" w:rsidR="001C1A39" w:rsidRDefault="00000000">
            <w:pPr>
              <w:widowControl w:val="0"/>
              <w:pBdr>
                <w:top w:val="nil"/>
                <w:left w:val="nil"/>
                <w:bottom w:val="nil"/>
                <w:right w:val="nil"/>
                <w:between w:val="nil"/>
              </w:pBdr>
              <w:spacing w:line="240" w:lineRule="auto"/>
            </w:pPr>
            <w:r>
              <w:t xml:space="preserve">"Attention and awareness can be viewed as a dimension of mindfulness but also as distinct processes that broadly refer to our capacity to choose what we focus on.” </w:t>
            </w:r>
            <w:hyperlink r:id="rId7">
              <w:r w:rsidR="001C1A39">
                <w:t>(Maloney et al., n.d.)</w:t>
              </w:r>
            </w:hyperlink>
            <w:r>
              <w:t xml:space="preserve">. In mindfulness practice, attention is repeatedly oriented towards present-moment experience, often by means of an object of attention such as the breath or body sensations </w:t>
            </w:r>
            <w:hyperlink r:id="rId8">
              <w:r w:rsidR="001C1A39">
                <w:t>(Kabat-Zinn, 2013)</w:t>
              </w:r>
            </w:hyperlink>
            <w:r>
              <w:t xml:space="preserve">. It has been hypothesised that mindfulness may specifically benefit relationships through improvements in attention/awareness, trained </w:t>
            </w:r>
            <w:proofErr w:type="spellStart"/>
            <w:r>
              <w:t>intrapersonally</w:t>
            </w:r>
            <w:proofErr w:type="spellEnd"/>
            <w:r>
              <w:t xml:space="preserve"> but applied to interpersonal settings </w:t>
            </w:r>
            <w:hyperlink r:id="rId9">
              <w:r w:rsidR="001C1A39">
                <w:t>(</w:t>
              </w:r>
              <w:proofErr w:type="spellStart"/>
              <w:r w:rsidR="001C1A39">
                <w:t>Karremans</w:t>
              </w:r>
              <w:proofErr w:type="spellEnd"/>
              <w:r w:rsidR="001C1A39">
                <w:t xml:space="preserve"> et al., 2017)</w:t>
              </w:r>
            </w:hyperlink>
            <w:r>
              <w:t>.</w:t>
            </w:r>
          </w:p>
        </w:tc>
      </w:tr>
      <w:tr w:rsidR="001C1A39" w14:paraId="65E87104" w14:textId="77777777">
        <w:tc>
          <w:tcPr>
            <w:tcW w:w="2985" w:type="dxa"/>
            <w:shd w:val="clear" w:color="auto" w:fill="auto"/>
            <w:tcMar>
              <w:top w:w="100" w:type="dxa"/>
              <w:left w:w="100" w:type="dxa"/>
              <w:bottom w:w="100" w:type="dxa"/>
              <w:right w:w="100" w:type="dxa"/>
            </w:tcMar>
          </w:tcPr>
          <w:p w14:paraId="515ED7E9" w14:textId="77777777" w:rsidR="001C1A39" w:rsidRDefault="00000000">
            <w:pPr>
              <w:widowControl w:val="0"/>
              <w:pBdr>
                <w:top w:val="nil"/>
                <w:left w:val="nil"/>
                <w:bottom w:val="nil"/>
                <w:right w:val="nil"/>
                <w:between w:val="nil"/>
              </w:pBdr>
              <w:spacing w:line="240" w:lineRule="auto"/>
            </w:pPr>
            <w:r>
              <w:t>Attitudes</w:t>
            </w:r>
          </w:p>
        </w:tc>
        <w:tc>
          <w:tcPr>
            <w:tcW w:w="10935" w:type="dxa"/>
            <w:shd w:val="clear" w:color="auto" w:fill="auto"/>
            <w:tcMar>
              <w:top w:w="100" w:type="dxa"/>
              <w:left w:w="100" w:type="dxa"/>
              <w:bottom w:w="100" w:type="dxa"/>
              <w:right w:w="100" w:type="dxa"/>
            </w:tcMar>
          </w:tcPr>
          <w:p w14:paraId="3E8DEDCC" w14:textId="77777777" w:rsidR="001C1A39" w:rsidRDefault="00000000">
            <w:pPr>
              <w:widowControl w:val="0"/>
              <w:pBdr>
                <w:top w:val="nil"/>
                <w:left w:val="nil"/>
                <w:bottom w:val="nil"/>
                <w:right w:val="nil"/>
                <w:between w:val="nil"/>
              </w:pBdr>
              <w:spacing w:line="240" w:lineRule="auto"/>
            </w:pPr>
            <w:r>
              <w:t xml:space="preserve">The attitudes of mindfulness include a non-judging, curious, equanimous, kind, friendly and appreciative approach to present-moment experience, and compassion, recognising suffering of self and others and wanting to relieve it </w:t>
            </w:r>
            <w:hyperlink r:id="rId10">
              <w:r w:rsidR="001C1A39">
                <w:t>(Maloney et al., n.d.)</w:t>
              </w:r>
            </w:hyperlink>
            <w:r>
              <w:t xml:space="preserve">. The attitudes of mindfulness may translate to close relationships, for example in the form of partner acceptance, refraining from fixing the partner, being able to be with the partner in distress, appreciating and engaging more with the partner </w:t>
            </w:r>
            <w:hyperlink r:id="rId11">
              <w:r w:rsidR="001C1A39">
                <w:t>(Bihari, 2012)</w:t>
              </w:r>
            </w:hyperlink>
            <w:r>
              <w:t>.</w:t>
            </w:r>
          </w:p>
        </w:tc>
      </w:tr>
      <w:tr w:rsidR="001C1A39" w14:paraId="0693566A" w14:textId="77777777">
        <w:tc>
          <w:tcPr>
            <w:tcW w:w="2985" w:type="dxa"/>
            <w:shd w:val="clear" w:color="auto" w:fill="auto"/>
            <w:tcMar>
              <w:top w:w="100" w:type="dxa"/>
              <w:left w:w="100" w:type="dxa"/>
              <w:bottom w:w="100" w:type="dxa"/>
              <w:right w:w="100" w:type="dxa"/>
            </w:tcMar>
          </w:tcPr>
          <w:p w14:paraId="2144925A" w14:textId="77777777" w:rsidR="001C1A39" w:rsidRDefault="00000000">
            <w:pPr>
              <w:widowControl w:val="0"/>
              <w:spacing w:line="240" w:lineRule="auto"/>
            </w:pPr>
            <w:r>
              <w:t>Couples, Couple relationships, Romantic relationships</w:t>
            </w:r>
          </w:p>
        </w:tc>
        <w:tc>
          <w:tcPr>
            <w:tcW w:w="10935" w:type="dxa"/>
            <w:shd w:val="clear" w:color="auto" w:fill="auto"/>
            <w:tcMar>
              <w:top w:w="100" w:type="dxa"/>
              <w:left w:w="100" w:type="dxa"/>
              <w:bottom w:w="100" w:type="dxa"/>
              <w:right w:w="100" w:type="dxa"/>
            </w:tcMar>
          </w:tcPr>
          <w:p w14:paraId="5EAF4FC0" w14:textId="77777777" w:rsidR="001C1A39" w:rsidRDefault="00000000">
            <w:pPr>
              <w:widowControl w:val="0"/>
              <w:spacing w:line="240" w:lineRule="auto"/>
            </w:pPr>
            <w:r>
              <w:t xml:space="preserve">Couple relationships, or romantic relationships, are close relationships characterised by a high degree of interdependence, intimate knowledge and commitment, and commonly include a sexual aspect, although all of these characteristics might be present in varying degrees in dyads who are called couples </w:t>
            </w:r>
            <w:hyperlink r:id="rId12">
              <w:r w:rsidR="001C1A39">
                <w:t>(DiDonato &amp; Jakubiak, 2023)</w:t>
              </w:r>
            </w:hyperlink>
            <w:r>
              <w:t>. In the context of this review, couples can also refer to people who are married, or people who self-identify as couples.</w:t>
            </w:r>
          </w:p>
        </w:tc>
      </w:tr>
      <w:tr w:rsidR="001C1A39" w14:paraId="5D4064CB" w14:textId="77777777">
        <w:tc>
          <w:tcPr>
            <w:tcW w:w="2985" w:type="dxa"/>
            <w:shd w:val="clear" w:color="auto" w:fill="auto"/>
            <w:tcMar>
              <w:top w:w="100" w:type="dxa"/>
              <w:left w:w="100" w:type="dxa"/>
              <w:bottom w:w="100" w:type="dxa"/>
              <w:right w:w="100" w:type="dxa"/>
            </w:tcMar>
          </w:tcPr>
          <w:p w14:paraId="5D66D5EE" w14:textId="77777777" w:rsidR="001C1A39" w:rsidRDefault="00000000">
            <w:pPr>
              <w:widowControl w:val="0"/>
              <w:pBdr>
                <w:top w:val="nil"/>
                <w:left w:val="nil"/>
                <w:bottom w:val="nil"/>
                <w:right w:val="nil"/>
                <w:between w:val="nil"/>
              </w:pBdr>
              <w:spacing w:line="240" w:lineRule="auto"/>
            </w:pPr>
            <w:r>
              <w:t>Couple flourishing, Relationship flourishing</w:t>
            </w:r>
          </w:p>
          <w:p w14:paraId="4D29F8DB" w14:textId="77777777" w:rsidR="001C1A39" w:rsidRDefault="001C1A39">
            <w:pPr>
              <w:widowControl w:val="0"/>
              <w:pBdr>
                <w:top w:val="nil"/>
                <w:left w:val="nil"/>
                <w:bottom w:val="nil"/>
                <w:right w:val="nil"/>
                <w:between w:val="nil"/>
              </w:pBdr>
              <w:spacing w:line="240" w:lineRule="auto"/>
            </w:pPr>
          </w:p>
        </w:tc>
        <w:tc>
          <w:tcPr>
            <w:tcW w:w="10935" w:type="dxa"/>
            <w:shd w:val="clear" w:color="auto" w:fill="auto"/>
            <w:tcMar>
              <w:top w:w="100" w:type="dxa"/>
              <w:left w:w="100" w:type="dxa"/>
              <w:bottom w:w="100" w:type="dxa"/>
              <w:right w:w="100" w:type="dxa"/>
            </w:tcMar>
          </w:tcPr>
          <w:p w14:paraId="5E3CCAE4" w14:textId="77777777" w:rsidR="001C1A39" w:rsidRDefault="00000000">
            <w:pPr>
              <w:widowControl w:val="0"/>
              <w:pBdr>
                <w:top w:val="nil"/>
                <w:left w:val="nil"/>
                <w:bottom w:val="nil"/>
                <w:right w:val="nil"/>
                <w:between w:val="nil"/>
              </w:pBdr>
              <w:spacing w:line="240" w:lineRule="auto"/>
            </w:pPr>
            <w:r>
              <w:t xml:space="preserve">Relationship flourishing conceptualises aspects of enduring, high-quality that might not be captured by relationship satisfaction or adjustment measures: meaning, growth, goal sharing, relational giving, personal expressiveness and engagement </w:t>
            </w:r>
            <w:hyperlink r:id="rId13">
              <w:r w:rsidR="001C1A39">
                <w:t>(</w:t>
              </w:r>
              <w:proofErr w:type="spellStart"/>
              <w:r w:rsidR="001C1A39">
                <w:t>Fowers</w:t>
              </w:r>
              <w:proofErr w:type="spellEnd"/>
              <w:r w:rsidR="001C1A39">
                <w:t xml:space="preserve"> et al., 2016)</w:t>
              </w:r>
            </w:hyperlink>
            <w:r>
              <w:t xml:space="preserve">. These aspects may better capture the eudaimonic aspects of long-term relationships, in contrast to individual relationship satisfaction. Couple flourishing may be an alternative approach to relationship quality, going beyond the satisfaction of the individual to focus more on the couple as its own entity </w:t>
            </w:r>
            <w:hyperlink r:id="rId14">
              <w:r w:rsidR="001C1A39">
                <w:t>(</w:t>
              </w:r>
              <w:proofErr w:type="spellStart"/>
              <w:r w:rsidR="001C1A39">
                <w:t>Galovan</w:t>
              </w:r>
              <w:proofErr w:type="spellEnd"/>
              <w:r w:rsidR="001C1A39">
                <w:t>, Carroll, et al., 2022)</w:t>
              </w:r>
            </w:hyperlink>
            <w:r>
              <w:t xml:space="preserve">. Couple flourishing may also refer to the upper end of the relationship quality spectrum, and specifically the presence of positive relationship qualities and not just the absence of negative characteristics </w:t>
            </w:r>
            <w:hyperlink r:id="rId15">
              <w:r w:rsidR="001C1A39">
                <w:t>(</w:t>
              </w:r>
              <w:proofErr w:type="spellStart"/>
              <w:r w:rsidR="001C1A39">
                <w:t>Sanri</w:t>
              </w:r>
              <w:proofErr w:type="spellEnd"/>
              <w:r w:rsidR="001C1A39">
                <w:t xml:space="preserve"> et al., 2021)</w:t>
              </w:r>
            </w:hyperlink>
            <w:r>
              <w:t>.</w:t>
            </w:r>
          </w:p>
        </w:tc>
      </w:tr>
      <w:tr w:rsidR="001C1A39" w14:paraId="4921FFDF" w14:textId="77777777">
        <w:tc>
          <w:tcPr>
            <w:tcW w:w="2985" w:type="dxa"/>
            <w:shd w:val="clear" w:color="auto" w:fill="auto"/>
            <w:tcMar>
              <w:top w:w="100" w:type="dxa"/>
              <w:left w:w="100" w:type="dxa"/>
              <w:bottom w:w="100" w:type="dxa"/>
              <w:right w:w="100" w:type="dxa"/>
            </w:tcMar>
          </w:tcPr>
          <w:p w14:paraId="0A67A308" w14:textId="77777777" w:rsidR="001C1A39" w:rsidRDefault="00000000">
            <w:pPr>
              <w:widowControl w:val="0"/>
              <w:pBdr>
                <w:top w:val="nil"/>
                <w:left w:val="nil"/>
                <w:bottom w:val="nil"/>
                <w:right w:val="nil"/>
                <w:between w:val="nil"/>
              </w:pBdr>
              <w:spacing w:line="240" w:lineRule="auto"/>
            </w:pPr>
            <w:r>
              <w:lastRenderedPageBreak/>
              <w:t>Couple Relationship Education (CRE)</w:t>
            </w:r>
          </w:p>
        </w:tc>
        <w:tc>
          <w:tcPr>
            <w:tcW w:w="10935" w:type="dxa"/>
            <w:shd w:val="clear" w:color="auto" w:fill="auto"/>
            <w:tcMar>
              <w:top w:w="100" w:type="dxa"/>
              <w:left w:w="100" w:type="dxa"/>
              <w:bottom w:w="100" w:type="dxa"/>
              <w:right w:w="100" w:type="dxa"/>
            </w:tcMar>
          </w:tcPr>
          <w:p w14:paraId="44E610DE" w14:textId="77777777" w:rsidR="001C1A39" w:rsidRDefault="00000000">
            <w:pPr>
              <w:widowControl w:val="0"/>
              <w:pBdr>
                <w:top w:val="nil"/>
                <w:left w:val="nil"/>
                <w:bottom w:val="nil"/>
                <w:right w:val="nil"/>
                <w:between w:val="nil"/>
              </w:pBdr>
              <w:spacing w:line="240" w:lineRule="auto"/>
            </w:pPr>
            <w:r>
              <w:t xml:space="preserve">CRE programs are interventions or programmes, typically including psychoeducational curricula, focused on enhancing relationship satisfaction or treating relationship distress. CREs traditionally involve learning principles and skills for relationship satisfaction and stability. The CREs with most evidence tend to focus on managing conflicts and negative emotions, enhancing positives such as sensuality, and strengthening commitment </w:t>
            </w:r>
            <w:hyperlink r:id="rId16">
              <w:r w:rsidR="001C1A39">
                <w:t>(Markman et al., 2022)</w:t>
              </w:r>
            </w:hyperlink>
            <w:r>
              <w:t xml:space="preserve">. Although CREs traditionally emphasise communication skills to improve relationship satisfaction and prevent relationship dissolution, the evidence for this mechanism is inconsistent </w:t>
            </w:r>
            <w:hyperlink r:id="rId17">
              <w:r w:rsidR="001C1A39">
                <w:t>(Karney &amp; Bradbury, 2020; Williamson et al., 2016)</w:t>
              </w:r>
            </w:hyperlink>
            <w:r>
              <w:t>.</w:t>
            </w:r>
          </w:p>
        </w:tc>
      </w:tr>
      <w:tr w:rsidR="001C1A39" w14:paraId="30583B16" w14:textId="77777777">
        <w:tc>
          <w:tcPr>
            <w:tcW w:w="2985" w:type="dxa"/>
            <w:shd w:val="clear" w:color="auto" w:fill="auto"/>
            <w:tcMar>
              <w:top w:w="100" w:type="dxa"/>
              <w:left w:w="100" w:type="dxa"/>
              <w:bottom w:w="100" w:type="dxa"/>
              <w:right w:w="100" w:type="dxa"/>
            </w:tcMar>
          </w:tcPr>
          <w:p w14:paraId="3861E514" w14:textId="77777777" w:rsidR="001C1A39" w:rsidRDefault="00000000">
            <w:pPr>
              <w:widowControl w:val="0"/>
              <w:pBdr>
                <w:top w:val="nil"/>
                <w:left w:val="nil"/>
                <w:bottom w:val="nil"/>
                <w:right w:val="nil"/>
                <w:between w:val="nil"/>
              </w:pBdr>
              <w:spacing w:line="240" w:lineRule="auto"/>
            </w:pPr>
            <w:r>
              <w:t>Couple relationship outcomes</w:t>
            </w:r>
          </w:p>
        </w:tc>
        <w:tc>
          <w:tcPr>
            <w:tcW w:w="10935" w:type="dxa"/>
            <w:shd w:val="clear" w:color="auto" w:fill="auto"/>
            <w:tcMar>
              <w:top w:w="100" w:type="dxa"/>
              <w:left w:w="100" w:type="dxa"/>
              <w:bottom w:w="100" w:type="dxa"/>
              <w:right w:w="100" w:type="dxa"/>
            </w:tcMar>
          </w:tcPr>
          <w:p w14:paraId="1E9E0CA8" w14:textId="77777777" w:rsidR="001C1A39" w:rsidRDefault="00000000">
            <w:pPr>
              <w:spacing w:line="240" w:lineRule="auto"/>
            </w:pPr>
            <w:r>
              <w:t xml:space="preserve">Couple relationship outcomes refer to outcomes for couple relationships. They may be self-reported or observed. Outcomes may include for example relationship stability, relationship distress, partner acceptance, relationship excitement, (perceived) partner responsiveness, perceived empathy for/from partner, couple conflict, dyadic coping, closeness, communication, commitment and relationship satisfaction. Couple outcomes, relational outcomes or dyadic outcomes may be distinguished from individual or intrapersonal outcomes like stress, depression and anxiety </w:t>
            </w:r>
            <w:hyperlink r:id="rId18">
              <w:r w:rsidR="001C1A39">
                <w:t>(Winter, 2021)</w:t>
              </w:r>
            </w:hyperlink>
            <w:r>
              <w:t xml:space="preserve">. Due to the interdependency of the members of a dyad, some outcomes may not be clearly intrapersonal or interpersonal, and it may depend on the context of the study. For example, attachment security and empathy for the partner may be seen both as characteristics of the individual as well as indicators of relationship quality. Sexual outcomes were not considered couple relationship outcomes in the current review. Although empirically and conceptually closely related to the couple relationship </w:t>
            </w:r>
            <w:hyperlink r:id="rId19">
              <w:r w:rsidR="001C1A39">
                <w:t>(Vowels et al., 2020)</w:t>
              </w:r>
            </w:hyperlink>
            <w:r>
              <w:t>, they do not necessarily refer to the couple relationship or require participants to be coupled, and the included studies focused on symptoms of diagnosed sexual dysfunction. Therefore, we categorised them as intrapersonal outcomes similar to depression and wellbeing, which are also affected by the interdependency in the couple.</w:t>
            </w:r>
          </w:p>
        </w:tc>
      </w:tr>
      <w:tr w:rsidR="001C1A39" w14:paraId="6FA80649" w14:textId="77777777">
        <w:tc>
          <w:tcPr>
            <w:tcW w:w="2985" w:type="dxa"/>
            <w:shd w:val="clear" w:color="auto" w:fill="auto"/>
            <w:tcMar>
              <w:top w:w="100" w:type="dxa"/>
              <w:left w:w="100" w:type="dxa"/>
              <w:bottom w:w="100" w:type="dxa"/>
              <w:right w:w="100" w:type="dxa"/>
            </w:tcMar>
          </w:tcPr>
          <w:p w14:paraId="43DF7B5B" w14:textId="77777777" w:rsidR="001C1A39" w:rsidRDefault="00000000">
            <w:pPr>
              <w:widowControl w:val="0"/>
              <w:pBdr>
                <w:top w:val="nil"/>
                <w:left w:val="nil"/>
                <w:bottom w:val="nil"/>
                <w:right w:val="nil"/>
                <w:between w:val="nil"/>
              </w:pBdr>
              <w:spacing w:line="240" w:lineRule="auto"/>
            </w:pPr>
            <w:r>
              <w:t>Couple relationship skills</w:t>
            </w:r>
          </w:p>
        </w:tc>
        <w:tc>
          <w:tcPr>
            <w:tcW w:w="10935" w:type="dxa"/>
            <w:shd w:val="clear" w:color="auto" w:fill="auto"/>
            <w:tcMar>
              <w:top w:w="100" w:type="dxa"/>
              <w:left w:w="100" w:type="dxa"/>
              <w:bottom w:w="100" w:type="dxa"/>
              <w:right w:w="100" w:type="dxa"/>
            </w:tcMar>
          </w:tcPr>
          <w:p w14:paraId="6F8C2D05" w14:textId="77777777" w:rsidR="001C1A39" w:rsidRDefault="00000000">
            <w:pPr>
              <w:widowControl w:val="0"/>
              <w:pBdr>
                <w:top w:val="nil"/>
                <w:left w:val="nil"/>
                <w:bottom w:val="nil"/>
                <w:right w:val="nil"/>
                <w:between w:val="nil"/>
              </w:pBdr>
              <w:spacing w:line="240" w:lineRule="auto"/>
            </w:pPr>
            <w:r>
              <w:t xml:space="preserve">Couple relationship skills refer to research-informed “modifiable predictors that could be conceptualised as skills (i.e., patterns of thinking and behaviours) related to higher quality couple relationships” </w:t>
            </w:r>
            <w:hyperlink r:id="rId20">
              <w:r w:rsidR="001C1A39">
                <w:t>(Adler-</w:t>
              </w:r>
              <w:proofErr w:type="spellStart"/>
              <w:r w:rsidR="001C1A39">
                <w:t>Baeder</w:t>
              </w:r>
              <w:proofErr w:type="spellEnd"/>
              <w:r w:rsidR="001C1A39">
                <w:t xml:space="preserve"> et al., 2022)</w:t>
              </w:r>
            </w:hyperlink>
            <w:r>
              <w:t xml:space="preserve">. They include self-care (including managing stress and emotional wellness), intentional decisions based on a commitment to support the relationship, intimate knowledge of one’s partner, self-disclosure, positive attributions about one’s partner, feeling and expressing positive regard, affection and appreciation, providing support, developing a couple identity (a “we”), managing conflict, avoiding destructive and abusive behaviours and communication patterns, and engaging in supportive networks outside of the couple relationship </w:t>
            </w:r>
            <w:hyperlink r:id="rId21">
              <w:r w:rsidR="001C1A39">
                <w:t>(Adler-</w:t>
              </w:r>
              <w:proofErr w:type="spellStart"/>
              <w:r w:rsidR="001C1A39">
                <w:t>Baeder</w:t>
              </w:r>
              <w:proofErr w:type="spellEnd"/>
              <w:r w:rsidR="001C1A39">
                <w:t xml:space="preserve"> et al., 2022)</w:t>
              </w:r>
            </w:hyperlink>
            <w:r>
              <w:t xml:space="preserve">. Many CRE programs focus on developing communication skills that are associated with relationship satisfaction and stability </w:t>
            </w:r>
            <w:hyperlink r:id="rId22">
              <w:r w:rsidR="001C1A39">
                <w:t>(Karney &amp; Bradbury, 2020)</w:t>
              </w:r>
            </w:hyperlink>
            <w:r>
              <w:t>.</w:t>
            </w:r>
          </w:p>
        </w:tc>
      </w:tr>
      <w:tr w:rsidR="001C1A39" w14:paraId="68E397C4" w14:textId="77777777">
        <w:tc>
          <w:tcPr>
            <w:tcW w:w="2985" w:type="dxa"/>
            <w:shd w:val="clear" w:color="auto" w:fill="auto"/>
            <w:tcMar>
              <w:top w:w="100" w:type="dxa"/>
              <w:left w:w="100" w:type="dxa"/>
              <w:bottom w:w="100" w:type="dxa"/>
              <w:right w:w="100" w:type="dxa"/>
            </w:tcMar>
          </w:tcPr>
          <w:p w14:paraId="1C0606E6" w14:textId="77777777" w:rsidR="001C1A39" w:rsidRDefault="00000000">
            <w:pPr>
              <w:widowControl w:val="0"/>
              <w:pBdr>
                <w:top w:val="nil"/>
                <w:left w:val="nil"/>
                <w:bottom w:val="nil"/>
                <w:right w:val="nil"/>
                <w:between w:val="nil"/>
              </w:pBdr>
              <w:spacing w:line="240" w:lineRule="auto"/>
            </w:pPr>
            <w:r>
              <w:lastRenderedPageBreak/>
              <w:t>Interpersonal mindfulness</w:t>
            </w:r>
          </w:p>
        </w:tc>
        <w:tc>
          <w:tcPr>
            <w:tcW w:w="10935" w:type="dxa"/>
            <w:shd w:val="clear" w:color="auto" w:fill="auto"/>
            <w:tcMar>
              <w:top w:w="100" w:type="dxa"/>
              <w:left w:w="100" w:type="dxa"/>
              <w:bottom w:w="100" w:type="dxa"/>
              <w:right w:w="100" w:type="dxa"/>
            </w:tcMar>
          </w:tcPr>
          <w:p w14:paraId="2E435A15" w14:textId="77777777" w:rsidR="001C1A39" w:rsidRDefault="00000000">
            <w:pPr>
              <w:widowControl w:val="0"/>
              <w:spacing w:line="240" w:lineRule="auto"/>
            </w:pPr>
            <w:r>
              <w:t xml:space="preserve">Interpersonal mindfulness refers to the capacity to be mindful during interpersonal interactions </w:t>
            </w:r>
            <w:hyperlink r:id="rId23">
              <w:r w:rsidR="001C1A39">
                <w:t>(</w:t>
              </w:r>
              <w:proofErr w:type="spellStart"/>
              <w:r w:rsidR="001C1A39">
                <w:t>Pratscher</w:t>
              </w:r>
              <w:proofErr w:type="spellEnd"/>
              <w:r w:rsidR="001C1A39">
                <w:t xml:space="preserve"> et al., 2019)</w:t>
              </w:r>
            </w:hyperlink>
            <w:r>
              <w:t xml:space="preserve">. Specific operationalisations of trait interpersonal mindfulness or interpersonal mindfulness skills include the Interpersonal Mindfulness Scale </w:t>
            </w:r>
            <w:hyperlink r:id="rId24">
              <w:r w:rsidR="001C1A39">
                <w:t>(</w:t>
              </w:r>
              <w:proofErr w:type="spellStart"/>
              <w:r w:rsidR="001C1A39">
                <w:t>Pratscher</w:t>
              </w:r>
              <w:proofErr w:type="spellEnd"/>
              <w:r w:rsidR="001C1A39">
                <w:t xml:space="preserve"> &amp; Bettencourt, 2022)</w:t>
              </w:r>
            </w:hyperlink>
            <w:r>
              <w:t xml:space="preserve">, the Interpersonal Mindfulness Questionnaire </w:t>
            </w:r>
            <w:hyperlink r:id="rId25">
              <w:r w:rsidR="001C1A39">
                <w:t>(Khoury, 2022)</w:t>
              </w:r>
            </w:hyperlink>
            <w:r>
              <w:t xml:space="preserve">, the Mindfulness in Teaching Scale </w:t>
            </w:r>
            <w:hyperlink r:id="rId26">
              <w:r w:rsidR="001C1A39">
                <w:t>(Frank et al., 2016)</w:t>
              </w:r>
            </w:hyperlink>
            <w:r>
              <w:t xml:space="preserve">, the Interpersonal Mindfulness in Parenting Scale </w:t>
            </w:r>
            <w:hyperlink r:id="rId27">
              <w:r w:rsidR="001C1A39">
                <w:t>(Duncan, 2009)</w:t>
              </w:r>
            </w:hyperlink>
            <w:r>
              <w:t xml:space="preserve">, and the Mindfulness in Couple Relationships Scale </w:t>
            </w:r>
            <w:hyperlink r:id="rId28">
              <w:r w:rsidR="001C1A39">
                <w:t>(McGill, 2022)</w:t>
              </w:r>
            </w:hyperlink>
            <w:r>
              <w:t xml:space="preserve">. Some MIs and MBPs specifically target practising mindfulness in relationships, for example Mindfulness-Based Relationship Enhancement (MBRE), </w:t>
            </w:r>
            <w:hyperlink r:id="rId29">
              <w:r w:rsidR="001C1A39">
                <w:t>(Carson et al., 2004)</w:t>
              </w:r>
            </w:hyperlink>
            <w:r>
              <w:t xml:space="preserve">, Mindful Transition to Parenthood (MTP) </w:t>
            </w:r>
            <w:hyperlink r:id="rId30">
              <w:r w:rsidR="001C1A39">
                <w:t>(Gambrel, 2014)</w:t>
              </w:r>
            </w:hyperlink>
            <w:r>
              <w:t xml:space="preserve">, the Interpersonal Mindfulness Program (IMP) </w:t>
            </w:r>
            <w:hyperlink r:id="rId31">
              <w:r w:rsidR="001C1A39">
                <w:t>(Bartels-</w:t>
              </w:r>
              <w:proofErr w:type="spellStart"/>
              <w:r w:rsidR="001C1A39">
                <w:t>Velthuis</w:t>
              </w:r>
              <w:proofErr w:type="spellEnd"/>
              <w:r w:rsidR="001C1A39">
                <w:t xml:space="preserve"> et al., 2020)</w:t>
              </w:r>
            </w:hyperlink>
            <w:r>
              <w:t xml:space="preserve">, Insight Dialogue (ID) </w:t>
            </w:r>
            <w:hyperlink r:id="rId32">
              <w:r w:rsidR="001C1A39">
                <w:t>(Kramer et al., 2022)</w:t>
              </w:r>
            </w:hyperlink>
            <w:r>
              <w:t xml:space="preserve">, and Mindfulness-Based Compassionate Living (MBCL) </w:t>
            </w:r>
            <w:hyperlink r:id="rId33">
              <w:r w:rsidR="001C1A39">
                <w:t>(Van den Brink &amp; Koster, 2015)</w:t>
              </w:r>
            </w:hyperlink>
            <w:r>
              <w:t xml:space="preserve">. MBP curricula such as Mindfulness-Based Cognitive Therapy for Life (MBCT-L) and Finding Peace in a Frantic World </w:t>
            </w:r>
            <w:hyperlink r:id="rId34">
              <w:r w:rsidR="001C1A39">
                <w:t>(Williams &amp; Penman, 2011)</w:t>
              </w:r>
            </w:hyperlink>
            <w:r>
              <w:t xml:space="preserve"> also contain at least one interpersonal mindfulness practice that is practised in session and as informal home practice: keeping the body in mind while speaking and listening. Other communication-enhancement programmes such as Nonviolent Communication were developed by mindfulness meditators to complement mindfulness training with relational training </w:t>
            </w:r>
            <w:hyperlink r:id="rId35">
              <w:r w:rsidR="001C1A39">
                <w:t>(Koster et al., 2023)</w:t>
              </w:r>
            </w:hyperlink>
            <w:r>
              <w:t>.</w:t>
            </w:r>
          </w:p>
        </w:tc>
      </w:tr>
      <w:tr w:rsidR="001C1A39" w14:paraId="3FEDFD65" w14:textId="77777777">
        <w:tc>
          <w:tcPr>
            <w:tcW w:w="2985" w:type="dxa"/>
            <w:shd w:val="clear" w:color="auto" w:fill="auto"/>
            <w:tcMar>
              <w:top w:w="100" w:type="dxa"/>
              <w:left w:w="100" w:type="dxa"/>
              <w:bottom w:w="100" w:type="dxa"/>
              <w:right w:w="100" w:type="dxa"/>
            </w:tcMar>
          </w:tcPr>
          <w:p w14:paraId="7E42269F" w14:textId="77777777" w:rsidR="001C1A39" w:rsidRDefault="00000000">
            <w:pPr>
              <w:widowControl w:val="0"/>
              <w:pBdr>
                <w:top w:val="nil"/>
                <w:left w:val="nil"/>
                <w:bottom w:val="nil"/>
                <w:right w:val="nil"/>
                <w:between w:val="nil"/>
              </w:pBdr>
              <w:spacing w:line="240" w:lineRule="auto"/>
            </w:pPr>
            <w:r>
              <w:t>Mental health</w:t>
            </w:r>
          </w:p>
        </w:tc>
        <w:tc>
          <w:tcPr>
            <w:tcW w:w="10935" w:type="dxa"/>
            <w:shd w:val="clear" w:color="auto" w:fill="auto"/>
            <w:tcMar>
              <w:top w:w="100" w:type="dxa"/>
              <w:left w:w="100" w:type="dxa"/>
              <w:bottom w:w="100" w:type="dxa"/>
              <w:right w:w="100" w:type="dxa"/>
            </w:tcMar>
          </w:tcPr>
          <w:p w14:paraId="4AD09B98" w14:textId="77777777" w:rsidR="001C1A39" w:rsidRDefault="00000000">
            <w:pPr>
              <w:widowControl w:val="0"/>
              <w:spacing w:line="240" w:lineRule="auto"/>
            </w:pPr>
            <w:r>
              <w:t xml:space="preserve">Mental health has been defined by the World Health Organisation (WHO) as “A state of mental well-being that enables people to cope with the stresses of life, to realise their abilities, to learn well and work well, and to contribute to their communities. Mental health is an integral component of health and well-being and is more than the absence of mental disorder.” </w:t>
            </w:r>
            <w:hyperlink r:id="rId36">
              <w:r w:rsidR="001C1A39">
                <w:t>(World Health Organization, 2022)</w:t>
              </w:r>
            </w:hyperlink>
            <w:r>
              <w:t xml:space="preserve">. Mental health has been conceptualised as a continuum from languishing, the absence of mental health, to flourishing, the presence of mental health </w:t>
            </w:r>
            <w:hyperlink r:id="rId37">
              <w:r w:rsidR="001C1A39">
                <w:t>(Keyes, 2002)</w:t>
              </w:r>
            </w:hyperlink>
            <w:r>
              <w:t>.</w:t>
            </w:r>
          </w:p>
        </w:tc>
      </w:tr>
      <w:tr w:rsidR="001C1A39" w14:paraId="54CB67FC" w14:textId="77777777">
        <w:tc>
          <w:tcPr>
            <w:tcW w:w="2985" w:type="dxa"/>
            <w:shd w:val="clear" w:color="auto" w:fill="auto"/>
            <w:tcMar>
              <w:top w:w="100" w:type="dxa"/>
              <w:left w:w="100" w:type="dxa"/>
              <w:bottom w:w="100" w:type="dxa"/>
              <w:right w:w="100" w:type="dxa"/>
            </w:tcMar>
          </w:tcPr>
          <w:p w14:paraId="281EEA1A" w14:textId="77777777" w:rsidR="001C1A39" w:rsidRDefault="00000000">
            <w:pPr>
              <w:widowControl w:val="0"/>
              <w:pBdr>
                <w:top w:val="nil"/>
                <w:left w:val="nil"/>
                <w:bottom w:val="nil"/>
                <w:right w:val="nil"/>
                <w:between w:val="nil"/>
              </w:pBdr>
              <w:spacing w:line="240" w:lineRule="auto"/>
            </w:pPr>
            <w:r>
              <w:t>Mindfulness</w:t>
            </w:r>
          </w:p>
        </w:tc>
        <w:tc>
          <w:tcPr>
            <w:tcW w:w="10935" w:type="dxa"/>
            <w:shd w:val="clear" w:color="auto" w:fill="auto"/>
            <w:tcMar>
              <w:top w:w="100" w:type="dxa"/>
              <w:left w:w="100" w:type="dxa"/>
              <w:bottom w:w="100" w:type="dxa"/>
              <w:right w:w="100" w:type="dxa"/>
            </w:tcMar>
          </w:tcPr>
          <w:p w14:paraId="4507BC30" w14:textId="77777777" w:rsidR="001C1A39" w:rsidRDefault="00000000">
            <w:pPr>
              <w:widowControl w:val="0"/>
              <w:spacing w:line="240" w:lineRule="auto"/>
            </w:pPr>
            <w:r>
              <w:t xml:space="preserve">“Several definitions have been proposed. Many describe mindfulness as a form of present-moment attention or awareness with two elements: the attention itself and the qualities of the attention” </w:t>
            </w:r>
            <w:hyperlink r:id="rId38">
              <w:r w:rsidR="001C1A39">
                <w:t>(Baer, 2019)</w:t>
              </w:r>
            </w:hyperlink>
            <w:r>
              <w:t xml:space="preserve">. These two elements can be described as the </w:t>
            </w:r>
            <w:r>
              <w:rPr>
                <w:i/>
              </w:rPr>
              <w:t>what</w:t>
            </w:r>
            <w:r>
              <w:t xml:space="preserve"> and </w:t>
            </w:r>
            <w:r>
              <w:rPr>
                <w:i/>
              </w:rPr>
              <w:t>how</w:t>
            </w:r>
            <w:r>
              <w:t xml:space="preserve">, where the </w:t>
            </w:r>
            <w:r>
              <w:rPr>
                <w:i/>
              </w:rPr>
              <w:t>what</w:t>
            </w:r>
            <w:r>
              <w:t xml:space="preserve"> generally refers to paying attention to present moment experience, and the </w:t>
            </w:r>
            <w:r>
              <w:rPr>
                <w:i/>
              </w:rPr>
              <w:t xml:space="preserve">how </w:t>
            </w:r>
            <w:r>
              <w:t xml:space="preserve">refers to the relationship and attitudes that are adopted towards that experience </w:t>
            </w:r>
            <w:hyperlink r:id="rId39">
              <w:r w:rsidR="001C1A39">
                <w:t>(Baer, 2019)</w:t>
              </w:r>
            </w:hyperlink>
            <w:r>
              <w:t xml:space="preserve">. Specifically, mindfulness has been defined as “a process of regulating attention in order to bring a quality of non-elaborative awareness to current experience and a quality of relating to one’s experience within an orientation of curiosity, experiential openness, and acceptance“ </w:t>
            </w:r>
            <w:hyperlink r:id="rId40">
              <w:r w:rsidR="001C1A39">
                <w:t>(Bishop et al., 2004)</w:t>
              </w:r>
            </w:hyperlink>
            <w:r>
              <w:t xml:space="preserve">, and as “the awareness that emerges through paying attention, on purpose, in the present moment, and non-judgmentally to the unfolding of experience moment by moment” </w:t>
            </w:r>
            <w:hyperlink r:id="rId41">
              <w:r w:rsidR="001C1A39">
                <w:t>(Kabat-Zinn, 2013)</w:t>
              </w:r>
            </w:hyperlink>
            <w:r>
              <w:t xml:space="preserve">. Mindfulness can refer to </w:t>
            </w:r>
            <w:r>
              <w:lastRenderedPageBreak/>
              <w:t xml:space="preserve">this state of awareness, a tendency (trait) towards this awareness, or skills that can be trained </w:t>
            </w:r>
            <w:hyperlink r:id="rId42">
              <w:r w:rsidR="001C1A39">
                <w:t>(Baer, 2019)</w:t>
              </w:r>
            </w:hyperlink>
            <w:r>
              <w:t>.</w:t>
            </w:r>
          </w:p>
        </w:tc>
      </w:tr>
      <w:tr w:rsidR="001C1A39" w14:paraId="7D544533" w14:textId="77777777">
        <w:tc>
          <w:tcPr>
            <w:tcW w:w="2985" w:type="dxa"/>
            <w:shd w:val="clear" w:color="auto" w:fill="auto"/>
            <w:tcMar>
              <w:top w:w="100" w:type="dxa"/>
              <w:left w:w="100" w:type="dxa"/>
              <w:bottom w:w="100" w:type="dxa"/>
              <w:right w:w="100" w:type="dxa"/>
            </w:tcMar>
          </w:tcPr>
          <w:p w14:paraId="1A6113A1" w14:textId="77777777" w:rsidR="001C1A39" w:rsidRDefault="00000000">
            <w:pPr>
              <w:widowControl w:val="0"/>
              <w:spacing w:line="240" w:lineRule="auto"/>
            </w:pPr>
            <w:r>
              <w:lastRenderedPageBreak/>
              <w:t>Mindfulness-Based Programmes (MBPs)</w:t>
            </w:r>
          </w:p>
        </w:tc>
        <w:tc>
          <w:tcPr>
            <w:tcW w:w="10935" w:type="dxa"/>
            <w:shd w:val="clear" w:color="auto" w:fill="auto"/>
            <w:tcMar>
              <w:top w:w="100" w:type="dxa"/>
              <w:left w:w="100" w:type="dxa"/>
              <w:bottom w:w="100" w:type="dxa"/>
              <w:right w:w="100" w:type="dxa"/>
            </w:tcMar>
          </w:tcPr>
          <w:p w14:paraId="193ABC3E" w14:textId="77777777" w:rsidR="001C1A39" w:rsidRDefault="00000000">
            <w:pPr>
              <w:widowControl w:val="0"/>
              <w:spacing w:line="240" w:lineRule="auto"/>
            </w:pPr>
            <w:r>
              <w:t xml:space="preserve">MBP is a more narrowly defined term than MI. MBPs are designed to improve mindfulness skills, in order to support health and wellbeing </w:t>
            </w:r>
            <w:hyperlink r:id="rId43">
              <w:r w:rsidR="001C1A39">
                <w:t xml:space="preserve">(Feldman &amp; </w:t>
              </w:r>
              <w:proofErr w:type="spellStart"/>
              <w:r w:rsidR="001C1A39">
                <w:t>Kuyken</w:t>
              </w:r>
              <w:proofErr w:type="spellEnd"/>
              <w:r w:rsidR="001C1A39">
                <w:t>, 2019)</w:t>
              </w:r>
            </w:hyperlink>
            <w:r>
              <w:t xml:space="preserve">. The original first-generation MBPs include Mindfulness-Based Stress Reduction </w:t>
            </w:r>
            <w:hyperlink r:id="rId44">
              <w:r w:rsidR="001C1A39">
                <w:t>(Kabat-Zinn, 2013)</w:t>
              </w:r>
            </w:hyperlink>
            <w:r>
              <w:t xml:space="preserve"> and Mindfulness-Based Cognitive Therapy. These MBPs have the strongest evidence, and include 8-10 group-based live sessions, formal mindfulness practices such as the body scan, mindful movement and sitting meditation, as well as informal practices, inquiry-based learning through a teacher-led dialogue, and facilitation by a trained and competent teacher who are committed to their own personal mindfulness practice </w:t>
            </w:r>
            <w:hyperlink r:id="rId45">
              <w:r w:rsidR="001C1A39">
                <w:t>(Crane et al., 2017)</w:t>
              </w:r>
            </w:hyperlink>
            <w:r>
              <w:t xml:space="preserve">. MBPs are based on contemplative traditions and science, share a common model of the maintaining factors of distress and how mindfulness can help. They aim to develop a </w:t>
            </w:r>
            <w:proofErr w:type="spellStart"/>
            <w:r>
              <w:t>decentered</w:t>
            </w:r>
            <w:proofErr w:type="spellEnd"/>
            <w:r>
              <w:t xml:space="preserve"> relationship to thoughts and a focus on the present moment. They support self-regulation, joy, savouring pleasant experiences, and the development of a compassionate, friendly, curious, equanimous, approach-oriented relationship to experience. A primary component is training mindfulness skills experientially through mindfulness practice. MBPs may be adapted for specific populations for accessibility, acceptability and stronger effects </w:t>
            </w:r>
            <w:hyperlink r:id="rId46">
              <w:r w:rsidR="001C1A39">
                <w:t>(Crane et al., 2017)</w:t>
              </w:r>
            </w:hyperlink>
            <w:r>
              <w:t xml:space="preserve">. Adaptations of MBSR and MBCT for relational contexts include, for example, programs for couples and families such as Mindfulness-Based Relationship Enhancement </w:t>
            </w:r>
            <w:hyperlink r:id="rId47">
              <w:r w:rsidR="001C1A39">
                <w:t>(Carson et al., 2004)</w:t>
              </w:r>
            </w:hyperlink>
            <w:r>
              <w:t xml:space="preserve">, Mindful Parenting programmes </w:t>
            </w:r>
            <w:hyperlink r:id="rId48">
              <w:r w:rsidR="001C1A39">
                <w:t>(</w:t>
              </w:r>
              <w:proofErr w:type="spellStart"/>
              <w:r w:rsidR="001C1A39">
                <w:t>Bögels</w:t>
              </w:r>
              <w:proofErr w:type="spellEnd"/>
              <w:r w:rsidR="001C1A39">
                <w:t>, 2018)</w:t>
              </w:r>
            </w:hyperlink>
            <w:r>
              <w:t xml:space="preserve">, and adaptations to other specific populations such as couples dealing with cancer diagnosis and treatment </w:t>
            </w:r>
            <w:hyperlink r:id="rId49">
              <w:r w:rsidR="001C1A39">
                <w:t xml:space="preserve">(Kemerer et al., 2023; </w:t>
              </w:r>
              <w:proofErr w:type="spellStart"/>
              <w:r w:rsidR="001C1A39">
                <w:t>Schellekens</w:t>
              </w:r>
              <w:proofErr w:type="spellEnd"/>
              <w:r w:rsidR="001C1A39">
                <w:t xml:space="preserve"> et al., 2017)</w:t>
              </w:r>
            </w:hyperlink>
            <w:r>
              <w:t xml:space="preserve">, or partnered individuals dealing with sexual dysfunction </w:t>
            </w:r>
            <w:hyperlink r:id="rId50">
              <w:r w:rsidR="001C1A39">
                <w:t>(Brotto et al., 2021)</w:t>
              </w:r>
            </w:hyperlink>
            <w:r>
              <w:t>.</w:t>
            </w:r>
          </w:p>
        </w:tc>
      </w:tr>
      <w:tr w:rsidR="001C1A39" w14:paraId="4D8EA09F" w14:textId="77777777">
        <w:tc>
          <w:tcPr>
            <w:tcW w:w="2985" w:type="dxa"/>
            <w:shd w:val="clear" w:color="auto" w:fill="auto"/>
            <w:tcMar>
              <w:top w:w="100" w:type="dxa"/>
              <w:left w:w="100" w:type="dxa"/>
              <w:bottom w:w="100" w:type="dxa"/>
              <w:right w:w="100" w:type="dxa"/>
            </w:tcMar>
          </w:tcPr>
          <w:p w14:paraId="24EFBBF3" w14:textId="77777777" w:rsidR="001C1A39" w:rsidRDefault="00000000">
            <w:pPr>
              <w:widowControl w:val="0"/>
              <w:spacing w:line="240" w:lineRule="auto"/>
            </w:pPr>
            <w:r>
              <w:t>Mindfulness home practice</w:t>
            </w:r>
          </w:p>
        </w:tc>
        <w:tc>
          <w:tcPr>
            <w:tcW w:w="10935" w:type="dxa"/>
            <w:shd w:val="clear" w:color="auto" w:fill="auto"/>
            <w:tcMar>
              <w:top w:w="100" w:type="dxa"/>
              <w:left w:w="100" w:type="dxa"/>
              <w:bottom w:w="100" w:type="dxa"/>
              <w:right w:w="100" w:type="dxa"/>
            </w:tcMar>
          </w:tcPr>
          <w:p w14:paraId="1C0A2DE0" w14:textId="77777777" w:rsidR="001C1A39" w:rsidRDefault="00000000">
            <w:pPr>
              <w:widowControl w:val="0"/>
              <w:spacing w:line="240" w:lineRule="auto"/>
            </w:pPr>
            <w:r>
              <w:t xml:space="preserve">Home practice refers to mindfulness practice in everyday life, i.e., outside of the live sessions of a mindfulness course </w:t>
            </w:r>
            <w:hyperlink r:id="rId51">
              <w:r w:rsidR="001C1A39">
                <w:t>(Segal et al., 2018)</w:t>
              </w:r>
            </w:hyperlink>
            <w:r>
              <w:t xml:space="preserve">. Home practice may be guided through audio-recordings or self-guided. Home practice may include formal or informal mindfulness practice </w:t>
            </w:r>
            <w:hyperlink r:id="rId52">
              <w:r w:rsidR="001C1A39">
                <w:t>(Parsons, 2017)</w:t>
              </w:r>
            </w:hyperlink>
            <w:r>
              <w:t>.</w:t>
            </w:r>
          </w:p>
        </w:tc>
      </w:tr>
      <w:tr w:rsidR="001C1A39" w14:paraId="11FE385D" w14:textId="77777777">
        <w:tc>
          <w:tcPr>
            <w:tcW w:w="2985" w:type="dxa"/>
            <w:shd w:val="clear" w:color="auto" w:fill="auto"/>
            <w:tcMar>
              <w:top w:w="100" w:type="dxa"/>
              <w:left w:w="100" w:type="dxa"/>
              <w:bottom w:w="100" w:type="dxa"/>
              <w:right w:w="100" w:type="dxa"/>
            </w:tcMar>
          </w:tcPr>
          <w:p w14:paraId="73B4E114" w14:textId="77777777" w:rsidR="001C1A39" w:rsidRDefault="00000000">
            <w:pPr>
              <w:widowControl w:val="0"/>
              <w:pBdr>
                <w:top w:val="nil"/>
                <w:left w:val="nil"/>
                <w:bottom w:val="nil"/>
                <w:right w:val="nil"/>
                <w:between w:val="nil"/>
              </w:pBdr>
              <w:spacing w:line="240" w:lineRule="auto"/>
            </w:pPr>
            <w:r>
              <w:t>Mindfulness Interventions (MIs)</w:t>
            </w:r>
          </w:p>
        </w:tc>
        <w:tc>
          <w:tcPr>
            <w:tcW w:w="10935" w:type="dxa"/>
            <w:shd w:val="clear" w:color="auto" w:fill="auto"/>
            <w:tcMar>
              <w:top w:w="100" w:type="dxa"/>
              <w:left w:w="100" w:type="dxa"/>
              <w:bottom w:w="100" w:type="dxa"/>
              <w:right w:w="100" w:type="dxa"/>
            </w:tcMar>
          </w:tcPr>
          <w:p w14:paraId="7D2BBCFD" w14:textId="77777777" w:rsidR="001C1A39" w:rsidRDefault="00000000">
            <w:pPr>
              <w:widowControl w:val="0"/>
              <w:spacing w:line="240" w:lineRule="auto"/>
              <w:rPr>
                <w:b/>
              </w:rPr>
            </w:pPr>
            <w:r>
              <w:t xml:space="preserve">MIs include “interventions in which the primary goal is to foster mindfulness”, including, for example, 8-12 week group-based courses, residential retreat programs, brief (2-3 week) meditation interventions, asynchronous internet and smartphone interventions </w:t>
            </w:r>
            <w:hyperlink r:id="rId53">
              <w:r w:rsidR="001C1A39">
                <w:t>(Creswell, 2017)</w:t>
              </w:r>
            </w:hyperlink>
            <w:r>
              <w:t xml:space="preserve">. MIs involve repeated mindfulness practice </w:t>
            </w:r>
            <w:hyperlink r:id="rId54">
              <w:r w:rsidR="001C1A39">
                <w:t>(Goldberg, 2022)</w:t>
              </w:r>
            </w:hyperlink>
            <w:r>
              <w:t>. For this review, MIs were included and inclusively defined as programs with a mindfulness-based theoretical framework, and including the training of mindfulness skills through mindfulness practice, including home practice.</w:t>
            </w:r>
            <w:r>
              <w:rPr>
                <w:b/>
              </w:rPr>
              <w:t xml:space="preserve"> </w:t>
            </w:r>
            <w:r>
              <w:t xml:space="preserve">In the relational setting, MIs might include, for example, group-based programs for couples or partnered individuals, interventions where one or both partners do a brief daily meditation for 2-3 weeks </w:t>
            </w:r>
            <w:hyperlink r:id="rId55">
              <w:r w:rsidR="001C1A39">
                <w:t xml:space="preserve">(Kappen et al., 2019; </w:t>
              </w:r>
              <w:proofErr w:type="spellStart"/>
              <w:r w:rsidR="001C1A39">
                <w:t>Karremans</w:t>
              </w:r>
              <w:proofErr w:type="spellEnd"/>
              <w:r w:rsidR="001C1A39">
                <w:t xml:space="preserve"> et al., 2020; May, 2019)</w:t>
              </w:r>
            </w:hyperlink>
            <w:r>
              <w:t xml:space="preserve">, or asynchronous online </w:t>
            </w:r>
            <w:r>
              <w:lastRenderedPageBreak/>
              <w:t>programs combining mindfulness practices with other curricula for individuals or partners.</w:t>
            </w:r>
          </w:p>
        </w:tc>
      </w:tr>
      <w:tr w:rsidR="001C1A39" w14:paraId="1189C225" w14:textId="77777777">
        <w:tc>
          <w:tcPr>
            <w:tcW w:w="2985" w:type="dxa"/>
            <w:shd w:val="clear" w:color="auto" w:fill="auto"/>
            <w:tcMar>
              <w:top w:w="100" w:type="dxa"/>
              <w:left w:w="100" w:type="dxa"/>
              <w:bottom w:w="100" w:type="dxa"/>
              <w:right w:w="100" w:type="dxa"/>
            </w:tcMar>
          </w:tcPr>
          <w:p w14:paraId="60C50467" w14:textId="77777777" w:rsidR="001C1A39" w:rsidRDefault="00000000">
            <w:pPr>
              <w:widowControl w:val="0"/>
              <w:pBdr>
                <w:top w:val="nil"/>
                <w:left w:val="nil"/>
                <w:bottom w:val="nil"/>
                <w:right w:val="nil"/>
                <w:between w:val="nil"/>
              </w:pBdr>
              <w:spacing w:line="240" w:lineRule="auto"/>
            </w:pPr>
            <w:r>
              <w:lastRenderedPageBreak/>
              <w:t>Mindfulness practice, or mindfulness meditation practice</w:t>
            </w:r>
          </w:p>
        </w:tc>
        <w:tc>
          <w:tcPr>
            <w:tcW w:w="10935" w:type="dxa"/>
            <w:shd w:val="clear" w:color="auto" w:fill="auto"/>
            <w:tcMar>
              <w:top w:w="100" w:type="dxa"/>
              <w:left w:w="100" w:type="dxa"/>
              <w:bottom w:w="100" w:type="dxa"/>
              <w:right w:w="100" w:type="dxa"/>
            </w:tcMar>
          </w:tcPr>
          <w:p w14:paraId="0146BB3D" w14:textId="77777777" w:rsidR="001C1A39" w:rsidRDefault="00000000">
            <w:pPr>
              <w:widowControl w:val="0"/>
              <w:pBdr>
                <w:top w:val="nil"/>
                <w:left w:val="nil"/>
                <w:bottom w:val="nil"/>
                <w:right w:val="nil"/>
                <w:between w:val="nil"/>
              </w:pBdr>
              <w:spacing w:line="240" w:lineRule="auto"/>
            </w:pPr>
            <w:r>
              <w:t>Mindfulness practice refers to the intentional practice of mindfulness skills. Mindfulness skills may be practised through meditation exercises. “Mindfulness practice can be broadly operationalised, for example, by referring to practices for “being mindful” in general, or it can be measured in more specific ways, for example, by asking for different types of practices, such as mindful breathing, “</w:t>
            </w:r>
            <w:proofErr w:type="spellStart"/>
            <w:r>
              <w:t>beditation</w:t>
            </w:r>
            <w:proofErr w:type="spellEnd"/>
            <w:r>
              <w:t xml:space="preserve">”, walking meditation, mindful eating, noticing stress in difficult times such as exams, etc.”, as defined in supplemental materials by </w:t>
            </w:r>
            <w:hyperlink r:id="rId56">
              <w:r w:rsidR="001C1A39">
                <w:t>(Tudor et al., 2022)</w:t>
              </w:r>
            </w:hyperlink>
            <w:r>
              <w:t xml:space="preserve">. The practice of mindfulness meditation may be formal or informal. “While there are no widely agreed definitions of formal and informal practice, formal mindfulness practice can be considered to take place when practitioners specifically set aside time to engage in mindfulness meditation practices such as the body scan, sitting meditation, and mindful movement. Informal mindfulness practice involves weaving mindfulness into existing routines through engaging in mindful moments and bringing mindful awareness to everyday activities, such as mindful eating or mindfully washing the dishes” </w:t>
            </w:r>
            <w:hyperlink r:id="rId57">
              <w:r w:rsidR="001C1A39">
                <w:t>(</w:t>
              </w:r>
              <w:proofErr w:type="spellStart"/>
              <w:r w:rsidR="001C1A39">
                <w:t>Birtwell</w:t>
              </w:r>
              <w:proofErr w:type="spellEnd"/>
              <w:r w:rsidR="001C1A39">
                <w:t xml:space="preserve"> et al., 2019)</w:t>
              </w:r>
            </w:hyperlink>
            <w:r>
              <w:t xml:space="preserve">. Mindfulness is said to be a capacity available to everyone, but that formal mindfulness practice takes time and effort to learn </w:t>
            </w:r>
            <w:hyperlink r:id="rId58">
              <w:r w:rsidR="001C1A39">
                <w:t>(Creswell, 2017)</w:t>
              </w:r>
            </w:hyperlink>
            <w:r>
              <w:t xml:space="preserve">. </w:t>
            </w:r>
          </w:p>
        </w:tc>
      </w:tr>
      <w:tr w:rsidR="001C1A39" w14:paraId="73ED7352" w14:textId="77777777">
        <w:tc>
          <w:tcPr>
            <w:tcW w:w="2985" w:type="dxa"/>
            <w:shd w:val="clear" w:color="auto" w:fill="auto"/>
            <w:tcMar>
              <w:top w:w="100" w:type="dxa"/>
              <w:left w:w="100" w:type="dxa"/>
              <w:bottom w:w="100" w:type="dxa"/>
              <w:right w:w="100" w:type="dxa"/>
            </w:tcMar>
          </w:tcPr>
          <w:p w14:paraId="6CE9B4A5" w14:textId="77777777" w:rsidR="001C1A39" w:rsidRDefault="00000000">
            <w:pPr>
              <w:widowControl w:val="0"/>
              <w:pBdr>
                <w:top w:val="nil"/>
                <w:left w:val="nil"/>
                <w:bottom w:val="nil"/>
                <w:right w:val="nil"/>
                <w:between w:val="nil"/>
              </w:pBdr>
              <w:spacing w:line="240" w:lineRule="auto"/>
            </w:pPr>
            <w:r>
              <w:t>Mindfulness skills, Trait mindfulness</w:t>
            </w:r>
          </w:p>
        </w:tc>
        <w:tc>
          <w:tcPr>
            <w:tcW w:w="10935" w:type="dxa"/>
            <w:shd w:val="clear" w:color="auto" w:fill="auto"/>
            <w:tcMar>
              <w:top w:w="100" w:type="dxa"/>
              <w:left w:w="100" w:type="dxa"/>
              <w:bottom w:w="100" w:type="dxa"/>
              <w:right w:w="100" w:type="dxa"/>
            </w:tcMar>
          </w:tcPr>
          <w:p w14:paraId="5CC413EA" w14:textId="77777777" w:rsidR="001C1A39" w:rsidRDefault="00000000">
            <w:pPr>
              <w:widowControl w:val="0"/>
              <w:pBdr>
                <w:top w:val="nil"/>
                <w:left w:val="nil"/>
                <w:bottom w:val="nil"/>
                <w:right w:val="nil"/>
                <w:between w:val="nil"/>
              </w:pBdr>
              <w:spacing w:line="240" w:lineRule="auto"/>
            </w:pPr>
            <w:r>
              <w:t xml:space="preserve">Mindfulness skills have been defined as “a set of inter-related psychological, behavioural, and social skills – attention, awareness, attitudes (e.g., curiosity, kindness, compassion), ability to change perspective (decentring), and skills in self-care and self-regulation (Feldman &amp; </w:t>
            </w:r>
            <w:proofErr w:type="spellStart"/>
            <w:r>
              <w:t>Kuyken</w:t>
            </w:r>
            <w:proofErr w:type="spellEnd"/>
            <w:r>
              <w:t xml:space="preserve">, 2019; Greco, Baer &amp; Smith, 2011). Mindfulness skills can be measured by using self-report rating scales” </w:t>
            </w:r>
            <w:hyperlink r:id="rId59">
              <w:r w:rsidR="001C1A39">
                <w:t>(Tudor et al., 2022)</w:t>
              </w:r>
            </w:hyperlink>
            <w:r>
              <w:t xml:space="preserve">. A mindful relationship to experience is “characterized by present moment focus, </w:t>
            </w:r>
            <w:proofErr w:type="spellStart"/>
            <w:r>
              <w:t>decentering</w:t>
            </w:r>
            <w:proofErr w:type="spellEnd"/>
            <w:r>
              <w:t xml:space="preserve">, and an approach orientation” </w:t>
            </w:r>
            <w:hyperlink r:id="rId60">
              <w:r w:rsidR="001C1A39">
                <w:t>(Crane et al., 2017)</w:t>
              </w:r>
            </w:hyperlink>
            <w:r>
              <w:t xml:space="preserve">. The attitudinal elements of mindfulness include “An orientation of mind characterized by curiosity, patience and equanimity” supporting “the development of compassion and wisdom” with “an intention to cultivate an internal climate of friendliness towards experience” </w:t>
            </w:r>
            <w:hyperlink r:id="rId61">
              <w:r w:rsidR="001C1A39">
                <w:t>(Crane et al., 2017)</w:t>
              </w:r>
            </w:hyperlink>
            <w:r>
              <w:t xml:space="preserve">. Trait mindfulness has been operationalised with measures such as the Five Facet Mindfulness Questionnaire </w:t>
            </w:r>
            <w:hyperlink r:id="rId62">
              <w:r w:rsidR="001C1A39">
                <w:t>(Baer et al., 2006, 2008)</w:t>
              </w:r>
            </w:hyperlink>
            <w:r>
              <w:t xml:space="preserve">. Trait mindfulness is a theoretical mechanism of the effect of MBPs for mental health outcomes, with empirical support </w:t>
            </w:r>
            <w:hyperlink r:id="rId63">
              <w:r w:rsidR="001C1A39">
                <w:t>(Gu, 2015; van der Velden et al., 2015)</w:t>
              </w:r>
            </w:hyperlink>
            <w:r>
              <w:t xml:space="preserve">. As a trait </w:t>
            </w:r>
            <w:hyperlink r:id="rId64">
              <w:r w:rsidR="001C1A39">
                <w:t>(Baer et al., 2006)</w:t>
              </w:r>
            </w:hyperlink>
            <w:r>
              <w:t xml:space="preserve">, the skills or facets of this trait include: </w:t>
            </w:r>
            <w:r>
              <w:br/>
              <w:t xml:space="preserve">- Observe: attending to internal and external sensory experience and mental activity, “such as sensations, cognitions, emotions, sights, sounds, and smells” </w:t>
            </w:r>
            <w:hyperlink r:id="rId65">
              <w:r w:rsidR="001C1A39">
                <w:t>(Baer et al., 2008)</w:t>
              </w:r>
            </w:hyperlink>
            <w:r>
              <w:t xml:space="preserve"> as they occur in the present moment;</w:t>
            </w:r>
          </w:p>
          <w:p w14:paraId="693CE4BA" w14:textId="77777777" w:rsidR="001C1A39" w:rsidRDefault="00000000">
            <w:pPr>
              <w:widowControl w:val="0"/>
              <w:pBdr>
                <w:top w:val="nil"/>
                <w:left w:val="nil"/>
                <w:bottom w:val="nil"/>
                <w:right w:val="nil"/>
                <w:between w:val="nil"/>
              </w:pBdr>
              <w:spacing w:line="240" w:lineRule="auto"/>
            </w:pPr>
            <w:r>
              <w:t>- Describe: the ability to describe one’s experience in words;</w:t>
            </w:r>
            <w:r>
              <w:br/>
              <w:t xml:space="preserve">- Acting with Awareness: attending to one’s behaviour, “contrasted with behaving mechanically while attention </w:t>
            </w:r>
            <w:r>
              <w:lastRenderedPageBreak/>
              <w:t xml:space="preserve">is focused elsewhere (often called automatic pilot)” </w:t>
            </w:r>
            <w:hyperlink r:id="rId66">
              <w:r w:rsidR="001C1A39">
                <w:t>(Baer et al., 2008)</w:t>
              </w:r>
            </w:hyperlink>
            <w:r>
              <w:t>;</w:t>
            </w:r>
          </w:p>
          <w:p w14:paraId="601FA2EA" w14:textId="77777777" w:rsidR="001C1A39" w:rsidRDefault="00000000">
            <w:pPr>
              <w:widowControl w:val="0"/>
              <w:pBdr>
                <w:top w:val="nil"/>
                <w:left w:val="nil"/>
                <w:bottom w:val="nil"/>
                <w:right w:val="nil"/>
                <w:between w:val="nil"/>
              </w:pBdr>
              <w:spacing w:line="240" w:lineRule="auto"/>
            </w:pPr>
            <w:r>
              <w:t xml:space="preserve">- Non-judgment: “taking a nonevaluative stance toward thoughts and feelings” </w:t>
            </w:r>
            <w:hyperlink r:id="rId67">
              <w:r w:rsidR="001C1A39">
                <w:t>(Baer et al., 2008)</w:t>
              </w:r>
            </w:hyperlink>
            <w:r>
              <w:t>;</w:t>
            </w:r>
          </w:p>
          <w:p w14:paraId="38B9C1B3" w14:textId="77777777" w:rsidR="001C1A39" w:rsidRDefault="00000000">
            <w:pPr>
              <w:widowControl w:val="0"/>
              <w:pBdr>
                <w:top w:val="nil"/>
                <w:left w:val="nil"/>
                <w:bottom w:val="nil"/>
                <w:right w:val="nil"/>
                <w:between w:val="nil"/>
              </w:pBdr>
              <w:spacing w:line="240" w:lineRule="auto"/>
            </w:pPr>
            <w:r>
              <w:t xml:space="preserve">- Non-reactivity: “the tendency to allow thoughts and feelings to come and go, without getting caught up in or carried away by them” </w:t>
            </w:r>
            <w:hyperlink r:id="rId68">
              <w:r w:rsidR="001C1A39">
                <w:t>(Baer et al., 2008)</w:t>
              </w:r>
            </w:hyperlink>
            <w:r>
              <w:t xml:space="preserve">. </w:t>
            </w:r>
          </w:p>
          <w:p w14:paraId="4948CFEF" w14:textId="77777777" w:rsidR="001C1A39" w:rsidRDefault="001C1A39">
            <w:pPr>
              <w:widowControl w:val="0"/>
              <w:pBdr>
                <w:top w:val="nil"/>
                <w:left w:val="nil"/>
                <w:bottom w:val="nil"/>
                <w:right w:val="nil"/>
                <w:between w:val="nil"/>
              </w:pBdr>
              <w:spacing w:line="240" w:lineRule="auto"/>
            </w:pPr>
          </w:p>
          <w:p w14:paraId="095DF0D9" w14:textId="77777777" w:rsidR="001C1A39" w:rsidRDefault="00000000">
            <w:pPr>
              <w:widowControl w:val="0"/>
              <w:pBdr>
                <w:top w:val="nil"/>
                <w:left w:val="nil"/>
                <w:bottom w:val="nil"/>
                <w:right w:val="nil"/>
                <w:between w:val="nil"/>
              </w:pBdr>
              <w:spacing w:line="240" w:lineRule="auto"/>
            </w:pPr>
            <w:r>
              <w:t xml:space="preserve">These skills are assumed to be trainable through mindfulness practice. They are believed to facilitate the inhibition of habitual reactions, so that one is better able to intentionally choose behaviour that will support the well-being of oneself and others </w:t>
            </w:r>
            <w:hyperlink r:id="rId69">
              <w:r w:rsidR="001C1A39">
                <w:t xml:space="preserve">(Feldman &amp; </w:t>
              </w:r>
              <w:proofErr w:type="spellStart"/>
              <w:r w:rsidR="001C1A39">
                <w:t>Kuyken</w:t>
              </w:r>
              <w:proofErr w:type="spellEnd"/>
              <w:r w:rsidR="001C1A39">
                <w:t>, 2019)</w:t>
              </w:r>
            </w:hyperlink>
            <w:r>
              <w:t xml:space="preserve">. </w:t>
            </w:r>
          </w:p>
        </w:tc>
      </w:tr>
      <w:tr w:rsidR="001C1A39" w14:paraId="253FEAE6" w14:textId="77777777">
        <w:tc>
          <w:tcPr>
            <w:tcW w:w="2985" w:type="dxa"/>
            <w:shd w:val="clear" w:color="auto" w:fill="auto"/>
            <w:tcMar>
              <w:top w:w="100" w:type="dxa"/>
              <w:left w:w="100" w:type="dxa"/>
              <w:bottom w:w="100" w:type="dxa"/>
              <w:right w:w="100" w:type="dxa"/>
            </w:tcMar>
          </w:tcPr>
          <w:p w14:paraId="776DFD5B" w14:textId="77777777" w:rsidR="001C1A39" w:rsidRDefault="00000000">
            <w:r>
              <w:lastRenderedPageBreak/>
              <w:t>Partner acceptance</w:t>
            </w:r>
          </w:p>
        </w:tc>
        <w:tc>
          <w:tcPr>
            <w:tcW w:w="10935" w:type="dxa"/>
            <w:shd w:val="clear" w:color="auto" w:fill="auto"/>
            <w:tcMar>
              <w:top w:w="100" w:type="dxa"/>
              <w:left w:w="100" w:type="dxa"/>
              <w:bottom w:w="100" w:type="dxa"/>
              <w:right w:w="100" w:type="dxa"/>
            </w:tcMar>
          </w:tcPr>
          <w:p w14:paraId="519D93E7" w14:textId="77777777" w:rsidR="001C1A39" w:rsidRDefault="00000000">
            <w:pPr>
              <w:spacing w:line="240" w:lineRule="auto"/>
            </w:pPr>
            <w:r>
              <w:t xml:space="preserve">Partner acceptance has been defined as “a general attitude of acknowledging potential imperfections of a partner without feeling the urge to change the other (Kappen et al. 2018; </w:t>
            </w:r>
            <w:proofErr w:type="spellStart"/>
            <w:r>
              <w:t>Karremans</w:t>
            </w:r>
            <w:proofErr w:type="spellEnd"/>
            <w:r>
              <w:t xml:space="preserve"> et al. 2017). “Partner imperfection” should be understood as any kind of partner </w:t>
            </w:r>
            <w:proofErr w:type="spellStart"/>
            <w:r>
              <w:t>behavior</w:t>
            </w:r>
            <w:proofErr w:type="spellEnd"/>
            <w:r>
              <w:t xml:space="preserve"> or trait that renders a partner less ideal in the eyes of the individual and every now and then may trigger negative emotions. To be clear, we do not refer to inherently (psychologically or physically) damaging partner </w:t>
            </w:r>
            <w:proofErr w:type="spellStart"/>
            <w:r>
              <w:t>behaviors</w:t>
            </w:r>
            <w:proofErr w:type="spellEnd"/>
            <w:r>
              <w:t xml:space="preserve"> but to relatively innocuous, everyday </w:t>
            </w:r>
            <w:proofErr w:type="spellStart"/>
            <w:r>
              <w:t>behaviors</w:t>
            </w:r>
            <w:proofErr w:type="spellEnd"/>
            <w:r>
              <w:t xml:space="preserve"> that may occur in every healthy relationship.” </w:t>
            </w:r>
            <w:hyperlink r:id="rId70">
              <w:r w:rsidR="001C1A39">
                <w:t>(Kappen et al., 2019)</w:t>
              </w:r>
            </w:hyperlink>
            <w:r>
              <w:t xml:space="preserve"> Carson et al. operationalised it as two items: ‘‘Considering characteristics of your partner, or your relationship, which you find difficult to deal with, over the last 2 months how easy has it been for you to stop struggling and just allow such things to be?’’; ‘‘In most intimate relationships, people find there are certain things about their partner or their relationship which they wish were different, but are difficult to change. How would you rate your ability, over the last 2 months, to accept and let be things that are difficult to change in your partner or relationship?’’, Kappen et al. with 5 items, including: “I can accept the less pleasant characteristics of my partner.”; “I try to change the things which I do not like about my partner.” </w:t>
            </w:r>
          </w:p>
        </w:tc>
      </w:tr>
      <w:tr w:rsidR="003E73B4" w14:paraId="63F71D19" w14:textId="77777777">
        <w:tc>
          <w:tcPr>
            <w:tcW w:w="2985" w:type="dxa"/>
            <w:shd w:val="clear" w:color="auto" w:fill="auto"/>
            <w:tcMar>
              <w:top w:w="100" w:type="dxa"/>
              <w:left w:w="100" w:type="dxa"/>
              <w:bottom w:w="100" w:type="dxa"/>
              <w:right w:w="100" w:type="dxa"/>
            </w:tcMar>
          </w:tcPr>
          <w:p w14:paraId="445B5D87" w14:textId="421255E7" w:rsidR="003E73B4" w:rsidRPr="002A0114" w:rsidRDefault="00152C2D" w:rsidP="00152C2D">
            <w:pPr>
              <w:spacing w:line="240" w:lineRule="auto"/>
            </w:pPr>
            <w:r w:rsidRPr="002A0114">
              <w:t xml:space="preserve">Potentially </w:t>
            </w:r>
            <w:r w:rsidR="003E73B4" w:rsidRPr="002A0114">
              <w:t>“</w:t>
            </w:r>
            <w:r w:rsidRPr="002A0114">
              <w:t>p</w:t>
            </w:r>
            <w:r w:rsidR="003E73B4" w:rsidRPr="002A0114">
              <w:t>roblematic” study, or “trustworthiness” concerns</w:t>
            </w:r>
          </w:p>
        </w:tc>
        <w:tc>
          <w:tcPr>
            <w:tcW w:w="10935" w:type="dxa"/>
            <w:shd w:val="clear" w:color="auto" w:fill="auto"/>
            <w:tcMar>
              <w:top w:w="100" w:type="dxa"/>
              <w:left w:w="100" w:type="dxa"/>
              <w:bottom w:w="100" w:type="dxa"/>
              <w:right w:w="100" w:type="dxa"/>
            </w:tcMar>
          </w:tcPr>
          <w:p w14:paraId="60A51635" w14:textId="77777777" w:rsidR="003E73B4" w:rsidRPr="002A0114" w:rsidRDefault="003E73B4">
            <w:pPr>
              <w:spacing w:line="240" w:lineRule="auto"/>
            </w:pPr>
            <w:r w:rsidRPr="002A0114">
              <w:t>“</w:t>
            </w:r>
            <w:r w:rsidRPr="002A0114">
              <w:t>any published or unpublished study where there are serious questions about the trustworthiness of the data or findings, regardless of whether the study has been formally retracted. Scientific misconduct will not be the only reason that a study might be problematic; problems may result from poor research practices or honest errors.</w:t>
            </w:r>
            <w:r w:rsidRPr="002A0114">
              <w:t xml:space="preserve">” </w:t>
            </w:r>
            <w:r w:rsidRPr="002A0114">
              <w:fldChar w:fldCharType="begin"/>
            </w:r>
            <w:r w:rsidRPr="002A0114">
              <w:instrText xml:space="preserve"> ADDIN ZOTERO_ITEM CSL_CITATION {"citationID":"9oKRPepK","properties":{"formattedCitation":"(Cochrane, 2024)","plainCitation":"(Cochrane, 2024)","noteIndex":0},"citationItems":[{"id":7926,"uris":["http://zotero.org/users/8512800/items/3SUCGHUV"],"itemData":{"id":7926,"type":"webpage","container-title":"Cochrane Database of Systematic Reviews: editorial policies: Managing potentially problematic studies","title":"Editorial policies | Cochrane Library","URL":"https://www.cochranelibrary.com/cdsr/editorial-policies#problematic-studies","author":[{"family":"Cochrane","given":""}],"accessed":{"date-parts":[["2025",1,16]]},"issued":{"date-parts":[["2024"]]}}}],"schema":"https://github.com/citation-style-language/schema/raw/master/csl-citation.json"} </w:instrText>
            </w:r>
            <w:r w:rsidRPr="002A0114">
              <w:fldChar w:fldCharType="separate"/>
            </w:r>
            <w:r w:rsidRPr="002A0114">
              <w:rPr>
                <w:noProof/>
              </w:rPr>
              <w:t>(Cochrane, 2024)</w:t>
            </w:r>
            <w:r w:rsidRPr="002A0114">
              <w:fldChar w:fldCharType="end"/>
            </w:r>
          </w:p>
          <w:p w14:paraId="227E8698" w14:textId="77777777" w:rsidR="003E73B4" w:rsidRPr="002A0114" w:rsidRDefault="003E73B4">
            <w:pPr>
              <w:spacing w:line="240" w:lineRule="auto"/>
            </w:pPr>
          </w:p>
          <w:p w14:paraId="7A5125D5" w14:textId="7D049D3C" w:rsidR="00152C2D" w:rsidRPr="002A0114" w:rsidRDefault="003E73B4" w:rsidP="003E73B4">
            <w:pPr>
              <w:spacing w:line="240" w:lineRule="auto"/>
            </w:pPr>
            <w:r w:rsidRPr="002A0114">
              <w:t xml:space="preserve">This has been operationalised in </w:t>
            </w:r>
            <w:r w:rsidR="00152C2D" w:rsidRPr="002A0114">
              <w:t xml:space="preserve">formalised </w:t>
            </w:r>
            <w:r w:rsidRPr="002A0114">
              <w:t xml:space="preserve">checklists such as </w:t>
            </w:r>
            <w:proofErr w:type="spellStart"/>
            <w:r w:rsidRPr="002A0114">
              <w:t>INveStigating</w:t>
            </w:r>
            <w:proofErr w:type="spellEnd"/>
            <w:r w:rsidRPr="002A0114">
              <w:t xml:space="preserve"> </w:t>
            </w:r>
            <w:proofErr w:type="spellStart"/>
            <w:r w:rsidRPr="002A0114">
              <w:t>ProblEmatic</w:t>
            </w:r>
            <w:proofErr w:type="spellEnd"/>
            <w:r w:rsidRPr="002A0114">
              <w:t xml:space="preserve"> Clinical Trials in Systematic Reviews (INSPECT-SR)</w:t>
            </w:r>
            <w:r w:rsidRPr="002A0114">
              <w:t xml:space="preserve"> </w:t>
            </w:r>
            <w:r w:rsidRPr="002A0114">
              <w:fldChar w:fldCharType="begin"/>
            </w:r>
            <w:r w:rsidRPr="002A0114">
              <w:instrText xml:space="preserve"> ADDIN ZOTERO_ITEM CSL_CITATION {"citationID":"9WqXY0Mq","properties":{"formattedCitation":"(Wilkinson et al., 2024)","plainCitation":"(Wilkinson et al., 2024)","noteIndex":0},"citationItems":[{"id":7560,"uris":["http://zotero.org/users/8512800/items/MUU5SYJ4"],"itemData":{"id":7560,"type":"article-journal","abstract":"Introduction\n              Randomised controlled trials (RCTs) inform healthcare decisions. It is now apparent that some published RCTs contain false data and some appear to have been entirely fabricated. Systematic reviews are performed to identify and synthesise all RCTs that have been conducted on a given topic. While it is usual to assess methodological features of the RCTs in the process of undertaking a systematic review, it is not usual to consider whether the RCTs contain false data. Studies containing false data therefore go unnoticed and contribute to systematic review conclusions. The INveStigating ProblEmatic Clinical Trials in Systematic Reviews (INSPECT-SR) project will develop a tool to assess the trustworthiness of RCTs in systematic reviews of healthcare-related interventions.\n            \n            \n              Methods and analysis\n              The INSPECT-SR tool will be developed using expert consensus in combination with empirical evidence, over five stages: (1) a survey of experts to assemble a comprehensive list of checks for detecting problematic RCTs, (2) an evaluation of the feasibility and impact of applying the checks to systematic reviews, (3) a Delphi survey to determine which of the checks are supported by expert consensus, culminating in, (4) a consensus meeting to select checks to be included in a draft tool and to determine its format and (5) prospective testing of the draft tool in the production of new health systematic reviews, to allow refinement based on user feedback. We anticipate that the INSPECT-SR tool will help researchers to identify problematic studies and will help patients by protecting them from the influence of false data on their healthcare.\n            \n            \n              Ethics and dissemination\n              The University of Manchester ethics decision tool was used, and this returned the result that ethical approval was not required for this project (30 September 2022), which incorporates secondary research and surveys of professionals about subjects relating to their expertise. Informed consent will be obtained from all survey participants. All results will be published as open-access articles. The final tool will be made freely available.","container-title":"BMJ Open","DOI":"gtqh34","ISSN":"2044-6055, 2044-6055","issue":"3","journalAbbreviation":"BMJ Open","language":"en","page":"e084164","source":"DOI.org (Crossref)","title":"Protocol for the development of a tool (INSPECT-SR) to identify problematic randomised controlled trials in systematic reviews of health interventions","volume":"14","author":[{"family":"Wilkinson","given":"Jack"},{"family":"Heal","given":"Calvin"},{"family":"Antoniou","given":"George A"},{"family":"Flemyng","given":"Ella"},{"family":"Alfirevic","given":"Zarko"},{"family":"Avenell","given":"Alison"},{"family":"Barbour","given":"Ginny"},{"family":"Brown","given":"Nicholas J L"},{"family":"Carlisle","given":"John"},{"family":"Clarke","given":"Mike"},{"family":"Dicker","given":"Patrick"},{"family":"Dumville","given":"Jo C"},{"family":"Grey","given":"Andrew"},{"family":"Grohmann","given":"Steph"},{"family":"Gurrin","given":"Lyle"},{"family":"Hayden","given":"Jill Alison"},{"family":"Heathers","given":"James"},{"family":"Hunter","given":"Kylie Elizabeth"},{"family":"Lasserson","given":"Toby"},{"family":"Lam","given":"Emily"},{"family":"Lensen","given":"Sarah"},{"family":"Li","given":"Tianjing"},{"family":"Li","given":"Wentao"},{"family":"Loder","given":"Elizabeth"},{"family":"Lundh","given":"Andreas"},{"family":"Meyerowitz-Katz","given":"Gideon"},{"family":"Mol","given":"Ben W"},{"family":"O'Connell","given":"Neil E"},{"family":"Parker","given":"Lisa"},{"family":"Redman","given":"Barbara K"},{"family":"Seidler","given":"Lene"},{"family":"Sheldrick","given":"Kyle A"},{"family":"Sydenham","given":"Emma"},{"family":"Torgerson","given":"David"},{"family":"Van Wely","given":"Madelon"},{"family":"Wang","given":"Rui"},{"family":"Bero","given":"Lisa"},{"family":"Kirkham","given":"Jamie J"}],"issued":{"date-parts":[["2024",3]]}}}],"schema":"https://github.com/citation-style-language/schema/raw/master/csl-citation.json"} </w:instrText>
            </w:r>
            <w:r w:rsidRPr="002A0114">
              <w:fldChar w:fldCharType="separate"/>
            </w:r>
            <w:r w:rsidRPr="002A0114">
              <w:rPr>
                <w:noProof/>
              </w:rPr>
              <w:t>(Wilkinson et al., 2024)</w:t>
            </w:r>
            <w:r w:rsidRPr="002A0114">
              <w:fldChar w:fldCharType="end"/>
            </w:r>
            <w:r w:rsidRPr="002A0114">
              <w:t xml:space="preserve">, </w:t>
            </w:r>
            <w:r w:rsidRPr="002A0114">
              <w:t>Checklist to assess Trustworthiness</w:t>
            </w:r>
            <w:r w:rsidRPr="002A0114">
              <w:t xml:space="preserve"> </w:t>
            </w:r>
            <w:r w:rsidRPr="002A0114">
              <w:t xml:space="preserve">in </w:t>
            </w:r>
            <w:proofErr w:type="spellStart"/>
            <w:r w:rsidRPr="002A0114">
              <w:t>RAndomised</w:t>
            </w:r>
            <w:proofErr w:type="spellEnd"/>
            <w:r w:rsidRPr="002A0114">
              <w:t xml:space="preserve"> Controlled Trials (TRACT</w:t>
            </w:r>
            <w:r w:rsidRPr="002A0114">
              <w:t xml:space="preserve"> </w:t>
            </w:r>
            <w:r w:rsidRPr="002A0114">
              <w:t>checklist)</w:t>
            </w:r>
            <w:r w:rsidRPr="002A0114">
              <w:t xml:space="preserve"> </w:t>
            </w:r>
            <w:r w:rsidRPr="002A0114">
              <w:fldChar w:fldCharType="begin"/>
            </w:r>
            <w:r w:rsidRPr="002A0114">
              <w:instrText xml:space="preserve"> ADDIN ZOTERO_ITEM CSL_CITATION {"citationID":"PMsJtqEh","properties":{"formattedCitation":"(Mol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2A0114">
              <w:fldChar w:fldCharType="separate"/>
            </w:r>
            <w:r w:rsidRPr="002A0114">
              <w:rPr>
                <w:noProof/>
              </w:rPr>
              <w:t>(Mol et al., 2023)</w:t>
            </w:r>
            <w:r w:rsidRPr="002A0114">
              <w:fldChar w:fldCharType="end"/>
            </w:r>
            <w:r w:rsidRPr="002A0114">
              <w:t xml:space="preserve"> and the REAPPRAISED checklist </w:t>
            </w:r>
            <w:r w:rsidRPr="002A0114">
              <w:fldChar w:fldCharType="begin"/>
            </w:r>
            <w:r w:rsidRPr="002A0114">
              <w:instrText xml:space="preserve"> ADDIN ZOTERO_ITEM CSL_CITATION {"citationID":"DmY0r6rz","properties":{"formattedCitation":"(Grey et al., 2020)","plainCitation":"(Grey et al., 2020)","noteIndex":0},"citationItems":[{"id":7561,"uris":["http://zotero.org/users/8512800/items/T3BT8YNK"],"itemData":{"id":7561,"type":"article-journal","abstract":"A tool that focuses on papers — not researcher behaviour — can help readers, editors and institutions assess which publications to trust.","container-title":"Nature","DOI":"10.1038/d41586-019-03959-6","issue":"7789","language":"en","license":"2021 Nature","note":"Bandiera_abtest: a\nCg_type: Comment\npublisher: Nature Publishing Group\nSubject_term: Ethics, Research data, Institutions, Publishing","page":"167-169","source":"www.nature.com","title":"Check for publication integrity before misconduct","volume":"577","author":[{"family":"Grey","given":"Andrew"},{"family":"Bolland","given":"Mark J."},{"family":"Avenell","given":"Alison"},{"family":"Klein","given":"Andrew A."},{"family":"Gunsalus","given":"C. K."}],"issued":{"date-parts":[["2020",1]]}}}],"schema":"https://github.com/citation-style-language/schema/raw/master/csl-citation.json"} </w:instrText>
            </w:r>
            <w:r w:rsidRPr="002A0114">
              <w:fldChar w:fldCharType="separate"/>
            </w:r>
            <w:r w:rsidRPr="002A0114">
              <w:rPr>
                <w:noProof/>
              </w:rPr>
              <w:t>(Grey et al., 2020)</w:t>
            </w:r>
            <w:r w:rsidRPr="002A0114">
              <w:fldChar w:fldCharType="end"/>
            </w:r>
            <w:r w:rsidRPr="002A0114">
              <w:t xml:space="preserve">. </w:t>
            </w:r>
          </w:p>
          <w:p w14:paraId="2F6C73C3" w14:textId="77777777" w:rsidR="00152C2D" w:rsidRPr="002A0114" w:rsidRDefault="00152C2D" w:rsidP="003E73B4">
            <w:pPr>
              <w:spacing w:line="240" w:lineRule="auto"/>
            </w:pPr>
          </w:p>
          <w:p w14:paraId="2C81AF6A" w14:textId="4CE4BCF1" w:rsidR="003E73B4" w:rsidRPr="002A0114" w:rsidRDefault="00152C2D" w:rsidP="003E73B4">
            <w:pPr>
              <w:spacing w:line="240" w:lineRule="auto"/>
            </w:pPr>
            <w:r w:rsidRPr="002A0114">
              <w:t>W</w:t>
            </w:r>
            <w:r w:rsidR="003E73B4" w:rsidRPr="002A0114">
              <w:t xml:space="preserve">e also include papers published in potentially “predatory” journals </w:t>
            </w:r>
            <w:r w:rsidR="003E73B4" w:rsidRPr="002A0114">
              <w:fldChar w:fldCharType="begin"/>
            </w:r>
            <w:r w:rsidR="003E73B4" w:rsidRPr="002A0114">
              <w:instrText xml:space="preserve"> ADDIN ZOTERO_ITEM CSL_CITATION {"citationID":"u5cPIDw5","properties":{"formattedCitation":"(Rice et al., 2021)","plainCitation":"(Rice et al., 2021)","noteIndex":0},"citationItems":[{"id":7388,"uris":["http://zotero.org/users/8512800/items/EC3QD5IG"],"itemData":{"id":7388,"type":"article-journal","abstract":"Systematic reviews appraise and synthesize the results from a body of literature. In healthcare, systematic reviews are also used to develop clinical practice guidelines. An increasingly common concern among systematic reviews is that they may unknowingly capture studies published in “predatory” journals and that these studies will be included in summary estimates and impact results, guidelines, and ultimately, clinical care.","container-title":"Systematic Reviews","DOI":"gkjzsq","ISSN":"2046-4053","issue":"1","journalAbbreviation":"Systematic Reviews","page":"175","source":"BioMed Central","title":"Dealing with predatory journal articles captured in systematic reviews","volume":"10","author":[{"family":"Rice","given":"Danielle B."},{"family":"Skidmore","given":"Becky"},{"family":"Cobey","given":"Kelly D."}],"issued":{"date-parts":[["2021",6,11]]}}}],"schema":"https://github.com/citation-style-language/schema/raw/master/csl-citation.json"} </w:instrText>
            </w:r>
            <w:r w:rsidR="003E73B4" w:rsidRPr="002A0114">
              <w:fldChar w:fldCharType="separate"/>
            </w:r>
            <w:r w:rsidR="003E73B4" w:rsidRPr="002A0114">
              <w:rPr>
                <w:noProof/>
              </w:rPr>
              <w:t>(Rice et al., 2021)</w:t>
            </w:r>
            <w:r w:rsidR="003E73B4" w:rsidRPr="002A0114">
              <w:fldChar w:fldCharType="end"/>
            </w:r>
            <w:r w:rsidR="003E73B4" w:rsidRPr="002A0114">
              <w:t xml:space="preserve">, and papers including characteristics that can be indicative of “paper mill” studies </w:t>
            </w:r>
            <w:r w:rsidR="003E73B4" w:rsidRPr="002A0114">
              <w:fldChar w:fldCharType="begin"/>
            </w:r>
            <w:r w:rsidR="003E73B4" w:rsidRPr="002A0114">
              <w:instrText xml:space="preserve"> ADDIN ZOTERO_ITEM CSL_CITATION {"citationID":"oiMPcSNl","properties":{"formattedCitation":"(Abalkina &amp; Bishop, 2023)","plainCitation":"(Abalkina &amp; Bishop, 2023)","noteIndex":0},"citationItems":[{"id":7587,"uris":["http://zotero.org/users/8512800/items/DEC6MS5D"],"itemData":{"id":7587,"type":"article-journal","container-title":"Meta-Psychology","DOI":"nj88","source":"Google Scholar","title":"Paper mills: a novel form of publishing malpractice affecting psychology","title-short":"Paper mills","volume":"7","author":[{"family":"Abalkina","given":"Anna"},{"family":"Bishop","given":"Dorothy"}],"accessed":{"date-parts":[["2024",9,18]]},"issued":{"date-parts":[["2023"]]}}}],"schema":"https://github.com/citation-style-language/schema/raw/master/csl-citation.json"} </w:instrText>
            </w:r>
            <w:r w:rsidR="003E73B4" w:rsidRPr="002A0114">
              <w:fldChar w:fldCharType="separate"/>
            </w:r>
            <w:r w:rsidR="003E73B4" w:rsidRPr="002A0114">
              <w:rPr>
                <w:noProof/>
              </w:rPr>
              <w:t>(Abalkina &amp; Bishop, 2023)</w:t>
            </w:r>
            <w:r w:rsidR="003E73B4" w:rsidRPr="002A0114">
              <w:fldChar w:fldCharType="end"/>
            </w:r>
            <w:r w:rsidR="003E73B4" w:rsidRPr="002A0114">
              <w:t>.</w:t>
            </w:r>
          </w:p>
          <w:p w14:paraId="001FEDEC" w14:textId="08FA0806" w:rsidR="003E73B4" w:rsidRPr="002A0114" w:rsidRDefault="003E73B4" w:rsidP="003E73B4">
            <w:pPr>
              <w:spacing w:line="240" w:lineRule="auto"/>
            </w:pPr>
          </w:p>
        </w:tc>
      </w:tr>
      <w:tr w:rsidR="003E73B4" w14:paraId="5A9BFD81" w14:textId="77777777">
        <w:tc>
          <w:tcPr>
            <w:tcW w:w="2985" w:type="dxa"/>
            <w:shd w:val="clear" w:color="auto" w:fill="auto"/>
            <w:tcMar>
              <w:top w:w="100" w:type="dxa"/>
              <w:left w:w="100" w:type="dxa"/>
              <w:bottom w:w="100" w:type="dxa"/>
              <w:right w:w="100" w:type="dxa"/>
            </w:tcMar>
          </w:tcPr>
          <w:p w14:paraId="6A3843CC" w14:textId="1F5FD284" w:rsidR="003E73B4" w:rsidRPr="002A0114" w:rsidRDefault="003E73B4">
            <w:r w:rsidRPr="002A0114">
              <w:lastRenderedPageBreak/>
              <w:t>Quality concerns</w:t>
            </w:r>
          </w:p>
        </w:tc>
        <w:tc>
          <w:tcPr>
            <w:tcW w:w="10935" w:type="dxa"/>
            <w:shd w:val="clear" w:color="auto" w:fill="auto"/>
            <w:tcMar>
              <w:top w:w="100" w:type="dxa"/>
              <w:left w:w="100" w:type="dxa"/>
              <w:bottom w:w="100" w:type="dxa"/>
              <w:right w:w="100" w:type="dxa"/>
            </w:tcMar>
          </w:tcPr>
          <w:p w14:paraId="386BE408" w14:textId="0F5C9CF3" w:rsidR="002A6E25" w:rsidRPr="002A0114" w:rsidRDefault="00152C2D">
            <w:pPr>
              <w:spacing w:line="240" w:lineRule="auto"/>
            </w:pPr>
            <w:r w:rsidRPr="002A0114">
              <w:t>Informal c</w:t>
            </w:r>
            <w:r w:rsidR="003E73B4" w:rsidRPr="002A0114">
              <w:t>oncerns</w:t>
            </w:r>
            <w:r w:rsidR="002A7C28" w:rsidRPr="002A0114">
              <w:t xml:space="preserve"> about study quality</w:t>
            </w:r>
            <w:r w:rsidR="003E73B4" w:rsidRPr="002A0114">
              <w:t xml:space="preserve"> that are not addressed by Risk of Bias tools.</w:t>
            </w:r>
            <w:r w:rsidRPr="002A0114">
              <w:t xml:space="preserve"> This includes characteristics of potentially “problematic” studies</w:t>
            </w:r>
            <w:r w:rsidR="00E60115" w:rsidRPr="002A0114">
              <w:t xml:space="preserve"> from “trustworthiness” and “integrity” checklists.</w:t>
            </w:r>
          </w:p>
          <w:p w14:paraId="11B1B81E" w14:textId="77777777" w:rsidR="002A6E25" w:rsidRPr="002A0114" w:rsidRDefault="002A6E25">
            <w:pPr>
              <w:spacing w:line="240" w:lineRule="auto"/>
            </w:pPr>
          </w:p>
          <w:p w14:paraId="61A03A18" w14:textId="211E2B8F" w:rsidR="002A6E25" w:rsidRPr="002A0114" w:rsidRDefault="002A6E25">
            <w:pPr>
              <w:spacing w:line="240" w:lineRule="auto"/>
            </w:pPr>
            <w:r w:rsidRPr="002A0114">
              <w:t xml:space="preserve">In the current review, </w:t>
            </w:r>
            <w:r w:rsidR="00152C2D" w:rsidRPr="002A0114">
              <w:t>quality concerns</w:t>
            </w:r>
            <w:r w:rsidR="003E73B4" w:rsidRPr="002A0114">
              <w:t xml:space="preserve"> include</w:t>
            </w:r>
          </w:p>
          <w:p w14:paraId="7E6F8413" w14:textId="329AFD42" w:rsidR="002A6E25" w:rsidRPr="002A0114" w:rsidRDefault="002A6E25" w:rsidP="002A6E25">
            <w:pPr>
              <w:pStyle w:val="ListParagraph"/>
              <w:numPr>
                <w:ilvl w:val="0"/>
                <w:numId w:val="1"/>
              </w:numPr>
              <w:spacing w:line="240" w:lineRule="auto"/>
            </w:pPr>
            <w:r w:rsidRPr="002A0114">
              <w:t>Spelling and</w:t>
            </w:r>
            <w:r w:rsidRPr="002A0114">
              <w:t xml:space="preserve"> grammatical </w:t>
            </w:r>
            <w:r w:rsidRPr="002A0114">
              <w:t>errors</w:t>
            </w:r>
            <w:r w:rsidRPr="002A0114">
              <w:t xml:space="preserve"> and incomplete sentences suggesting little or no editing/review,</w:t>
            </w:r>
          </w:p>
          <w:p w14:paraId="527F6C74" w14:textId="77777777" w:rsidR="002A6E25" w:rsidRPr="002A0114" w:rsidRDefault="002A6E25" w:rsidP="002A6E25">
            <w:pPr>
              <w:pStyle w:val="ListParagraph"/>
              <w:numPr>
                <w:ilvl w:val="0"/>
                <w:numId w:val="1"/>
              </w:numPr>
              <w:spacing w:line="240" w:lineRule="auto"/>
            </w:pPr>
            <w:r w:rsidRPr="002A0114">
              <w:t xml:space="preserve">RCTs missing key information such as attrition and completion rates </w:t>
            </w:r>
            <w:r w:rsidRPr="002A0114">
              <w:fldChar w:fldCharType="begin"/>
            </w:r>
            <w:r w:rsidRPr="002A0114">
              <w:instrText xml:space="preserve"> ADDIN ZOTERO_ITEM CSL_CITATION {"citationID":"Ou7Pyter","properties":{"formattedCitation":"(Mol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Pr="002A0114">
              <w:fldChar w:fldCharType="separate"/>
            </w:r>
            <w:r w:rsidRPr="002A0114">
              <w:rPr>
                <w:noProof/>
              </w:rPr>
              <w:t>(Mol et al., 2023)</w:t>
            </w:r>
            <w:r w:rsidRPr="002A0114">
              <w:fldChar w:fldCharType="end"/>
            </w:r>
            <w:r w:rsidRPr="002A0114">
              <w:t>,</w:t>
            </w:r>
          </w:p>
          <w:p w14:paraId="448474F0" w14:textId="30086B5C" w:rsidR="002A6E25" w:rsidRPr="002A0114" w:rsidRDefault="002A7C28" w:rsidP="002A6E25">
            <w:pPr>
              <w:pStyle w:val="ListParagraph"/>
              <w:numPr>
                <w:ilvl w:val="0"/>
                <w:numId w:val="1"/>
              </w:numPr>
              <w:spacing w:line="240" w:lineRule="auto"/>
            </w:pPr>
            <w:r w:rsidRPr="002A0114">
              <w:t>I</w:t>
            </w:r>
            <w:r w:rsidR="002A6E25" w:rsidRPr="002A0114">
              <w:t>nconsistent information (e.g., between text and tables)</w:t>
            </w:r>
            <w:r w:rsidR="002A6E25" w:rsidRPr="002A0114">
              <w:t xml:space="preserve"> </w:t>
            </w:r>
            <w:r w:rsidR="002A6E25" w:rsidRPr="002A0114">
              <w:fldChar w:fldCharType="begin"/>
            </w:r>
            <w:r w:rsidR="002A6E25" w:rsidRPr="002A0114">
              <w:instrText xml:space="preserve"> ADDIN ZOTERO_ITEM CSL_CITATION {"citationID":"DT2HE7y0","properties":{"formattedCitation":"(Mol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002A6E25" w:rsidRPr="002A0114">
              <w:fldChar w:fldCharType="separate"/>
            </w:r>
            <w:r w:rsidR="002A6E25" w:rsidRPr="002A0114">
              <w:rPr>
                <w:noProof/>
              </w:rPr>
              <w:t>(Mol et al., 2023)</w:t>
            </w:r>
            <w:r w:rsidR="002A6E25" w:rsidRPr="002A0114">
              <w:fldChar w:fldCharType="end"/>
            </w:r>
            <w:r w:rsidR="002A6E25" w:rsidRPr="002A0114">
              <w:t>,</w:t>
            </w:r>
          </w:p>
          <w:p w14:paraId="38237261" w14:textId="267DA4F5" w:rsidR="002A6E25" w:rsidRPr="002A0114" w:rsidRDefault="002A7C28" w:rsidP="002A6E25">
            <w:pPr>
              <w:pStyle w:val="ListParagraph"/>
              <w:numPr>
                <w:ilvl w:val="0"/>
                <w:numId w:val="1"/>
              </w:numPr>
              <w:spacing w:line="240" w:lineRule="auto"/>
            </w:pPr>
            <w:r w:rsidRPr="002A0114">
              <w:t>I</w:t>
            </w:r>
            <w:r w:rsidR="003E73B4" w:rsidRPr="002A0114">
              <w:t>ncoherent text</w:t>
            </w:r>
            <w:r w:rsidR="002A6E25" w:rsidRPr="002A0114">
              <w:t xml:space="preserve">, </w:t>
            </w:r>
            <w:r w:rsidR="002A6E25" w:rsidRPr="002A0114">
              <w:t>inappropriate citations,</w:t>
            </w:r>
            <w:r w:rsidR="002A6E25" w:rsidRPr="002A0114">
              <w:t xml:space="preserve"> and “tortured phrases” </w:t>
            </w:r>
            <w:r w:rsidR="002A6E25" w:rsidRPr="002A0114">
              <w:fldChar w:fldCharType="begin"/>
            </w:r>
            <w:r w:rsidR="002A6E25" w:rsidRPr="002A0114">
              <w:instrText xml:space="preserve"> ADDIN ZOTERO_ITEM CSL_CITATION {"citationID":"90oFDM0J","properties":{"formattedCitation":"(see Abalkina &amp; Bishop, 2023)","plainCitation":"(see Abalkina &amp; Bishop, 2023)","noteIndex":0},"citationItems":[{"id":7587,"uris":["http://zotero.org/users/8512800/items/DEC6MS5D"],"itemData":{"id":7587,"type":"article-journal","container-title":"Meta-Psychology","DOI":"nj88","source":"Google Scholar","title":"Paper mills: a novel form of publishing malpractice affecting psychology","title-short":"Paper mills","volume":"7","author":[{"family":"Abalkina","given":"Anna"},{"family":"Bishop","given":"Dorothy"}],"accessed":{"date-parts":[["2024",9,18]]},"issued":{"date-parts":[["2023"]]}},"label":"page","prefix":"see"}],"schema":"https://github.com/citation-style-language/schema/raw/master/csl-citation.json"} </w:instrText>
            </w:r>
            <w:r w:rsidR="002A6E25" w:rsidRPr="002A0114">
              <w:fldChar w:fldCharType="separate"/>
            </w:r>
            <w:r w:rsidR="002A6E25" w:rsidRPr="002A0114">
              <w:rPr>
                <w:noProof/>
              </w:rPr>
              <w:t>(see Abalkina &amp; Bishop, 2023)</w:t>
            </w:r>
            <w:r w:rsidR="002A6E25" w:rsidRPr="002A0114">
              <w:fldChar w:fldCharType="end"/>
            </w:r>
            <w:r w:rsidR="003E73B4" w:rsidRPr="002A0114">
              <w:t xml:space="preserve">, </w:t>
            </w:r>
          </w:p>
          <w:p w14:paraId="0F8A8F38" w14:textId="7C8AC6D0" w:rsidR="002A6E25" w:rsidRPr="002A0114" w:rsidRDefault="002A7C28" w:rsidP="002A6E25">
            <w:pPr>
              <w:pStyle w:val="ListParagraph"/>
              <w:numPr>
                <w:ilvl w:val="0"/>
                <w:numId w:val="1"/>
              </w:numPr>
              <w:spacing w:line="240" w:lineRule="auto"/>
            </w:pPr>
            <w:r w:rsidRPr="002A0114">
              <w:t>Low a</w:t>
            </w:r>
            <w:r w:rsidR="00CF342E" w:rsidRPr="002A0114">
              <w:t xml:space="preserve">uthor to study size ratio, </w:t>
            </w:r>
            <w:r w:rsidR="00AE1CC8" w:rsidRPr="002A0114">
              <w:t>e.g.</w:t>
            </w:r>
            <w:r w:rsidR="00CF342E" w:rsidRPr="002A0114">
              <w:t xml:space="preserve">, </w:t>
            </w:r>
            <w:r w:rsidR="002A6E25" w:rsidRPr="002A0114">
              <w:t xml:space="preserve">large </w:t>
            </w:r>
            <w:r w:rsidR="00AE1CC8" w:rsidRPr="002A0114">
              <w:t xml:space="preserve">multicentre </w:t>
            </w:r>
            <w:r w:rsidR="002A6E25" w:rsidRPr="002A0114">
              <w:t xml:space="preserve">RCTs with </w:t>
            </w:r>
            <w:r w:rsidR="003E73B4" w:rsidRPr="002A0114">
              <w:t>a single author</w:t>
            </w:r>
            <w:r w:rsidR="002A6E25" w:rsidRPr="002A0114">
              <w:t xml:space="preserve"> </w:t>
            </w:r>
            <w:r w:rsidR="002A6E25" w:rsidRPr="002A0114">
              <w:fldChar w:fldCharType="begin"/>
            </w:r>
            <w:r w:rsidR="002A6E25" w:rsidRPr="002A0114">
              <w:instrText xml:space="preserve"> ADDIN ZOTERO_ITEM CSL_CITATION {"citationID":"dv2CN2f7","properties":{"formattedCitation":"(Mol et al., 2023)","plainCitation":"(Mol et al., 2023)","noteIndex":0},"citationItems":[{"id":7581,"uris":["http://zotero.org/users/8512800/items/R9HXWFTV"],"itemData":{"id":7581,"type":"article-journal","abstract":"To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002A6E25" w:rsidRPr="002A0114">
              <w:fldChar w:fldCharType="separate"/>
            </w:r>
            <w:r w:rsidR="002A6E25" w:rsidRPr="002A0114">
              <w:rPr>
                <w:noProof/>
              </w:rPr>
              <w:t>(Mol et al., 2023)</w:t>
            </w:r>
            <w:r w:rsidR="002A6E25" w:rsidRPr="002A0114">
              <w:fldChar w:fldCharType="end"/>
            </w:r>
            <w:r w:rsidR="003E73B4" w:rsidRPr="002A0114">
              <w:t>,</w:t>
            </w:r>
          </w:p>
          <w:p w14:paraId="7F594FDC" w14:textId="001461DF" w:rsidR="002A6E25" w:rsidRPr="002A0114" w:rsidRDefault="002A7C28" w:rsidP="002A6E25">
            <w:pPr>
              <w:pStyle w:val="ListParagraph"/>
              <w:numPr>
                <w:ilvl w:val="0"/>
                <w:numId w:val="1"/>
              </w:numPr>
              <w:spacing w:line="240" w:lineRule="auto"/>
            </w:pPr>
            <w:r w:rsidRPr="002A0114">
              <w:t>I</w:t>
            </w:r>
            <w:r w:rsidR="00CF342E" w:rsidRPr="002A0114">
              <w:t xml:space="preserve">mplausible outcomes </w:t>
            </w:r>
            <w:r w:rsidR="00CF342E" w:rsidRPr="002A0114">
              <w:fldChar w:fldCharType="begin"/>
            </w:r>
            <w:r w:rsidR="00CF342E" w:rsidRPr="002A0114">
              <w:instrText xml:space="preserve"> ADDIN ZOTERO_ITEM CSL_CITATION {"citationID":"eyP9QIvJ","properties":{"formattedCitation":"(Wilkinson et al., 2025)","plainCitation":"(Wilkinson et al., 2025)","noteIndex":0},"citationItems":[{"id":7940,"uris":["http://zotero.org/users/8512800/items/KFEM43PV"],"itemData":{"id":7940,"type":"article","DOI":"https://doi.org/nz88","publisher":"medrxiv","source":"Google Scholar","title":"Assessing the feasibility and impact of clinical trial trustworthiness checks via an application to Cochrane Reviews: Stage 2 of the INSPECT-SR project","title-short":"Assessing the feasibility and impact of clinical trial trustworthiness checks via an application to Cochrane Reviews","author":[{"family":"Wilkinson","given":"Jack"},{"family":"Heal","given":"Calvin"},{"family":"Antoniou","given":"Georgios A."},{"family":"Flemyng","given":"Ella"},{"family":"Ahnström","given":"Love"},{"family":"Alteri","given":"Alessandra"},{"family":"Avenell","given":"Alison"},{"family":"Barker","given":"Timothy Hugh"},{"family":"Borg","given":"David N."},{"family":"Brown","given":"Nicholas JL"}],"accessed":{"date-parts":[["2025",1,18]]},"issued":{"date-parts":[["2025"]]}}}],"schema":"https://github.com/citation-style-language/schema/raw/master/csl-citation.json"} </w:instrText>
            </w:r>
            <w:r w:rsidR="00CF342E" w:rsidRPr="002A0114">
              <w:fldChar w:fldCharType="separate"/>
            </w:r>
            <w:r w:rsidR="00CF342E" w:rsidRPr="002A0114">
              <w:rPr>
                <w:noProof/>
              </w:rPr>
              <w:t>(Wilkinson et al., 2025)</w:t>
            </w:r>
            <w:r w:rsidR="00CF342E" w:rsidRPr="002A0114">
              <w:fldChar w:fldCharType="end"/>
            </w:r>
            <w:r w:rsidR="00CF342E" w:rsidRPr="002A0114">
              <w:t xml:space="preserve">, i.e., </w:t>
            </w:r>
            <w:r w:rsidR="003E73B4" w:rsidRPr="002A0114">
              <w:t>highly discrepant</w:t>
            </w:r>
            <w:r w:rsidR="003E73B4" w:rsidRPr="002A0114">
              <w:t xml:space="preserve"> effect sizes</w:t>
            </w:r>
            <w:r w:rsidR="002A6E25" w:rsidRPr="002A0114">
              <w:t xml:space="preserve"> compared to other RCTs </w:t>
            </w:r>
            <w:r w:rsidR="002A6E25" w:rsidRPr="002A0114">
              <w:fldChar w:fldCharType="begin"/>
            </w:r>
            <w:r w:rsidR="002A6E25" w:rsidRPr="002A0114">
              <w:instrText xml:space="preserve"> ADDIN ZOTERO_ITEM CSL_CITATION {"citationID":"RbjSG4SH","properties":{"formattedCitation":"(Grey et al., 2020; Mol et al., 2023)","plainCitation":"(Grey et al., 2020; Mol et al., 2023)","noteIndex":0},"citationItems":[{"id":7561,"uris":["http://zotero.org/users/8512800/items/T3BT8YNK"],"itemData":{"id":7561,"type":"article-journal","abstract":"A tool that focuses on papers — not researcher behaviour — can help readers, editors and institutions assess which publications to trust.","container-title":"Nature","DOI":"10.1038/d41586-019-03959-6","issue":"7789","language":"en","license":"2021 Nature","note":"Bandiera_abtest: a\nCg_type: Comment\npublisher: Nature Publishing Group\nSubject_term: Ethics, Research data, Institutions, Publishing","page":"167-169","source":"www.nature.com","title":"Check for publication integrity before misconduct","volume":"577","author":[{"family":"Grey","given":"Andrew"},{"family":"Bolland","given":"Mark J."},{"family":"Avenell","given":"Alison"},{"family":"Klein","given":"Andrew A."},{"family":"Gunsalus","given":"C. K."}],"issued":{"date-parts":[["2020",1]]}}},{"id":7581,"uris":["http://zotero.org/users/8512800/items/R9HXWFTV"],"itemData":{"id":7581,"type":"article-journal","abstract":"To propose a checklist that can be used to assess trustworthiness of randomized controlled trials (RCTs).","container-title":"Research Integrity and Peer Review","DOI":"nj89","ISSN":"2058-8615","issue":"1","journalAbbreviation":"Res Integr Peer Rev","language":"en","page":"6","source":"Springer Link","title":"Checklist to assess Trustworthiness in RAndomised Controlled Trials (TRACT checklist): concept proposal and pilot","title-short":"Checklist to assess Trustworthiness in RAndomised Controlled Trials (TRACT checklist)","volume":"8","author":[{"family":"Mol","given":"Ben W."},{"family":"Lai","given":"Shimona"},{"family":"Rahim","given":"Ayesha"},{"family":"Bordewijk","given":"Esmée M."},{"family":"Wang","given":"Rui"},{"family":"Eekelen","given":"Rik","non-dropping-particle":"van"},{"family":"Gurrin","given":"Lyle C."},{"family":"Thornton","given":"Jim G."},{"family":"Wely","given":"Madelon","non-dropping-particle":"van"},{"family":"Li","given":"Wentao"}],"issued":{"date-parts":[["2023",6,20]]}}}],"schema":"https://github.com/citation-style-language/schema/raw/master/csl-citation.json"} </w:instrText>
            </w:r>
            <w:r w:rsidR="002A6E25" w:rsidRPr="002A0114">
              <w:fldChar w:fldCharType="separate"/>
            </w:r>
            <w:r w:rsidR="002A6E25" w:rsidRPr="002A0114">
              <w:rPr>
                <w:noProof/>
              </w:rPr>
              <w:t>(Grey et al., 2020; Mol et al., 2023)</w:t>
            </w:r>
            <w:r w:rsidR="002A6E25" w:rsidRPr="002A0114">
              <w:fldChar w:fldCharType="end"/>
            </w:r>
            <w:r w:rsidR="003E73B4" w:rsidRPr="002A0114">
              <w:t>,</w:t>
            </w:r>
            <w:r w:rsidR="003E73B4" w:rsidRPr="002A0114">
              <w:t xml:space="preserve"> </w:t>
            </w:r>
          </w:p>
          <w:p w14:paraId="6EAAAA0A" w14:textId="1467A9F5" w:rsidR="003E73B4" w:rsidRPr="002A0114" w:rsidRDefault="002A7C28" w:rsidP="002A6E25">
            <w:pPr>
              <w:pStyle w:val="ListParagraph"/>
              <w:numPr>
                <w:ilvl w:val="0"/>
                <w:numId w:val="1"/>
              </w:numPr>
              <w:spacing w:line="240" w:lineRule="auto"/>
            </w:pPr>
            <w:r w:rsidRPr="002A0114">
              <w:t>For journals: l</w:t>
            </w:r>
            <w:r w:rsidR="003E73B4" w:rsidRPr="002A0114">
              <w:t>ack of</w:t>
            </w:r>
            <w:r w:rsidR="003E73B4" w:rsidRPr="002A0114">
              <w:t xml:space="preserve"> membership in the Committee on Publication Ethics (COPE)</w:t>
            </w:r>
            <w:r w:rsidR="003E73B4" w:rsidRPr="002A0114">
              <w:t>, and for open access journals, a lack of membership in the Directory of Open Access Journals (DOAJ)</w:t>
            </w:r>
            <w:r w:rsidR="002A6E25" w:rsidRPr="002A0114">
              <w:t xml:space="preserve"> </w:t>
            </w:r>
            <w:r w:rsidR="002A6E25" w:rsidRPr="002A0114">
              <w:fldChar w:fldCharType="begin"/>
            </w:r>
            <w:r w:rsidR="002A6E25" w:rsidRPr="002A0114">
              <w:instrText xml:space="preserve"> ADDIN ZOTERO_ITEM CSL_CITATION {"citationID":"c5KABkVb","properties":{"formattedCitation":"(Rice et al., 2021)","plainCitation":"(Rice et al., 2021)","noteIndex":0},"citationItems":[{"id":7388,"uris":["http://zotero.org/users/8512800/items/EC3QD5IG"],"itemData":{"id":7388,"type":"article-journal","abstract":"Systematic reviews appraise and synthesize the results from a body of literature. In healthcare, systematic reviews are also used to develop clinical practice guidelines. An increasingly common concern among systematic reviews is that they may unknowingly capture studies published in “predatory” journals and that these studies will be included in summary estimates and impact results, guidelines, and ultimately, clinical care.","container-title":"Systematic Reviews","DOI":"gkjzsq","ISSN":"2046-4053","issue":"1","journalAbbreviation":"Systematic Reviews","page":"175","source":"BioMed Central","title":"Dealing with predatory journal articles captured in systematic reviews","volume":"10","author":[{"family":"Rice","given":"Danielle B."},{"family":"Skidmore","given":"Becky"},{"family":"Cobey","given":"Kelly D."}],"issued":{"date-parts":[["2021",6,11]]}}}],"schema":"https://github.com/citation-style-language/schema/raw/master/csl-citation.json"} </w:instrText>
            </w:r>
            <w:r w:rsidR="002A6E25" w:rsidRPr="002A0114">
              <w:fldChar w:fldCharType="separate"/>
            </w:r>
            <w:r w:rsidR="002A6E25" w:rsidRPr="002A0114">
              <w:rPr>
                <w:noProof/>
              </w:rPr>
              <w:t>(Rice et al., 2021)</w:t>
            </w:r>
            <w:r w:rsidR="002A6E25" w:rsidRPr="002A0114">
              <w:fldChar w:fldCharType="end"/>
            </w:r>
            <w:r w:rsidR="003E73B4" w:rsidRPr="002A0114">
              <w:t>.</w:t>
            </w:r>
          </w:p>
          <w:p w14:paraId="0B8DD11D" w14:textId="50AF1203" w:rsidR="002A6E25" w:rsidRPr="002A0114" w:rsidRDefault="002A6E25">
            <w:pPr>
              <w:spacing w:line="240" w:lineRule="auto"/>
            </w:pPr>
          </w:p>
        </w:tc>
      </w:tr>
      <w:tr w:rsidR="001C1A39" w14:paraId="3EA4E63D" w14:textId="77777777">
        <w:tc>
          <w:tcPr>
            <w:tcW w:w="2985" w:type="dxa"/>
            <w:shd w:val="clear" w:color="auto" w:fill="auto"/>
            <w:tcMar>
              <w:top w:w="100" w:type="dxa"/>
              <w:left w:w="100" w:type="dxa"/>
              <w:bottom w:w="100" w:type="dxa"/>
              <w:right w:w="100" w:type="dxa"/>
            </w:tcMar>
          </w:tcPr>
          <w:p w14:paraId="20233533" w14:textId="77777777" w:rsidR="001C1A39" w:rsidRDefault="00000000">
            <w:r>
              <w:t>Relationship distress</w:t>
            </w:r>
          </w:p>
        </w:tc>
        <w:tc>
          <w:tcPr>
            <w:tcW w:w="10935" w:type="dxa"/>
            <w:shd w:val="clear" w:color="auto" w:fill="auto"/>
            <w:tcMar>
              <w:top w:w="100" w:type="dxa"/>
              <w:left w:w="100" w:type="dxa"/>
              <w:bottom w:w="100" w:type="dxa"/>
              <w:right w:w="100" w:type="dxa"/>
            </w:tcMar>
          </w:tcPr>
          <w:p w14:paraId="01BCAF7C" w14:textId="77777777" w:rsidR="001C1A39" w:rsidRDefault="00000000">
            <w:pPr>
              <w:spacing w:line="240" w:lineRule="auto"/>
            </w:pPr>
            <w:r>
              <w:t xml:space="preserve">Couple relationship distress refers to dissatisfaction with one’s couple relationship </w:t>
            </w:r>
            <w:hyperlink r:id="rId71">
              <w:r w:rsidR="001C1A39">
                <w:t>(</w:t>
              </w:r>
              <w:proofErr w:type="spellStart"/>
              <w:r w:rsidR="001C1A39">
                <w:t>Gasbarrini</w:t>
              </w:r>
              <w:proofErr w:type="spellEnd"/>
              <w:r w:rsidR="001C1A39">
                <w:t xml:space="preserve"> &amp; Snyder, 2019)</w:t>
              </w:r>
            </w:hyperlink>
            <w:r>
              <w:t xml:space="preserve">. Relationship satisfaction measures may include cutoffs to separate distressed and non-distressed couples </w:t>
            </w:r>
            <w:hyperlink r:id="rId72">
              <w:r w:rsidR="001C1A39">
                <w:t>(Anderson et al., 2014)</w:t>
              </w:r>
            </w:hyperlink>
            <w:r>
              <w:t>. For this review, we conceptualise satisfaction and distress as falling on one continuum, as this is common in the literature, so that couples with low satisfaction may be said to be dissatisfied or distressed. However, satisfaction and dissatisfaction/distress may be treated as distinct dimensions</w:t>
            </w:r>
            <w:r>
              <w:rPr>
                <w:b/>
              </w:rPr>
              <w:t xml:space="preserve"> </w:t>
            </w:r>
            <w:hyperlink r:id="rId73">
              <w:r w:rsidR="001C1A39">
                <w:t>(Fincham et al., 2018)</w:t>
              </w:r>
            </w:hyperlink>
            <w:r>
              <w:rPr>
                <w:b/>
              </w:rPr>
              <w:t>.</w:t>
            </w:r>
          </w:p>
        </w:tc>
      </w:tr>
      <w:tr w:rsidR="001C1A39" w14:paraId="6D6B7A82" w14:textId="77777777">
        <w:tc>
          <w:tcPr>
            <w:tcW w:w="2985" w:type="dxa"/>
            <w:shd w:val="clear" w:color="auto" w:fill="auto"/>
            <w:tcMar>
              <w:top w:w="100" w:type="dxa"/>
              <w:left w:w="100" w:type="dxa"/>
              <w:bottom w:w="100" w:type="dxa"/>
              <w:right w:w="100" w:type="dxa"/>
            </w:tcMar>
          </w:tcPr>
          <w:p w14:paraId="572182DC" w14:textId="77777777" w:rsidR="001C1A39" w:rsidRDefault="00000000">
            <w:pPr>
              <w:widowControl w:val="0"/>
              <w:pBdr>
                <w:top w:val="nil"/>
                <w:left w:val="nil"/>
                <w:bottom w:val="nil"/>
                <w:right w:val="nil"/>
                <w:between w:val="nil"/>
              </w:pBdr>
              <w:spacing w:line="240" w:lineRule="auto"/>
            </w:pPr>
            <w:r>
              <w:t>Relationship excitement</w:t>
            </w:r>
          </w:p>
        </w:tc>
        <w:tc>
          <w:tcPr>
            <w:tcW w:w="10935" w:type="dxa"/>
            <w:shd w:val="clear" w:color="auto" w:fill="auto"/>
            <w:tcMar>
              <w:top w:w="100" w:type="dxa"/>
              <w:left w:w="100" w:type="dxa"/>
              <w:bottom w:w="100" w:type="dxa"/>
              <w:right w:w="100" w:type="dxa"/>
            </w:tcMar>
          </w:tcPr>
          <w:p w14:paraId="3BA61474" w14:textId="77777777" w:rsidR="001C1A39" w:rsidRDefault="00000000">
            <w:pPr>
              <w:spacing w:line="240" w:lineRule="auto"/>
            </w:pPr>
            <w:r>
              <w:t xml:space="preserve">Relationship excitement has been defined as individuals’ perceived sense of excitement about their relationship </w:t>
            </w:r>
            <w:hyperlink r:id="rId74">
              <w:r w:rsidR="001C1A39">
                <w:t>(</w:t>
              </w:r>
              <w:proofErr w:type="spellStart"/>
              <w:r w:rsidR="001C1A39">
                <w:t>Karremans</w:t>
              </w:r>
              <w:proofErr w:type="spellEnd"/>
              <w:r w:rsidR="001C1A39">
                <w:t xml:space="preserve"> et al., 2020)</w:t>
              </w:r>
            </w:hyperlink>
            <w:r>
              <w:t xml:space="preserve">, or the degree to which partners jointly participate in exciting activities </w:t>
            </w:r>
            <w:hyperlink r:id="rId75">
              <w:r w:rsidR="001C1A39">
                <w:t>(Carson et al., 2007)</w:t>
              </w:r>
            </w:hyperlink>
            <w:r>
              <w:t xml:space="preserve">. Relationship excitement has been linked to a model of self-expansion, in which a characteristic of high-quality close relationships is the mutual engagement in activities leading to new discoveries, and a fundamental </w:t>
            </w:r>
            <w:r>
              <w:lastRenderedPageBreak/>
              <w:t xml:space="preserve">human motivation to self-expansion is fulfilled by the new learning facilitated by becoming closer to a partner </w:t>
            </w:r>
            <w:hyperlink r:id="rId76">
              <w:r w:rsidR="001C1A39">
                <w:t>(Carson et al., 2007)</w:t>
              </w:r>
            </w:hyperlink>
            <w:r>
              <w:t>.</w:t>
            </w:r>
          </w:p>
        </w:tc>
      </w:tr>
      <w:tr w:rsidR="001C1A39" w14:paraId="4463D492" w14:textId="77777777">
        <w:tc>
          <w:tcPr>
            <w:tcW w:w="2985" w:type="dxa"/>
            <w:shd w:val="clear" w:color="auto" w:fill="auto"/>
            <w:tcMar>
              <w:top w:w="100" w:type="dxa"/>
              <w:left w:w="100" w:type="dxa"/>
              <w:bottom w:w="100" w:type="dxa"/>
              <w:right w:w="100" w:type="dxa"/>
            </w:tcMar>
          </w:tcPr>
          <w:p w14:paraId="4F47BB4C" w14:textId="77777777" w:rsidR="001C1A39" w:rsidRDefault="00000000">
            <w:pPr>
              <w:widowControl w:val="0"/>
              <w:pBdr>
                <w:top w:val="nil"/>
                <w:left w:val="nil"/>
                <w:bottom w:val="nil"/>
                <w:right w:val="nil"/>
                <w:between w:val="nil"/>
              </w:pBdr>
              <w:spacing w:line="240" w:lineRule="auto"/>
            </w:pPr>
            <w:r>
              <w:lastRenderedPageBreak/>
              <w:t>Relationship quality, Relationship satisfaction, Adjustment</w:t>
            </w:r>
          </w:p>
        </w:tc>
        <w:tc>
          <w:tcPr>
            <w:tcW w:w="10935" w:type="dxa"/>
            <w:shd w:val="clear" w:color="auto" w:fill="auto"/>
            <w:tcMar>
              <w:top w:w="100" w:type="dxa"/>
              <w:left w:w="100" w:type="dxa"/>
              <w:bottom w:w="100" w:type="dxa"/>
              <w:right w:w="100" w:type="dxa"/>
            </w:tcMar>
          </w:tcPr>
          <w:p w14:paraId="0DE92602" w14:textId="77777777" w:rsidR="001C1A39" w:rsidRDefault="00000000">
            <w:pPr>
              <w:spacing w:line="240" w:lineRule="auto"/>
            </w:pPr>
            <w:r>
              <w:t xml:space="preserve">Interchangeable terms like relationship satisfaction, quality, adjustment, wellbeing and happiness have been used to refer to an underlying construct of relationship quality </w:t>
            </w:r>
            <w:hyperlink r:id="rId77">
              <w:r w:rsidR="001C1A39">
                <w:t>(Fincham et al., 2018; Graham et al., 2011)</w:t>
              </w:r>
            </w:hyperlink>
            <w:r>
              <w:t xml:space="preserve">. There are different approaches to defining and measuring the construct of relationship satisfaction. One approach defines relationship quality by properties of the relationship, and tends to use terms like </w:t>
            </w:r>
            <w:r>
              <w:rPr>
                <w:i/>
              </w:rPr>
              <w:t>adjustment</w:t>
            </w:r>
            <w:r>
              <w:t xml:space="preserve"> and </w:t>
            </w:r>
            <w:r>
              <w:rPr>
                <w:i/>
              </w:rPr>
              <w:t>quality</w:t>
            </w:r>
            <w:r>
              <w:t xml:space="preserve">, operationalising quality in part by self-report behaviours believed to reflect the quality of a relationship. These measures are commonly multifaceted. For example, the Dyadic Adjustment Scale includes items on consensus, closeness, expressions of affection and satisfaction </w:t>
            </w:r>
            <w:hyperlink r:id="rId78">
              <w:r w:rsidR="001C1A39">
                <w:t>(Spanier, 1976)</w:t>
              </w:r>
            </w:hyperlink>
            <w:r>
              <w:t xml:space="preserve">. Another approach has been to attempt to disentangle relationship satisfaction from its correlates, defining relationship quality in terms of how people subjectively evaluate their relationship, and more commonly using terms like </w:t>
            </w:r>
            <w:r>
              <w:rPr>
                <w:i/>
              </w:rPr>
              <w:t>satisfaction</w:t>
            </w:r>
            <w:r>
              <w:t xml:space="preserve"> or </w:t>
            </w:r>
            <w:r>
              <w:rPr>
                <w:i/>
              </w:rPr>
              <w:t>happiness</w:t>
            </w:r>
            <w:r>
              <w:t xml:space="preserve">. These measures are commonly unidimensional. For example, the Relationship Assessment Scale is a unidimensional scale of global satisfaction with the relationship </w:t>
            </w:r>
            <w:hyperlink r:id="rId79">
              <w:r w:rsidR="001C1A39">
                <w:t>(Hendrick, 1988)</w:t>
              </w:r>
            </w:hyperlink>
            <w:r>
              <w:t xml:space="preserve">, and the Couples’ Satisfaction Index is unidimensional scale of items reflecting an underlying satisfaction component as distinguished from a communication component </w:t>
            </w:r>
            <w:hyperlink r:id="rId80">
              <w:r w:rsidR="001C1A39">
                <w:t>(Funk &amp; Rogge, 2007)</w:t>
              </w:r>
            </w:hyperlink>
            <w:r>
              <w:t xml:space="preserve">. Measures may include cutoffs to separate dissatisfied or distressed from satisfied or non-distressed couples. Relationship satisfaction has also been assessed using implicit measures </w:t>
            </w:r>
            <w:hyperlink r:id="rId81">
              <w:r w:rsidR="001C1A39">
                <w:t>(Righetti et al., 2022)</w:t>
              </w:r>
            </w:hyperlink>
            <w:r>
              <w:t xml:space="preserve">. In other approaches, such as the Positive–Negative Relationship Quality scale (PN-RQ), relationship quality is conceptualised “as a bidimensional construct in which the positive qualities of a relationship are treated as distinct from its negative qualities.” </w:t>
            </w:r>
            <w:hyperlink r:id="rId82">
              <w:r w:rsidR="001C1A39">
                <w:t>(Rogge et al., 2017)</w:t>
              </w:r>
            </w:hyperlink>
            <w:r>
              <w:t xml:space="preserve">. Relationship satisfaction measures have been criticised for being overly focused on the gratification of each partner’s self-interest, and thus not capturing, for example, aspects of long-term, high-quality relationships that involve transcendence of self-interest, and eudaimonic as opposed to hedonic happiness. This has led to the development of concepts like relationship flourishing </w:t>
            </w:r>
            <w:hyperlink r:id="rId83">
              <w:r w:rsidR="001C1A39">
                <w:t>(</w:t>
              </w:r>
              <w:proofErr w:type="spellStart"/>
              <w:r w:rsidR="001C1A39">
                <w:t>Fowers</w:t>
              </w:r>
              <w:proofErr w:type="spellEnd"/>
              <w:r w:rsidR="001C1A39">
                <w:t xml:space="preserve"> et al., 2016)</w:t>
              </w:r>
            </w:hyperlink>
            <w:r>
              <w:t xml:space="preserve">. Similarly, the research on mindfulness in couple relationships has been criticised for ontological individualism, where the human is primarily a discrete individual that partakes in relationships. By contrast, a strong relationality view argues that the individual is primarily defined by relationships, and emerges from relationships rather than entering into them </w:t>
            </w:r>
            <w:hyperlink r:id="rId84">
              <w:r w:rsidR="001C1A39">
                <w:t>(</w:t>
              </w:r>
              <w:proofErr w:type="spellStart"/>
              <w:r w:rsidR="001C1A39">
                <w:t>Galovan</w:t>
              </w:r>
              <w:proofErr w:type="spellEnd"/>
              <w:r w:rsidR="001C1A39">
                <w:t>, Zuluaga Osorio, et al., 2022)</w:t>
              </w:r>
            </w:hyperlink>
            <w:r>
              <w:t>. For this review, couple relationship quality or satisfaction refers to individuals’ subjective assessment of the quality of their couple relationship. This review will include any measure intending to evaluate relationship satisfaction, adjustment or quality, while acknowledging that this construct is defined in various ways in the literature.</w:t>
            </w:r>
          </w:p>
        </w:tc>
      </w:tr>
      <w:tr w:rsidR="001C1A39" w14:paraId="226B83DA" w14:textId="77777777">
        <w:tc>
          <w:tcPr>
            <w:tcW w:w="2985" w:type="dxa"/>
            <w:shd w:val="clear" w:color="auto" w:fill="auto"/>
            <w:tcMar>
              <w:top w:w="100" w:type="dxa"/>
              <w:left w:w="100" w:type="dxa"/>
              <w:bottom w:w="100" w:type="dxa"/>
              <w:right w:w="100" w:type="dxa"/>
            </w:tcMar>
          </w:tcPr>
          <w:p w14:paraId="44DEC792" w14:textId="77777777" w:rsidR="001C1A39" w:rsidRDefault="00000000">
            <w:pPr>
              <w:widowControl w:val="0"/>
              <w:pBdr>
                <w:top w:val="nil"/>
                <w:left w:val="nil"/>
                <w:bottom w:val="nil"/>
                <w:right w:val="nil"/>
                <w:between w:val="nil"/>
              </w:pBdr>
              <w:spacing w:line="240" w:lineRule="auto"/>
            </w:pPr>
            <w:r>
              <w:lastRenderedPageBreak/>
              <w:t>Wellbeing</w:t>
            </w:r>
          </w:p>
        </w:tc>
        <w:tc>
          <w:tcPr>
            <w:tcW w:w="10935" w:type="dxa"/>
            <w:shd w:val="clear" w:color="auto" w:fill="auto"/>
            <w:tcMar>
              <w:top w:w="100" w:type="dxa"/>
              <w:left w:w="100" w:type="dxa"/>
              <w:bottom w:w="100" w:type="dxa"/>
              <w:right w:w="100" w:type="dxa"/>
            </w:tcMar>
          </w:tcPr>
          <w:p w14:paraId="319B0069" w14:textId="77777777" w:rsidR="001C1A39" w:rsidRDefault="00000000">
            <w:pPr>
              <w:widowControl w:val="0"/>
              <w:pBdr>
                <w:top w:val="nil"/>
                <w:left w:val="nil"/>
                <w:bottom w:val="nil"/>
                <w:right w:val="nil"/>
                <w:between w:val="nil"/>
              </w:pBdr>
              <w:spacing w:line="240" w:lineRule="auto"/>
            </w:pPr>
            <w:r>
              <w:t xml:space="preserve">According to the WHO, “Well-being is a positive state experienced by individuals and societies. Similar to health, it is a resource for daily life and is determined by social, economic and environmental conditions.” </w:t>
            </w:r>
            <w:hyperlink r:id="rId85">
              <w:r w:rsidR="001C1A39">
                <w:t>(World Health Organization, 2021)</w:t>
              </w:r>
            </w:hyperlink>
            <w:r>
              <w:t xml:space="preserve">. Psychological wellbeing has been defined to consist of six aspects: self-acceptance, positive relationships with others, autonomy, environmental mastery, purpose in life and personal growth </w:t>
            </w:r>
            <w:hyperlink r:id="rId86">
              <w:r w:rsidR="001C1A39">
                <w:t>(</w:t>
              </w:r>
              <w:proofErr w:type="spellStart"/>
              <w:r w:rsidR="001C1A39">
                <w:t>Ryff</w:t>
              </w:r>
              <w:proofErr w:type="spellEnd"/>
              <w:r w:rsidR="001C1A39">
                <w:t xml:space="preserve"> &amp; Singer, 1996)</w:t>
              </w:r>
            </w:hyperlink>
            <w:r>
              <w:t>.</w:t>
            </w:r>
          </w:p>
        </w:tc>
      </w:tr>
    </w:tbl>
    <w:p w14:paraId="11AE1585" w14:textId="77777777" w:rsidR="001C1A39" w:rsidRDefault="001C1A39">
      <w:pPr>
        <w:widowControl w:val="0"/>
        <w:pBdr>
          <w:top w:val="nil"/>
          <w:left w:val="nil"/>
          <w:bottom w:val="nil"/>
          <w:right w:val="nil"/>
          <w:between w:val="nil"/>
        </w:pBdr>
      </w:pPr>
    </w:p>
    <w:p w14:paraId="5E7C4231" w14:textId="77777777" w:rsidR="001C1A39" w:rsidRDefault="00000000">
      <w:r>
        <w:br w:type="page"/>
      </w:r>
    </w:p>
    <w:p w14:paraId="60043873" w14:textId="77777777" w:rsidR="001C1A39" w:rsidRPr="007E171F" w:rsidRDefault="00000000" w:rsidP="007E171F">
      <w:pPr>
        <w:jc w:val="center"/>
        <w:rPr>
          <w:b/>
          <w:bCs/>
        </w:rPr>
      </w:pPr>
      <w:bookmarkStart w:id="1" w:name="_cgsi547cjpjz" w:colFirst="0" w:colLast="0"/>
      <w:bookmarkEnd w:id="1"/>
      <w:r w:rsidRPr="007E171F">
        <w:rPr>
          <w:b/>
          <w:bCs/>
        </w:rPr>
        <w:lastRenderedPageBreak/>
        <w:t>References</w:t>
      </w:r>
    </w:p>
    <w:p w14:paraId="37E8DD66" w14:textId="60BCDFE1" w:rsidR="002A0114" w:rsidRDefault="002A0114">
      <w:pPr>
        <w:widowControl w:val="0"/>
        <w:pBdr>
          <w:top w:val="nil"/>
          <w:left w:val="nil"/>
          <w:bottom w:val="nil"/>
          <w:right w:val="nil"/>
          <w:between w:val="nil"/>
        </w:pBdr>
        <w:ind w:left="720" w:hanging="720"/>
      </w:pPr>
      <w:proofErr w:type="spellStart"/>
      <w:r w:rsidRPr="002A0114">
        <w:t>Abalkina</w:t>
      </w:r>
      <w:proofErr w:type="spellEnd"/>
      <w:r w:rsidRPr="002A0114">
        <w:t>, A., &amp; Bishop, D. (2023). Paper mills: A novel form of publishing malpractice affecting psychology. Meta-Psychology, 7. https://doi.org/nj88</w:t>
      </w:r>
    </w:p>
    <w:p w14:paraId="1CF68E23" w14:textId="3B228F86" w:rsidR="001C1A39" w:rsidRDefault="001C1A39">
      <w:pPr>
        <w:widowControl w:val="0"/>
        <w:pBdr>
          <w:top w:val="nil"/>
          <w:left w:val="nil"/>
          <w:bottom w:val="nil"/>
          <w:right w:val="nil"/>
          <w:between w:val="nil"/>
        </w:pBdr>
        <w:ind w:left="720" w:hanging="720"/>
      </w:pPr>
      <w:hyperlink r:id="rId87">
        <w:r>
          <w:t xml:space="preserve">Adler-Baeder, F., Futris, T. G., McGill, J., Richardson, E. W., &amp; Dede Yildirim, E. (2022). Validating the Couple Relationship Skills Inventory. </w:t>
        </w:r>
      </w:hyperlink>
      <w:r>
        <w:fldChar w:fldCharType="begin"/>
      </w:r>
      <w:r>
        <w:instrText>HYPERLINK "https://www.zotero.org/google-docs/?IRlzGt" \h</w:instrText>
      </w:r>
      <w:r>
        <w:fldChar w:fldCharType="separate"/>
      </w:r>
      <w:r>
        <w:rPr>
          <w:i/>
        </w:rPr>
        <w:t>Family Relations</w:t>
      </w:r>
      <w:r>
        <w:fldChar w:fldCharType="end"/>
      </w:r>
      <w:hyperlink r:id="rId88">
        <w:r>
          <w:t xml:space="preserve">, </w:t>
        </w:r>
      </w:hyperlink>
      <w:hyperlink r:id="rId89">
        <w:r>
          <w:rPr>
            <w:i/>
          </w:rPr>
          <w:t>71</w:t>
        </w:r>
      </w:hyperlink>
      <w:hyperlink r:id="rId90">
        <w:r>
          <w:t>(1), 279–306. https://doi.org/10.1111/fare.12590</w:t>
        </w:r>
      </w:hyperlink>
    </w:p>
    <w:p w14:paraId="39B79FF2" w14:textId="77777777" w:rsidR="001C1A39" w:rsidRDefault="001C1A39">
      <w:pPr>
        <w:widowControl w:val="0"/>
        <w:pBdr>
          <w:top w:val="nil"/>
          <w:left w:val="nil"/>
          <w:bottom w:val="nil"/>
          <w:right w:val="nil"/>
          <w:between w:val="nil"/>
        </w:pBdr>
        <w:ind w:left="720" w:hanging="720"/>
      </w:pPr>
      <w:hyperlink r:id="rId91">
        <w:r>
          <w:t xml:space="preserve">Anderson, S. R., Tambling, R. B., Huff, S. C., Heafner, J., Johnson, L. N., &amp; Ketring, S. A. (2014). The Development of a Reliable Change Index and Cutoff for the Revised Dyadic Adjustment Scale. </w:t>
        </w:r>
      </w:hyperlink>
      <w:hyperlink r:id="rId92">
        <w:r>
          <w:rPr>
            <w:i/>
          </w:rPr>
          <w:t>Journal of Marital and Family Therapy</w:t>
        </w:r>
      </w:hyperlink>
      <w:hyperlink r:id="rId93">
        <w:r>
          <w:t xml:space="preserve">, </w:t>
        </w:r>
      </w:hyperlink>
      <w:hyperlink r:id="rId94">
        <w:r>
          <w:rPr>
            <w:i/>
          </w:rPr>
          <w:t>40</w:t>
        </w:r>
      </w:hyperlink>
      <w:hyperlink r:id="rId95">
        <w:r>
          <w:t>(4), 525–534. https://doi.org/10.1111/jmft.12095</w:t>
        </w:r>
      </w:hyperlink>
    </w:p>
    <w:p w14:paraId="547FC87A" w14:textId="77777777" w:rsidR="001C1A39" w:rsidRDefault="001C1A39">
      <w:pPr>
        <w:widowControl w:val="0"/>
        <w:pBdr>
          <w:top w:val="nil"/>
          <w:left w:val="nil"/>
          <w:bottom w:val="nil"/>
          <w:right w:val="nil"/>
          <w:between w:val="nil"/>
        </w:pBdr>
        <w:ind w:left="720" w:hanging="720"/>
      </w:pPr>
      <w:hyperlink r:id="rId96">
        <w:r>
          <w:t xml:space="preserve">Baer, R. (2019). Assessment of mindfulness by self-report. </w:t>
        </w:r>
      </w:hyperlink>
      <w:hyperlink r:id="rId97">
        <w:r>
          <w:rPr>
            <w:i/>
          </w:rPr>
          <w:t>Current Opinion in Psychology</w:t>
        </w:r>
      </w:hyperlink>
      <w:hyperlink r:id="rId98">
        <w:r>
          <w:t xml:space="preserve">, </w:t>
        </w:r>
      </w:hyperlink>
      <w:hyperlink r:id="rId99">
        <w:r>
          <w:rPr>
            <w:i/>
          </w:rPr>
          <w:t>28</w:t>
        </w:r>
      </w:hyperlink>
      <w:hyperlink r:id="rId100">
        <w:r>
          <w:t>, 42–48. https://doi.org/10.1016/j.copsyc.2018.10.015</w:t>
        </w:r>
      </w:hyperlink>
    </w:p>
    <w:p w14:paraId="453AC7B0" w14:textId="77777777" w:rsidR="001C1A39" w:rsidRDefault="001C1A39">
      <w:pPr>
        <w:widowControl w:val="0"/>
        <w:pBdr>
          <w:top w:val="nil"/>
          <w:left w:val="nil"/>
          <w:bottom w:val="nil"/>
          <w:right w:val="nil"/>
          <w:between w:val="nil"/>
        </w:pBdr>
        <w:ind w:left="720" w:hanging="720"/>
      </w:pPr>
      <w:hyperlink r:id="rId101">
        <w:r>
          <w:t xml:space="preserve">Baer, R., Smith, G. T., Hopkins, J., Krietemeyer, J., &amp; Toney, L. (2006). Using Self-Report Assessment Methods to Explore Facets of Mindfulness. </w:t>
        </w:r>
      </w:hyperlink>
      <w:hyperlink r:id="rId102">
        <w:r>
          <w:rPr>
            <w:i/>
          </w:rPr>
          <w:t>Assessment</w:t>
        </w:r>
      </w:hyperlink>
      <w:hyperlink r:id="rId103">
        <w:r>
          <w:t xml:space="preserve">, </w:t>
        </w:r>
      </w:hyperlink>
      <w:hyperlink r:id="rId104">
        <w:r>
          <w:rPr>
            <w:i/>
          </w:rPr>
          <w:t>13</w:t>
        </w:r>
      </w:hyperlink>
      <w:hyperlink r:id="rId105">
        <w:r>
          <w:t>(1), 27–45. https://doi.org/10.1177/1073191105283504</w:t>
        </w:r>
      </w:hyperlink>
    </w:p>
    <w:p w14:paraId="7B0B7CD5" w14:textId="77777777" w:rsidR="001C1A39" w:rsidRPr="007E171F" w:rsidRDefault="001C1A39">
      <w:pPr>
        <w:widowControl w:val="0"/>
        <w:pBdr>
          <w:top w:val="nil"/>
          <w:left w:val="nil"/>
          <w:bottom w:val="nil"/>
          <w:right w:val="nil"/>
          <w:between w:val="nil"/>
        </w:pBdr>
        <w:ind w:left="720" w:hanging="720"/>
        <w:rPr>
          <w:lang w:val="nb-NO"/>
        </w:rPr>
      </w:pPr>
      <w:hyperlink r:id="rId106">
        <w:r>
          <w:t xml:space="preserve">Baer, R., Smith, G. T., Lykins, E., Button, D., Krietemeyer, J., Sauer, S., Walsh, E., Duggan, D., &amp; Williams, J. M. G. (2008). Construct Validity of the Five Facet Mindfulness Questionnaire in Meditating and Nonmeditating Samples. </w:t>
        </w:r>
      </w:hyperlink>
      <w:hyperlink r:id="rId107">
        <w:r w:rsidRPr="007E171F">
          <w:rPr>
            <w:i/>
            <w:lang w:val="nb-NO"/>
          </w:rPr>
          <w:t>Assessment</w:t>
        </w:r>
      </w:hyperlink>
      <w:hyperlink r:id="rId108">
        <w:r w:rsidRPr="007E171F">
          <w:rPr>
            <w:lang w:val="nb-NO"/>
          </w:rPr>
          <w:t xml:space="preserve">, </w:t>
        </w:r>
      </w:hyperlink>
      <w:hyperlink r:id="rId109">
        <w:r w:rsidRPr="007E171F">
          <w:rPr>
            <w:i/>
            <w:lang w:val="nb-NO"/>
          </w:rPr>
          <w:t>15</w:t>
        </w:r>
      </w:hyperlink>
      <w:hyperlink r:id="rId110">
        <w:r w:rsidRPr="007E171F">
          <w:rPr>
            <w:lang w:val="nb-NO"/>
          </w:rPr>
          <w:t>(3), 329–342. https://doi.org/10.1177/1073191107313003</w:t>
        </w:r>
      </w:hyperlink>
    </w:p>
    <w:p w14:paraId="02C0E5AD" w14:textId="77777777" w:rsidR="001C1A39" w:rsidRDefault="001C1A39">
      <w:pPr>
        <w:widowControl w:val="0"/>
        <w:pBdr>
          <w:top w:val="nil"/>
          <w:left w:val="nil"/>
          <w:bottom w:val="nil"/>
          <w:right w:val="nil"/>
          <w:between w:val="nil"/>
        </w:pBdr>
        <w:ind w:left="720" w:hanging="720"/>
      </w:pPr>
      <w:hyperlink r:id="rId111">
        <w:r w:rsidRPr="007E171F">
          <w:rPr>
            <w:lang w:val="nb-NO"/>
          </w:rPr>
          <w:t xml:space="preserve">Bartels-Velthuis, A. A., van den Brink, E., Koster, F., &amp; Hoenders, H. J. R. (2020). </w:t>
        </w:r>
        <w:r>
          <w:t xml:space="preserve">The Interpersonal Mindfulness Program for Health Care </w:t>
        </w:r>
        <w:r>
          <w:lastRenderedPageBreak/>
          <w:t xml:space="preserve">Professionals: A Feasibility Study. </w:t>
        </w:r>
      </w:hyperlink>
      <w:hyperlink r:id="rId112">
        <w:r>
          <w:rPr>
            <w:i/>
          </w:rPr>
          <w:t>Mindfulness</w:t>
        </w:r>
      </w:hyperlink>
      <w:hyperlink r:id="rId113">
        <w:r>
          <w:t xml:space="preserve">, </w:t>
        </w:r>
      </w:hyperlink>
      <w:hyperlink r:id="rId114">
        <w:r>
          <w:rPr>
            <w:i/>
          </w:rPr>
          <w:t>11</w:t>
        </w:r>
      </w:hyperlink>
      <w:hyperlink r:id="rId115">
        <w:r>
          <w:t>(11), 2629–2638. https://doi.org/10.1007/s12671-020-01477-5</w:t>
        </w:r>
      </w:hyperlink>
    </w:p>
    <w:p w14:paraId="3D37DFB6" w14:textId="77777777" w:rsidR="001C1A39" w:rsidRDefault="001C1A39">
      <w:pPr>
        <w:widowControl w:val="0"/>
        <w:pBdr>
          <w:top w:val="nil"/>
          <w:left w:val="nil"/>
          <w:bottom w:val="nil"/>
          <w:right w:val="nil"/>
          <w:between w:val="nil"/>
        </w:pBdr>
        <w:ind w:left="720" w:hanging="720"/>
      </w:pPr>
      <w:hyperlink r:id="rId116">
        <w:r>
          <w:t xml:space="preserve">Bihari, J. L. N. ; M., Eugene. (2012). Relating Mindfully: A Qualitative Exploration of Changes in Relationships Through Mindfulness-Based Cognitive Therapy. </w:t>
        </w:r>
      </w:hyperlink>
      <w:hyperlink r:id="rId117">
        <w:r>
          <w:rPr>
            <w:i/>
          </w:rPr>
          <w:t>Mindfulness</w:t>
        </w:r>
      </w:hyperlink>
      <w:hyperlink r:id="rId118">
        <w:r>
          <w:t xml:space="preserve">, </w:t>
        </w:r>
      </w:hyperlink>
      <w:hyperlink r:id="rId119">
        <w:r>
          <w:rPr>
            <w:i/>
          </w:rPr>
          <w:t>5</w:t>
        </w:r>
      </w:hyperlink>
      <w:hyperlink r:id="rId120">
        <w:r>
          <w:t>(1), 46–59. https://doi.org/10.1007/s12671-012-0146-x</w:t>
        </w:r>
      </w:hyperlink>
    </w:p>
    <w:p w14:paraId="238E15FF" w14:textId="77777777" w:rsidR="001C1A39" w:rsidRDefault="001C1A39">
      <w:pPr>
        <w:widowControl w:val="0"/>
        <w:pBdr>
          <w:top w:val="nil"/>
          <w:left w:val="nil"/>
          <w:bottom w:val="nil"/>
          <w:right w:val="nil"/>
          <w:between w:val="nil"/>
        </w:pBdr>
        <w:ind w:left="720" w:hanging="720"/>
      </w:pPr>
      <w:hyperlink r:id="rId121">
        <w:r>
          <w:t xml:space="preserve">Birtwell, K., Williams, K., van Marwijk, H., Armitage, C. J., &amp; Sheffield, D. (2019). An Exploration of Formal and Informal Mindfulness Practice and Associations with Wellbeing. </w:t>
        </w:r>
      </w:hyperlink>
      <w:hyperlink r:id="rId122">
        <w:r>
          <w:rPr>
            <w:i/>
          </w:rPr>
          <w:t>Mindfulness</w:t>
        </w:r>
      </w:hyperlink>
      <w:hyperlink r:id="rId123">
        <w:r>
          <w:t xml:space="preserve">, </w:t>
        </w:r>
      </w:hyperlink>
      <w:hyperlink r:id="rId124">
        <w:r>
          <w:rPr>
            <w:i/>
          </w:rPr>
          <w:t>10</w:t>
        </w:r>
      </w:hyperlink>
      <w:hyperlink r:id="rId125">
        <w:r>
          <w:t>(1), 89–99. https://doi.org/10.1007/s12671-018-0951-y</w:t>
        </w:r>
      </w:hyperlink>
    </w:p>
    <w:p w14:paraId="1CEEB00E" w14:textId="77777777" w:rsidR="001C1A39" w:rsidRDefault="001C1A39">
      <w:pPr>
        <w:widowControl w:val="0"/>
        <w:pBdr>
          <w:top w:val="nil"/>
          <w:left w:val="nil"/>
          <w:bottom w:val="nil"/>
          <w:right w:val="nil"/>
          <w:between w:val="nil"/>
        </w:pBdr>
        <w:ind w:left="720" w:hanging="720"/>
      </w:pPr>
      <w:hyperlink r:id="rId126">
        <w:r>
          <w:t xml:space="preserve">Bishop, S. R., Lau, M., Shapiro, S., Carlson, L., Anderson, N. D., Carmody, J., Segal, Z. V., Abbey, S., Speca, M., Velting, D., &amp; Devins, G. (2004). Mindfulness: A Proposed Operational Definition. </w:t>
        </w:r>
      </w:hyperlink>
      <w:hyperlink r:id="rId127">
        <w:r>
          <w:rPr>
            <w:i/>
          </w:rPr>
          <w:t>Clinical Psychology: Science and Practice</w:t>
        </w:r>
      </w:hyperlink>
      <w:hyperlink r:id="rId128">
        <w:r>
          <w:t xml:space="preserve">, </w:t>
        </w:r>
      </w:hyperlink>
      <w:hyperlink r:id="rId129">
        <w:r>
          <w:rPr>
            <w:i/>
          </w:rPr>
          <w:t>11</w:t>
        </w:r>
      </w:hyperlink>
      <w:hyperlink r:id="rId130">
        <w:r>
          <w:t>(3), 230–241. https://doi.org/10.1093/clipsy.bph077</w:t>
        </w:r>
      </w:hyperlink>
    </w:p>
    <w:p w14:paraId="0BE4C974" w14:textId="77777777" w:rsidR="001C1A39" w:rsidRDefault="001C1A39">
      <w:pPr>
        <w:widowControl w:val="0"/>
        <w:pBdr>
          <w:top w:val="nil"/>
          <w:left w:val="nil"/>
          <w:bottom w:val="nil"/>
          <w:right w:val="nil"/>
          <w:between w:val="nil"/>
        </w:pBdr>
        <w:ind w:left="720" w:hanging="720"/>
      </w:pPr>
      <w:hyperlink r:id="rId131">
        <w:r>
          <w:t xml:space="preserve">Bögels, S. M. ; E., Lisa-Marie. (2018). The mindful family: A systemic approach to mindfulness, relational functioning, and somatic and mental health. </w:t>
        </w:r>
      </w:hyperlink>
      <w:hyperlink r:id="rId132">
        <w:r>
          <w:rPr>
            <w:i/>
          </w:rPr>
          <w:t>Current Opinion in Psychology</w:t>
        </w:r>
      </w:hyperlink>
      <w:hyperlink r:id="rId133">
        <w:r>
          <w:t xml:space="preserve">, </w:t>
        </w:r>
      </w:hyperlink>
      <w:hyperlink r:id="rId134">
        <w:r>
          <w:rPr>
            <w:i/>
          </w:rPr>
          <w:t>28</w:t>
        </w:r>
      </w:hyperlink>
      <w:hyperlink r:id="rId135">
        <w:r>
          <w:t>(NA), 138–142. https://doi.org/10.1016/j.copsyc.2018.12.001</w:t>
        </w:r>
      </w:hyperlink>
    </w:p>
    <w:p w14:paraId="63111BBD" w14:textId="77777777" w:rsidR="001C1A39" w:rsidRDefault="001C1A39">
      <w:pPr>
        <w:widowControl w:val="0"/>
        <w:pBdr>
          <w:top w:val="nil"/>
          <w:left w:val="nil"/>
          <w:bottom w:val="nil"/>
          <w:right w:val="nil"/>
          <w:between w:val="nil"/>
        </w:pBdr>
        <w:ind w:left="720" w:hanging="720"/>
      </w:pPr>
      <w:hyperlink r:id="rId136">
        <w:r>
          <w:t xml:space="preserve">Brotto, L. A., Zdaniuk, B., Chivers, M. L., Jabs, F., Grabovac, A., Lalumière, M. L., Weinberg, J., Schonert-Reichl, K. A., &amp; Basson, R. (2021). A randomized trial comparing group mindfulness-based cognitive therapy with group supportive sex education and therapy for the treatment of female sexual interest/arousal disorder. </w:t>
        </w:r>
      </w:hyperlink>
      <w:hyperlink r:id="rId137">
        <w:r>
          <w:rPr>
            <w:i/>
          </w:rPr>
          <w:t>Journal of Consulting and Clinical Psychology</w:t>
        </w:r>
      </w:hyperlink>
      <w:hyperlink r:id="rId138">
        <w:r>
          <w:t xml:space="preserve">, </w:t>
        </w:r>
      </w:hyperlink>
      <w:hyperlink r:id="rId139">
        <w:r>
          <w:rPr>
            <w:i/>
          </w:rPr>
          <w:t>89</w:t>
        </w:r>
      </w:hyperlink>
      <w:hyperlink r:id="rId140">
        <w:r>
          <w:t>(7), 626–639. https://doi.org/ncv4</w:t>
        </w:r>
      </w:hyperlink>
    </w:p>
    <w:p w14:paraId="22620F22" w14:textId="77777777" w:rsidR="001C1A39" w:rsidRDefault="001C1A39">
      <w:pPr>
        <w:widowControl w:val="0"/>
        <w:pBdr>
          <w:top w:val="nil"/>
          <w:left w:val="nil"/>
          <w:bottom w:val="nil"/>
          <w:right w:val="nil"/>
          <w:between w:val="nil"/>
        </w:pBdr>
        <w:ind w:left="720" w:hanging="720"/>
      </w:pPr>
      <w:hyperlink r:id="rId141">
        <w:r>
          <w:t xml:space="preserve">Carson, J. W., Carson, K. M., Gil, K. M., &amp; Baucom, D. H. (2004). Mindfulness-based relationship enhancement. </w:t>
        </w:r>
      </w:hyperlink>
      <w:hyperlink r:id="rId142">
        <w:r>
          <w:rPr>
            <w:i/>
          </w:rPr>
          <w:t>Behavior Therapy</w:t>
        </w:r>
      </w:hyperlink>
      <w:hyperlink r:id="rId143">
        <w:r>
          <w:t xml:space="preserve">, </w:t>
        </w:r>
      </w:hyperlink>
      <w:hyperlink r:id="rId144">
        <w:r>
          <w:rPr>
            <w:i/>
          </w:rPr>
          <w:t>35</w:t>
        </w:r>
      </w:hyperlink>
      <w:hyperlink r:id="rId145">
        <w:r>
          <w:t>(3), 471–494. https://doi.org/d3mzdt</w:t>
        </w:r>
      </w:hyperlink>
    </w:p>
    <w:p w14:paraId="26EB4D4A" w14:textId="77777777" w:rsidR="001C1A39" w:rsidRDefault="001C1A39">
      <w:pPr>
        <w:widowControl w:val="0"/>
        <w:pBdr>
          <w:top w:val="nil"/>
          <w:left w:val="nil"/>
          <w:bottom w:val="nil"/>
          <w:right w:val="nil"/>
          <w:between w:val="nil"/>
        </w:pBdr>
        <w:ind w:left="720" w:hanging="720"/>
      </w:pPr>
      <w:hyperlink r:id="rId146">
        <w:r>
          <w:t xml:space="preserve">Carson, J. W., Carson, K. M., Gil, K. M., &amp; Baucom, D. H. (2007). Self‐expansion as a mediator of relationship improvements in a mindfulness </w:t>
        </w:r>
        <w:r>
          <w:lastRenderedPageBreak/>
          <w:t xml:space="preserve">intervention. </w:t>
        </w:r>
      </w:hyperlink>
      <w:hyperlink r:id="rId147">
        <w:r>
          <w:rPr>
            <w:i/>
          </w:rPr>
          <w:t>Journal of Marital and Family Therapy</w:t>
        </w:r>
      </w:hyperlink>
      <w:hyperlink r:id="rId148">
        <w:r>
          <w:t xml:space="preserve">, </w:t>
        </w:r>
      </w:hyperlink>
      <w:hyperlink r:id="rId149">
        <w:r>
          <w:rPr>
            <w:i/>
          </w:rPr>
          <w:t>33</w:t>
        </w:r>
      </w:hyperlink>
      <w:hyperlink r:id="rId150">
        <w:r>
          <w:t>(4), 517–528. https://doi.org/dwfvdx</w:t>
        </w:r>
      </w:hyperlink>
    </w:p>
    <w:p w14:paraId="393720CD" w14:textId="20E670C2" w:rsidR="002A0114" w:rsidRDefault="002A0114">
      <w:pPr>
        <w:widowControl w:val="0"/>
        <w:pBdr>
          <w:top w:val="nil"/>
          <w:left w:val="nil"/>
          <w:bottom w:val="nil"/>
          <w:right w:val="nil"/>
          <w:between w:val="nil"/>
        </w:pBdr>
        <w:ind w:left="720" w:hanging="720"/>
      </w:pPr>
      <w:r w:rsidRPr="002A0114">
        <w:t>Cochrane. (2024). Editorial policies | Cochrane Library. Cochrane Database of Systematic Reviews: Editorial Policies: Managing Potentially Problematic Studies. https://www.cochranelibrary.com/cdsr/editorial-policies#problematic-studies</w:t>
      </w:r>
    </w:p>
    <w:p w14:paraId="2C00E3BB" w14:textId="77777777" w:rsidR="001C1A39" w:rsidRDefault="001C1A39">
      <w:pPr>
        <w:widowControl w:val="0"/>
        <w:pBdr>
          <w:top w:val="nil"/>
          <w:left w:val="nil"/>
          <w:bottom w:val="nil"/>
          <w:right w:val="nil"/>
          <w:between w:val="nil"/>
        </w:pBdr>
        <w:ind w:left="720" w:hanging="720"/>
      </w:pPr>
      <w:hyperlink r:id="rId151">
        <w:r>
          <w:t xml:space="preserve">Crane, R. S., Brewer, J., Feldman, C., Kabat-Zinn, J., Santorelli, S., Williams, J. M. G., &amp; Kuyken, W. (2017). What defines mindfulness-based programs? The warp and the weft. </w:t>
        </w:r>
      </w:hyperlink>
      <w:hyperlink r:id="rId152">
        <w:r>
          <w:rPr>
            <w:i/>
          </w:rPr>
          <w:t>Psychological Medicine</w:t>
        </w:r>
      </w:hyperlink>
      <w:hyperlink r:id="rId153">
        <w:r>
          <w:t xml:space="preserve">, </w:t>
        </w:r>
      </w:hyperlink>
      <w:hyperlink r:id="rId154">
        <w:r>
          <w:rPr>
            <w:i/>
          </w:rPr>
          <w:t>47</w:t>
        </w:r>
      </w:hyperlink>
      <w:hyperlink r:id="rId155">
        <w:r>
          <w:t>(6), 990–999. https://doi.org/gddtfs</w:t>
        </w:r>
      </w:hyperlink>
    </w:p>
    <w:p w14:paraId="392D3A3A" w14:textId="77777777" w:rsidR="001C1A39" w:rsidRDefault="001C1A39">
      <w:pPr>
        <w:widowControl w:val="0"/>
        <w:pBdr>
          <w:top w:val="nil"/>
          <w:left w:val="nil"/>
          <w:bottom w:val="nil"/>
          <w:right w:val="nil"/>
          <w:between w:val="nil"/>
        </w:pBdr>
        <w:ind w:left="720" w:hanging="720"/>
      </w:pPr>
      <w:hyperlink r:id="rId156">
        <w:r>
          <w:t xml:space="preserve">Creswell, J. D. (2017). Mindfulness Interventions. </w:t>
        </w:r>
      </w:hyperlink>
      <w:hyperlink r:id="rId157">
        <w:r>
          <w:rPr>
            <w:i/>
          </w:rPr>
          <w:t>Annual Review of Psychology</w:t>
        </w:r>
      </w:hyperlink>
      <w:hyperlink r:id="rId158">
        <w:r>
          <w:t xml:space="preserve">, </w:t>
        </w:r>
      </w:hyperlink>
      <w:hyperlink r:id="rId159">
        <w:r>
          <w:rPr>
            <w:i/>
          </w:rPr>
          <w:t>68</w:t>
        </w:r>
      </w:hyperlink>
      <w:hyperlink r:id="rId160">
        <w:r>
          <w:t>(1), 491–516. https://doi.org/gftrhp</w:t>
        </w:r>
      </w:hyperlink>
    </w:p>
    <w:p w14:paraId="171F8CE1" w14:textId="77777777" w:rsidR="001C1A39" w:rsidRDefault="001C1A39">
      <w:pPr>
        <w:widowControl w:val="0"/>
        <w:pBdr>
          <w:top w:val="nil"/>
          <w:left w:val="nil"/>
          <w:bottom w:val="nil"/>
          <w:right w:val="nil"/>
          <w:between w:val="nil"/>
        </w:pBdr>
        <w:ind w:left="720" w:hanging="720"/>
      </w:pPr>
      <w:hyperlink r:id="rId161">
        <w:r>
          <w:t xml:space="preserve">DiDonato, T., &amp; Jakubiak, B. (2023). </w:t>
        </w:r>
      </w:hyperlink>
      <w:hyperlink r:id="rId162">
        <w:r>
          <w:rPr>
            <w:i/>
          </w:rPr>
          <w:t>The Science of Romantic Relationships</w:t>
        </w:r>
      </w:hyperlink>
      <w:hyperlink r:id="rId163">
        <w:r>
          <w:t>. Cambridge University Press.</w:t>
        </w:r>
      </w:hyperlink>
    </w:p>
    <w:p w14:paraId="306C43FE" w14:textId="77777777" w:rsidR="001C1A39" w:rsidRDefault="001C1A39">
      <w:pPr>
        <w:widowControl w:val="0"/>
        <w:pBdr>
          <w:top w:val="nil"/>
          <w:left w:val="nil"/>
          <w:bottom w:val="nil"/>
          <w:right w:val="nil"/>
          <w:between w:val="nil"/>
        </w:pBdr>
        <w:ind w:left="720" w:hanging="720"/>
      </w:pPr>
      <w:hyperlink r:id="rId164">
        <w:r>
          <w:t xml:space="preserve">Duncan, L. G. ; C., J. Douglas; Greenberg, Mark T. (2009). A Model of Mindful Parenting: Implications for Parent-Child Relationships and Prevention Research. </w:t>
        </w:r>
      </w:hyperlink>
      <w:hyperlink r:id="rId165">
        <w:r>
          <w:rPr>
            <w:i/>
          </w:rPr>
          <w:t>Clinical Child and Family Psychology Review</w:t>
        </w:r>
      </w:hyperlink>
      <w:hyperlink r:id="rId166">
        <w:r>
          <w:t xml:space="preserve">, </w:t>
        </w:r>
      </w:hyperlink>
      <w:hyperlink r:id="rId167">
        <w:r>
          <w:rPr>
            <w:i/>
          </w:rPr>
          <w:t>12</w:t>
        </w:r>
      </w:hyperlink>
      <w:hyperlink r:id="rId168">
        <w:r>
          <w:t>(3), 255–270. https://doi.org/10.1007/s10567-009-0046-3</w:t>
        </w:r>
      </w:hyperlink>
    </w:p>
    <w:p w14:paraId="44794037" w14:textId="77777777" w:rsidR="001C1A39" w:rsidRDefault="001C1A39">
      <w:pPr>
        <w:widowControl w:val="0"/>
        <w:pBdr>
          <w:top w:val="nil"/>
          <w:left w:val="nil"/>
          <w:bottom w:val="nil"/>
          <w:right w:val="nil"/>
          <w:between w:val="nil"/>
        </w:pBdr>
        <w:ind w:left="720" w:hanging="720"/>
      </w:pPr>
      <w:hyperlink r:id="rId169">
        <w:r>
          <w:t xml:space="preserve">Feldman, C., &amp; </w:t>
        </w:r>
        <w:proofErr w:type="spellStart"/>
        <w:r>
          <w:t>Kuyken</w:t>
        </w:r>
        <w:proofErr w:type="spellEnd"/>
        <w:r>
          <w:t xml:space="preserve">, W. (2019). </w:t>
        </w:r>
      </w:hyperlink>
      <w:hyperlink r:id="rId170">
        <w:r>
          <w:rPr>
            <w:i/>
          </w:rPr>
          <w:t>Mindfulness: Ancient wisdom meets modern psychology</w:t>
        </w:r>
      </w:hyperlink>
      <w:hyperlink r:id="rId171">
        <w:r>
          <w:t>. Guilford Publications.</w:t>
        </w:r>
      </w:hyperlink>
    </w:p>
    <w:p w14:paraId="7AA148C1" w14:textId="77777777" w:rsidR="001C1A39" w:rsidRDefault="001C1A39">
      <w:pPr>
        <w:widowControl w:val="0"/>
        <w:pBdr>
          <w:top w:val="nil"/>
          <w:left w:val="nil"/>
          <w:bottom w:val="nil"/>
          <w:right w:val="nil"/>
          <w:between w:val="nil"/>
        </w:pBdr>
        <w:ind w:left="720" w:hanging="720"/>
      </w:pPr>
      <w:hyperlink r:id="rId172">
        <w:r>
          <w:t xml:space="preserve">Fincham, F. D., Rogge, R., &amp; Beach, S. R. H. (2018). Relationship Satisfaction. In A. L. Vangelisti &amp; D. Perlman (Eds.), </w:t>
        </w:r>
      </w:hyperlink>
      <w:hyperlink r:id="rId173">
        <w:r>
          <w:rPr>
            <w:i/>
          </w:rPr>
          <w:t>The Cambridge Handbook of Personal Relationships</w:t>
        </w:r>
      </w:hyperlink>
      <w:hyperlink r:id="rId174">
        <w:r>
          <w:t xml:space="preserve"> (2nd ed., pp. 422–436). Cambridge University Press. https://doi.org/ncv5</w:t>
        </w:r>
      </w:hyperlink>
    </w:p>
    <w:p w14:paraId="18711EF5" w14:textId="77777777" w:rsidR="001C1A39" w:rsidRDefault="001C1A39">
      <w:pPr>
        <w:widowControl w:val="0"/>
        <w:pBdr>
          <w:top w:val="nil"/>
          <w:left w:val="nil"/>
          <w:bottom w:val="nil"/>
          <w:right w:val="nil"/>
          <w:between w:val="nil"/>
        </w:pBdr>
        <w:ind w:left="720" w:hanging="720"/>
      </w:pPr>
      <w:hyperlink r:id="rId175">
        <w:r>
          <w:t xml:space="preserve">Fowers, B. J., Laurenceau, J.-P., Penfield, R. D., Cohen, L. M., Lang, S. F., Owenz, M. B., &amp; Pasipanodya, E. (2016). Enhancing relationship quality measurement: The development of the Relationship Flourishing Scale. </w:t>
        </w:r>
      </w:hyperlink>
      <w:hyperlink r:id="rId176">
        <w:r>
          <w:rPr>
            <w:i/>
          </w:rPr>
          <w:t>Journal of Family Psychology</w:t>
        </w:r>
      </w:hyperlink>
      <w:hyperlink r:id="rId177">
        <w:r>
          <w:t xml:space="preserve">, </w:t>
        </w:r>
      </w:hyperlink>
      <w:hyperlink r:id="rId178">
        <w:r>
          <w:rPr>
            <w:i/>
          </w:rPr>
          <w:t>30</w:t>
        </w:r>
      </w:hyperlink>
      <w:hyperlink r:id="rId179">
        <w:r>
          <w:t>(8), 997–1007. https://doi.org/10.1037/fam0000263</w:t>
        </w:r>
      </w:hyperlink>
    </w:p>
    <w:p w14:paraId="46BD66CF" w14:textId="77777777" w:rsidR="001C1A39" w:rsidRDefault="001C1A39">
      <w:pPr>
        <w:widowControl w:val="0"/>
        <w:pBdr>
          <w:top w:val="nil"/>
          <w:left w:val="nil"/>
          <w:bottom w:val="nil"/>
          <w:right w:val="nil"/>
          <w:between w:val="nil"/>
        </w:pBdr>
        <w:ind w:left="720" w:hanging="720"/>
      </w:pPr>
      <w:hyperlink r:id="rId180">
        <w:r>
          <w:t xml:space="preserve">Frank, J. L., Jennings, P. A., &amp; Greenberg, M. T. (2016). Validation of the Mindfulness in Teaching Scale. </w:t>
        </w:r>
      </w:hyperlink>
      <w:hyperlink r:id="rId181">
        <w:r>
          <w:rPr>
            <w:i/>
          </w:rPr>
          <w:t>Mindfulness</w:t>
        </w:r>
      </w:hyperlink>
      <w:hyperlink r:id="rId182">
        <w:r>
          <w:t xml:space="preserve">, </w:t>
        </w:r>
      </w:hyperlink>
      <w:hyperlink r:id="rId183">
        <w:r>
          <w:rPr>
            <w:i/>
          </w:rPr>
          <w:t>7</w:t>
        </w:r>
      </w:hyperlink>
      <w:hyperlink r:id="rId184">
        <w:r>
          <w:t xml:space="preserve">(1), 155–163. </w:t>
        </w:r>
        <w:r>
          <w:lastRenderedPageBreak/>
          <w:t>https://doi.org/10.1007/s12671-015-0461-0</w:t>
        </w:r>
      </w:hyperlink>
    </w:p>
    <w:p w14:paraId="6B1DE9D0" w14:textId="77777777" w:rsidR="001C1A39" w:rsidRDefault="001C1A39">
      <w:pPr>
        <w:widowControl w:val="0"/>
        <w:pBdr>
          <w:top w:val="nil"/>
          <w:left w:val="nil"/>
          <w:bottom w:val="nil"/>
          <w:right w:val="nil"/>
          <w:between w:val="nil"/>
        </w:pBdr>
        <w:ind w:left="720" w:hanging="720"/>
      </w:pPr>
      <w:hyperlink r:id="rId185">
        <w:r>
          <w:t xml:space="preserve">Funk, J., &amp; Rogge, R. (2007). Testing the Ruler With Item Response Theory: Increasing Precision of Measurement for Relationship Satisfaction With the Couples Satisfaction Index. </w:t>
        </w:r>
      </w:hyperlink>
      <w:hyperlink r:id="rId186">
        <w:r>
          <w:rPr>
            <w:i/>
          </w:rPr>
          <w:t>Journal of Family Psychology : JFP : Journal of the Division of Family Psychology of the American Psychological Association (Division 43)</w:t>
        </w:r>
      </w:hyperlink>
      <w:hyperlink r:id="rId187">
        <w:r>
          <w:t xml:space="preserve">, </w:t>
        </w:r>
      </w:hyperlink>
      <w:hyperlink r:id="rId188">
        <w:r>
          <w:rPr>
            <w:i/>
          </w:rPr>
          <w:t>21</w:t>
        </w:r>
      </w:hyperlink>
      <w:hyperlink r:id="rId189">
        <w:r>
          <w:t>, 572–583. https://doi.org/10.1037/0893-3200.21.4.572</w:t>
        </w:r>
      </w:hyperlink>
    </w:p>
    <w:p w14:paraId="759FCFDD" w14:textId="77777777" w:rsidR="001C1A39" w:rsidRDefault="001C1A39">
      <w:pPr>
        <w:widowControl w:val="0"/>
        <w:pBdr>
          <w:top w:val="nil"/>
          <w:left w:val="nil"/>
          <w:bottom w:val="nil"/>
          <w:right w:val="nil"/>
          <w:between w:val="nil"/>
        </w:pBdr>
        <w:ind w:left="720" w:hanging="720"/>
      </w:pPr>
      <w:hyperlink r:id="rId190">
        <w:r>
          <w:t xml:space="preserve">Galovan, A. M., Carroll, J. S., Schramm, D. G., Leonhardt, N. D., Zuluaga, J., McKenadel, S. E. M., &amp; Oleksuik, M. R. (2022). Satisfaction or connectivity?: Implications from the strong relationality model of flourishing couple relationships. </w:t>
        </w:r>
      </w:hyperlink>
      <w:hyperlink r:id="rId191">
        <w:r>
          <w:rPr>
            <w:i/>
          </w:rPr>
          <w:t>Journal of Marital and Family Therapy</w:t>
        </w:r>
      </w:hyperlink>
      <w:hyperlink r:id="rId192">
        <w:r>
          <w:t xml:space="preserve">, </w:t>
        </w:r>
      </w:hyperlink>
      <w:hyperlink r:id="rId193">
        <w:r>
          <w:rPr>
            <w:i/>
          </w:rPr>
          <w:t>48</w:t>
        </w:r>
      </w:hyperlink>
      <w:hyperlink r:id="rId194">
        <w:r>
          <w:t>(3), 883–907. https://doi.org/10.1111/jmft.12559</w:t>
        </w:r>
      </w:hyperlink>
    </w:p>
    <w:p w14:paraId="0EF64281" w14:textId="77777777" w:rsidR="001C1A39" w:rsidRDefault="001C1A39">
      <w:pPr>
        <w:widowControl w:val="0"/>
        <w:pBdr>
          <w:top w:val="nil"/>
          <w:left w:val="nil"/>
          <w:bottom w:val="nil"/>
          <w:right w:val="nil"/>
          <w:between w:val="nil"/>
        </w:pBdr>
        <w:ind w:left="720" w:hanging="720"/>
      </w:pPr>
      <w:hyperlink r:id="rId195">
        <w:r>
          <w:t xml:space="preserve">Galovan, A. M., Zuluaga Osorio, J., Crapo, J. S., Schramm, D. G., &amp; Drebit, E. (2022). A strong relationality view of mindfulness and flourishing I–Thou relations: A dyadic analysis. </w:t>
        </w:r>
      </w:hyperlink>
      <w:hyperlink r:id="rId196">
        <w:r>
          <w:rPr>
            <w:i/>
          </w:rPr>
          <w:t>Journal of Family Psychology</w:t>
        </w:r>
      </w:hyperlink>
      <w:hyperlink r:id="rId197">
        <w:r>
          <w:t xml:space="preserve">, </w:t>
        </w:r>
      </w:hyperlink>
      <w:hyperlink r:id="rId198">
        <w:r>
          <w:rPr>
            <w:i/>
          </w:rPr>
          <w:t>36</w:t>
        </w:r>
      </w:hyperlink>
      <w:hyperlink r:id="rId199">
        <w:r>
          <w:t>(7), 1249–1261. https://doi.org/10.1037/fam0000997</w:t>
        </w:r>
      </w:hyperlink>
    </w:p>
    <w:p w14:paraId="18621406" w14:textId="77777777" w:rsidR="001C1A39" w:rsidRDefault="001C1A39">
      <w:pPr>
        <w:widowControl w:val="0"/>
        <w:pBdr>
          <w:top w:val="nil"/>
          <w:left w:val="nil"/>
          <w:bottom w:val="nil"/>
          <w:right w:val="nil"/>
          <w:between w:val="nil"/>
        </w:pBdr>
        <w:ind w:left="720" w:hanging="720"/>
      </w:pPr>
      <w:hyperlink r:id="rId200">
        <w:r>
          <w:t xml:space="preserve">Gambrel, L. E. P., Fred P. (2014). Mindfulness‐Based Relationship Education For Couples Expecting Their First Child—Part 1: A Randomized Mixed‐Methods Program Evaluation. </w:t>
        </w:r>
      </w:hyperlink>
      <w:hyperlink r:id="rId201">
        <w:r>
          <w:rPr>
            <w:i/>
          </w:rPr>
          <w:t>Journal of Marital and Family Therapy</w:t>
        </w:r>
      </w:hyperlink>
      <w:hyperlink r:id="rId202">
        <w:r>
          <w:t xml:space="preserve">, </w:t>
        </w:r>
      </w:hyperlink>
      <w:hyperlink r:id="rId203">
        <w:r>
          <w:rPr>
            <w:i/>
          </w:rPr>
          <w:t>41</w:t>
        </w:r>
      </w:hyperlink>
      <w:hyperlink r:id="rId204">
        <w:r>
          <w:t>(1), 5–24. https://doi.org/10.1111/jmft.12066</w:t>
        </w:r>
      </w:hyperlink>
    </w:p>
    <w:p w14:paraId="05A6F6C3" w14:textId="77777777" w:rsidR="001C1A39" w:rsidRDefault="001C1A39">
      <w:pPr>
        <w:widowControl w:val="0"/>
        <w:pBdr>
          <w:top w:val="nil"/>
          <w:left w:val="nil"/>
          <w:bottom w:val="nil"/>
          <w:right w:val="nil"/>
          <w:between w:val="nil"/>
        </w:pBdr>
        <w:ind w:left="720" w:hanging="720"/>
      </w:pPr>
      <w:hyperlink r:id="rId205">
        <w:r>
          <w:t xml:space="preserve">Gasbarrini, M. F., &amp; Snyder, D. K. (2019). Marital Satisfaction Inventory: Revised. In J. L. Lebow, A. L. Chambers, &amp; D. C. Breunlin (Eds.), </w:t>
        </w:r>
      </w:hyperlink>
      <w:hyperlink r:id="rId206">
        <w:r>
          <w:rPr>
            <w:i/>
          </w:rPr>
          <w:t>Encyclopedia of Couple and Family Therapy</w:t>
        </w:r>
      </w:hyperlink>
      <w:hyperlink r:id="rId207">
        <w:r>
          <w:t xml:space="preserve"> (pp. 1775–1779). Springer International Publishing. https://doi.org/10.1007/978-3-319-49425-8_399</w:t>
        </w:r>
      </w:hyperlink>
    </w:p>
    <w:p w14:paraId="71553C60" w14:textId="77777777" w:rsidR="001C1A39" w:rsidRDefault="001C1A39">
      <w:pPr>
        <w:widowControl w:val="0"/>
        <w:pBdr>
          <w:top w:val="nil"/>
          <w:left w:val="nil"/>
          <w:bottom w:val="nil"/>
          <w:right w:val="nil"/>
          <w:between w:val="nil"/>
        </w:pBdr>
        <w:ind w:left="720" w:hanging="720"/>
      </w:pPr>
      <w:hyperlink r:id="rId208">
        <w:r>
          <w:t xml:space="preserve">Goldberg, S. B. (2022). A common factors perspective on mindfulness-based interventions. </w:t>
        </w:r>
      </w:hyperlink>
      <w:hyperlink r:id="rId209">
        <w:r>
          <w:rPr>
            <w:i/>
          </w:rPr>
          <w:t>Nature Reviews Psychology</w:t>
        </w:r>
      </w:hyperlink>
      <w:hyperlink r:id="rId210">
        <w:r>
          <w:t xml:space="preserve">, </w:t>
        </w:r>
      </w:hyperlink>
      <w:hyperlink r:id="rId211">
        <w:r>
          <w:rPr>
            <w:i/>
          </w:rPr>
          <w:t>1</w:t>
        </w:r>
      </w:hyperlink>
      <w:hyperlink r:id="rId212">
        <w:r>
          <w:t>(10), Article 10. https://doi.org/10.1038/s44159-022-00090-8</w:t>
        </w:r>
      </w:hyperlink>
    </w:p>
    <w:p w14:paraId="6DFA2F26" w14:textId="77777777" w:rsidR="001C1A39" w:rsidRDefault="001C1A39">
      <w:pPr>
        <w:widowControl w:val="0"/>
        <w:pBdr>
          <w:top w:val="nil"/>
          <w:left w:val="nil"/>
          <w:bottom w:val="nil"/>
          <w:right w:val="nil"/>
          <w:between w:val="nil"/>
        </w:pBdr>
        <w:ind w:left="720" w:hanging="720"/>
      </w:pPr>
      <w:hyperlink r:id="rId213">
        <w:r>
          <w:t xml:space="preserve">Graham, J. M., Diebels, K. J., &amp; Barnow, Z. B. (2011). The reliability of relationship satisfaction: A reliability generalization meta-analysis. </w:t>
        </w:r>
      </w:hyperlink>
      <w:hyperlink r:id="rId214">
        <w:r>
          <w:rPr>
            <w:i/>
          </w:rPr>
          <w:t>Journal of Family Psychology</w:t>
        </w:r>
      </w:hyperlink>
      <w:hyperlink r:id="rId215">
        <w:r>
          <w:t xml:space="preserve">, </w:t>
        </w:r>
      </w:hyperlink>
      <w:hyperlink r:id="rId216">
        <w:r>
          <w:rPr>
            <w:i/>
          </w:rPr>
          <w:t>25</w:t>
        </w:r>
      </w:hyperlink>
      <w:hyperlink r:id="rId217">
        <w:r>
          <w:t>(1), 39–48. https://doi.org/10.1037/a0022441</w:t>
        </w:r>
      </w:hyperlink>
    </w:p>
    <w:p w14:paraId="21EB05F7" w14:textId="77777777" w:rsidR="002A0114" w:rsidRDefault="002A0114" w:rsidP="002A0114">
      <w:pPr>
        <w:widowControl w:val="0"/>
        <w:pBdr>
          <w:top w:val="nil"/>
          <w:left w:val="nil"/>
          <w:bottom w:val="nil"/>
          <w:right w:val="nil"/>
          <w:between w:val="nil"/>
        </w:pBdr>
        <w:ind w:left="720" w:hanging="720"/>
      </w:pPr>
      <w:r>
        <w:t xml:space="preserve">Grey, A., Bolland, M. J., </w:t>
      </w:r>
      <w:proofErr w:type="spellStart"/>
      <w:r>
        <w:t>Avenell</w:t>
      </w:r>
      <w:proofErr w:type="spellEnd"/>
      <w:r>
        <w:t xml:space="preserve">, A., Klein, A. A., &amp; </w:t>
      </w:r>
      <w:proofErr w:type="spellStart"/>
      <w:r>
        <w:t>Gunsalus</w:t>
      </w:r>
      <w:proofErr w:type="spellEnd"/>
      <w:r>
        <w:t>, C. K. (2020). Check for publication integrity before misconduct. Nature, 577(7789), 167–169. https://doi.org/10.1038/d41586-019-03959-6</w:t>
      </w:r>
    </w:p>
    <w:p w14:paraId="31EFC3CF" w14:textId="77777777" w:rsidR="001C1A39" w:rsidRDefault="001C1A39">
      <w:pPr>
        <w:widowControl w:val="0"/>
        <w:pBdr>
          <w:top w:val="nil"/>
          <w:left w:val="nil"/>
          <w:bottom w:val="nil"/>
          <w:right w:val="nil"/>
          <w:between w:val="nil"/>
        </w:pBdr>
        <w:ind w:left="720" w:hanging="720"/>
      </w:pPr>
      <w:hyperlink r:id="rId218">
        <w:r>
          <w:t xml:space="preserve">Gu, J. S., Clara; Bond, Rod; Cavanagh, Kate. (2015). How do mindfulness-based cognitive therapy and mindfulness-based stress reduction improve mental health and wellbeing? A systematic review and meta-analysis of mediation studies. </w:t>
        </w:r>
      </w:hyperlink>
      <w:hyperlink r:id="rId219">
        <w:r>
          <w:rPr>
            <w:i/>
          </w:rPr>
          <w:t>Clinical Psychology Review</w:t>
        </w:r>
      </w:hyperlink>
      <w:hyperlink r:id="rId220">
        <w:r>
          <w:t xml:space="preserve">, </w:t>
        </w:r>
      </w:hyperlink>
      <w:hyperlink r:id="rId221">
        <w:r>
          <w:rPr>
            <w:i/>
          </w:rPr>
          <w:t>37</w:t>
        </w:r>
      </w:hyperlink>
      <w:hyperlink r:id="rId222">
        <w:r>
          <w:t>(37), 1–12. https://doi.org/10.1016/j.cpr.2015.01.006</w:t>
        </w:r>
      </w:hyperlink>
    </w:p>
    <w:p w14:paraId="5637B18B" w14:textId="77777777" w:rsidR="001C1A39" w:rsidRDefault="001C1A39">
      <w:pPr>
        <w:widowControl w:val="0"/>
        <w:pBdr>
          <w:top w:val="nil"/>
          <w:left w:val="nil"/>
          <w:bottom w:val="nil"/>
          <w:right w:val="nil"/>
          <w:between w:val="nil"/>
        </w:pBdr>
        <w:ind w:left="720" w:hanging="720"/>
      </w:pPr>
      <w:hyperlink r:id="rId223">
        <w:r>
          <w:t xml:space="preserve">Hendrick, S. S. (1988). A Generic Measure of Relationship Satisfaction. </w:t>
        </w:r>
      </w:hyperlink>
      <w:hyperlink r:id="rId224">
        <w:r>
          <w:rPr>
            <w:i/>
          </w:rPr>
          <w:t>Journal of Marriage and Family</w:t>
        </w:r>
      </w:hyperlink>
      <w:hyperlink r:id="rId225">
        <w:r>
          <w:t xml:space="preserve">, </w:t>
        </w:r>
      </w:hyperlink>
      <w:hyperlink r:id="rId226">
        <w:r>
          <w:rPr>
            <w:i/>
          </w:rPr>
          <w:t>50</w:t>
        </w:r>
      </w:hyperlink>
      <w:hyperlink r:id="rId227">
        <w:r>
          <w:t>(1), 93–98. https://doi.org/10.2307/352430</w:t>
        </w:r>
      </w:hyperlink>
    </w:p>
    <w:p w14:paraId="31A2F711" w14:textId="77777777" w:rsidR="001C1A39" w:rsidRPr="007E171F" w:rsidRDefault="001C1A39">
      <w:pPr>
        <w:widowControl w:val="0"/>
        <w:pBdr>
          <w:top w:val="nil"/>
          <w:left w:val="nil"/>
          <w:bottom w:val="nil"/>
          <w:right w:val="nil"/>
          <w:between w:val="nil"/>
        </w:pBdr>
        <w:ind w:left="720" w:hanging="720"/>
        <w:rPr>
          <w:lang w:val="nb-NO"/>
        </w:rPr>
      </w:pPr>
      <w:hyperlink r:id="rId228">
        <w:r>
          <w:t xml:space="preserve">Kabat-Zinn, J. (2013). </w:t>
        </w:r>
      </w:hyperlink>
      <w:hyperlink r:id="rId229">
        <w:r>
          <w:rPr>
            <w:i/>
          </w:rPr>
          <w:t>Full catastrophe living, revised edition: How to cope with stress, pain and illness using mindfulness meditation</w:t>
        </w:r>
      </w:hyperlink>
      <w:hyperlink r:id="rId230">
        <w:r>
          <w:t xml:space="preserve">. </w:t>
        </w:r>
        <w:r w:rsidRPr="007E171F">
          <w:rPr>
            <w:lang w:val="nb-NO"/>
          </w:rPr>
          <w:t>Hachette uK. https://books.google.com/books?hl=en&amp;lr=&amp;id=iedJAAAAQBAJ&amp;oi=fnd&amp;pg=PT14&amp;dq=kabat+zinn+full+catastrophe&amp;ots=j--DsFBzEE&amp;sig=lv5zYm_c61uQJMGkIeLIewSag6k</w:t>
        </w:r>
      </w:hyperlink>
    </w:p>
    <w:p w14:paraId="53ED0B49" w14:textId="77777777" w:rsidR="001C1A39" w:rsidRDefault="001C1A39">
      <w:pPr>
        <w:widowControl w:val="0"/>
        <w:pBdr>
          <w:top w:val="nil"/>
          <w:left w:val="nil"/>
          <w:bottom w:val="nil"/>
          <w:right w:val="nil"/>
          <w:between w:val="nil"/>
        </w:pBdr>
        <w:ind w:left="720" w:hanging="720"/>
      </w:pPr>
      <w:hyperlink r:id="rId231">
        <w:r>
          <w:t xml:space="preserve">Kappen, G., Karremans, J. C., &amp; Burk, W. J. (2019). Effects of a short online mindfulness intervention on relationship satisfaction and partner acceptance: The moderating role of trait mindfulness. </w:t>
        </w:r>
      </w:hyperlink>
      <w:hyperlink r:id="rId232">
        <w:r>
          <w:rPr>
            <w:i/>
          </w:rPr>
          <w:t>Mindfulness</w:t>
        </w:r>
      </w:hyperlink>
      <w:hyperlink r:id="rId233">
        <w:r>
          <w:t xml:space="preserve">, </w:t>
        </w:r>
      </w:hyperlink>
      <w:hyperlink r:id="rId234">
        <w:r>
          <w:rPr>
            <w:i/>
          </w:rPr>
          <w:t>10</w:t>
        </w:r>
      </w:hyperlink>
      <w:hyperlink r:id="rId235">
        <w:r>
          <w:t>(10), 2186–2199. https://doi.org/gh25</w:t>
        </w:r>
      </w:hyperlink>
    </w:p>
    <w:p w14:paraId="47D6CDA1" w14:textId="77777777" w:rsidR="001C1A39" w:rsidRDefault="001C1A39">
      <w:pPr>
        <w:widowControl w:val="0"/>
        <w:pBdr>
          <w:top w:val="nil"/>
          <w:left w:val="nil"/>
          <w:bottom w:val="nil"/>
          <w:right w:val="nil"/>
          <w:between w:val="nil"/>
        </w:pBdr>
        <w:ind w:left="720" w:hanging="720"/>
      </w:pPr>
      <w:hyperlink r:id="rId236">
        <w:r>
          <w:t xml:space="preserve">Karney, B. R., &amp; Bradbury, T. N. (2020). Research on Marital Satisfaction and Stability in the 2010s: Challenging Conventional Wisdom. </w:t>
        </w:r>
      </w:hyperlink>
      <w:hyperlink r:id="rId237">
        <w:r>
          <w:rPr>
            <w:i/>
          </w:rPr>
          <w:t>Journal of Marriage and Family</w:t>
        </w:r>
      </w:hyperlink>
      <w:hyperlink r:id="rId238">
        <w:r>
          <w:t xml:space="preserve">, </w:t>
        </w:r>
      </w:hyperlink>
      <w:hyperlink r:id="rId239">
        <w:r>
          <w:rPr>
            <w:i/>
          </w:rPr>
          <w:t>82</w:t>
        </w:r>
      </w:hyperlink>
      <w:hyperlink r:id="rId240">
        <w:r>
          <w:t>(1), 100–116. https://doi.org/10.1111/jomf.12635</w:t>
        </w:r>
      </w:hyperlink>
    </w:p>
    <w:p w14:paraId="169B78BA" w14:textId="77777777" w:rsidR="001C1A39" w:rsidRDefault="001C1A39">
      <w:pPr>
        <w:widowControl w:val="0"/>
        <w:pBdr>
          <w:top w:val="nil"/>
          <w:left w:val="nil"/>
          <w:bottom w:val="nil"/>
          <w:right w:val="nil"/>
          <w:between w:val="nil"/>
        </w:pBdr>
        <w:ind w:left="720" w:hanging="720"/>
      </w:pPr>
      <w:hyperlink r:id="rId241">
        <w:r>
          <w:t xml:space="preserve">Karremans, J. C., Kappen, G., Schellekens, M., &amp; Schoebi, D. (2020). Comparing the effects of a mindfulness versus relaxation intervention on romantic relationship wellbeing. </w:t>
        </w:r>
      </w:hyperlink>
      <w:hyperlink r:id="rId242">
        <w:r>
          <w:rPr>
            <w:i/>
          </w:rPr>
          <w:t>Scientific Reports</w:t>
        </w:r>
      </w:hyperlink>
      <w:hyperlink r:id="rId243">
        <w:r>
          <w:t xml:space="preserve">, </w:t>
        </w:r>
      </w:hyperlink>
      <w:hyperlink r:id="rId244">
        <w:r>
          <w:rPr>
            <w:i/>
          </w:rPr>
          <w:t>10</w:t>
        </w:r>
      </w:hyperlink>
      <w:hyperlink r:id="rId245">
        <w:r>
          <w:t>(1), 21696. https://doi.org/10.1038/s41598-020-78919-6</w:t>
        </w:r>
      </w:hyperlink>
    </w:p>
    <w:p w14:paraId="657325E0" w14:textId="77777777" w:rsidR="001C1A39" w:rsidRDefault="001C1A39">
      <w:pPr>
        <w:widowControl w:val="0"/>
        <w:pBdr>
          <w:top w:val="nil"/>
          <w:left w:val="nil"/>
          <w:bottom w:val="nil"/>
          <w:right w:val="nil"/>
          <w:between w:val="nil"/>
        </w:pBdr>
        <w:ind w:left="720" w:hanging="720"/>
      </w:pPr>
      <w:hyperlink r:id="rId246">
        <w:r>
          <w:t xml:space="preserve">Karremans, J. C., Schellekens, M. P. J., &amp; Kappen, G. (2017). Bridging the Sciences of Mindfulness and Romantic Relationships: A Theoretical Model and Research Agenda. </w:t>
        </w:r>
      </w:hyperlink>
      <w:hyperlink r:id="rId247">
        <w:r>
          <w:rPr>
            <w:i/>
          </w:rPr>
          <w:t>Personality and Social Psychology Review</w:t>
        </w:r>
      </w:hyperlink>
      <w:hyperlink r:id="rId248">
        <w:r>
          <w:t xml:space="preserve">, </w:t>
        </w:r>
      </w:hyperlink>
      <w:hyperlink r:id="rId249">
        <w:r>
          <w:rPr>
            <w:i/>
          </w:rPr>
          <w:t>21</w:t>
        </w:r>
      </w:hyperlink>
      <w:hyperlink r:id="rId250">
        <w:r>
          <w:t>(1), 29–49. https://doi.org/f9mmf2</w:t>
        </w:r>
      </w:hyperlink>
    </w:p>
    <w:p w14:paraId="0D80E5F5" w14:textId="77777777" w:rsidR="001C1A39" w:rsidRDefault="001C1A39">
      <w:pPr>
        <w:widowControl w:val="0"/>
        <w:pBdr>
          <w:top w:val="nil"/>
          <w:left w:val="nil"/>
          <w:bottom w:val="nil"/>
          <w:right w:val="nil"/>
          <w:between w:val="nil"/>
        </w:pBdr>
        <w:ind w:left="720" w:hanging="720"/>
      </w:pPr>
      <w:hyperlink r:id="rId251">
        <w:r>
          <w:t xml:space="preserve">Kemerer, B. M., Zdaniuk, B., Higano, C. S., Bossio, J. A., Camara Bicalho Santos, R., Flannigan, R., &amp; Brotto, L. A. (2023). A randomized comparison of group mindfulness and group cognitive behavioral therapy vs control for couples after prostate cancer with sexual dysfunction. </w:t>
        </w:r>
      </w:hyperlink>
      <w:hyperlink r:id="rId252">
        <w:r>
          <w:rPr>
            <w:i/>
          </w:rPr>
          <w:t>The Journal of Sexual Medicine</w:t>
        </w:r>
      </w:hyperlink>
      <w:hyperlink r:id="rId253">
        <w:r>
          <w:t xml:space="preserve">, </w:t>
        </w:r>
      </w:hyperlink>
      <w:hyperlink r:id="rId254">
        <w:r>
          <w:rPr>
            <w:i/>
          </w:rPr>
          <w:t>20</w:t>
        </w:r>
      </w:hyperlink>
      <w:hyperlink r:id="rId255">
        <w:r>
          <w:t>(3), 346–366. https://doi.org/ncv8</w:t>
        </w:r>
      </w:hyperlink>
    </w:p>
    <w:p w14:paraId="2502AAD8" w14:textId="77777777" w:rsidR="001C1A39" w:rsidRDefault="001C1A39">
      <w:pPr>
        <w:widowControl w:val="0"/>
        <w:pBdr>
          <w:top w:val="nil"/>
          <w:left w:val="nil"/>
          <w:bottom w:val="nil"/>
          <w:right w:val="nil"/>
          <w:between w:val="nil"/>
        </w:pBdr>
        <w:ind w:left="720" w:hanging="720"/>
      </w:pPr>
      <w:hyperlink r:id="rId256">
        <w:r>
          <w:t xml:space="preserve">Keyes, C. L. (2002). The mental health continuum: From languishing to flourishing in life. </w:t>
        </w:r>
      </w:hyperlink>
      <w:hyperlink r:id="rId257">
        <w:r>
          <w:rPr>
            <w:i/>
          </w:rPr>
          <w:t>Journal of Health and Social Behavior</w:t>
        </w:r>
      </w:hyperlink>
      <w:hyperlink r:id="rId258">
        <w:r>
          <w:t>, 207–222. https://doi.org/10.2307/3090197</w:t>
        </w:r>
      </w:hyperlink>
    </w:p>
    <w:p w14:paraId="7260D4D7" w14:textId="77777777" w:rsidR="001C1A39" w:rsidRDefault="001C1A39">
      <w:pPr>
        <w:widowControl w:val="0"/>
        <w:pBdr>
          <w:top w:val="nil"/>
          <w:left w:val="nil"/>
          <w:bottom w:val="nil"/>
          <w:right w:val="nil"/>
          <w:between w:val="nil"/>
        </w:pBdr>
        <w:ind w:left="720" w:hanging="720"/>
      </w:pPr>
      <w:hyperlink r:id="rId259">
        <w:r>
          <w:t xml:space="preserve">Khoury, B. V., Rodrigo C; Spinelli, Christina. (2022). Interpersonal Mindfulness Questionnaire: Scale Development and Validation. </w:t>
        </w:r>
      </w:hyperlink>
      <w:hyperlink r:id="rId260">
        <w:r>
          <w:rPr>
            <w:i/>
          </w:rPr>
          <w:t>Mindfulness</w:t>
        </w:r>
      </w:hyperlink>
      <w:hyperlink r:id="rId261">
        <w:r>
          <w:t xml:space="preserve">, </w:t>
        </w:r>
      </w:hyperlink>
      <w:hyperlink r:id="rId262">
        <w:r>
          <w:rPr>
            <w:i/>
          </w:rPr>
          <w:t>13</w:t>
        </w:r>
      </w:hyperlink>
      <w:hyperlink r:id="rId263">
        <w:r>
          <w:t>(4), 1007–1031. https://doi.org/10.1007/s12671-022-01855-1</w:t>
        </w:r>
      </w:hyperlink>
    </w:p>
    <w:p w14:paraId="07D23B0A" w14:textId="77777777" w:rsidR="001C1A39" w:rsidRDefault="001C1A39">
      <w:pPr>
        <w:widowControl w:val="0"/>
        <w:pBdr>
          <w:top w:val="nil"/>
          <w:left w:val="nil"/>
          <w:bottom w:val="nil"/>
          <w:right w:val="nil"/>
          <w:between w:val="nil"/>
        </w:pBdr>
        <w:ind w:left="720" w:hanging="720"/>
      </w:pPr>
      <w:hyperlink r:id="rId264">
        <w:r w:rsidRPr="007E171F">
          <w:rPr>
            <w:lang w:val="nb-NO"/>
          </w:rPr>
          <w:t xml:space="preserve">Koster, F., Heynekamp, J., &amp; Norton, V. (2023). </w:t>
        </w:r>
      </w:hyperlink>
      <w:hyperlink r:id="rId265">
        <w:r>
          <w:rPr>
            <w:i/>
          </w:rPr>
          <w:t>Mindful Communication: Speaking and Listening with Wisdom and Compassion</w:t>
        </w:r>
      </w:hyperlink>
      <w:hyperlink r:id="rId266">
        <w:r>
          <w:t>. Taylor &amp; Francis. https://books.google.com/books?hl=en&amp;lr=&amp;id=4uaxEAAAQBAJ&amp;oi=fnd&amp;pg=PT10&amp;dq=frits+koster+mindful+communication&amp;ots=GrMUAyYTZn&amp;sig=OcQhVTumwLLBbfcvUBHh-LcXlok</w:t>
        </w:r>
      </w:hyperlink>
    </w:p>
    <w:p w14:paraId="272F9692" w14:textId="77777777" w:rsidR="001C1A39" w:rsidRDefault="001C1A39">
      <w:pPr>
        <w:widowControl w:val="0"/>
        <w:pBdr>
          <w:top w:val="nil"/>
          <w:left w:val="nil"/>
          <w:bottom w:val="nil"/>
          <w:right w:val="nil"/>
          <w:between w:val="nil"/>
        </w:pBdr>
        <w:ind w:left="720" w:hanging="720"/>
      </w:pPr>
      <w:hyperlink r:id="rId267">
        <w:r w:rsidRPr="007E171F">
          <w:rPr>
            <w:lang w:val="nb-NO"/>
          </w:rPr>
          <w:t xml:space="preserve">Kramer, Z., Pellegrini, V., Kramer, G., &amp; Barcaccia, B. (2022). </w:t>
        </w:r>
        <w:r>
          <w:t xml:space="preserve">Effects of Insight Dialogue Retreats on Mindfulness, Self-Compassion, and </w:t>
        </w:r>
        <w:r>
          <w:lastRenderedPageBreak/>
          <w:t xml:space="preserve">Psychological Well-Being. </w:t>
        </w:r>
      </w:hyperlink>
      <w:hyperlink r:id="rId268">
        <w:r>
          <w:rPr>
            <w:i/>
          </w:rPr>
          <w:t>Mindfulness</w:t>
        </w:r>
      </w:hyperlink>
      <w:hyperlink r:id="rId269">
        <w:r>
          <w:t>. https://doi.org/10.1007/s12671-022-02045-9</w:t>
        </w:r>
      </w:hyperlink>
    </w:p>
    <w:p w14:paraId="67B031C2" w14:textId="77777777" w:rsidR="001C1A39" w:rsidRDefault="001C1A39">
      <w:pPr>
        <w:widowControl w:val="0"/>
        <w:pBdr>
          <w:top w:val="nil"/>
          <w:left w:val="nil"/>
          <w:bottom w:val="nil"/>
          <w:right w:val="nil"/>
          <w:between w:val="nil"/>
        </w:pBdr>
        <w:ind w:left="720" w:hanging="720"/>
      </w:pPr>
      <w:hyperlink r:id="rId270">
        <w:r>
          <w:t xml:space="preserve">Maloney, S., </w:t>
        </w:r>
        <w:proofErr w:type="spellStart"/>
        <w:r>
          <w:t>Slaghekke</w:t>
        </w:r>
        <w:proofErr w:type="spellEnd"/>
        <w:r>
          <w:t xml:space="preserve">, Y., Radley, L., Lopez-Montoyo, A., Montero-Marin, J., &amp; </w:t>
        </w:r>
        <w:proofErr w:type="spellStart"/>
        <w:r>
          <w:t>Kuyken</w:t>
        </w:r>
        <w:proofErr w:type="spellEnd"/>
        <w:r>
          <w:t xml:space="preserve">, W. (n.d.). </w:t>
        </w:r>
      </w:hyperlink>
      <w:hyperlink r:id="rId271">
        <w:r>
          <w:rPr>
            <w:i/>
          </w:rPr>
          <w:t>Target Mechanisms of Mindfulness-Based Programmes and Practices: A Comprehensive Scoping Review.</w:t>
        </w:r>
      </w:hyperlink>
      <w:hyperlink r:id="rId272">
        <w:r>
          <w:t xml:space="preserve"> [Under review].</w:t>
        </w:r>
      </w:hyperlink>
    </w:p>
    <w:p w14:paraId="6D71CDB2" w14:textId="77777777" w:rsidR="001C1A39" w:rsidRDefault="001C1A39">
      <w:pPr>
        <w:widowControl w:val="0"/>
        <w:pBdr>
          <w:top w:val="nil"/>
          <w:left w:val="nil"/>
          <w:bottom w:val="nil"/>
          <w:right w:val="nil"/>
          <w:between w:val="nil"/>
        </w:pBdr>
        <w:ind w:left="720" w:hanging="720"/>
      </w:pPr>
      <w:hyperlink r:id="rId273">
        <w:r>
          <w:t xml:space="preserve">Markman, H. J., Hawkins, A. J., Stanley, S. M., Halford, W. K., &amp; Rhoades, G. (2022). Helping couples achieve relationship success: A decade of progress in couple relationship education research and practice, 2010–2019. </w:t>
        </w:r>
      </w:hyperlink>
      <w:hyperlink r:id="rId274">
        <w:r>
          <w:rPr>
            <w:i/>
          </w:rPr>
          <w:t>Journal of Marital and Family Therapy</w:t>
        </w:r>
      </w:hyperlink>
      <w:hyperlink r:id="rId275">
        <w:r>
          <w:t xml:space="preserve">, </w:t>
        </w:r>
      </w:hyperlink>
      <w:hyperlink r:id="rId276">
        <w:r>
          <w:rPr>
            <w:i/>
          </w:rPr>
          <w:t>48</w:t>
        </w:r>
      </w:hyperlink>
      <w:hyperlink r:id="rId277">
        <w:r>
          <w:t>(1), 251–282. https://doi.org/10.1111/jmft.12565</w:t>
        </w:r>
      </w:hyperlink>
    </w:p>
    <w:p w14:paraId="41ED06EC" w14:textId="77777777" w:rsidR="001C1A39" w:rsidRDefault="001C1A39">
      <w:pPr>
        <w:widowControl w:val="0"/>
        <w:pBdr>
          <w:top w:val="nil"/>
          <w:left w:val="nil"/>
          <w:bottom w:val="nil"/>
          <w:right w:val="nil"/>
          <w:between w:val="nil"/>
        </w:pBdr>
        <w:ind w:left="720" w:hanging="720"/>
      </w:pPr>
      <w:hyperlink r:id="rId278">
        <w:r>
          <w:t xml:space="preserve">May, C. J. ; O., Brian D. ;. Snippe, Evelien. (2019). Mindfulness meditation is associated with decreases in partner negative affect in daily life. </w:t>
        </w:r>
      </w:hyperlink>
      <w:hyperlink r:id="rId279">
        <w:r>
          <w:rPr>
            <w:i/>
          </w:rPr>
          <w:t>European Journal of Social Psychology</w:t>
        </w:r>
      </w:hyperlink>
      <w:hyperlink r:id="rId280">
        <w:r>
          <w:t xml:space="preserve">, </w:t>
        </w:r>
      </w:hyperlink>
      <w:hyperlink r:id="rId281">
        <w:r>
          <w:rPr>
            <w:i/>
          </w:rPr>
          <w:t>50</w:t>
        </w:r>
      </w:hyperlink>
      <w:hyperlink r:id="rId282">
        <w:r>
          <w:t>(1), 35–45. https://doi.org/10.1002/ejsp.2599</w:t>
        </w:r>
      </w:hyperlink>
    </w:p>
    <w:p w14:paraId="3D2F5CBB" w14:textId="77777777" w:rsidR="001C1A39" w:rsidRDefault="001C1A39">
      <w:pPr>
        <w:widowControl w:val="0"/>
        <w:pBdr>
          <w:top w:val="nil"/>
          <w:left w:val="nil"/>
          <w:bottom w:val="nil"/>
          <w:right w:val="nil"/>
          <w:between w:val="nil"/>
        </w:pBdr>
        <w:ind w:left="720" w:hanging="720"/>
      </w:pPr>
      <w:hyperlink r:id="rId283">
        <w:r>
          <w:t xml:space="preserve">McGill, J. A.-B., Francesca; Burke, Leah. (2022). The Mindfulness in Couple Relationships Scale: Development and Validation. </w:t>
        </w:r>
      </w:hyperlink>
      <w:hyperlink r:id="rId284">
        <w:r>
          <w:rPr>
            <w:i/>
          </w:rPr>
          <w:t>Mindfulness</w:t>
        </w:r>
      </w:hyperlink>
      <w:hyperlink r:id="rId285">
        <w:r>
          <w:t xml:space="preserve">, </w:t>
        </w:r>
      </w:hyperlink>
      <w:hyperlink r:id="rId286">
        <w:r>
          <w:rPr>
            <w:i/>
          </w:rPr>
          <w:t>13</w:t>
        </w:r>
      </w:hyperlink>
      <w:hyperlink r:id="rId287">
        <w:r>
          <w:t>(9), 2299–2314. https://doi.org/10.1007/s12671-022-01957-w</w:t>
        </w:r>
      </w:hyperlink>
    </w:p>
    <w:p w14:paraId="6D65A1BD" w14:textId="74C5D088" w:rsidR="002A0114" w:rsidRDefault="002A0114">
      <w:pPr>
        <w:widowControl w:val="0"/>
        <w:pBdr>
          <w:top w:val="nil"/>
          <w:left w:val="nil"/>
          <w:bottom w:val="nil"/>
          <w:right w:val="nil"/>
          <w:between w:val="nil"/>
        </w:pBdr>
        <w:ind w:left="720" w:hanging="720"/>
      </w:pPr>
      <w:r w:rsidRPr="002A0114">
        <w:t xml:space="preserve">Mol, B. W., Lai, S., Rahim, A., </w:t>
      </w:r>
      <w:proofErr w:type="spellStart"/>
      <w:r w:rsidRPr="002A0114">
        <w:t>Bordewijk</w:t>
      </w:r>
      <w:proofErr w:type="spellEnd"/>
      <w:r w:rsidRPr="002A0114">
        <w:t xml:space="preserve">, E. M., Wang, R., van </w:t>
      </w:r>
      <w:proofErr w:type="spellStart"/>
      <w:r w:rsidRPr="002A0114">
        <w:t>Eekelen</w:t>
      </w:r>
      <w:proofErr w:type="spellEnd"/>
      <w:r w:rsidRPr="002A0114">
        <w:t xml:space="preserve">, R., </w:t>
      </w:r>
      <w:proofErr w:type="spellStart"/>
      <w:r w:rsidRPr="002A0114">
        <w:t>Gurrin</w:t>
      </w:r>
      <w:proofErr w:type="spellEnd"/>
      <w:r w:rsidRPr="002A0114">
        <w:t xml:space="preserve">, L. C., Thornton, J. G., van </w:t>
      </w:r>
      <w:proofErr w:type="spellStart"/>
      <w:r w:rsidRPr="002A0114">
        <w:t>Wely</w:t>
      </w:r>
      <w:proofErr w:type="spellEnd"/>
      <w:r w:rsidRPr="002A0114">
        <w:t xml:space="preserve">, M., &amp; Li, W. (2023). Checklist to assess Trustworthiness in </w:t>
      </w:r>
      <w:proofErr w:type="spellStart"/>
      <w:r w:rsidRPr="002A0114">
        <w:t>RAndomised</w:t>
      </w:r>
      <w:proofErr w:type="spellEnd"/>
      <w:r w:rsidRPr="002A0114">
        <w:t xml:space="preserve"> Controlled Trials (TRACT checklist): Concept proposal and pilot. Research Integrity and Peer Review, 8(1), 6. https://doi.org/nj89</w:t>
      </w:r>
    </w:p>
    <w:p w14:paraId="5D055955" w14:textId="77777777" w:rsidR="001C1A39" w:rsidRDefault="001C1A39">
      <w:pPr>
        <w:widowControl w:val="0"/>
        <w:pBdr>
          <w:top w:val="nil"/>
          <w:left w:val="nil"/>
          <w:bottom w:val="nil"/>
          <w:right w:val="nil"/>
          <w:between w:val="nil"/>
        </w:pBdr>
        <w:ind w:left="720" w:hanging="720"/>
      </w:pPr>
      <w:hyperlink r:id="rId288">
        <w:r>
          <w:t xml:space="preserve">Parsons, C. E. ; C., Catherine; Parsons, Liam J. ;. Fjorback, Lone Overby; Kuyken, Willem. (2017). Home practice in Mindfulness-Based Cognitive Therapy and Mindfulness-Based Stress Reduction: A systematic review and meta-analysis of participants’ mindfulness practice and its association with outcomes. </w:t>
        </w:r>
      </w:hyperlink>
      <w:hyperlink r:id="rId289">
        <w:r>
          <w:rPr>
            <w:i/>
          </w:rPr>
          <w:t>Behaviour Research and Therapy</w:t>
        </w:r>
      </w:hyperlink>
      <w:hyperlink r:id="rId290">
        <w:r>
          <w:t xml:space="preserve">, </w:t>
        </w:r>
      </w:hyperlink>
      <w:hyperlink r:id="rId291">
        <w:r>
          <w:rPr>
            <w:i/>
          </w:rPr>
          <w:t>95</w:t>
        </w:r>
      </w:hyperlink>
      <w:hyperlink r:id="rId292">
        <w:r>
          <w:t>(NA), 29–41. https://doi.org/10.1016/j.brat.2017.05.004</w:t>
        </w:r>
      </w:hyperlink>
    </w:p>
    <w:p w14:paraId="31410532" w14:textId="77777777" w:rsidR="001C1A39" w:rsidRDefault="001C1A39">
      <w:pPr>
        <w:widowControl w:val="0"/>
        <w:pBdr>
          <w:top w:val="nil"/>
          <w:left w:val="nil"/>
          <w:bottom w:val="nil"/>
          <w:right w:val="nil"/>
          <w:between w:val="nil"/>
        </w:pBdr>
        <w:ind w:left="720" w:hanging="720"/>
      </w:pPr>
      <w:hyperlink r:id="rId293">
        <w:r>
          <w:t xml:space="preserve">Pratscher, S. D., &amp; Bettencourt, B. A. (2022). Interpersonal Mindfulness Scale (IMS). In O. N. Medvedev, C. U. Krägeloh, R. J. Siegert, &amp; N. N. Singh (Eds.), </w:t>
        </w:r>
      </w:hyperlink>
      <w:hyperlink r:id="rId294">
        <w:r>
          <w:rPr>
            <w:i/>
          </w:rPr>
          <w:t>Handbook of Assessment in Mindfulness Research</w:t>
        </w:r>
      </w:hyperlink>
      <w:hyperlink r:id="rId295">
        <w:r>
          <w:t xml:space="preserve"> (pp. 1–19). Springer International Publishing. https://doi.org/10.1007/978-3-030-77644-2_29-1</w:t>
        </w:r>
      </w:hyperlink>
    </w:p>
    <w:p w14:paraId="2671178C" w14:textId="77777777" w:rsidR="001C1A39" w:rsidRDefault="001C1A39">
      <w:pPr>
        <w:widowControl w:val="0"/>
        <w:pBdr>
          <w:top w:val="nil"/>
          <w:left w:val="nil"/>
          <w:bottom w:val="nil"/>
          <w:right w:val="nil"/>
          <w:between w:val="nil"/>
        </w:pBdr>
        <w:ind w:left="720" w:hanging="720"/>
      </w:pPr>
      <w:hyperlink r:id="rId296">
        <w:r>
          <w:t xml:space="preserve">Pratscher, S. D., Wood, P. K., King, L. A., &amp; Bettencourt, B. A. (2019). Interpersonal mindfulness: Scale development and initial construct validation. </w:t>
        </w:r>
      </w:hyperlink>
      <w:hyperlink r:id="rId297">
        <w:r>
          <w:rPr>
            <w:i/>
          </w:rPr>
          <w:t>Mindfulness</w:t>
        </w:r>
      </w:hyperlink>
      <w:hyperlink r:id="rId298">
        <w:r>
          <w:t xml:space="preserve">, </w:t>
        </w:r>
      </w:hyperlink>
      <w:hyperlink r:id="rId299">
        <w:r>
          <w:rPr>
            <w:i/>
          </w:rPr>
          <w:t>10</w:t>
        </w:r>
      </w:hyperlink>
      <w:hyperlink r:id="rId300">
        <w:r>
          <w:t>, 1044–1061. https://doi.org/10.1007/s12671-018-1057-2</w:t>
        </w:r>
      </w:hyperlink>
    </w:p>
    <w:p w14:paraId="55220820" w14:textId="7110B01C" w:rsidR="002A0114" w:rsidRDefault="002A0114">
      <w:pPr>
        <w:widowControl w:val="0"/>
        <w:pBdr>
          <w:top w:val="nil"/>
          <w:left w:val="nil"/>
          <w:bottom w:val="nil"/>
          <w:right w:val="nil"/>
          <w:between w:val="nil"/>
        </w:pBdr>
        <w:ind w:left="720" w:hanging="720"/>
      </w:pPr>
      <w:r w:rsidRPr="002A0114">
        <w:t>Rice, D. B., Skidmore, B., &amp; Cobey, K. D. (2021). Dealing with predatory journal articles captured in systematic reviews. Systematic Reviews, 10(1), 175. https://doi.org/gkjzsq</w:t>
      </w:r>
    </w:p>
    <w:p w14:paraId="5BA11B2B" w14:textId="77777777" w:rsidR="001C1A39" w:rsidRDefault="001C1A39">
      <w:pPr>
        <w:widowControl w:val="0"/>
        <w:pBdr>
          <w:top w:val="nil"/>
          <w:left w:val="nil"/>
          <w:bottom w:val="nil"/>
          <w:right w:val="nil"/>
          <w:between w:val="nil"/>
        </w:pBdr>
        <w:ind w:left="720" w:hanging="720"/>
      </w:pPr>
      <w:hyperlink r:id="rId301">
        <w:r>
          <w:t xml:space="preserve">Righetti, F., Faure, R., Zoppolat, G., Meltzer, A., &amp; McNulty, J. (2022). Factors that contribute to the maintenance or decline of relationship satisfaction. </w:t>
        </w:r>
      </w:hyperlink>
      <w:hyperlink r:id="rId302">
        <w:r>
          <w:rPr>
            <w:i/>
          </w:rPr>
          <w:t>Nature Reviews Psychology</w:t>
        </w:r>
      </w:hyperlink>
      <w:hyperlink r:id="rId303">
        <w:r>
          <w:t xml:space="preserve">, </w:t>
        </w:r>
      </w:hyperlink>
      <w:hyperlink r:id="rId304">
        <w:r>
          <w:rPr>
            <w:i/>
          </w:rPr>
          <w:t>1</w:t>
        </w:r>
      </w:hyperlink>
      <w:hyperlink r:id="rId305">
        <w:r>
          <w:t>(3), Article 3. https://doi.org/10.1038/s44159-022-00026-2</w:t>
        </w:r>
      </w:hyperlink>
    </w:p>
    <w:p w14:paraId="4E9C1B22" w14:textId="77777777" w:rsidR="001C1A39" w:rsidRDefault="001C1A39">
      <w:pPr>
        <w:widowControl w:val="0"/>
        <w:pBdr>
          <w:top w:val="nil"/>
          <w:left w:val="nil"/>
          <w:bottom w:val="nil"/>
          <w:right w:val="nil"/>
          <w:between w:val="nil"/>
        </w:pBdr>
        <w:ind w:left="720" w:hanging="720"/>
      </w:pPr>
      <w:hyperlink r:id="rId306">
        <w:r>
          <w:t xml:space="preserve">Rogge, R. D., Fincham, F. D., Crasta, D., &amp; Maniaci, M. R. (2017). Positive and negative evaluation of relationships: Development and validation of the Positive–Negative Relationship Quality (PN-RQ) scale. </w:t>
        </w:r>
      </w:hyperlink>
      <w:hyperlink r:id="rId307">
        <w:r>
          <w:rPr>
            <w:i/>
          </w:rPr>
          <w:t>Psychological Assessment</w:t>
        </w:r>
      </w:hyperlink>
      <w:hyperlink r:id="rId308">
        <w:r>
          <w:t xml:space="preserve">, </w:t>
        </w:r>
      </w:hyperlink>
      <w:hyperlink r:id="rId309">
        <w:r>
          <w:rPr>
            <w:i/>
          </w:rPr>
          <w:t>29</w:t>
        </w:r>
      </w:hyperlink>
      <w:hyperlink r:id="rId310">
        <w:r>
          <w:t>(8), 1028–1043. https://doi.org/10.1037/pas0000392</w:t>
        </w:r>
      </w:hyperlink>
    </w:p>
    <w:p w14:paraId="55C9D160" w14:textId="77777777" w:rsidR="001C1A39" w:rsidRPr="007E171F" w:rsidRDefault="001C1A39">
      <w:pPr>
        <w:widowControl w:val="0"/>
        <w:pBdr>
          <w:top w:val="nil"/>
          <w:left w:val="nil"/>
          <w:bottom w:val="nil"/>
          <w:right w:val="nil"/>
          <w:between w:val="nil"/>
        </w:pBdr>
        <w:ind w:left="720" w:hanging="720"/>
        <w:rPr>
          <w:lang w:val="de-DE"/>
        </w:rPr>
      </w:pPr>
      <w:hyperlink r:id="rId311">
        <w:r>
          <w:t xml:space="preserve">Ryff, C., &amp; Singer, B. (1996). Psychological Weil-Being: Meaning, Measurement, and Implications for Psychotherapy Research. </w:t>
        </w:r>
      </w:hyperlink>
      <w:hyperlink r:id="rId312">
        <w:r w:rsidRPr="007E171F">
          <w:rPr>
            <w:i/>
            <w:lang w:val="de-DE"/>
          </w:rPr>
          <w:t>Psychotherapy and Psychosomatics</w:t>
        </w:r>
      </w:hyperlink>
      <w:hyperlink r:id="rId313">
        <w:r w:rsidRPr="007E171F">
          <w:rPr>
            <w:lang w:val="de-DE"/>
          </w:rPr>
          <w:t xml:space="preserve">, </w:t>
        </w:r>
      </w:hyperlink>
      <w:hyperlink r:id="rId314">
        <w:r w:rsidRPr="007E171F">
          <w:rPr>
            <w:i/>
            <w:lang w:val="de-DE"/>
          </w:rPr>
          <w:t>65</w:t>
        </w:r>
      </w:hyperlink>
      <w:hyperlink r:id="rId315">
        <w:r w:rsidRPr="007E171F">
          <w:rPr>
            <w:lang w:val="de-DE"/>
          </w:rPr>
          <w:t>, 14–23. https://doi.org/10.1159/000289026</w:t>
        </w:r>
      </w:hyperlink>
    </w:p>
    <w:p w14:paraId="3A722A8A" w14:textId="77777777" w:rsidR="001C1A39" w:rsidRDefault="001C1A39">
      <w:pPr>
        <w:widowControl w:val="0"/>
        <w:pBdr>
          <w:top w:val="nil"/>
          <w:left w:val="nil"/>
          <w:bottom w:val="nil"/>
          <w:right w:val="nil"/>
          <w:between w:val="nil"/>
        </w:pBdr>
        <w:ind w:left="720" w:hanging="720"/>
      </w:pPr>
      <w:hyperlink r:id="rId316">
        <w:r w:rsidRPr="007E171F">
          <w:rPr>
            <w:lang w:val="de-DE"/>
          </w:rPr>
          <w:t xml:space="preserve">Sanri, Ç., Halford, W. K., Rogge, R. D., &amp; von Hippel, W. (2021). </w:t>
        </w:r>
        <w:r>
          <w:t xml:space="preserve">The Couple Flourishing Measure. </w:t>
        </w:r>
      </w:hyperlink>
      <w:hyperlink r:id="rId317">
        <w:r>
          <w:rPr>
            <w:i/>
          </w:rPr>
          <w:t>Family Process</w:t>
        </w:r>
      </w:hyperlink>
      <w:hyperlink r:id="rId318">
        <w:r>
          <w:t xml:space="preserve">, </w:t>
        </w:r>
      </w:hyperlink>
      <w:hyperlink r:id="rId319">
        <w:r>
          <w:rPr>
            <w:i/>
          </w:rPr>
          <w:t>60</w:t>
        </w:r>
      </w:hyperlink>
      <w:hyperlink r:id="rId320">
        <w:r>
          <w:t>(2), 457–476. https://doi.org/10.1111/famp.12632</w:t>
        </w:r>
      </w:hyperlink>
    </w:p>
    <w:p w14:paraId="48D6C1BB" w14:textId="77777777" w:rsidR="001C1A39" w:rsidRDefault="001C1A39">
      <w:pPr>
        <w:widowControl w:val="0"/>
        <w:pBdr>
          <w:top w:val="nil"/>
          <w:left w:val="nil"/>
          <w:bottom w:val="nil"/>
          <w:right w:val="nil"/>
          <w:between w:val="nil"/>
        </w:pBdr>
        <w:ind w:left="720" w:hanging="720"/>
      </w:pPr>
      <w:hyperlink r:id="rId321">
        <w:r>
          <w:t xml:space="preserve">Schellekens, M. P. J., Van Den Hurk, D. G. M., Prins, J. B., Donders, A. R. T., Molema, J., Dekhuijzen, R., Van Der Drift, M. A., &amp; Speckens, A. E. M. (2017). Mindfulness‐based stress reduction added to care as usual for lung cancer patients and/or their partners: A multicentre randomized controlled trial. </w:t>
        </w:r>
      </w:hyperlink>
      <w:hyperlink r:id="rId322">
        <w:r>
          <w:rPr>
            <w:i/>
          </w:rPr>
          <w:t>Psycho-Oncology</w:t>
        </w:r>
      </w:hyperlink>
      <w:hyperlink r:id="rId323">
        <w:r>
          <w:t xml:space="preserve">, </w:t>
        </w:r>
      </w:hyperlink>
      <w:hyperlink r:id="rId324">
        <w:r>
          <w:rPr>
            <w:i/>
          </w:rPr>
          <w:t>26</w:t>
        </w:r>
      </w:hyperlink>
      <w:hyperlink r:id="rId325">
        <w:r>
          <w:t>(12), 2118–2126. https://doi.org/10.1002/pon.4430</w:t>
        </w:r>
      </w:hyperlink>
    </w:p>
    <w:p w14:paraId="71D2F55A" w14:textId="77777777" w:rsidR="001C1A39" w:rsidRDefault="001C1A39">
      <w:pPr>
        <w:widowControl w:val="0"/>
        <w:pBdr>
          <w:top w:val="nil"/>
          <w:left w:val="nil"/>
          <w:bottom w:val="nil"/>
          <w:right w:val="nil"/>
          <w:between w:val="nil"/>
        </w:pBdr>
        <w:ind w:left="720" w:hanging="720"/>
      </w:pPr>
      <w:hyperlink r:id="rId326">
        <w:r>
          <w:t xml:space="preserve">Segal, Z. V., Williams, M., &amp; Teasdale, J. (2018). </w:t>
        </w:r>
      </w:hyperlink>
      <w:hyperlink r:id="rId327">
        <w:r>
          <w:rPr>
            <w:i/>
          </w:rPr>
          <w:t>Mindfulness-based cognitive therapy for depression</w:t>
        </w:r>
      </w:hyperlink>
      <w:hyperlink r:id="rId328">
        <w:r>
          <w:t>. Guilford Publications.</w:t>
        </w:r>
      </w:hyperlink>
    </w:p>
    <w:p w14:paraId="451B7668" w14:textId="77777777" w:rsidR="001C1A39" w:rsidRDefault="001C1A39">
      <w:pPr>
        <w:widowControl w:val="0"/>
        <w:pBdr>
          <w:top w:val="nil"/>
          <w:left w:val="nil"/>
          <w:bottom w:val="nil"/>
          <w:right w:val="nil"/>
          <w:between w:val="nil"/>
        </w:pBdr>
        <w:ind w:left="720" w:hanging="720"/>
      </w:pPr>
      <w:hyperlink r:id="rId329">
        <w:r>
          <w:t xml:space="preserve">Spanier, G. B. (1976). Measuring Dyadic Adjustment: New Scales for Assessing the Quality of Marriage and Similar Dyads. </w:t>
        </w:r>
      </w:hyperlink>
      <w:hyperlink r:id="rId330">
        <w:r>
          <w:rPr>
            <w:i/>
          </w:rPr>
          <w:t>Journal of Marriage and Family</w:t>
        </w:r>
      </w:hyperlink>
      <w:hyperlink r:id="rId331">
        <w:r>
          <w:t xml:space="preserve">, </w:t>
        </w:r>
      </w:hyperlink>
      <w:hyperlink r:id="rId332">
        <w:r>
          <w:rPr>
            <w:i/>
          </w:rPr>
          <w:t>38</w:t>
        </w:r>
      </w:hyperlink>
      <w:hyperlink r:id="rId333">
        <w:r>
          <w:t>(1), 15–28. https://doi.org/10.2307/350547</w:t>
        </w:r>
      </w:hyperlink>
    </w:p>
    <w:p w14:paraId="499A3F3C" w14:textId="77777777" w:rsidR="001C1A39" w:rsidRDefault="001C1A39">
      <w:pPr>
        <w:widowControl w:val="0"/>
        <w:pBdr>
          <w:top w:val="nil"/>
          <w:left w:val="nil"/>
          <w:bottom w:val="nil"/>
          <w:right w:val="nil"/>
          <w:between w:val="nil"/>
        </w:pBdr>
        <w:ind w:left="720" w:hanging="720"/>
      </w:pPr>
      <w:hyperlink r:id="rId334">
        <w:r>
          <w:t xml:space="preserve">Tudor, K., Maloney, S., Raja, A., Baer, R., Blakemore, S.-J., Byford, S., Crane, C., Dalgleish, T., De Wilde, K., Ford, T., Greenberg, M., Hinze, V., Lord, L., Radley, L., Opaleye, E. S., Taylor, L., Ukoumunne, O. C., Viner, R., Kuyken, W., … MYRIAD Team. (2022). Universal Mindfulness Training in Schools for Adolescents: A Scoping Review and Conceptual Model of Moderators, Mediators, and Implementation Factors. </w:t>
        </w:r>
      </w:hyperlink>
      <w:hyperlink r:id="rId335">
        <w:r>
          <w:rPr>
            <w:i/>
          </w:rPr>
          <w:t>Prevention Science</w:t>
        </w:r>
      </w:hyperlink>
      <w:hyperlink r:id="rId336">
        <w:r>
          <w:t xml:space="preserve">, </w:t>
        </w:r>
      </w:hyperlink>
      <w:hyperlink r:id="rId337">
        <w:r>
          <w:rPr>
            <w:i/>
          </w:rPr>
          <w:t>23</w:t>
        </w:r>
      </w:hyperlink>
      <w:hyperlink r:id="rId338">
        <w:r>
          <w:t>(6), 934–953. https://doi.org/10.1007/s11121-022-01361-9</w:t>
        </w:r>
      </w:hyperlink>
    </w:p>
    <w:p w14:paraId="3D78B744" w14:textId="77777777" w:rsidR="001C1A39" w:rsidRDefault="001C1A39">
      <w:pPr>
        <w:widowControl w:val="0"/>
        <w:pBdr>
          <w:top w:val="nil"/>
          <w:left w:val="nil"/>
          <w:bottom w:val="nil"/>
          <w:right w:val="nil"/>
          <w:between w:val="nil"/>
        </w:pBdr>
        <w:ind w:left="720" w:hanging="720"/>
      </w:pPr>
      <w:hyperlink r:id="rId339">
        <w:r>
          <w:t xml:space="preserve">Van den Brink, E., &amp; Koster, F. (2015). </w:t>
        </w:r>
      </w:hyperlink>
      <w:hyperlink r:id="rId340">
        <w:r>
          <w:rPr>
            <w:i/>
          </w:rPr>
          <w:t>Mindfulness-based compassionate living</w:t>
        </w:r>
      </w:hyperlink>
      <w:hyperlink r:id="rId341">
        <w:r>
          <w:t>. Routledge. https://www.taylorfrancis.com/books/mono/10.4324/9781315764184/mindfulness-based-compassionate-living-frits-koster-erik-van-den-brink</w:t>
        </w:r>
      </w:hyperlink>
    </w:p>
    <w:p w14:paraId="5B1B76B4" w14:textId="77777777" w:rsidR="001C1A39" w:rsidRDefault="001C1A39">
      <w:pPr>
        <w:widowControl w:val="0"/>
        <w:pBdr>
          <w:top w:val="nil"/>
          <w:left w:val="nil"/>
          <w:bottom w:val="nil"/>
          <w:right w:val="nil"/>
          <w:between w:val="nil"/>
        </w:pBdr>
        <w:ind w:left="720" w:hanging="720"/>
      </w:pPr>
      <w:hyperlink r:id="rId342">
        <w:r>
          <w:t xml:space="preserve">van der Velden, A. M., </w:t>
        </w:r>
        <w:proofErr w:type="spellStart"/>
        <w:r>
          <w:t>Kuyken</w:t>
        </w:r>
        <w:proofErr w:type="spellEnd"/>
        <w:r>
          <w:t xml:space="preserve">, W., </w:t>
        </w:r>
        <w:proofErr w:type="spellStart"/>
        <w:r>
          <w:t>Wattar</w:t>
        </w:r>
        <w:proofErr w:type="spellEnd"/>
        <w:r>
          <w:t xml:space="preserve">, U., Crane, C., </w:t>
        </w:r>
        <w:proofErr w:type="spellStart"/>
        <w:r>
          <w:t>Pallesen</w:t>
        </w:r>
        <w:proofErr w:type="spellEnd"/>
        <w:r>
          <w:t xml:space="preserve">, K. J., </w:t>
        </w:r>
        <w:proofErr w:type="spellStart"/>
        <w:r>
          <w:t>Dahlgaard</w:t>
        </w:r>
        <w:proofErr w:type="spellEnd"/>
        <w:r>
          <w:t xml:space="preserve">, J., </w:t>
        </w:r>
        <w:proofErr w:type="spellStart"/>
        <w:r>
          <w:t>Fjorback</w:t>
        </w:r>
        <w:proofErr w:type="spellEnd"/>
        <w:r>
          <w:t xml:space="preserve">, L. O., &amp; Piet, J. (2015). A systematic review of mechanisms of change in mindfulness-based cognitive therapy in the treatment of recurrent major depressive disorder. </w:t>
        </w:r>
      </w:hyperlink>
      <w:hyperlink r:id="rId343">
        <w:r>
          <w:rPr>
            <w:i/>
          </w:rPr>
          <w:t>Clinical Psychology Review</w:t>
        </w:r>
      </w:hyperlink>
      <w:hyperlink r:id="rId344">
        <w:r>
          <w:t xml:space="preserve">, </w:t>
        </w:r>
      </w:hyperlink>
      <w:hyperlink r:id="rId345">
        <w:r>
          <w:rPr>
            <w:i/>
          </w:rPr>
          <w:t>37</w:t>
        </w:r>
      </w:hyperlink>
      <w:hyperlink r:id="rId346">
        <w:r>
          <w:t>, 26–39.</w:t>
        </w:r>
      </w:hyperlink>
    </w:p>
    <w:p w14:paraId="47A5D0C6" w14:textId="77777777" w:rsidR="001C1A39" w:rsidRDefault="001C1A39">
      <w:pPr>
        <w:widowControl w:val="0"/>
        <w:pBdr>
          <w:top w:val="nil"/>
          <w:left w:val="nil"/>
          <w:bottom w:val="nil"/>
          <w:right w:val="nil"/>
          <w:between w:val="nil"/>
        </w:pBdr>
        <w:ind w:left="720" w:hanging="720"/>
      </w:pPr>
      <w:hyperlink r:id="rId347">
        <w:r>
          <w:t xml:space="preserve">Vowels, L. M., Vowels, M. J., &amp; Mark, K. P. (2020). </w:t>
        </w:r>
      </w:hyperlink>
      <w:hyperlink r:id="rId348">
        <w:r>
          <w:rPr>
            <w:i/>
          </w:rPr>
          <w:t>Identifying the Strongest Self-Report Predictors of Sexual Satisfaction using Machine Learning</w:t>
        </w:r>
      </w:hyperlink>
      <w:hyperlink r:id="rId349">
        <w:r>
          <w:t>.</w:t>
        </w:r>
      </w:hyperlink>
    </w:p>
    <w:p w14:paraId="285C3C57" w14:textId="77777777" w:rsidR="002A0114" w:rsidRDefault="002A0114" w:rsidP="002A0114">
      <w:pPr>
        <w:widowControl w:val="0"/>
        <w:pBdr>
          <w:top w:val="nil"/>
          <w:left w:val="nil"/>
          <w:bottom w:val="nil"/>
          <w:right w:val="nil"/>
          <w:between w:val="nil"/>
        </w:pBdr>
        <w:ind w:left="720" w:hanging="720"/>
      </w:pPr>
      <w:r>
        <w:t xml:space="preserve">Wilkinson, J., Heal, C., Antoniou, G. A., </w:t>
      </w:r>
      <w:proofErr w:type="spellStart"/>
      <w:r>
        <w:t>Flemyng</w:t>
      </w:r>
      <w:proofErr w:type="spellEnd"/>
      <w:r>
        <w:t xml:space="preserve">, E., </w:t>
      </w:r>
      <w:proofErr w:type="spellStart"/>
      <w:r>
        <w:t>Ahnström</w:t>
      </w:r>
      <w:proofErr w:type="spellEnd"/>
      <w:r>
        <w:t xml:space="preserve">, L., </w:t>
      </w:r>
      <w:proofErr w:type="spellStart"/>
      <w:r>
        <w:t>Alteri</w:t>
      </w:r>
      <w:proofErr w:type="spellEnd"/>
      <w:r>
        <w:t xml:space="preserve">, A., </w:t>
      </w:r>
      <w:proofErr w:type="spellStart"/>
      <w:r>
        <w:t>Avenell</w:t>
      </w:r>
      <w:proofErr w:type="spellEnd"/>
      <w:r>
        <w:t xml:space="preserve">, A., Barker, T. H., Borg, D. N., &amp; Brown, N. J. (2025). Assessing the feasibility and impact of clinical trial trustworthiness checks via an application to Cochrane Reviews: Stage 2 of the INSPECT-SR project. </w:t>
      </w:r>
      <w:proofErr w:type="spellStart"/>
      <w:r>
        <w:t>medrxiv</w:t>
      </w:r>
      <w:proofErr w:type="spellEnd"/>
      <w:r>
        <w:t>. https://doi.org/nz88</w:t>
      </w:r>
    </w:p>
    <w:p w14:paraId="01B0317A" w14:textId="7583919F" w:rsidR="002A0114" w:rsidRDefault="002A0114" w:rsidP="002A0114">
      <w:pPr>
        <w:widowControl w:val="0"/>
        <w:pBdr>
          <w:top w:val="nil"/>
          <w:left w:val="nil"/>
          <w:bottom w:val="nil"/>
          <w:right w:val="nil"/>
          <w:between w:val="nil"/>
        </w:pBdr>
        <w:ind w:left="720" w:hanging="720"/>
      </w:pPr>
      <w:r>
        <w:t xml:space="preserve">Wilkinson, J., Heal, C., Antoniou, G. A., </w:t>
      </w:r>
      <w:proofErr w:type="spellStart"/>
      <w:r>
        <w:t>Flemyng</w:t>
      </w:r>
      <w:proofErr w:type="spellEnd"/>
      <w:r>
        <w:t xml:space="preserve">, E., </w:t>
      </w:r>
      <w:proofErr w:type="spellStart"/>
      <w:r>
        <w:t>Alfirevic</w:t>
      </w:r>
      <w:proofErr w:type="spellEnd"/>
      <w:r>
        <w:t xml:space="preserve">, Z., </w:t>
      </w:r>
      <w:proofErr w:type="spellStart"/>
      <w:r>
        <w:t>Avenell</w:t>
      </w:r>
      <w:proofErr w:type="spellEnd"/>
      <w:r>
        <w:t xml:space="preserve">, A., Barbour, G., Brown, N. J. L., Carlisle, J., Clarke, M., Dicker, P., </w:t>
      </w:r>
      <w:proofErr w:type="spellStart"/>
      <w:r>
        <w:t>Dumville</w:t>
      </w:r>
      <w:proofErr w:type="spellEnd"/>
      <w:r>
        <w:t xml:space="preserve">, J. C., Grey, A., Grohmann, S., </w:t>
      </w:r>
      <w:proofErr w:type="spellStart"/>
      <w:r>
        <w:t>Gurrin</w:t>
      </w:r>
      <w:proofErr w:type="spellEnd"/>
      <w:r>
        <w:t xml:space="preserve">, L., Hayden, J. A., Heathers, J., Hunter, K. E., </w:t>
      </w:r>
      <w:proofErr w:type="spellStart"/>
      <w:r>
        <w:t>Lasserson</w:t>
      </w:r>
      <w:proofErr w:type="spellEnd"/>
      <w:r>
        <w:t>, T., … Kirkham, J. J. (2024). Protocol for the development of a tool (INSPECT-SR) to identify problematic randomised controlled trials in systematic reviews of health interventions. BMJ Open, 14(3), e084164. https://doi.org/gtqh34</w:t>
      </w:r>
    </w:p>
    <w:p w14:paraId="3F471FA9" w14:textId="77777777" w:rsidR="001C1A39" w:rsidRDefault="001C1A39">
      <w:pPr>
        <w:widowControl w:val="0"/>
        <w:pBdr>
          <w:top w:val="nil"/>
          <w:left w:val="nil"/>
          <w:bottom w:val="nil"/>
          <w:right w:val="nil"/>
          <w:between w:val="nil"/>
        </w:pBdr>
        <w:ind w:left="720" w:hanging="720"/>
      </w:pPr>
      <w:hyperlink r:id="rId350">
        <w:r>
          <w:t xml:space="preserve">Williams, M., &amp; Penman, D. (2011). </w:t>
        </w:r>
      </w:hyperlink>
      <w:hyperlink r:id="rId351">
        <w:r>
          <w:rPr>
            <w:i/>
          </w:rPr>
          <w:t>Mindfulness: An Eight-Week Plan for Finding Peace in a Frantic World</w:t>
        </w:r>
      </w:hyperlink>
      <w:hyperlink r:id="rId352">
        <w:r>
          <w:t>. Rodale.</w:t>
        </w:r>
      </w:hyperlink>
    </w:p>
    <w:p w14:paraId="2696672B" w14:textId="77777777" w:rsidR="001C1A39" w:rsidRDefault="001C1A39">
      <w:pPr>
        <w:widowControl w:val="0"/>
        <w:pBdr>
          <w:top w:val="nil"/>
          <w:left w:val="nil"/>
          <w:bottom w:val="nil"/>
          <w:right w:val="nil"/>
          <w:between w:val="nil"/>
        </w:pBdr>
        <w:ind w:left="720" w:hanging="720"/>
      </w:pPr>
      <w:hyperlink r:id="rId353">
        <w:r>
          <w:t xml:space="preserve">Williamson, H. C., Altman, N., Hsueh, J., &amp; Bradbury, T. N. (2016). Effects of relationship education on couple communication and satisfaction: A randomized controlled trial with low-income couples. </w:t>
        </w:r>
      </w:hyperlink>
      <w:hyperlink r:id="rId354">
        <w:r>
          <w:rPr>
            <w:i/>
          </w:rPr>
          <w:t>Journal of Consulting and Clinical Psychology</w:t>
        </w:r>
      </w:hyperlink>
      <w:hyperlink r:id="rId355">
        <w:r>
          <w:t xml:space="preserve">, </w:t>
        </w:r>
      </w:hyperlink>
      <w:hyperlink r:id="rId356">
        <w:r>
          <w:rPr>
            <w:i/>
          </w:rPr>
          <w:t>84</w:t>
        </w:r>
      </w:hyperlink>
      <w:hyperlink r:id="rId357">
        <w:r>
          <w:t>(2), 156–166. https://doi.org/10.1037/ccp0000056</w:t>
        </w:r>
      </w:hyperlink>
    </w:p>
    <w:p w14:paraId="7300AF1D" w14:textId="77777777" w:rsidR="001C1A39" w:rsidRDefault="001C1A39">
      <w:pPr>
        <w:widowControl w:val="0"/>
        <w:pBdr>
          <w:top w:val="nil"/>
          <w:left w:val="nil"/>
          <w:bottom w:val="nil"/>
          <w:right w:val="nil"/>
          <w:between w:val="nil"/>
        </w:pBdr>
        <w:ind w:left="720" w:hanging="720"/>
      </w:pPr>
      <w:hyperlink r:id="rId358">
        <w:r>
          <w:t xml:space="preserve">Winter, F. S., Antonia; Warth, Marco; Ditzen, Beate; Aguilar-Raab, Corina. (2021). Mindfulness-Based Couple Interventions: A Systematic Literature Review. </w:t>
        </w:r>
      </w:hyperlink>
      <w:hyperlink r:id="rId359">
        <w:r>
          <w:rPr>
            <w:i/>
          </w:rPr>
          <w:t>Family Process</w:t>
        </w:r>
      </w:hyperlink>
      <w:hyperlink r:id="rId360">
        <w:r>
          <w:t xml:space="preserve">, </w:t>
        </w:r>
      </w:hyperlink>
      <w:hyperlink r:id="rId361">
        <w:r>
          <w:rPr>
            <w:i/>
          </w:rPr>
          <w:t>60</w:t>
        </w:r>
      </w:hyperlink>
      <w:hyperlink r:id="rId362">
        <w:r>
          <w:t>(3), 694–711. https://doi.org/10.1111/famp.12683</w:t>
        </w:r>
      </w:hyperlink>
    </w:p>
    <w:p w14:paraId="7C4AEB36" w14:textId="77777777" w:rsidR="001C1A39" w:rsidRDefault="001C1A39">
      <w:pPr>
        <w:widowControl w:val="0"/>
        <w:pBdr>
          <w:top w:val="nil"/>
          <w:left w:val="nil"/>
          <w:bottom w:val="nil"/>
          <w:right w:val="nil"/>
          <w:between w:val="nil"/>
        </w:pBdr>
        <w:ind w:left="720" w:hanging="720"/>
      </w:pPr>
      <w:hyperlink r:id="rId363">
        <w:r>
          <w:t xml:space="preserve">World Health Organization. (2021). </w:t>
        </w:r>
      </w:hyperlink>
      <w:hyperlink r:id="rId364">
        <w:r>
          <w:rPr>
            <w:i/>
          </w:rPr>
          <w:t>Health Promotion Glossary of Terms 2021</w:t>
        </w:r>
      </w:hyperlink>
      <w:hyperlink r:id="rId365">
        <w:r>
          <w:t>.</w:t>
        </w:r>
      </w:hyperlink>
    </w:p>
    <w:p w14:paraId="612E643C" w14:textId="77777777" w:rsidR="001C1A39" w:rsidRDefault="001C1A39">
      <w:pPr>
        <w:widowControl w:val="0"/>
        <w:pBdr>
          <w:top w:val="nil"/>
          <w:left w:val="nil"/>
          <w:bottom w:val="nil"/>
          <w:right w:val="nil"/>
          <w:between w:val="nil"/>
        </w:pBdr>
        <w:ind w:left="720" w:hanging="720"/>
      </w:pPr>
      <w:hyperlink r:id="rId366">
        <w:r>
          <w:t xml:space="preserve">World Health Organization. (2022). </w:t>
        </w:r>
      </w:hyperlink>
      <w:hyperlink r:id="rId367">
        <w:r>
          <w:rPr>
            <w:i/>
          </w:rPr>
          <w:t>World Mental Health Report: Transforming Mental health for All.</w:t>
        </w:r>
      </w:hyperlink>
      <w:hyperlink r:id="rId368">
        <w:r>
          <w:t xml:space="preserve"> World Health Organization.</w:t>
        </w:r>
      </w:hyperlink>
    </w:p>
    <w:p w14:paraId="277E5E76" w14:textId="77777777" w:rsidR="002A0114" w:rsidRDefault="002A0114">
      <w:pPr>
        <w:widowControl w:val="0"/>
        <w:pBdr>
          <w:top w:val="nil"/>
          <w:left w:val="nil"/>
          <w:bottom w:val="nil"/>
          <w:right w:val="nil"/>
          <w:between w:val="nil"/>
        </w:pBdr>
        <w:ind w:left="720" w:hanging="720"/>
      </w:pPr>
    </w:p>
    <w:sectPr w:rsidR="002A0114">
      <w:headerReference w:type="default" r:id="rId369"/>
      <w:footerReference w:type="default" r:id="rId370"/>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4094E" w14:textId="77777777" w:rsidR="006B13CE" w:rsidRDefault="006B13CE">
      <w:pPr>
        <w:spacing w:line="240" w:lineRule="auto"/>
      </w:pPr>
      <w:r>
        <w:separator/>
      </w:r>
    </w:p>
  </w:endnote>
  <w:endnote w:type="continuationSeparator" w:id="0">
    <w:p w14:paraId="49A3B6A9" w14:textId="77777777" w:rsidR="006B13CE" w:rsidRDefault="006B13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BF78" w14:textId="77777777" w:rsidR="001C1A39" w:rsidRDefault="00000000">
    <w:pPr>
      <w:jc w:val="center"/>
    </w:pPr>
    <w:r>
      <w:fldChar w:fldCharType="begin"/>
    </w:r>
    <w:r>
      <w:instrText>PAGE</w:instrText>
    </w:r>
    <w:r>
      <w:fldChar w:fldCharType="separate"/>
    </w:r>
    <w:r w:rsidR="007E171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A2E65" w14:textId="77777777" w:rsidR="006B13CE" w:rsidRDefault="006B13CE">
      <w:pPr>
        <w:spacing w:line="240" w:lineRule="auto"/>
      </w:pPr>
      <w:r>
        <w:separator/>
      </w:r>
    </w:p>
  </w:footnote>
  <w:footnote w:type="continuationSeparator" w:id="0">
    <w:p w14:paraId="0F7C6800" w14:textId="77777777" w:rsidR="006B13CE" w:rsidRDefault="006B13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EFEC" w14:textId="77777777" w:rsidR="001C1A39" w:rsidRDefault="001C1A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21A42"/>
    <w:multiLevelType w:val="hybridMultilevel"/>
    <w:tmpl w:val="0D00F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463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A39"/>
    <w:rsid w:val="00044605"/>
    <w:rsid w:val="00152C2D"/>
    <w:rsid w:val="001C1A39"/>
    <w:rsid w:val="002A0114"/>
    <w:rsid w:val="002A6E25"/>
    <w:rsid w:val="002A7C28"/>
    <w:rsid w:val="003E73B4"/>
    <w:rsid w:val="003F79BC"/>
    <w:rsid w:val="005E429E"/>
    <w:rsid w:val="00685D48"/>
    <w:rsid w:val="006B13CE"/>
    <w:rsid w:val="00762906"/>
    <w:rsid w:val="007825E6"/>
    <w:rsid w:val="007E171F"/>
    <w:rsid w:val="009904DD"/>
    <w:rsid w:val="00AE1CC8"/>
    <w:rsid w:val="00CF342E"/>
    <w:rsid w:val="00E60115"/>
    <w:rsid w:val="00E91199"/>
    <w:rsid w:val="00EC1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BA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A6E25"/>
    <w:pPr>
      <w:ind w:left="720"/>
      <w:contextualSpacing/>
    </w:pPr>
  </w:style>
  <w:style w:type="character" w:styleId="Hyperlink">
    <w:name w:val="Hyperlink"/>
    <w:basedOn w:val="DefaultParagraphFont"/>
    <w:uiPriority w:val="99"/>
    <w:unhideWhenUsed/>
    <w:rsid w:val="002A0114"/>
    <w:rPr>
      <w:color w:val="0000FF" w:themeColor="hyperlink"/>
      <w:u w:val="single"/>
    </w:rPr>
  </w:style>
  <w:style w:type="character" w:styleId="UnresolvedMention">
    <w:name w:val="Unresolved Mention"/>
    <w:basedOn w:val="DefaultParagraphFont"/>
    <w:uiPriority w:val="99"/>
    <w:semiHidden/>
    <w:unhideWhenUsed/>
    <w:rsid w:val="002A0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zotero.org/google-docs/?IRlzGt" TargetMode="External"/><Relationship Id="rId299" Type="http://schemas.openxmlformats.org/officeDocument/2006/relationships/hyperlink" Target="https://www.zotero.org/google-docs/?IRlzGt" TargetMode="External"/><Relationship Id="rId21" Type="http://schemas.openxmlformats.org/officeDocument/2006/relationships/hyperlink" Target="https://www.zotero.org/google-docs/?gsusu7" TargetMode="External"/><Relationship Id="rId63" Type="http://schemas.openxmlformats.org/officeDocument/2006/relationships/hyperlink" Target="https://www.zotero.org/google-docs/?0sypKg" TargetMode="External"/><Relationship Id="rId159" Type="http://schemas.openxmlformats.org/officeDocument/2006/relationships/hyperlink" Target="https://www.zotero.org/google-docs/?IRlzGt" TargetMode="External"/><Relationship Id="rId324" Type="http://schemas.openxmlformats.org/officeDocument/2006/relationships/hyperlink" Target="https://www.zotero.org/google-docs/?IRlzGt" TargetMode="External"/><Relationship Id="rId366" Type="http://schemas.openxmlformats.org/officeDocument/2006/relationships/hyperlink" Target="https://www.zotero.org/google-docs/?IRlzGt" TargetMode="External"/><Relationship Id="rId170" Type="http://schemas.openxmlformats.org/officeDocument/2006/relationships/hyperlink" Target="https://www.zotero.org/google-docs/?IRlzGt" TargetMode="External"/><Relationship Id="rId226" Type="http://schemas.openxmlformats.org/officeDocument/2006/relationships/hyperlink" Target="https://www.zotero.org/google-docs/?IRlzGt" TargetMode="External"/><Relationship Id="rId268" Type="http://schemas.openxmlformats.org/officeDocument/2006/relationships/hyperlink" Target="https://www.zotero.org/google-docs/?IRlzGt" TargetMode="External"/><Relationship Id="rId32" Type="http://schemas.openxmlformats.org/officeDocument/2006/relationships/hyperlink" Target="https://www.zotero.org/google-docs/?jw4e8B" TargetMode="External"/><Relationship Id="rId74" Type="http://schemas.openxmlformats.org/officeDocument/2006/relationships/hyperlink" Target="https://www.zotero.org/google-docs/?6vCzNi" TargetMode="External"/><Relationship Id="rId128" Type="http://schemas.openxmlformats.org/officeDocument/2006/relationships/hyperlink" Target="https://www.zotero.org/google-docs/?IRlzGt" TargetMode="External"/><Relationship Id="rId335" Type="http://schemas.openxmlformats.org/officeDocument/2006/relationships/hyperlink" Target="https://www.zotero.org/google-docs/?IRlzGt" TargetMode="External"/><Relationship Id="rId5" Type="http://schemas.openxmlformats.org/officeDocument/2006/relationships/footnotes" Target="footnotes.xml"/><Relationship Id="rId181" Type="http://schemas.openxmlformats.org/officeDocument/2006/relationships/hyperlink" Target="https://www.zotero.org/google-docs/?IRlzGt" TargetMode="External"/><Relationship Id="rId237" Type="http://schemas.openxmlformats.org/officeDocument/2006/relationships/hyperlink" Target="https://www.zotero.org/google-docs/?IRlzGt" TargetMode="External"/><Relationship Id="rId279" Type="http://schemas.openxmlformats.org/officeDocument/2006/relationships/hyperlink" Target="https://www.zotero.org/google-docs/?IRlzGt" TargetMode="External"/><Relationship Id="rId43" Type="http://schemas.openxmlformats.org/officeDocument/2006/relationships/hyperlink" Target="https://www.zotero.org/google-docs/?srPljX" TargetMode="External"/><Relationship Id="rId139" Type="http://schemas.openxmlformats.org/officeDocument/2006/relationships/hyperlink" Target="https://www.zotero.org/google-docs/?IRlzGt" TargetMode="External"/><Relationship Id="rId290" Type="http://schemas.openxmlformats.org/officeDocument/2006/relationships/hyperlink" Target="https://www.zotero.org/google-docs/?IRlzGt" TargetMode="External"/><Relationship Id="rId304" Type="http://schemas.openxmlformats.org/officeDocument/2006/relationships/hyperlink" Target="https://www.zotero.org/google-docs/?IRlzGt" TargetMode="External"/><Relationship Id="rId346" Type="http://schemas.openxmlformats.org/officeDocument/2006/relationships/hyperlink" Target="https://www.zotero.org/google-docs/?IRlzGt" TargetMode="External"/><Relationship Id="rId85" Type="http://schemas.openxmlformats.org/officeDocument/2006/relationships/hyperlink" Target="https://www.zotero.org/google-docs/?HLRoHo" TargetMode="External"/><Relationship Id="rId150" Type="http://schemas.openxmlformats.org/officeDocument/2006/relationships/hyperlink" Target="https://www.zotero.org/google-docs/?IRlzGt" TargetMode="External"/><Relationship Id="rId192" Type="http://schemas.openxmlformats.org/officeDocument/2006/relationships/hyperlink" Target="https://www.zotero.org/google-docs/?IRlzGt" TargetMode="External"/><Relationship Id="rId206" Type="http://schemas.openxmlformats.org/officeDocument/2006/relationships/hyperlink" Target="https://www.zotero.org/google-docs/?IRlzGt" TargetMode="External"/><Relationship Id="rId248" Type="http://schemas.openxmlformats.org/officeDocument/2006/relationships/hyperlink" Target="https://www.zotero.org/google-docs/?IRlzGt" TargetMode="External"/><Relationship Id="rId12" Type="http://schemas.openxmlformats.org/officeDocument/2006/relationships/hyperlink" Target="https://www.zotero.org/google-docs/?YNelKD" TargetMode="External"/><Relationship Id="rId108" Type="http://schemas.openxmlformats.org/officeDocument/2006/relationships/hyperlink" Target="https://www.zotero.org/google-docs/?IRlzGt" TargetMode="External"/><Relationship Id="rId315" Type="http://schemas.openxmlformats.org/officeDocument/2006/relationships/hyperlink" Target="https://www.zotero.org/google-docs/?IRlzGt" TargetMode="External"/><Relationship Id="rId357" Type="http://schemas.openxmlformats.org/officeDocument/2006/relationships/hyperlink" Target="https://www.zotero.org/google-docs/?IRlzGt" TargetMode="External"/><Relationship Id="rId54" Type="http://schemas.openxmlformats.org/officeDocument/2006/relationships/hyperlink" Target="https://www.zotero.org/google-docs/?DNgLJ5" TargetMode="External"/><Relationship Id="rId96" Type="http://schemas.openxmlformats.org/officeDocument/2006/relationships/hyperlink" Target="https://www.zotero.org/google-docs/?IRlzGt" TargetMode="External"/><Relationship Id="rId161" Type="http://schemas.openxmlformats.org/officeDocument/2006/relationships/hyperlink" Target="https://www.zotero.org/google-docs/?IRlzGt" TargetMode="External"/><Relationship Id="rId217" Type="http://schemas.openxmlformats.org/officeDocument/2006/relationships/hyperlink" Target="https://www.zotero.org/google-docs/?IRlzGt" TargetMode="External"/><Relationship Id="rId259" Type="http://schemas.openxmlformats.org/officeDocument/2006/relationships/hyperlink" Target="https://www.zotero.org/google-docs/?IRlzGt" TargetMode="External"/><Relationship Id="rId23" Type="http://schemas.openxmlformats.org/officeDocument/2006/relationships/hyperlink" Target="https://www.zotero.org/google-docs/?b0zPIi" TargetMode="External"/><Relationship Id="rId119" Type="http://schemas.openxmlformats.org/officeDocument/2006/relationships/hyperlink" Target="https://www.zotero.org/google-docs/?IRlzGt" TargetMode="External"/><Relationship Id="rId270" Type="http://schemas.openxmlformats.org/officeDocument/2006/relationships/hyperlink" Target="https://www.zotero.org/google-docs/?IRlzGt" TargetMode="External"/><Relationship Id="rId326" Type="http://schemas.openxmlformats.org/officeDocument/2006/relationships/hyperlink" Target="https://www.zotero.org/google-docs/?IRlzGt" TargetMode="External"/><Relationship Id="rId65" Type="http://schemas.openxmlformats.org/officeDocument/2006/relationships/hyperlink" Target="https://www.zotero.org/google-docs/?DLGnPW" TargetMode="External"/><Relationship Id="rId130" Type="http://schemas.openxmlformats.org/officeDocument/2006/relationships/hyperlink" Target="https://www.zotero.org/google-docs/?IRlzGt" TargetMode="External"/><Relationship Id="rId368" Type="http://schemas.openxmlformats.org/officeDocument/2006/relationships/hyperlink" Target="https://www.zotero.org/google-docs/?IRlzGt" TargetMode="External"/><Relationship Id="rId172" Type="http://schemas.openxmlformats.org/officeDocument/2006/relationships/hyperlink" Target="https://www.zotero.org/google-docs/?IRlzGt" TargetMode="External"/><Relationship Id="rId228" Type="http://schemas.openxmlformats.org/officeDocument/2006/relationships/hyperlink" Target="https://www.zotero.org/google-docs/?IRlzGt" TargetMode="External"/><Relationship Id="rId281" Type="http://schemas.openxmlformats.org/officeDocument/2006/relationships/hyperlink" Target="https://www.zotero.org/google-docs/?IRlzGt" TargetMode="External"/><Relationship Id="rId337" Type="http://schemas.openxmlformats.org/officeDocument/2006/relationships/hyperlink" Target="https://www.zotero.org/google-docs/?IRlzGt" TargetMode="External"/><Relationship Id="rId34" Type="http://schemas.openxmlformats.org/officeDocument/2006/relationships/hyperlink" Target="https://www.zotero.org/google-docs/?1z8mT9" TargetMode="External"/><Relationship Id="rId76" Type="http://schemas.openxmlformats.org/officeDocument/2006/relationships/hyperlink" Target="https://www.zotero.org/google-docs/?0tNXwW" TargetMode="External"/><Relationship Id="rId141" Type="http://schemas.openxmlformats.org/officeDocument/2006/relationships/hyperlink" Target="https://www.zotero.org/google-docs/?IRlzGt" TargetMode="External"/><Relationship Id="rId7" Type="http://schemas.openxmlformats.org/officeDocument/2006/relationships/hyperlink" Target="https://www.zotero.org/google-docs/?u8Eoai" TargetMode="External"/><Relationship Id="rId183" Type="http://schemas.openxmlformats.org/officeDocument/2006/relationships/hyperlink" Target="https://www.zotero.org/google-docs/?IRlzGt" TargetMode="External"/><Relationship Id="rId239" Type="http://schemas.openxmlformats.org/officeDocument/2006/relationships/hyperlink" Target="https://www.zotero.org/google-docs/?IRlzGt" TargetMode="External"/><Relationship Id="rId250" Type="http://schemas.openxmlformats.org/officeDocument/2006/relationships/hyperlink" Target="https://www.zotero.org/google-docs/?IRlzGt" TargetMode="External"/><Relationship Id="rId292" Type="http://schemas.openxmlformats.org/officeDocument/2006/relationships/hyperlink" Target="https://www.zotero.org/google-docs/?IRlzGt" TargetMode="External"/><Relationship Id="rId306" Type="http://schemas.openxmlformats.org/officeDocument/2006/relationships/hyperlink" Target="https://www.zotero.org/google-docs/?IRlzGt" TargetMode="External"/><Relationship Id="rId45" Type="http://schemas.openxmlformats.org/officeDocument/2006/relationships/hyperlink" Target="https://www.zotero.org/google-docs/?KAPnw0" TargetMode="External"/><Relationship Id="rId87" Type="http://schemas.openxmlformats.org/officeDocument/2006/relationships/hyperlink" Target="https://www.zotero.org/google-docs/?IRlzGt" TargetMode="External"/><Relationship Id="rId110" Type="http://schemas.openxmlformats.org/officeDocument/2006/relationships/hyperlink" Target="https://www.zotero.org/google-docs/?IRlzGt" TargetMode="External"/><Relationship Id="rId348" Type="http://schemas.openxmlformats.org/officeDocument/2006/relationships/hyperlink" Target="https://www.zotero.org/google-docs/?IRlzGt" TargetMode="External"/><Relationship Id="rId152" Type="http://schemas.openxmlformats.org/officeDocument/2006/relationships/hyperlink" Target="https://www.zotero.org/google-docs/?IRlzGt" TargetMode="External"/><Relationship Id="rId194" Type="http://schemas.openxmlformats.org/officeDocument/2006/relationships/hyperlink" Target="https://www.zotero.org/google-docs/?IRlzGt" TargetMode="External"/><Relationship Id="rId208" Type="http://schemas.openxmlformats.org/officeDocument/2006/relationships/hyperlink" Target="https://www.zotero.org/google-docs/?IRlzGt" TargetMode="External"/><Relationship Id="rId261" Type="http://schemas.openxmlformats.org/officeDocument/2006/relationships/hyperlink" Target="https://www.zotero.org/google-docs/?IRlzGt" TargetMode="External"/><Relationship Id="rId14" Type="http://schemas.openxmlformats.org/officeDocument/2006/relationships/hyperlink" Target="https://www.zotero.org/google-docs/?hnygjC" TargetMode="External"/><Relationship Id="rId56" Type="http://schemas.openxmlformats.org/officeDocument/2006/relationships/hyperlink" Target="https://www.zotero.org/google-docs/?RmAyz9" TargetMode="External"/><Relationship Id="rId317" Type="http://schemas.openxmlformats.org/officeDocument/2006/relationships/hyperlink" Target="https://www.zotero.org/google-docs/?IRlzGt" TargetMode="External"/><Relationship Id="rId359" Type="http://schemas.openxmlformats.org/officeDocument/2006/relationships/hyperlink" Target="https://www.zotero.org/google-docs/?IRlzGt" TargetMode="External"/><Relationship Id="rId98" Type="http://schemas.openxmlformats.org/officeDocument/2006/relationships/hyperlink" Target="https://www.zotero.org/google-docs/?IRlzGt" TargetMode="External"/><Relationship Id="rId121" Type="http://schemas.openxmlformats.org/officeDocument/2006/relationships/hyperlink" Target="https://www.zotero.org/google-docs/?IRlzGt" TargetMode="External"/><Relationship Id="rId163" Type="http://schemas.openxmlformats.org/officeDocument/2006/relationships/hyperlink" Target="https://www.zotero.org/google-docs/?IRlzGt" TargetMode="External"/><Relationship Id="rId219" Type="http://schemas.openxmlformats.org/officeDocument/2006/relationships/hyperlink" Target="https://www.zotero.org/google-docs/?IRlzGt" TargetMode="External"/><Relationship Id="rId370" Type="http://schemas.openxmlformats.org/officeDocument/2006/relationships/footer" Target="footer1.xml"/><Relationship Id="rId230" Type="http://schemas.openxmlformats.org/officeDocument/2006/relationships/hyperlink" Target="https://www.zotero.org/google-docs/?IRlzGt" TargetMode="External"/><Relationship Id="rId25" Type="http://schemas.openxmlformats.org/officeDocument/2006/relationships/hyperlink" Target="https://www.zotero.org/google-docs/?bdlOo0" TargetMode="External"/><Relationship Id="rId67" Type="http://schemas.openxmlformats.org/officeDocument/2006/relationships/hyperlink" Target="https://www.zotero.org/google-docs/?hD9Jv0" TargetMode="External"/><Relationship Id="rId272" Type="http://schemas.openxmlformats.org/officeDocument/2006/relationships/hyperlink" Target="https://www.zotero.org/google-docs/?IRlzGt" TargetMode="External"/><Relationship Id="rId328" Type="http://schemas.openxmlformats.org/officeDocument/2006/relationships/hyperlink" Target="https://www.zotero.org/google-docs/?IRlzGt" TargetMode="External"/><Relationship Id="rId132" Type="http://schemas.openxmlformats.org/officeDocument/2006/relationships/hyperlink" Target="https://www.zotero.org/google-docs/?IRlzGt" TargetMode="External"/><Relationship Id="rId174" Type="http://schemas.openxmlformats.org/officeDocument/2006/relationships/hyperlink" Target="https://www.zotero.org/google-docs/?IRlzGt" TargetMode="External"/><Relationship Id="rId241" Type="http://schemas.openxmlformats.org/officeDocument/2006/relationships/hyperlink" Target="https://www.zotero.org/google-docs/?IRlzGt" TargetMode="External"/><Relationship Id="rId15" Type="http://schemas.openxmlformats.org/officeDocument/2006/relationships/hyperlink" Target="https://www.zotero.org/google-docs/?qdPrKF" TargetMode="External"/><Relationship Id="rId36" Type="http://schemas.openxmlformats.org/officeDocument/2006/relationships/hyperlink" Target="https://www.zotero.org/google-docs/?djQtMc" TargetMode="External"/><Relationship Id="rId57" Type="http://schemas.openxmlformats.org/officeDocument/2006/relationships/hyperlink" Target="https://www.zotero.org/google-docs/?nwHTAq" TargetMode="External"/><Relationship Id="rId262" Type="http://schemas.openxmlformats.org/officeDocument/2006/relationships/hyperlink" Target="https://www.zotero.org/google-docs/?IRlzGt" TargetMode="External"/><Relationship Id="rId283" Type="http://schemas.openxmlformats.org/officeDocument/2006/relationships/hyperlink" Target="https://www.zotero.org/google-docs/?IRlzGt" TargetMode="External"/><Relationship Id="rId318" Type="http://schemas.openxmlformats.org/officeDocument/2006/relationships/hyperlink" Target="https://www.zotero.org/google-docs/?IRlzGt" TargetMode="External"/><Relationship Id="rId339" Type="http://schemas.openxmlformats.org/officeDocument/2006/relationships/hyperlink" Target="https://www.zotero.org/google-docs/?IRlzGt" TargetMode="External"/><Relationship Id="rId78" Type="http://schemas.openxmlformats.org/officeDocument/2006/relationships/hyperlink" Target="https://www.zotero.org/google-docs/?eacjIV" TargetMode="External"/><Relationship Id="rId99" Type="http://schemas.openxmlformats.org/officeDocument/2006/relationships/hyperlink" Target="https://www.zotero.org/google-docs/?IRlzGt" TargetMode="External"/><Relationship Id="rId101" Type="http://schemas.openxmlformats.org/officeDocument/2006/relationships/hyperlink" Target="https://www.zotero.org/google-docs/?IRlzGt" TargetMode="External"/><Relationship Id="rId122" Type="http://schemas.openxmlformats.org/officeDocument/2006/relationships/hyperlink" Target="https://www.zotero.org/google-docs/?IRlzGt" TargetMode="External"/><Relationship Id="rId143" Type="http://schemas.openxmlformats.org/officeDocument/2006/relationships/hyperlink" Target="https://www.zotero.org/google-docs/?IRlzGt" TargetMode="External"/><Relationship Id="rId164" Type="http://schemas.openxmlformats.org/officeDocument/2006/relationships/hyperlink" Target="https://www.zotero.org/google-docs/?IRlzGt" TargetMode="External"/><Relationship Id="rId185" Type="http://schemas.openxmlformats.org/officeDocument/2006/relationships/hyperlink" Target="https://www.zotero.org/google-docs/?IRlzGt" TargetMode="External"/><Relationship Id="rId350" Type="http://schemas.openxmlformats.org/officeDocument/2006/relationships/hyperlink" Target="https://www.zotero.org/google-docs/?IRlzGt" TargetMode="External"/><Relationship Id="rId371" Type="http://schemas.openxmlformats.org/officeDocument/2006/relationships/fontTable" Target="fontTable.xml"/><Relationship Id="rId9" Type="http://schemas.openxmlformats.org/officeDocument/2006/relationships/hyperlink" Target="https://www.zotero.org/google-docs/?X4ZMcs" TargetMode="External"/><Relationship Id="rId210" Type="http://schemas.openxmlformats.org/officeDocument/2006/relationships/hyperlink" Target="https://www.zotero.org/google-docs/?IRlzGt" TargetMode="External"/><Relationship Id="rId26" Type="http://schemas.openxmlformats.org/officeDocument/2006/relationships/hyperlink" Target="https://www.zotero.org/google-docs/?ksXmne" TargetMode="External"/><Relationship Id="rId231" Type="http://schemas.openxmlformats.org/officeDocument/2006/relationships/hyperlink" Target="https://www.zotero.org/google-docs/?IRlzGt" TargetMode="External"/><Relationship Id="rId252" Type="http://schemas.openxmlformats.org/officeDocument/2006/relationships/hyperlink" Target="https://www.zotero.org/google-docs/?IRlzGt" TargetMode="External"/><Relationship Id="rId273" Type="http://schemas.openxmlformats.org/officeDocument/2006/relationships/hyperlink" Target="https://www.zotero.org/google-docs/?IRlzGt" TargetMode="External"/><Relationship Id="rId294" Type="http://schemas.openxmlformats.org/officeDocument/2006/relationships/hyperlink" Target="https://www.zotero.org/google-docs/?IRlzGt" TargetMode="External"/><Relationship Id="rId308" Type="http://schemas.openxmlformats.org/officeDocument/2006/relationships/hyperlink" Target="https://www.zotero.org/google-docs/?IRlzGt" TargetMode="External"/><Relationship Id="rId329" Type="http://schemas.openxmlformats.org/officeDocument/2006/relationships/hyperlink" Target="https://www.zotero.org/google-docs/?IRlzGt" TargetMode="External"/><Relationship Id="rId47" Type="http://schemas.openxmlformats.org/officeDocument/2006/relationships/hyperlink" Target="https://www.zotero.org/google-docs/?PWYmP4" TargetMode="External"/><Relationship Id="rId68" Type="http://schemas.openxmlformats.org/officeDocument/2006/relationships/hyperlink" Target="https://www.zotero.org/google-docs/?rFNhXt" TargetMode="External"/><Relationship Id="rId89" Type="http://schemas.openxmlformats.org/officeDocument/2006/relationships/hyperlink" Target="https://www.zotero.org/google-docs/?IRlzGt" TargetMode="External"/><Relationship Id="rId112" Type="http://schemas.openxmlformats.org/officeDocument/2006/relationships/hyperlink" Target="https://www.zotero.org/google-docs/?IRlzGt" TargetMode="External"/><Relationship Id="rId133" Type="http://schemas.openxmlformats.org/officeDocument/2006/relationships/hyperlink" Target="https://www.zotero.org/google-docs/?IRlzGt" TargetMode="External"/><Relationship Id="rId154" Type="http://schemas.openxmlformats.org/officeDocument/2006/relationships/hyperlink" Target="https://www.zotero.org/google-docs/?IRlzGt" TargetMode="External"/><Relationship Id="rId175" Type="http://schemas.openxmlformats.org/officeDocument/2006/relationships/hyperlink" Target="https://www.zotero.org/google-docs/?IRlzGt" TargetMode="External"/><Relationship Id="rId340" Type="http://schemas.openxmlformats.org/officeDocument/2006/relationships/hyperlink" Target="https://www.zotero.org/google-docs/?IRlzGt" TargetMode="External"/><Relationship Id="rId361" Type="http://schemas.openxmlformats.org/officeDocument/2006/relationships/hyperlink" Target="https://www.zotero.org/google-docs/?IRlzGt" TargetMode="External"/><Relationship Id="rId196" Type="http://schemas.openxmlformats.org/officeDocument/2006/relationships/hyperlink" Target="https://www.zotero.org/google-docs/?IRlzGt" TargetMode="External"/><Relationship Id="rId200" Type="http://schemas.openxmlformats.org/officeDocument/2006/relationships/hyperlink" Target="https://www.zotero.org/google-docs/?IRlzGt" TargetMode="External"/><Relationship Id="rId16" Type="http://schemas.openxmlformats.org/officeDocument/2006/relationships/hyperlink" Target="https://www.zotero.org/google-docs/?ivLT64" TargetMode="External"/><Relationship Id="rId221" Type="http://schemas.openxmlformats.org/officeDocument/2006/relationships/hyperlink" Target="https://www.zotero.org/google-docs/?IRlzGt" TargetMode="External"/><Relationship Id="rId242" Type="http://schemas.openxmlformats.org/officeDocument/2006/relationships/hyperlink" Target="https://www.zotero.org/google-docs/?IRlzGt" TargetMode="External"/><Relationship Id="rId263" Type="http://schemas.openxmlformats.org/officeDocument/2006/relationships/hyperlink" Target="https://www.zotero.org/google-docs/?IRlzGt" TargetMode="External"/><Relationship Id="rId284" Type="http://schemas.openxmlformats.org/officeDocument/2006/relationships/hyperlink" Target="https://www.zotero.org/google-docs/?IRlzGt" TargetMode="External"/><Relationship Id="rId319" Type="http://schemas.openxmlformats.org/officeDocument/2006/relationships/hyperlink" Target="https://www.zotero.org/google-docs/?IRlzGt" TargetMode="External"/><Relationship Id="rId37" Type="http://schemas.openxmlformats.org/officeDocument/2006/relationships/hyperlink" Target="https://www.zotero.org/google-docs/?iwbqJ7" TargetMode="External"/><Relationship Id="rId58" Type="http://schemas.openxmlformats.org/officeDocument/2006/relationships/hyperlink" Target="https://www.zotero.org/google-docs/?IKtnKK" TargetMode="External"/><Relationship Id="rId79" Type="http://schemas.openxmlformats.org/officeDocument/2006/relationships/hyperlink" Target="https://www.zotero.org/google-docs/?OpVlLP" TargetMode="External"/><Relationship Id="rId102" Type="http://schemas.openxmlformats.org/officeDocument/2006/relationships/hyperlink" Target="https://www.zotero.org/google-docs/?IRlzGt" TargetMode="External"/><Relationship Id="rId123" Type="http://schemas.openxmlformats.org/officeDocument/2006/relationships/hyperlink" Target="https://www.zotero.org/google-docs/?IRlzGt" TargetMode="External"/><Relationship Id="rId144" Type="http://schemas.openxmlformats.org/officeDocument/2006/relationships/hyperlink" Target="https://www.zotero.org/google-docs/?IRlzGt" TargetMode="External"/><Relationship Id="rId330" Type="http://schemas.openxmlformats.org/officeDocument/2006/relationships/hyperlink" Target="https://www.zotero.org/google-docs/?IRlzGt" TargetMode="External"/><Relationship Id="rId90" Type="http://schemas.openxmlformats.org/officeDocument/2006/relationships/hyperlink" Target="https://www.zotero.org/google-docs/?IRlzGt" TargetMode="External"/><Relationship Id="rId165" Type="http://schemas.openxmlformats.org/officeDocument/2006/relationships/hyperlink" Target="https://www.zotero.org/google-docs/?IRlzGt" TargetMode="External"/><Relationship Id="rId186" Type="http://schemas.openxmlformats.org/officeDocument/2006/relationships/hyperlink" Target="https://www.zotero.org/google-docs/?IRlzGt" TargetMode="External"/><Relationship Id="rId351" Type="http://schemas.openxmlformats.org/officeDocument/2006/relationships/hyperlink" Target="https://www.zotero.org/google-docs/?IRlzGt" TargetMode="External"/><Relationship Id="rId372" Type="http://schemas.openxmlformats.org/officeDocument/2006/relationships/theme" Target="theme/theme1.xml"/><Relationship Id="rId211" Type="http://schemas.openxmlformats.org/officeDocument/2006/relationships/hyperlink" Target="https://www.zotero.org/google-docs/?IRlzGt" TargetMode="External"/><Relationship Id="rId232" Type="http://schemas.openxmlformats.org/officeDocument/2006/relationships/hyperlink" Target="https://www.zotero.org/google-docs/?IRlzGt" TargetMode="External"/><Relationship Id="rId253" Type="http://schemas.openxmlformats.org/officeDocument/2006/relationships/hyperlink" Target="https://www.zotero.org/google-docs/?IRlzGt" TargetMode="External"/><Relationship Id="rId274" Type="http://schemas.openxmlformats.org/officeDocument/2006/relationships/hyperlink" Target="https://www.zotero.org/google-docs/?IRlzGt" TargetMode="External"/><Relationship Id="rId295" Type="http://schemas.openxmlformats.org/officeDocument/2006/relationships/hyperlink" Target="https://www.zotero.org/google-docs/?IRlzGt" TargetMode="External"/><Relationship Id="rId309" Type="http://schemas.openxmlformats.org/officeDocument/2006/relationships/hyperlink" Target="https://www.zotero.org/google-docs/?IRlzGt" TargetMode="External"/><Relationship Id="rId27" Type="http://schemas.openxmlformats.org/officeDocument/2006/relationships/hyperlink" Target="https://www.zotero.org/google-docs/?LuHNif" TargetMode="External"/><Relationship Id="rId48" Type="http://schemas.openxmlformats.org/officeDocument/2006/relationships/hyperlink" Target="https://www.zotero.org/google-docs/?QNnjMu" TargetMode="External"/><Relationship Id="rId69" Type="http://schemas.openxmlformats.org/officeDocument/2006/relationships/hyperlink" Target="https://www.zotero.org/google-docs/?ksTyN1" TargetMode="External"/><Relationship Id="rId113" Type="http://schemas.openxmlformats.org/officeDocument/2006/relationships/hyperlink" Target="https://www.zotero.org/google-docs/?IRlzGt" TargetMode="External"/><Relationship Id="rId134" Type="http://schemas.openxmlformats.org/officeDocument/2006/relationships/hyperlink" Target="https://www.zotero.org/google-docs/?IRlzGt" TargetMode="External"/><Relationship Id="rId320" Type="http://schemas.openxmlformats.org/officeDocument/2006/relationships/hyperlink" Target="https://www.zotero.org/google-docs/?IRlzGt" TargetMode="External"/><Relationship Id="rId80" Type="http://schemas.openxmlformats.org/officeDocument/2006/relationships/hyperlink" Target="https://www.zotero.org/google-docs/?E9fXXT" TargetMode="External"/><Relationship Id="rId155" Type="http://schemas.openxmlformats.org/officeDocument/2006/relationships/hyperlink" Target="https://www.zotero.org/google-docs/?IRlzGt" TargetMode="External"/><Relationship Id="rId176" Type="http://schemas.openxmlformats.org/officeDocument/2006/relationships/hyperlink" Target="https://www.zotero.org/google-docs/?IRlzGt" TargetMode="External"/><Relationship Id="rId197" Type="http://schemas.openxmlformats.org/officeDocument/2006/relationships/hyperlink" Target="https://www.zotero.org/google-docs/?IRlzGt" TargetMode="External"/><Relationship Id="rId341" Type="http://schemas.openxmlformats.org/officeDocument/2006/relationships/hyperlink" Target="https://www.zotero.org/google-docs/?IRlzGt" TargetMode="External"/><Relationship Id="rId362" Type="http://schemas.openxmlformats.org/officeDocument/2006/relationships/hyperlink" Target="https://www.zotero.org/google-docs/?IRlzGt" TargetMode="External"/><Relationship Id="rId201" Type="http://schemas.openxmlformats.org/officeDocument/2006/relationships/hyperlink" Target="https://www.zotero.org/google-docs/?IRlzGt" TargetMode="External"/><Relationship Id="rId222" Type="http://schemas.openxmlformats.org/officeDocument/2006/relationships/hyperlink" Target="https://www.zotero.org/google-docs/?IRlzGt" TargetMode="External"/><Relationship Id="rId243" Type="http://schemas.openxmlformats.org/officeDocument/2006/relationships/hyperlink" Target="https://www.zotero.org/google-docs/?IRlzGt" TargetMode="External"/><Relationship Id="rId264" Type="http://schemas.openxmlformats.org/officeDocument/2006/relationships/hyperlink" Target="https://www.zotero.org/google-docs/?IRlzGt" TargetMode="External"/><Relationship Id="rId285" Type="http://schemas.openxmlformats.org/officeDocument/2006/relationships/hyperlink" Target="https://www.zotero.org/google-docs/?IRlzGt" TargetMode="External"/><Relationship Id="rId17" Type="http://schemas.openxmlformats.org/officeDocument/2006/relationships/hyperlink" Target="https://www.zotero.org/google-docs/?AWWUhh" TargetMode="External"/><Relationship Id="rId38" Type="http://schemas.openxmlformats.org/officeDocument/2006/relationships/hyperlink" Target="https://www.zotero.org/google-docs/?mN2Ldj" TargetMode="External"/><Relationship Id="rId59" Type="http://schemas.openxmlformats.org/officeDocument/2006/relationships/hyperlink" Target="https://www.zotero.org/google-docs/?769aKz" TargetMode="External"/><Relationship Id="rId103" Type="http://schemas.openxmlformats.org/officeDocument/2006/relationships/hyperlink" Target="https://www.zotero.org/google-docs/?IRlzGt" TargetMode="External"/><Relationship Id="rId124" Type="http://schemas.openxmlformats.org/officeDocument/2006/relationships/hyperlink" Target="https://www.zotero.org/google-docs/?IRlzGt" TargetMode="External"/><Relationship Id="rId310" Type="http://schemas.openxmlformats.org/officeDocument/2006/relationships/hyperlink" Target="https://www.zotero.org/google-docs/?IRlzGt" TargetMode="External"/><Relationship Id="rId70" Type="http://schemas.openxmlformats.org/officeDocument/2006/relationships/hyperlink" Target="https://www.zotero.org/google-docs/?7k8zTj" TargetMode="External"/><Relationship Id="rId91" Type="http://schemas.openxmlformats.org/officeDocument/2006/relationships/hyperlink" Target="https://www.zotero.org/google-docs/?IRlzGt" TargetMode="External"/><Relationship Id="rId145" Type="http://schemas.openxmlformats.org/officeDocument/2006/relationships/hyperlink" Target="https://www.zotero.org/google-docs/?IRlzGt" TargetMode="External"/><Relationship Id="rId166" Type="http://schemas.openxmlformats.org/officeDocument/2006/relationships/hyperlink" Target="https://www.zotero.org/google-docs/?IRlzGt" TargetMode="External"/><Relationship Id="rId187" Type="http://schemas.openxmlformats.org/officeDocument/2006/relationships/hyperlink" Target="https://www.zotero.org/google-docs/?IRlzGt" TargetMode="External"/><Relationship Id="rId331" Type="http://schemas.openxmlformats.org/officeDocument/2006/relationships/hyperlink" Target="https://www.zotero.org/google-docs/?IRlzGt" TargetMode="External"/><Relationship Id="rId352" Type="http://schemas.openxmlformats.org/officeDocument/2006/relationships/hyperlink" Target="https://www.zotero.org/google-docs/?IRlzGt" TargetMode="External"/><Relationship Id="rId1" Type="http://schemas.openxmlformats.org/officeDocument/2006/relationships/numbering" Target="numbering.xml"/><Relationship Id="rId212" Type="http://schemas.openxmlformats.org/officeDocument/2006/relationships/hyperlink" Target="https://www.zotero.org/google-docs/?IRlzGt" TargetMode="External"/><Relationship Id="rId233" Type="http://schemas.openxmlformats.org/officeDocument/2006/relationships/hyperlink" Target="https://www.zotero.org/google-docs/?IRlzGt" TargetMode="External"/><Relationship Id="rId254" Type="http://schemas.openxmlformats.org/officeDocument/2006/relationships/hyperlink" Target="https://www.zotero.org/google-docs/?IRlzGt" TargetMode="External"/><Relationship Id="rId28" Type="http://schemas.openxmlformats.org/officeDocument/2006/relationships/hyperlink" Target="https://www.zotero.org/google-docs/?tTWhcD" TargetMode="External"/><Relationship Id="rId49" Type="http://schemas.openxmlformats.org/officeDocument/2006/relationships/hyperlink" Target="https://www.zotero.org/google-docs/?NhBG6A" TargetMode="External"/><Relationship Id="rId114" Type="http://schemas.openxmlformats.org/officeDocument/2006/relationships/hyperlink" Target="https://www.zotero.org/google-docs/?IRlzGt" TargetMode="External"/><Relationship Id="rId275" Type="http://schemas.openxmlformats.org/officeDocument/2006/relationships/hyperlink" Target="https://www.zotero.org/google-docs/?IRlzGt" TargetMode="External"/><Relationship Id="rId296" Type="http://schemas.openxmlformats.org/officeDocument/2006/relationships/hyperlink" Target="https://www.zotero.org/google-docs/?IRlzGt" TargetMode="External"/><Relationship Id="rId300" Type="http://schemas.openxmlformats.org/officeDocument/2006/relationships/hyperlink" Target="https://www.zotero.org/google-docs/?IRlzGt" TargetMode="External"/><Relationship Id="rId60" Type="http://schemas.openxmlformats.org/officeDocument/2006/relationships/hyperlink" Target="https://www.zotero.org/google-docs/?8tTrvB" TargetMode="External"/><Relationship Id="rId81" Type="http://schemas.openxmlformats.org/officeDocument/2006/relationships/hyperlink" Target="https://www.zotero.org/google-docs/?cbjDza" TargetMode="External"/><Relationship Id="rId135" Type="http://schemas.openxmlformats.org/officeDocument/2006/relationships/hyperlink" Target="https://www.zotero.org/google-docs/?IRlzGt" TargetMode="External"/><Relationship Id="rId156" Type="http://schemas.openxmlformats.org/officeDocument/2006/relationships/hyperlink" Target="https://www.zotero.org/google-docs/?IRlzGt" TargetMode="External"/><Relationship Id="rId177" Type="http://schemas.openxmlformats.org/officeDocument/2006/relationships/hyperlink" Target="https://www.zotero.org/google-docs/?IRlzGt" TargetMode="External"/><Relationship Id="rId198" Type="http://schemas.openxmlformats.org/officeDocument/2006/relationships/hyperlink" Target="https://www.zotero.org/google-docs/?IRlzGt" TargetMode="External"/><Relationship Id="rId321" Type="http://schemas.openxmlformats.org/officeDocument/2006/relationships/hyperlink" Target="https://www.zotero.org/google-docs/?IRlzGt" TargetMode="External"/><Relationship Id="rId342" Type="http://schemas.openxmlformats.org/officeDocument/2006/relationships/hyperlink" Target="https://www.zotero.org/google-docs/?IRlzGt" TargetMode="External"/><Relationship Id="rId363" Type="http://schemas.openxmlformats.org/officeDocument/2006/relationships/hyperlink" Target="https://www.zotero.org/google-docs/?IRlzGt" TargetMode="External"/><Relationship Id="rId202" Type="http://schemas.openxmlformats.org/officeDocument/2006/relationships/hyperlink" Target="https://www.zotero.org/google-docs/?IRlzGt" TargetMode="External"/><Relationship Id="rId223" Type="http://schemas.openxmlformats.org/officeDocument/2006/relationships/hyperlink" Target="https://www.zotero.org/google-docs/?IRlzGt" TargetMode="External"/><Relationship Id="rId244" Type="http://schemas.openxmlformats.org/officeDocument/2006/relationships/hyperlink" Target="https://www.zotero.org/google-docs/?IRlzGt" TargetMode="External"/><Relationship Id="rId18" Type="http://schemas.openxmlformats.org/officeDocument/2006/relationships/hyperlink" Target="https://www.zotero.org/google-docs/?CTIhha" TargetMode="External"/><Relationship Id="rId39" Type="http://schemas.openxmlformats.org/officeDocument/2006/relationships/hyperlink" Target="https://www.zotero.org/google-docs/?fRK3nu" TargetMode="External"/><Relationship Id="rId265" Type="http://schemas.openxmlformats.org/officeDocument/2006/relationships/hyperlink" Target="https://www.zotero.org/google-docs/?IRlzGt" TargetMode="External"/><Relationship Id="rId286" Type="http://schemas.openxmlformats.org/officeDocument/2006/relationships/hyperlink" Target="https://www.zotero.org/google-docs/?IRlzGt" TargetMode="External"/><Relationship Id="rId50" Type="http://schemas.openxmlformats.org/officeDocument/2006/relationships/hyperlink" Target="https://www.zotero.org/google-docs/?727ihT" TargetMode="External"/><Relationship Id="rId104" Type="http://schemas.openxmlformats.org/officeDocument/2006/relationships/hyperlink" Target="https://www.zotero.org/google-docs/?IRlzGt" TargetMode="External"/><Relationship Id="rId125" Type="http://schemas.openxmlformats.org/officeDocument/2006/relationships/hyperlink" Target="https://www.zotero.org/google-docs/?IRlzGt" TargetMode="External"/><Relationship Id="rId146" Type="http://schemas.openxmlformats.org/officeDocument/2006/relationships/hyperlink" Target="https://www.zotero.org/google-docs/?IRlzGt" TargetMode="External"/><Relationship Id="rId167" Type="http://schemas.openxmlformats.org/officeDocument/2006/relationships/hyperlink" Target="https://www.zotero.org/google-docs/?IRlzGt" TargetMode="External"/><Relationship Id="rId188" Type="http://schemas.openxmlformats.org/officeDocument/2006/relationships/hyperlink" Target="https://www.zotero.org/google-docs/?IRlzGt" TargetMode="External"/><Relationship Id="rId311" Type="http://schemas.openxmlformats.org/officeDocument/2006/relationships/hyperlink" Target="https://www.zotero.org/google-docs/?IRlzGt" TargetMode="External"/><Relationship Id="rId332" Type="http://schemas.openxmlformats.org/officeDocument/2006/relationships/hyperlink" Target="https://www.zotero.org/google-docs/?IRlzGt" TargetMode="External"/><Relationship Id="rId353" Type="http://schemas.openxmlformats.org/officeDocument/2006/relationships/hyperlink" Target="https://www.zotero.org/google-docs/?IRlzGt" TargetMode="External"/><Relationship Id="rId71" Type="http://schemas.openxmlformats.org/officeDocument/2006/relationships/hyperlink" Target="https://www.zotero.org/google-docs/?baUdSp" TargetMode="External"/><Relationship Id="rId92" Type="http://schemas.openxmlformats.org/officeDocument/2006/relationships/hyperlink" Target="https://www.zotero.org/google-docs/?IRlzGt" TargetMode="External"/><Relationship Id="rId213" Type="http://schemas.openxmlformats.org/officeDocument/2006/relationships/hyperlink" Target="https://www.zotero.org/google-docs/?IRlzGt" TargetMode="External"/><Relationship Id="rId234" Type="http://schemas.openxmlformats.org/officeDocument/2006/relationships/hyperlink" Target="https://www.zotero.org/google-docs/?IRlzGt" TargetMode="External"/><Relationship Id="rId2" Type="http://schemas.openxmlformats.org/officeDocument/2006/relationships/styles" Target="styles.xml"/><Relationship Id="rId29" Type="http://schemas.openxmlformats.org/officeDocument/2006/relationships/hyperlink" Target="https://www.zotero.org/google-docs/?xFjUZp" TargetMode="External"/><Relationship Id="rId255" Type="http://schemas.openxmlformats.org/officeDocument/2006/relationships/hyperlink" Target="https://www.zotero.org/google-docs/?IRlzGt" TargetMode="External"/><Relationship Id="rId276" Type="http://schemas.openxmlformats.org/officeDocument/2006/relationships/hyperlink" Target="https://www.zotero.org/google-docs/?IRlzGt" TargetMode="External"/><Relationship Id="rId297" Type="http://schemas.openxmlformats.org/officeDocument/2006/relationships/hyperlink" Target="https://www.zotero.org/google-docs/?IRlzGt" TargetMode="External"/><Relationship Id="rId40" Type="http://schemas.openxmlformats.org/officeDocument/2006/relationships/hyperlink" Target="https://www.zotero.org/google-docs/?tRYrSB" TargetMode="External"/><Relationship Id="rId115" Type="http://schemas.openxmlformats.org/officeDocument/2006/relationships/hyperlink" Target="https://www.zotero.org/google-docs/?IRlzGt" TargetMode="External"/><Relationship Id="rId136" Type="http://schemas.openxmlformats.org/officeDocument/2006/relationships/hyperlink" Target="https://www.zotero.org/google-docs/?IRlzGt" TargetMode="External"/><Relationship Id="rId157" Type="http://schemas.openxmlformats.org/officeDocument/2006/relationships/hyperlink" Target="https://www.zotero.org/google-docs/?IRlzGt" TargetMode="External"/><Relationship Id="rId178" Type="http://schemas.openxmlformats.org/officeDocument/2006/relationships/hyperlink" Target="https://www.zotero.org/google-docs/?IRlzGt" TargetMode="External"/><Relationship Id="rId301" Type="http://schemas.openxmlformats.org/officeDocument/2006/relationships/hyperlink" Target="https://www.zotero.org/google-docs/?IRlzGt" TargetMode="External"/><Relationship Id="rId322" Type="http://schemas.openxmlformats.org/officeDocument/2006/relationships/hyperlink" Target="https://www.zotero.org/google-docs/?IRlzGt" TargetMode="External"/><Relationship Id="rId343" Type="http://schemas.openxmlformats.org/officeDocument/2006/relationships/hyperlink" Target="https://www.zotero.org/google-docs/?IRlzGt" TargetMode="External"/><Relationship Id="rId364" Type="http://schemas.openxmlformats.org/officeDocument/2006/relationships/hyperlink" Target="https://www.zotero.org/google-docs/?IRlzGt" TargetMode="External"/><Relationship Id="rId61" Type="http://schemas.openxmlformats.org/officeDocument/2006/relationships/hyperlink" Target="https://www.zotero.org/google-docs/?IjxnJM" TargetMode="External"/><Relationship Id="rId82" Type="http://schemas.openxmlformats.org/officeDocument/2006/relationships/hyperlink" Target="https://www.zotero.org/google-docs/?YWGoZw" TargetMode="External"/><Relationship Id="rId199" Type="http://schemas.openxmlformats.org/officeDocument/2006/relationships/hyperlink" Target="https://www.zotero.org/google-docs/?IRlzGt" TargetMode="External"/><Relationship Id="rId203" Type="http://schemas.openxmlformats.org/officeDocument/2006/relationships/hyperlink" Target="https://www.zotero.org/google-docs/?IRlzGt" TargetMode="External"/><Relationship Id="rId19" Type="http://schemas.openxmlformats.org/officeDocument/2006/relationships/hyperlink" Target="https://www.zotero.org/google-docs/?g90KnJ" TargetMode="External"/><Relationship Id="rId224" Type="http://schemas.openxmlformats.org/officeDocument/2006/relationships/hyperlink" Target="https://www.zotero.org/google-docs/?IRlzGt" TargetMode="External"/><Relationship Id="rId245" Type="http://schemas.openxmlformats.org/officeDocument/2006/relationships/hyperlink" Target="https://www.zotero.org/google-docs/?IRlzGt" TargetMode="External"/><Relationship Id="rId266" Type="http://schemas.openxmlformats.org/officeDocument/2006/relationships/hyperlink" Target="https://www.zotero.org/google-docs/?IRlzGt" TargetMode="External"/><Relationship Id="rId287" Type="http://schemas.openxmlformats.org/officeDocument/2006/relationships/hyperlink" Target="https://www.zotero.org/google-docs/?IRlzGt" TargetMode="External"/><Relationship Id="rId30" Type="http://schemas.openxmlformats.org/officeDocument/2006/relationships/hyperlink" Target="https://www.zotero.org/google-docs/?JiaQkx" TargetMode="External"/><Relationship Id="rId105" Type="http://schemas.openxmlformats.org/officeDocument/2006/relationships/hyperlink" Target="https://www.zotero.org/google-docs/?IRlzGt" TargetMode="External"/><Relationship Id="rId126" Type="http://schemas.openxmlformats.org/officeDocument/2006/relationships/hyperlink" Target="https://www.zotero.org/google-docs/?IRlzGt" TargetMode="External"/><Relationship Id="rId147" Type="http://schemas.openxmlformats.org/officeDocument/2006/relationships/hyperlink" Target="https://www.zotero.org/google-docs/?IRlzGt" TargetMode="External"/><Relationship Id="rId168" Type="http://schemas.openxmlformats.org/officeDocument/2006/relationships/hyperlink" Target="https://www.zotero.org/google-docs/?IRlzGt" TargetMode="External"/><Relationship Id="rId312" Type="http://schemas.openxmlformats.org/officeDocument/2006/relationships/hyperlink" Target="https://www.zotero.org/google-docs/?IRlzGt" TargetMode="External"/><Relationship Id="rId333" Type="http://schemas.openxmlformats.org/officeDocument/2006/relationships/hyperlink" Target="https://www.zotero.org/google-docs/?IRlzGt" TargetMode="External"/><Relationship Id="rId354" Type="http://schemas.openxmlformats.org/officeDocument/2006/relationships/hyperlink" Target="https://www.zotero.org/google-docs/?IRlzGt" TargetMode="External"/><Relationship Id="rId51" Type="http://schemas.openxmlformats.org/officeDocument/2006/relationships/hyperlink" Target="https://www.zotero.org/google-docs/?Nr8L7n" TargetMode="External"/><Relationship Id="rId72" Type="http://schemas.openxmlformats.org/officeDocument/2006/relationships/hyperlink" Target="https://www.zotero.org/google-docs/?6sjUJM" TargetMode="External"/><Relationship Id="rId93" Type="http://schemas.openxmlformats.org/officeDocument/2006/relationships/hyperlink" Target="https://www.zotero.org/google-docs/?IRlzGt" TargetMode="External"/><Relationship Id="rId189" Type="http://schemas.openxmlformats.org/officeDocument/2006/relationships/hyperlink" Target="https://www.zotero.org/google-docs/?IRlzGt" TargetMode="External"/><Relationship Id="rId3" Type="http://schemas.openxmlformats.org/officeDocument/2006/relationships/settings" Target="settings.xml"/><Relationship Id="rId214" Type="http://schemas.openxmlformats.org/officeDocument/2006/relationships/hyperlink" Target="https://www.zotero.org/google-docs/?IRlzGt" TargetMode="External"/><Relationship Id="rId235" Type="http://schemas.openxmlformats.org/officeDocument/2006/relationships/hyperlink" Target="https://www.zotero.org/google-docs/?IRlzGt" TargetMode="External"/><Relationship Id="rId256" Type="http://schemas.openxmlformats.org/officeDocument/2006/relationships/hyperlink" Target="https://www.zotero.org/google-docs/?IRlzGt" TargetMode="External"/><Relationship Id="rId277" Type="http://schemas.openxmlformats.org/officeDocument/2006/relationships/hyperlink" Target="https://www.zotero.org/google-docs/?IRlzGt" TargetMode="External"/><Relationship Id="rId298" Type="http://schemas.openxmlformats.org/officeDocument/2006/relationships/hyperlink" Target="https://www.zotero.org/google-docs/?IRlzGt" TargetMode="External"/><Relationship Id="rId116" Type="http://schemas.openxmlformats.org/officeDocument/2006/relationships/hyperlink" Target="https://www.zotero.org/google-docs/?IRlzGt" TargetMode="External"/><Relationship Id="rId137" Type="http://schemas.openxmlformats.org/officeDocument/2006/relationships/hyperlink" Target="https://www.zotero.org/google-docs/?IRlzGt" TargetMode="External"/><Relationship Id="rId158" Type="http://schemas.openxmlformats.org/officeDocument/2006/relationships/hyperlink" Target="https://www.zotero.org/google-docs/?IRlzGt" TargetMode="External"/><Relationship Id="rId302" Type="http://schemas.openxmlformats.org/officeDocument/2006/relationships/hyperlink" Target="https://www.zotero.org/google-docs/?IRlzGt" TargetMode="External"/><Relationship Id="rId323" Type="http://schemas.openxmlformats.org/officeDocument/2006/relationships/hyperlink" Target="https://www.zotero.org/google-docs/?IRlzGt" TargetMode="External"/><Relationship Id="rId344" Type="http://schemas.openxmlformats.org/officeDocument/2006/relationships/hyperlink" Target="https://www.zotero.org/google-docs/?IRlzGt" TargetMode="External"/><Relationship Id="rId20" Type="http://schemas.openxmlformats.org/officeDocument/2006/relationships/hyperlink" Target="https://www.zotero.org/google-docs/?gPfaaK" TargetMode="External"/><Relationship Id="rId41" Type="http://schemas.openxmlformats.org/officeDocument/2006/relationships/hyperlink" Target="https://www.zotero.org/google-docs/?N5NblL" TargetMode="External"/><Relationship Id="rId62" Type="http://schemas.openxmlformats.org/officeDocument/2006/relationships/hyperlink" Target="https://www.zotero.org/google-docs/?f1RdOA" TargetMode="External"/><Relationship Id="rId83" Type="http://schemas.openxmlformats.org/officeDocument/2006/relationships/hyperlink" Target="https://www.zotero.org/google-docs/?GPIrGt" TargetMode="External"/><Relationship Id="rId179" Type="http://schemas.openxmlformats.org/officeDocument/2006/relationships/hyperlink" Target="https://www.zotero.org/google-docs/?IRlzGt" TargetMode="External"/><Relationship Id="rId365" Type="http://schemas.openxmlformats.org/officeDocument/2006/relationships/hyperlink" Target="https://www.zotero.org/google-docs/?IRlzGt" TargetMode="External"/><Relationship Id="rId190" Type="http://schemas.openxmlformats.org/officeDocument/2006/relationships/hyperlink" Target="https://www.zotero.org/google-docs/?IRlzGt" TargetMode="External"/><Relationship Id="rId204" Type="http://schemas.openxmlformats.org/officeDocument/2006/relationships/hyperlink" Target="https://www.zotero.org/google-docs/?IRlzGt" TargetMode="External"/><Relationship Id="rId225" Type="http://schemas.openxmlformats.org/officeDocument/2006/relationships/hyperlink" Target="https://www.zotero.org/google-docs/?IRlzGt" TargetMode="External"/><Relationship Id="rId246" Type="http://schemas.openxmlformats.org/officeDocument/2006/relationships/hyperlink" Target="https://www.zotero.org/google-docs/?IRlzGt" TargetMode="External"/><Relationship Id="rId267" Type="http://schemas.openxmlformats.org/officeDocument/2006/relationships/hyperlink" Target="https://www.zotero.org/google-docs/?IRlzGt" TargetMode="External"/><Relationship Id="rId288" Type="http://schemas.openxmlformats.org/officeDocument/2006/relationships/hyperlink" Target="https://www.zotero.org/google-docs/?IRlzGt" TargetMode="External"/><Relationship Id="rId106" Type="http://schemas.openxmlformats.org/officeDocument/2006/relationships/hyperlink" Target="https://www.zotero.org/google-docs/?IRlzGt" TargetMode="External"/><Relationship Id="rId127" Type="http://schemas.openxmlformats.org/officeDocument/2006/relationships/hyperlink" Target="https://www.zotero.org/google-docs/?IRlzGt" TargetMode="External"/><Relationship Id="rId313" Type="http://schemas.openxmlformats.org/officeDocument/2006/relationships/hyperlink" Target="https://www.zotero.org/google-docs/?IRlzGt" TargetMode="External"/><Relationship Id="rId10" Type="http://schemas.openxmlformats.org/officeDocument/2006/relationships/hyperlink" Target="https://www.zotero.org/google-docs/?gofmTc" TargetMode="External"/><Relationship Id="rId31" Type="http://schemas.openxmlformats.org/officeDocument/2006/relationships/hyperlink" Target="https://www.zotero.org/google-docs/?vLUIjV" TargetMode="External"/><Relationship Id="rId52" Type="http://schemas.openxmlformats.org/officeDocument/2006/relationships/hyperlink" Target="https://www.zotero.org/google-docs/?H7G57T" TargetMode="External"/><Relationship Id="rId73" Type="http://schemas.openxmlformats.org/officeDocument/2006/relationships/hyperlink" Target="https://www.zotero.org/google-docs/?ARnQWX" TargetMode="External"/><Relationship Id="rId94" Type="http://schemas.openxmlformats.org/officeDocument/2006/relationships/hyperlink" Target="https://www.zotero.org/google-docs/?IRlzGt" TargetMode="External"/><Relationship Id="rId148" Type="http://schemas.openxmlformats.org/officeDocument/2006/relationships/hyperlink" Target="https://www.zotero.org/google-docs/?IRlzGt" TargetMode="External"/><Relationship Id="rId169" Type="http://schemas.openxmlformats.org/officeDocument/2006/relationships/hyperlink" Target="https://www.zotero.org/google-docs/?IRlzGt" TargetMode="External"/><Relationship Id="rId334" Type="http://schemas.openxmlformats.org/officeDocument/2006/relationships/hyperlink" Target="https://www.zotero.org/google-docs/?IRlzGt" TargetMode="External"/><Relationship Id="rId355" Type="http://schemas.openxmlformats.org/officeDocument/2006/relationships/hyperlink" Target="https://www.zotero.org/google-docs/?IRlzGt" TargetMode="External"/><Relationship Id="rId4" Type="http://schemas.openxmlformats.org/officeDocument/2006/relationships/webSettings" Target="webSettings.xml"/><Relationship Id="rId180" Type="http://schemas.openxmlformats.org/officeDocument/2006/relationships/hyperlink" Target="https://www.zotero.org/google-docs/?IRlzGt" TargetMode="External"/><Relationship Id="rId215" Type="http://schemas.openxmlformats.org/officeDocument/2006/relationships/hyperlink" Target="https://www.zotero.org/google-docs/?IRlzGt" TargetMode="External"/><Relationship Id="rId236" Type="http://schemas.openxmlformats.org/officeDocument/2006/relationships/hyperlink" Target="https://www.zotero.org/google-docs/?IRlzGt" TargetMode="External"/><Relationship Id="rId257" Type="http://schemas.openxmlformats.org/officeDocument/2006/relationships/hyperlink" Target="https://www.zotero.org/google-docs/?IRlzGt" TargetMode="External"/><Relationship Id="rId278" Type="http://schemas.openxmlformats.org/officeDocument/2006/relationships/hyperlink" Target="https://www.zotero.org/google-docs/?IRlzGt" TargetMode="External"/><Relationship Id="rId303" Type="http://schemas.openxmlformats.org/officeDocument/2006/relationships/hyperlink" Target="https://www.zotero.org/google-docs/?IRlzGt" TargetMode="External"/><Relationship Id="rId42" Type="http://schemas.openxmlformats.org/officeDocument/2006/relationships/hyperlink" Target="https://www.zotero.org/google-docs/?On4aeu" TargetMode="External"/><Relationship Id="rId84" Type="http://schemas.openxmlformats.org/officeDocument/2006/relationships/hyperlink" Target="https://www.zotero.org/google-docs/?Qb3Sda" TargetMode="External"/><Relationship Id="rId138" Type="http://schemas.openxmlformats.org/officeDocument/2006/relationships/hyperlink" Target="https://www.zotero.org/google-docs/?IRlzGt" TargetMode="External"/><Relationship Id="rId345" Type="http://schemas.openxmlformats.org/officeDocument/2006/relationships/hyperlink" Target="https://www.zotero.org/google-docs/?IRlzGt" TargetMode="External"/><Relationship Id="rId191" Type="http://schemas.openxmlformats.org/officeDocument/2006/relationships/hyperlink" Target="https://www.zotero.org/google-docs/?IRlzGt" TargetMode="External"/><Relationship Id="rId205" Type="http://schemas.openxmlformats.org/officeDocument/2006/relationships/hyperlink" Target="https://www.zotero.org/google-docs/?IRlzGt" TargetMode="External"/><Relationship Id="rId247" Type="http://schemas.openxmlformats.org/officeDocument/2006/relationships/hyperlink" Target="https://www.zotero.org/google-docs/?IRlzGt" TargetMode="External"/><Relationship Id="rId107" Type="http://schemas.openxmlformats.org/officeDocument/2006/relationships/hyperlink" Target="https://www.zotero.org/google-docs/?IRlzGt" TargetMode="External"/><Relationship Id="rId289" Type="http://schemas.openxmlformats.org/officeDocument/2006/relationships/hyperlink" Target="https://www.zotero.org/google-docs/?IRlzGt" TargetMode="External"/><Relationship Id="rId11" Type="http://schemas.openxmlformats.org/officeDocument/2006/relationships/hyperlink" Target="https://www.zotero.org/google-docs/?AVjOSe" TargetMode="External"/><Relationship Id="rId53" Type="http://schemas.openxmlformats.org/officeDocument/2006/relationships/hyperlink" Target="https://www.zotero.org/google-docs/?YCPveA" TargetMode="External"/><Relationship Id="rId149" Type="http://schemas.openxmlformats.org/officeDocument/2006/relationships/hyperlink" Target="https://www.zotero.org/google-docs/?IRlzGt" TargetMode="External"/><Relationship Id="rId314" Type="http://schemas.openxmlformats.org/officeDocument/2006/relationships/hyperlink" Target="https://www.zotero.org/google-docs/?IRlzGt" TargetMode="External"/><Relationship Id="rId356" Type="http://schemas.openxmlformats.org/officeDocument/2006/relationships/hyperlink" Target="https://www.zotero.org/google-docs/?IRlzGt" TargetMode="External"/><Relationship Id="rId95" Type="http://schemas.openxmlformats.org/officeDocument/2006/relationships/hyperlink" Target="https://www.zotero.org/google-docs/?IRlzGt" TargetMode="External"/><Relationship Id="rId160" Type="http://schemas.openxmlformats.org/officeDocument/2006/relationships/hyperlink" Target="https://www.zotero.org/google-docs/?IRlzGt" TargetMode="External"/><Relationship Id="rId216" Type="http://schemas.openxmlformats.org/officeDocument/2006/relationships/hyperlink" Target="https://www.zotero.org/google-docs/?IRlzGt" TargetMode="External"/><Relationship Id="rId258" Type="http://schemas.openxmlformats.org/officeDocument/2006/relationships/hyperlink" Target="https://www.zotero.org/google-docs/?IRlzGt" TargetMode="External"/><Relationship Id="rId22" Type="http://schemas.openxmlformats.org/officeDocument/2006/relationships/hyperlink" Target="https://www.zotero.org/google-docs/?u6UPMS" TargetMode="External"/><Relationship Id="rId64" Type="http://schemas.openxmlformats.org/officeDocument/2006/relationships/hyperlink" Target="https://www.zotero.org/google-docs/?bFbm5T" TargetMode="External"/><Relationship Id="rId118" Type="http://schemas.openxmlformats.org/officeDocument/2006/relationships/hyperlink" Target="https://www.zotero.org/google-docs/?IRlzGt" TargetMode="External"/><Relationship Id="rId325" Type="http://schemas.openxmlformats.org/officeDocument/2006/relationships/hyperlink" Target="https://www.zotero.org/google-docs/?IRlzGt" TargetMode="External"/><Relationship Id="rId367" Type="http://schemas.openxmlformats.org/officeDocument/2006/relationships/hyperlink" Target="https://www.zotero.org/google-docs/?IRlzGt" TargetMode="External"/><Relationship Id="rId171" Type="http://schemas.openxmlformats.org/officeDocument/2006/relationships/hyperlink" Target="https://www.zotero.org/google-docs/?IRlzGt" TargetMode="External"/><Relationship Id="rId227" Type="http://schemas.openxmlformats.org/officeDocument/2006/relationships/hyperlink" Target="https://www.zotero.org/google-docs/?IRlzGt" TargetMode="External"/><Relationship Id="rId269" Type="http://schemas.openxmlformats.org/officeDocument/2006/relationships/hyperlink" Target="https://www.zotero.org/google-docs/?IRlzGt" TargetMode="External"/><Relationship Id="rId33" Type="http://schemas.openxmlformats.org/officeDocument/2006/relationships/hyperlink" Target="https://www.zotero.org/google-docs/?umuJ1X" TargetMode="External"/><Relationship Id="rId129" Type="http://schemas.openxmlformats.org/officeDocument/2006/relationships/hyperlink" Target="https://www.zotero.org/google-docs/?IRlzGt" TargetMode="External"/><Relationship Id="rId280" Type="http://schemas.openxmlformats.org/officeDocument/2006/relationships/hyperlink" Target="https://www.zotero.org/google-docs/?IRlzGt" TargetMode="External"/><Relationship Id="rId336" Type="http://schemas.openxmlformats.org/officeDocument/2006/relationships/hyperlink" Target="https://www.zotero.org/google-docs/?IRlzGt" TargetMode="External"/><Relationship Id="rId75" Type="http://schemas.openxmlformats.org/officeDocument/2006/relationships/hyperlink" Target="https://www.zotero.org/google-docs/?6i2rpv" TargetMode="External"/><Relationship Id="rId140" Type="http://schemas.openxmlformats.org/officeDocument/2006/relationships/hyperlink" Target="https://www.zotero.org/google-docs/?IRlzGt" TargetMode="External"/><Relationship Id="rId182" Type="http://schemas.openxmlformats.org/officeDocument/2006/relationships/hyperlink" Target="https://www.zotero.org/google-docs/?IRlzGt" TargetMode="External"/><Relationship Id="rId6" Type="http://schemas.openxmlformats.org/officeDocument/2006/relationships/endnotes" Target="endnotes.xml"/><Relationship Id="rId238" Type="http://schemas.openxmlformats.org/officeDocument/2006/relationships/hyperlink" Target="https://www.zotero.org/google-docs/?IRlzGt" TargetMode="External"/><Relationship Id="rId291" Type="http://schemas.openxmlformats.org/officeDocument/2006/relationships/hyperlink" Target="https://www.zotero.org/google-docs/?IRlzGt" TargetMode="External"/><Relationship Id="rId305" Type="http://schemas.openxmlformats.org/officeDocument/2006/relationships/hyperlink" Target="https://www.zotero.org/google-docs/?IRlzGt" TargetMode="External"/><Relationship Id="rId347" Type="http://schemas.openxmlformats.org/officeDocument/2006/relationships/hyperlink" Target="https://www.zotero.org/google-docs/?IRlzGt" TargetMode="External"/><Relationship Id="rId44" Type="http://schemas.openxmlformats.org/officeDocument/2006/relationships/hyperlink" Target="https://www.zotero.org/google-docs/?sVig0t" TargetMode="External"/><Relationship Id="rId86" Type="http://schemas.openxmlformats.org/officeDocument/2006/relationships/hyperlink" Target="https://www.zotero.org/google-docs/?NJtcig" TargetMode="External"/><Relationship Id="rId151" Type="http://schemas.openxmlformats.org/officeDocument/2006/relationships/hyperlink" Target="https://www.zotero.org/google-docs/?IRlzGt" TargetMode="External"/><Relationship Id="rId193" Type="http://schemas.openxmlformats.org/officeDocument/2006/relationships/hyperlink" Target="https://www.zotero.org/google-docs/?IRlzGt" TargetMode="External"/><Relationship Id="rId207" Type="http://schemas.openxmlformats.org/officeDocument/2006/relationships/hyperlink" Target="https://www.zotero.org/google-docs/?IRlzGt" TargetMode="External"/><Relationship Id="rId249" Type="http://schemas.openxmlformats.org/officeDocument/2006/relationships/hyperlink" Target="https://www.zotero.org/google-docs/?IRlzGt" TargetMode="External"/><Relationship Id="rId13" Type="http://schemas.openxmlformats.org/officeDocument/2006/relationships/hyperlink" Target="https://www.zotero.org/google-docs/?hC47N6" TargetMode="External"/><Relationship Id="rId109" Type="http://schemas.openxmlformats.org/officeDocument/2006/relationships/hyperlink" Target="https://www.zotero.org/google-docs/?IRlzGt" TargetMode="External"/><Relationship Id="rId260" Type="http://schemas.openxmlformats.org/officeDocument/2006/relationships/hyperlink" Target="https://www.zotero.org/google-docs/?IRlzGt" TargetMode="External"/><Relationship Id="rId316" Type="http://schemas.openxmlformats.org/officeDocument/2006/relationships/hyperlink" Target="https://www.zotero.org/google-docs/?IRlzGt" TargetMode="External"/><Relationship Id="rId55" Type="http://schemas.openxmlformats.org/officeDocument/2006/relationships/hyperlink" Target="https://www.zotero.org/google-docs/?KqutwZ" TargetMode="External"/><Relationship Id="rId97" Type="http://schemas.openxmlformats.org/officeDocument/2006/relationships/hyperlink" Target="https://www.zotero.org/google-docs/?IRlzGt" TargetMode="External"/><Relationship Id="rId120" Type="http://schemas.openxmlformats.org/officeDocument/2006/relationships/hyperlink" Target="https://www.zotero.org/google-docs/?IRlzGt" TargetMode="External"/><Relationship Id="rId358" Type="http://schemas.openxmlformats.org/officeDocument/2006/relationships/hyperlink" Target="https://www.zotero.org/google-docs/?IRlzGt" TargetMode="External"/><Relationship Id="rId162" Type="http://schemas.openxmlformats.org/officeDocument/2006/relationships/hyperlink" Target="https://www.zotero.org/google-docs/?IRlzGt" TargetMode="External"/><Relationship Id="rId218" Type="http://schemas.openxmlformats.org/officeDocument/2006/relationships/hyperlink" Target="https://www.zotero.org/google-docs/?IRlzGt" TargetMode="External"/><Relationship Id="rId271" Type="http://schemas.openxmlformats.org/officeDocument/2006/relationships/hyperlink" Target="https://www.zotero.org/google-docs/?IRlzGt" TargetMode="External"/><Relationship Id="rId24" Type="http://schemas.openxmlformats.org/officeDocument/2006/relationships/hyperlink" Target="https://www.zotero.org/google-docs/?cbrwxM" TargetMode="External"/><Relationship Id="rId66" Type="http://schemas.openxmlformats.org/officeDocument/2006/relationships/hyperlink" Target="https://www.zotero.org/google-docs/?KWtKhh" TargetMode="External"/><Relationship Id="rId131" Type="http://schemas.openxmlformats.org/officeDocument/2006/relationships/hyperlink" Target="https://www.zotero.org/google-docs/?IRlzGt" TargetMode="External"/><Relationship Id="rId327" Type="http://schemas.openxmlformats.org/officeDocument/2006/relationships/hyperlink" Target="https://www.zotero.org/google-docs/?IRlzGt" TargetMode="External"/><Relationship Id="rId369" Type="http://schemas.openxmlformats.org/officeDocument/2006/relationships/header" Target="header1.xml"/><Relationship Id="rId173" Type="http://schemas.openxmlformats.org/officeDocument/2006/relationships/hyperlink" Target="https://www.zotero.org/google-docs/?IRlzGt" TargetMode="External"/><Relationship Id="rId229" Type="http://schemas.openxmlformats.org/officeDocument/2006/relationships/hyperlink" Target="https://www.zotero.org/google-docs/?IRlzGt" TargetMode="External"/><Relationship Id="rId240" Type="http://schemas.openxmlformats.org/officeDocument/2006/relationships/hyperlink" Target="https://www.zotero.org/google-docs/?IRlzGt" TargetMode="External"/><Relationship Id="rId35" Type="http://schemas.openxmlformats.org/officeDocument/2006/relationships/hyperlink" Target="https://www.zotero.org/google-docs/?qh8nY8" TargetMode="External"/><Relationship Id="rId77" Type="http://schemas.openxmlformats.org/officeDocument/2006/relationships/hyperlink" Target="https://www.zotero.org/google-docs/?S2QQXu" TargetMode="External"/><Relationship Id="rId100" Type="http://schemas.openxmlformats.org/officeDocument/2006/relationships/hyperlink" Target="https://www.zotero.org/google-docs/?IRlzGt" TargetMode="External"/><Relationship Id="rId282" Type="http://schemas.openxmlformats.org/officeDocument/2006/relationships/hyperlink" Target="https://www.zotero.org/google-docs/?IRlzGt" TargetMode="External"/><Relationship Id="rId338" Type="http://schemas.openxmlformats.org/officeDocument/2006/relationships/hyperlink" Target="https://www.zotero.org/google-docs/?IRlzGt" TargetMode="External"/><Relationship Id="rId8" Type="http://schemas.openxmlformats.org/officeDocument/2006/relationships/hyperlink" Target="https://www.zotero.org/google-docs/?hQTTY2" TargetMode="External"/><Relationship Id="rId142" Type="http://schemas.openxmlformats.org/officeDocument/2006/relationships/hyperlink" Target="https://www.zotero.org/google-docs/?IRlzGt" TargetMode="External"/><Relationship Id="rId184" Type="http://schemas.openxmlformats.org/officeDocument/2006/relationships/hyperlink" Target="https://www.zotero.org/google-docs/?IRlzGt" TargetMode="External"/><Relationship Id="rId251" Type="http://schemas.openxmlformats.org/officeDocument/2006/relationships/hyperlink" Target="https://www.zotero.org/google-docs/?IRlzGt" TargetMode="External"/><Relationship Id="rId46" Type="http://schemas.openxmlformats.org/officeDocument/2006/relationships/hyperlink" Target="https://www.zotero.org/google-docs/?PfkoOu" TargetMode="External"/><Relationship Id="rId293" Type="http://schemas.openxmlformats.org/officeDocument/2006/relationships/hyperlink" Target="https://www.zotero.org/google-docs/?IRlzGt" TargetMode="External"/><Relationship Id="rId307" Type="http://schemas.openxmlformats.org/officeDocument/2006/relationships/hyperlink" Target="https://www.zotero.org/google-docs/?IRlzGt" TargetMode="External"/><Relationship Id="rId349" Type="http://schemas.openxmlformats.org/officeDocument/2006/relationships/hyperlink" Target="https://www.zotero.org/google-docs/?IRlzGt" TargetMode="External"/><Relationship Id="rId88" Type="http://schemas.openxmlformats.org/officeDocument/2006/relationships/hyperlink" Target="https://www.zotero.org/google-docs/?IRlzGt" TargetMode="External"/><Relationship Id="rId111" Type="http://schemas.openxmlformats.org/officeDocument/2006/relationships/hyperlink" Target="https://www.zotero.org/google-docs/?IRlzGt" TargetMode="External"/><Relationship Id="rId153" Type="http://schemas.openxmlformats.org/officeDocument/2006/relationships/hyperlink" Target="https://www.zotero.org/google-docs/?IRlzGt" TargetMode="External"/><Relationship Id="rId195" Type="http://schemas.openxmlformats.org/officeDocument/2006/relationships/hyperlink" Target="https://www.zotero.org/google-docs/?IRlzGt" TargetMode="External"/><Relationship Id="rId209" Type="http://schemas.openxmlformats.org/officeDocument/2006/relationships/hyperlink" Target="https://www.zotero.org/google-docs/?IRlzGt" TargetMode="External"/><Relationship Id="rId360" Type="http://schemas.openxmlformats.org/officeDocument/2006/relationships/hyperlink" Target="https://www.zotero.org/google-docs/?IRlzGt" TargetMode="External"/><Relationship Id="rId220" Type="http://schemas.openxmlformats.org/officeDocument/2006/relationships/hyperlink" Target="https://www.zotero.org/google-docs/?IRlzG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12372</Words>
  <Characters>70527</Characters>
  <Application>Microsoft Office Word</Application>
  <DocSecurity>0</DocSecurity>
  <Lines>587</Lines>
  <Paragraphs>165</Paragraphs>
  <ScaleCrop>false</ScaleCrop>
  <Company/>
  <LinksUpToDate>false</LinksUpToDate>
  <CharactersWithSpaces>82734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2024-09-02T10:51:00Z</dcterms:created>
  <dcterms:modified xsi:type="dcterms:W3CDTF">2025-01-19T09:02:00Z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id="GD5sglR8"/&gt;&lt;style id="http://www.zotero.org/styles/apa" locale="en-GB"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