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56C908" w14:textId="77777777" w:rsidR="000A4E8D" w:rsidRPr="001B2A06" w:rsidRDefault="000A4E8D" w:rsidP="000A4E8D">
      <w:pPr>
        <w:rPr>
          <w:b/>
        </w:rPr>
      </w:pPr>
      <w:r w:rsidRPr="001B2A06">
        <w:rPr>
          <w:b/>
        </w:rPr>
        <w:t>Bayesian estimation</w:t>
      </w:r>
    </w:p>
    <w:p w14:paraId="4F6B2513" w14:textId="77777777" w:rsidR="000A4E8D" w:rsidRDefault="000A4E8D" w:rsidP="000A4E8D">
      <w:pPr>
        <w:pStyle w:val="BodyText"/>
      </w:pPr>
      <w:r>
        <w:t>E</w:t>
      </w:r>
      <w:r w:rsidRPr="002D4F77">
        <w:t xml:space="preserve">stimation of Bayesian models </w:t>
      </w:r>
      <w:r>
        <w:t>is</w:t>
      </w:r>
      <w:r w:rsidRPr="002D4F77">
        <w:t xml:space="preserve"> usually done using simulation-based methods, called Markov Chain Monte Carlo (</w:t>
      </w:r>
      <w:proofErr w:type="spellStart"/>
      <w:r w:rsidRPr="002D4F77">
        <w:t>MCMC</w:t>
      </w:r>
      <w:proofErr w:type="spellEnd"/>
      <w:r w:rsidRPr="002D4F77">
        <w:t xml:space="preserve">) estimation. </w:t>
      </w:r>
      <w:proofErr w:type="spellStart"/>
      <w:r w:rsidRPr="002D4F77">
        <w:t>MCMC</w:t>
      </w:r>
      <w:proofErr w:type="spellEnd"/>
      <w:r w:rsidRPr="002D4F77">
        <w:t xml:space="preserve"> simulates values of parameters from the posterior distribution, given the model</w:t>
      </w:r>
      <w:r>
        <w:t>, the prior distributions,</w:t>
      </w:r>
      <w:r w:rsidRPr="002D4F77">
        <w:t xml:space="preserve"> and the data. This is done in a series of steps in which each step depends on the results of the previous one. Given a long enough chain, this procedure should converge on the most likely parameter estimates. Usually more than one chain </w:t>
      </w:r>
      <w:proofErr w:type="gramStart"/>
      <w:r>
        <w:t>are</w:t>
      </w:r>
      <w:proofErr w:type="gramEnd"/>
      <w:r w:rsidRPr="002D4F77">
        <w:t xml:space="preserve"> run, in order to enable testing if the chains converge on similar distributions. In the present study two chains were used in all analyses.</w:t>
      </w:r>
    </w:p>
    <w:p w14:paraId="5C7A3CB1" w14:textId="3DB27670" w:rsidR="000A4E8D" w:rsidRDefault="000A4E8D" w:rsidP="000A4E8D">
      <w:pPr>
        <w:pStyle w:val="BodyText"/>
      </w:pPr>
      <w:r>
        <w:t xml:space="preserve">The present study was not done using a fully Bayesian approach, which would have involved incorporating prior information in the estimation so that results represent a combination of prior knowledge and information in the data. Instead, a frequentist use of Bayesian estimation was used, and uninformative model priors were used to ensure that estimates were based on the data only. For instance, priors for variances were specified to follow an inverse Gamma distribution with alpha = -1 and Beta = 0, which means that the means and variances of the prior are infinite. This is a so-called improper prior, which is often used as an uninformative prior </w:t>
      </w:r>
      <w:r>
        <w:fldChar w:fldCharType="begin"/>
      </w:r>
      <w:r w:rsidR="0011115F">
        <w:instrText xml:space="preserve"> ADDIN EN.CITE &lt;EndNote&gt;&lt;Cite&gt;&lt;Author&gt;Asparouhov&lt;/Author&gt;&lt;Year&gt;2010&lt;/Year&gt;&lt;RecNum&gt;45&lt;/RecNum&gt;&lt;DisplayText&gt;(Asparouhov &amp;amp; Muthén, 2010)&lt;/DisplayText&gt;&lt;record&gt;&lt;rec-number&gt;45&lt;/rec-number&gt;&lt;foreign-keys&gt;&lt;key app="EN" db-id="9v2r5t9t7zvralezwe950verzrdfdwwpaasd" timestamp="1452516059"&gt;45&lt;/key&gt;&lt;/foreign-keys&gt;&lt;ref-type name="Report"&gt;27&lt;/ref-type&gt;&lt;contributors&gt;&lt;authors&gt;&lt;author&gt;Asparouhov, Tihomir&lt;/author&gt;&lt;author&gt;Muthén, Bengt O&lt;/author&gt;&lt;/authors&gt;&lt;/contributors&gt;&lt;titles&gt;&lt;title&gt;Bayesian analysis using Mplus: technical implementation&lt;/title&gt;&lt;/titles&gt;&lt;pages&gt;1-38&lt;/pages&gt;&lt;dates&gt;&lt;year&gt;2010&lt;/year&gt;&lt;/dates&gt;&lt;urls&gt;&lt;/urls&gt;&lt;/record&gt;&lt;/Cite&gt;&lt;/EndNote&gt;</w:instrText>
      </w:r>
      <w:r>
        <w:fldChar w:fldCharType="separate"/>
      </w:r>
      <w:r>
        <w:rPr>
          <w:noProof/>
        </w:rPr>
        <w:t>(Asparouhov &amp; Muthén, 2010)</w:t>
      </w:r>
      <w:r>
        <w:fldChar w:fldCharType="end"/>
      </w:r>
      <w:r>
        <w:t>. Importantly, although this prior allows any positive variance estimate with equal probability, negative variance estimates cannot occur.</w:t>
      </w:r>
    </w:p>
    <w:p w14:paraId="587736A1" w14:textId="77777777" w:rsidR="000A4E8D" w:rsidRDefault="000A4E8D" w:rsidP="000A4E8D">
      <w:pPr>
        <w:pStyle w:val="BodyText"/>
      </w:pPr>
      <w:r>
        <w:t xml:space="preserve">Model fit for Bayesian models can be tested using posterior predictive checking </w:t>
      </w:r>
      <w:r>
        <w:fldChar w:fldCharType="begin"/>
      </w:r>
      <w:r>
        <w:instrText xml:space="preserve"> ADDIN EN.CITE &lt;EndNote&gt;&lt;Cite&gt;&lt;Author&gt;Gelman&lt;/Author&gt;&lt;Year&gt;2014&lt;/Year&gt;&lt;RecNum&gt;445&lt;/RecNum&gt;&lt;DisplayText&gt;(Gelman et al., 2014)&lt;/DisplayText&gt;&lt;record&gt;&lt;rec-number&gt;445&lt;/rec-number&gt;&lt;foreign-keys&gt;&lt;key app="EN" db-id="9v2r5t9t7zvralezwe950verzrdfdwwpaasd" timestamp="1452516059"&gt;445&lt;/key&gt;&lt;/foreign-keys&gt;&lt;ref-type name="Book"&gt;6&lt;/ref-type&gt;&lt;contributors&gt;&lt;authors&gt;&lt;author&gt;Gelman, A&lt;/author&gt;&lt;author&gt;Carlin, J. B.&lt;/author&gt;&lt;author&gt;Stern, H. S.&lt;/author&gt;&lt;author&gt;Dunson, D. B.&lt;/author&gt;&lt;author&gt;Vehtari, A.&lt;/author&gt;&lt;author&gt;Rubin, D. B.&lt;/author&gt;&lt;/authors&gt;&lt;/contributors&gt;&lt;titles&gt;&lt;title&gt;Bayesian data analysis&lt;/title&gt;&lt;/titles&gt;&lt;edition&gt;3rd&lt;/edition&gt;&lt;dates&gt;&lt;year&gt;2014&lt;/year&gt;&lt;/dates&gt;&lt;publisher&gt;CRC press&lt;/publisher&gt;&lt;urls&gt;&lt;/urls&gt;&lt;/record&gt;&lt;/Cite&gt;&lt;/EndNote&gt;</w:instrText>
      </w:r>
      <w:r>
        <w:fldChar w:fldCharType="separate"/>
      </w:r>
      <w:r>
        <w:rPr>
          <w:noProof/>
        </w:rPr>
        <w:t>(Gelman et al., 2014)</w:t>
      </w:r>
      <w:r>
        <w:fldChar w:fldCharType="end"/>
      </w:r>
      <w:r>
        <w:t xml:space="preserve">. </w:t>
      </w:r>
      <w:r w:rsidRPr="00A14BB4">
        <w:t xml:space="preserve">Posterior predictive checking is based on the idea that if future samples are simulated from the posterior distribution, these samples should be roughly similar to the observed data. The posterior predictive test value used in the current study was the probability that the discrepancy (i.e. chi-square test value) between the predicted and observed covariance </w:t>
      </w:r>
      <w:r w:rsidRPr="00A14BB4">
        <w:lastRenderedPageBreak/>
        <w:t xml:space="preserve">matrices is smaller than the discrepancy between predicted and simulated covariance matrices for future samples </w:t>
      </w:r>
      <w:r w:rsidRPr="00A14BB4">
        <w:fldChar w:fldCharType="begin" w:fldLock="1"/>
      </w:r>
      <w:r w:rsidRPr="00A14BB4">
        <w:instrText>ADDIN CSL_CITATION { "citationItems" : [ { "id" : "ITEM-1", "itemData" : { "author" : [ { "dropping-particle" : "", "family" : "Asparouhov", "given" : "Tihomir", "non-dropping-particle" : "", "parse-names" : false, "suffix" : "" }, { "dropping-particle" : "", "family" : "Muth\u00e9n", "given" : "Bengt O", "non-dropping-particle" : "", "parse-names" : false, "suffix" : "" } ], "id" : "ITEM-1", "issued" : { "date-parts" : [ [ "2010" ] ] }, "page" : "1-38", "title" : "Bayesian Analysis Using Mplus : Technical Implementation", "type" : "article-journal" }, "uris" : [ "http://www.mendeley.com/documents/?uuid=cefb926b-d525-4d36-9c6c-03aaa228a1f7" ] } ], "mendeley" : { "previouslyFormattedCitation" : "(Asparouhov &amp; Muth\u00e9n, 2010)" }, "properties" : { "noteIndex" : 0 }, "schema" : "https://github.com/citation-style-language/schema/raw/master/csl-citation.json" }</w:instrText>
      </w:r>
      <w:r w:rsidRPr="00A14BB4">
        <w:fldChar w:fldCharType="separate"/>
      </w:r>
      <w:r w:rsidRPr="00A14BB4">
        <w:t>(Asparouhov &amp; Muthén, 2010)</w:t>
      </w:r>
      <w:r w:rsidRPr="00A14BB4">
        <w:fldChar w:fldCharType="end"/>
      </w:r>
      <w:r w:rsidRPr="00A14BB4">
        <w:t xml:space="preserve">. This implies that a small value of the posterior predictive </w:t>
      </w:r>
      <w:r w:rsidRPr="00A14BB4">
        <w:rPr>
          <w:i/>
        </w:rPr>
        <w:t>p</w:t>
      </w:r>
      <w:r w:rsidRPr="00A14BB4">
        <w:t>-value indicates bad model fit, while a value close to .50 (i.e. 50/50 probability for observed and generated data) indicates good fit.</w:t>
      </w:r>
    </w:p>
    <w:p w14:paraId="7077A0A4" w14:textId="77777777" w:rsidR="000A4E8D" w:rsidRDefault="000A4E8D" w:rsidP="000A4E8D">
      <w:pPr>
        <w:pStyle w:val="BodyText"/>
      </w:pPr>
      <w:r>
        <w:t>Convergence of the Markov Chains needs to be carefully assessed. In this study we used the Gelman-Rubin convergence criterion, which compares</w:t>
      </w:r>
      <w:r w:rsidRPr="00011DC1">
        <w:t xml:space="preserve"> the estimated between- and within-chain variances for each model paramete</w:t>
      </w:r>
      <w:r>
        <w:t>r. The Potential Scale Reduction (</w:t>
      </w:r>
      <w:proofErr w:type="spellStart"/>
      <w:r>
        <w:t>PSR</w:t>
      </w:r>
      <w:proofErr w:type="spellEnd"/>
      <w:r>
        <w:t xml:space="preserve">) factor is defined as the ratio of the pooled between and within chain variances and the within-chain variance. The </w:t>
      </w:r>
      <w:proofErr w:type="spellStart"/>
      <w:r>
        <w:t>PSR</w:t>
      </w:r>
      <w:proofErr w:type="spellEnd"/>
      <w:r>
        <w:t xml:space="preserve"> should approach 1.00 when convergence has been achieved. We used the criterion of </w:t>
      </w:r>
      <w:proofErr w:type="spellStart"/>
      <w:r>
        <w:t>PSR</w:t>
      </w:r>
      <w:proofErr w:type="spellEnd"/>
      <w:r>
        <w:t xml:space="preserve"> &lt; 1.05 </w:t>
      </w:r>
      <w:r>
        <w:fldChar w:fldCharType="begin" w:fldLock="1"/>
      </w:r>
      <w:r>
        <w:instrText>ADDIN CSL_CITATION { "citationItems" : [ { "id" : "ITEM-1", "itemData" : { "author" : [ { "dropping-particle" : "", "family" : "Asparouhov", "given" : "Tihomir", "non-dropping-particle" : "", "parse-names" : false, "suffix" : "" }, { "dropping-particle" : "", "family" : "Muth\u00e9n", "given" : "Bengt O", "non-dropping-particle" : "", "parse-names" : false, "suffix" : "" } ], "id" : "ITEM-1", "issued" : { "date-parts" : [ [ "2010" ] ] }, "page" : "1-38", "title" : "Bayesian Analysis Using Mplus : Technical Implementation", "type" : "article-journal" }, "uris" : [ "http://www.mendeley.com/documents/?uuid=cefb926b-d525-4d36-9c6c-03aaa228a1f7" ] } ], "mendeley" : { "previouslyFormattedCitation" : "(Asparouhov &amp; Muth\u00e9n, 2010)" }, "properties" : { "noteIndex" : 0 }, "schema" : "https://github.com/citation-style-language/schema/raw/master/csl-citation.json" }</w:instrText>
      </w:r>
      <w:r>
        <w:fldChar w:fldCharType="separate"/>
      </w:r>
      <w:r w:rsidRPr="0003348D">
        <w:rPr>
          <w:noProof/>
        </w:rPr>
        <w:t>(Asparouhov &amp; Muthén, 2010)</w:t>
      </w:r>
      <w:r>
        <w:fldChar w:fldCharType="end"/>
      </w:r>
      <w:r>
        <w:t xml:space="preserve">, and the Kolmogorov-Smirnoff test of between-chain parameter differences </w:t>
      </w:r>
      <w:r>
        <w:fldChar w:fldCharType="begin" w:fldLock="1"/>
      </w:r>
      <w:r>
        <w:instrText>ADDIN CSL_CITATION { "citationItems" : [ { "id" : "ITEM-1", "itemData" : { "DOI" : "10.1177/0149206313501200", "ISBN" : "0149206313", "ISSN" : "0149-2063", "abstract" : "This paper introduces the \u201cBayesian revolution\u201d that is sweeping across multiple disciplines but has yet to gain a foothold in organizational research. The foundations of Bayesian estimation and inference are first reviewed. Then, two empirical examples are provided to show how Bayesian methods can overcome limitations of frequentist methods: (a) a structural equation model of testosterone\u2019s effect on status in teams, where a Bayesian approach allows directly testing a traditional null hypothesis as a research hypothesis and allows estimating all possible residual covariances in a measurement model, neither of which are possible with frequentist methods; and (b) an ANOVA-style model from a true experiment of ego depletion\u2019s effects on performance, where Bayesian estimation with informative priors allows results from all previous research (via a meta-analysis and other previous studies) to be combined with estimates of study effects in a principled manner, yielding support for hypotheses that is not obtained with frequentist methods. Data are available from the first author, code for the program Mplus is provided, and tables illustrate how to present Bayesian results. In conclusion, the many benefits and few hindrances of Bayesian methods are discussed, where the major hindrance has been an easily solvable lack of familiarity by organizational researchers. ", "author" : [ { "dropping-particle" : "", "family" : "Zyphur", "given" : "Michael J.", "non-dropping-particle" : "", "parse-names" : false, "suffix" : "" }, { "dropping-particle" : "", "family" : "Oswald", "given" : "Frederick L.", "non-dropping-particle" : "", "parse-names" : false, "suffix" : "" } ], "container-title" : "Journal of Management", "id" : "ITEM-1", "issue" : "August", "issued" : { "date-parts" : [ [ "2013", "8", "11" ] ] }, "note" : "        From Duplicate 2 (                   Bayesian Estimation and Inference: A User\u2019s Guide                  - Zyphur, Michael J; Oswald, Frederick L )\n                \n10.1177/0149206313501200 \n        \n      ", "title" : "Bayesian Estimation and Inference: A User's Guide", "type" : "article-journal" }, "uris" : [ "http://www.mendeley.com/documents/?uuid=4ceac88b-2b73-4b46-b33e-23c64a47dcbc" ] } ], "mendeley" : { "previouslyFormattedCitation" : "(Zyphur &amp; Oswald, 2013)" }, "properties" : { "noteIndex" : 0 }, "schema" : "https://github.com/citation-style-language/schema/raw/master/csl-citation.json" }</w:instrText>
      </w:r>
      <w:r>
        <w:fldChar w:fldCharType="separate"/>
      </w:r>
      <w:r w:rsidRPr="00C339E7">
        <w:rPr>
          <w:noProof/>
        </w:rPr>
        <w:t>(Zyphur &amp; Oswald, 2013)</w:t>
      </w:r>
      <w:r>
        <w:fldChar w:fldCharType="end"/>
      </w:r>
      <w:r>
        <w:t xml:space="preserve">. The latter should ideally not be statistically significant for any parameter. After initial convergence was established, the estimation was re-run with at least twice the number of chains to ensure that </w:t>
      </w:r>
      <w:proofErr w:type="spellStart"/>
      <w:r>
        <w:t>PSR</w:t>
      </w:r>
      <w:proofErr w:type="spellEnd"/>
      <w:r>
        <w:t xml:space="preserve"> values remained below the convergence criterion.</w:t>
      </w:r>
    </w:p>
    <w:p w14:paraId="385AB1D5" w14:textId="77777777" w:rsidR="000A4E8D" w:rsidRDefault="000A4E8D" w:rsidP="000A4E8D"/>
    <w:p w14:paraId="0A6514C5" w14:textId="77777777" w:rsidR="000A4E8D" w:rsidRDefault="000A4E8D" w:rsidP="000A4E8D">
      <w:pPr>
        <w:suppressAutoHyphens w:val="0"/>
        <w:spacing w:line="240" w:lineRule="auto"/>
      </w:pPr>
      <w:r>
        <w:br w:type="page"/>
      </w:r>
    </w:p>
    <w:p w14:paraId="7091CAB3" w14:textId="19E987AB" w:rsidR="005504D1" w:rsidRDefault="000A4E8D">
      <w:r w:rsidRPr="005504D1">
        <w:rPr>
          <w:b/>
        </w:rPr>
        <w:lastRenderedPageBreak/>
        <w:t>Figures of models testing assumptions</w:t>
      </w:r>
    </w:p>
    <w:p w14:paraId="14ACFD97" w14:textId="53344AB2" w:rsidR="00A06A72" w:rsidRDefault="000A4E8D">
      <w:r>
        <w:t xml:space="preserve">1) </w:t>
      </w:r>
      <w:r w:rsidR="005504D1">
        <w:t>M</w:t>
      </w:r>
      <w:r>
        <w:t>easurement errors (Figure 2), 2) missing data (Figure 3), and 3) correlated trends (Figure 4).</w:t>
      </w:r>
    </w:p>
    <w:p w14:paraId="31D3FFB8" w14:textId="77777777" w:rsidR="000A4E8D" w:rsidRDefault="000A4E8D" w:rsidP="000A4E8D">
      <w:pPr>
        <w:suppressAutoHyphens w:val="0"/>
      </w:pPr>
      <w:r w:rsidRPr="00BA6A48">
        <w:rPr>
          <w:noProof/>
        </w:rPr>
        <w:drawing>
          <wp:inline distT="0" distB="0" distL="0" distR="0" wp14:anchorId="77EB795B" wp14:editId="1F9B877B">
            <wp:extent cx="5336516" cy="36491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342322" cy="3653104"/>
                    </a:xfrm>
                    <a:prstGeom prst="rect">
                      <a:avLst/>
                    </a:prstGeom>
                  </pic:spPr>
                </pic:pic>
              </a:graphicData>
            </a:graphic>
          </wp:inline>
        </w:drawing>
      </w:r>
    </w:p>
    <w:p w14:paraId="5C5820F6" w14:textId="310EE0FD" w:rsidR="000A4E8D" w:rsidRDefault="000A4E8D" w:rsidP="000A4E8D">
      <w:pPr>
        <w:suppressAutoHyphens w:val="0"/>
        <w:spacing w:line="360" w:lineRule="auto"/>
      </w:pPr>
      <w:r>
        <w:t xml:space="preserve">Note. Circles represent latent variables while rectangles represent observed variables. Variables wc1-xc5 and ws1-ws5 are latent within-person deviation variables (i.e. Level-1 variables), while </w:t>
      </w:r>
      <w:proofErr w:type="spellStart"/>
      <w:r>
        <w:t>Between_CORE</w:t>
      </w:r>
      <w:proofErr w:type="spellEnd"/>
      <w:r>
        <w:t xml:space="preserve"> and </w:t>
      </w:r>
      <w:proofErr w:type="spellStart"/>
      <w:r>
        <w:t>Between_SAI</w:t>
      </w:r>
      <w:proofErr w:type="spellEnd"/>
      <w:r>
        <w:t xml:space="preserve"> are the Level-2 random intercepts. The variables labeled ‘d’ represent so-called dynamic errors, or innovations, while the variables labeled ‘e’ represent measurement errors. The arced, double-headed arrow between the ‘e’ variables at the same occasion show the estimated correlation between measurement errors of SAI and CORE-OM.</w:t>
      </w:r>
    </w:p>
    <w:p w14:paraId="24108024" w14:textId="77777777" w:rsidR="000A4E8D" w:rsidRDefault="000A4E8D" w:rsidP="000A4E8D">
      <w:pPr>
        <w:pStyle w:val="Caption"/>
      </w:pPr>
    </w:p>
    <w:p w14:paraId="3BF56093" w14:textId="692A23EE" w:rsidR="000A4E8D" w:rsidRDefault="00083375" w:rsidP="000A4E8D">
      <w:pPr>
        <w:pStyle w:val="Caption"/>
      </w:pPr>
      <w:r>
        <w:t>Figure S1</w:t>
      </w:r>
      <w:r w:rsidR="000A4E8D">
        <w:t>. Random Intercept Cross-Lagged Panel model of CORE-OM and SAI over the first five sessions of therapy, including the separation of measurement error.</w:t>
      </w:r>
    </w:p>
    <w:p w14:paraId="4F86ADC2" w14:textId="77777777" w:rsidR="000A4E8D" w:rsidRDefault="000A4E8D" w:rsidP="000A4E8D"/>
    <w:p w14:paraId="7CC4DAD1" w14:textId="22DA197C" w:rsidR="000A4E8D" w:rsidRDefault="000A4E8D" w:rsidP="000A4E8D">
      <w:pPr>
        <w:suppressAutoHyphens w:val="0"/>
        <w:spacing w:line="240" w:lineRule="auto"/>
      </w:pPr>
    </w:p>
    <w:p w14:paraId="270B80FC" w14:textId="77777777" w:rsidR="000A4E8D" w:rsidRDefault="000A4E8D" w:rsidP="000A4E8D">
      <w:r w:rsidRPr="00BA6A48">
        <w:rPr>
          <w:noProof/>
        </w:rPr>
        <w:lastRenderedPageBreak/>
        <w:drawing>
          <wp:inline distT="0" distB="0" distL="0" distR="0" wp14:anchorId="2CA9310F" wp14:editId="71CBC8D7">
            <wp:extent cx="5257800" cy="3881413"/>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67395" cy="3888497"/>
                    </a:xfrm>
                    <a:prstGeom prst="rect">
                      <a:avLst/>
                    </a:prstGeom>
                  </pic:spPr>
                </pic:pic>
              </a:graphicData>
            </a:graphic>
          </wp:inline>
        </w:drawing>
      </w:r>
    </w:p>
    <w:p w14:paraId="7F5FFD2A" w14:textId="77777777" w:rsidR="000A4E8D" w:rsidRDefault="000A4E8D" w:rsidP="000A4E8D">
      <w:pPr>
        <w:suppressAutoHyphens w:val="0"/>
        <w:spacing w:line="360" w:lineRule="auto"/>
      </w:pPr>
      <w:r>
        <w:t xml:space="preserve">Note. Circles represent latent variables while rectangles represent observed variables. Variables wc1-xc5 and ws1-ws5 are latent within-person deviation variables (i.e. Level-1 variables), while </w:t>
      </w:r>
      <w:proofErr w:type="spellStart"/>
      <w:r>
        <w:t>Between_CORE</w:t>
      </w:r>
      <w:proofErr w:type="spellEnd"/>
      <w:r>
        <w:t xml:space="preserve"> and </w:t>
      </w:r>
      <w:proofErr w:type="spellStart"/>
      <w:r>
        <w:t>Between_SAI</w:t>
      </w:r>
      <w:proofErr w:type="spellEnd"/>
      <w:r>
        <w:t xml:space="preserve"> are the Level-2 random intercepts. The variables labeled ‘Missing_2’ – ‘Missing_5’ are missing data indicators, which are coded ‘0’ for non-missing, ‘1’ the first time data is missing, and as missing the second time data is missing </w:t>
      </w:r>
      <w:r>
        <w:fldChar w:fldCharType="begin"/>
      </w:r>
      <w:r>
        <w:instrText xml:space="preserve"> ADDIN EN.CITE &lt;EndNote&gt;&lt;Cite&gt;&lt;Author&gt;Enders&lt;/Author&gt;&lt;Year&gt;2011&lt;/Year&gt;&lt;RecNum&gt;332&lt;/RecNum&gt;&lt;DisplayText&gt;(Enders, 2011)&lt;/DisplayText&gt;&lt;record&gt;&lt;rec-number&gt;332&lt;/rec-number&gt;&lt;foreign-keys&gt;&lt;key app="EN" db-id="9v2r5t9t7zvralezwe950verzrdfdwwpaasd" timestamp="1452516059"&gt;332&lt;/key&gt;&lt;/foreign-keys&gt;&lt;ref-type name="Journal Article"&gt;17&lt;/ref-type&gt;&lt;contributors&gt;&lt;authors&gt;&lt;author&gt;Enders, Craig K&lt;/author&gt;&lt;/authors&gt;&lt;/contributors&gt;&lt;titles&gt;&lt;title&gt;Missing not at random models for latent growth curve analyses&lt;/title&gt;&lt;secondary-title&gt;Psychological Methods&lt;/secondary-title&gt;&lt;/titles&gt;&lt;periodical&gt;&lt;full-title&gt;Psychological Methods&lt;/full-title&gt;&lt;/periodical&gt;&lt;pages&gt;1-16&lt;/pages&gt;&lt;volume&gt;16&lt;/volume&gt;&lt;keywords&gt;&lt;keyword&gt;Data Collection&lt;/keyword&gt;&lt;keyword&gt;Mathematical Modeling&lt;/keyword&gt;&lt;keyword&gt;Structural Equation Modeling&lt;/keyword&gt;&lt;keyword&gt;attrition&lt;/keyword&gt;&lt;keyword&gt;missing data&lt;/keyword&gt;&lt;keyword&gt;missing not at random&lt;/keyword&gt;&lt;keyword&gt;pattern mixture model&lt;/keyword&gt;&lt;keyword&gt;selection model&lt;/keyword&gt;&lt;/keywords&gt;&lt;dates&gt;&lt;year&gt;2011&lt;/year&gt;&lt;/dates&gt;&lt;publisher&gt;American Psychological Association&lt;/publisher&gt;&lt;isbn&gt;1082-989X 1939-1463&lt;/isbn&gt;&lt;urls&gt;&lt;/urls&gt;&lt;electronic-resource-num&gt;10.1037/a0022640 10.1037/a0022640.supp&lt;/electronic-resource-num&gt;&lt;research-notes&gt;Arizona State University, Tempe, AZ, US. Release Date: 20110307. Publication Type: Journal, Peer Reviewed Journal. Media Covered: Electronic. Document Type: Journal Article. Language: English. Major Descriptor: Data Collection; Structural Equation Modeling. Minor Descriptor: Mathematical Modeling. Classification: Statistics &amp;amp;amp; Mathematics (2240); . Methodology: Mathematical Model. Supplemental Data: Text [Internet]; . References Available: Y.. Issue Publication Date: Mar, 2011. Publication History: Accepted Date: Nov 11, 2010; Revised Date: Aug 3, 2010; First Submitted Date: Jan 4, 2010. Copyright: American Psychological Association. 2011.;&lt;/research-notes&gt;&lt;/record&gt;&lt;/Cite&gt;&lt;/EndNote&gt;</w:instrText>
      </w:r>
      <w:r>
        <w:fldChar w:fldCharType="separate"/>
      </w:r>
      <w:r>
        <w:rPr>
          <w:noProof/>
        </w:rPr>
        <w:t>(Enders, 2011)</w:t>
      </w:r>
      <w:r>
        <w:fldChar w:fldCharType="end"/>
      </w:r>
      <w:r>
        <w:t>. Paths from SAI_t1 – SAI_t5 to Missing_2 – Missing_5 were included but are not shown in the diagram to avoid cluttering.</w:t>
      </w:r>
    </w:p>
    <w:p w14:paraId="20802840" w14:textId="77777777" w:rsidR="000A4E8D" w:rsidRDefault="000A4E8D" w:rsidP="000A4E8D">
      <w:pPr>
        <w:pStyle w:val="Caption"/>
      </w:pPr>
    </w:p>
    <w:p w14:paraId="6F94D99E" w14:textId="04AE7E91" w:rsidR="000A4E8D" w:rsidRDefault="00083375" w:rsidP="000A4E8D">
      <w:pPr>
        <w:pStyle w:val="Caption"/>
      </w:pPr>
      <w:r>
        <w:t>Figure S2</w:t>
      </w:r>
      <w:r w:rsidR="000A4E8D">
        <w:t>. Diggle-Kenward selection model for the Random Intercept Cross-Lagged Panel model of CORE-OM and SAI over the first five sessions of therapy.</w:t>
      </w:r>
    </w:p>
    <w:p w14:paraId="3C6D6F58" w14:textId="77777777" w:rsidR="000A4E8D" w:rsidRDefault="000A4E8D" w:rsidP="000A4E8D">
      <w:pPr>
        <w:suppressAutoHyphens w:val="0"/>
        <w:spacing w:line="240" w:lineRule="auto"/>
      </w:pPr>
      <w:r>
        <w:br w:type="page"/>
      </w:r>
    </w:p>
    <w:p w14:paraId="4D556101" w14:textId="77777777" w:rsidR="000A4E8D" w:rsidRDefault="000A4E8D" w:rsidP="000A4E8D">
      <w:r w:rsidRPr="00A6478D">
        <w:rPr>
          <w:noProof/>
        </w:rPr>
        <w:lastRenderedPageBreak/>
        <w:drawing>
          <wp:inline distT="0" distB="0" distL="0" distR="0" wp14:anchorId="31E4C962" wp14:editId="310E7005">
            <wp:extent cx="5190067" cy="4211834"/>
            <wp:effectExtent l="0" t="0" r="444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95465" cy="4216215"/>
                    </a:xfrm>
                    <a:prstGeom prst="rect">
                      <a:avLst/>
                    </a:prstGeom>
                  </pic:spPr>
                </pic:pic>
              </a:graphicData>
            </a:graphic>
          </wp:inline>
        </w:drawing>
      </w:r>
    </w:p>
    <w:p w14:paraId="5F773BA1" w14:textId="77777777" w:rsidR="000A4E8D" w:rsidRDefault="000A4E8D" w:rsidP="000A4E8D">
      <w:pPr>
        <w:suppressAutoHyphens w:val="0"/>
        <w:spacing w:line="360" w:lineRule="auto"/>
      </w:pPr>
      <w:r>
        <w:t>Note. Circles represent latent variables while rectangles represent observed variables. Variables wc1-xc5 and ws1-ws5 are latent within-person deviation variables (i.e. Level-1 variables), ‘</w:t>
      </w:r>
      <w:proofErr w:type="spellStart"/>
      <w:r>
        <w:t>Intercept_CORE</w:t>
      </w:r>
      <w:proofErr w:type="spellEnd"/>
      <w:r>
        <w:t>’ and ‘</w:t>
      </w:r>
      <w:proofErr w:type="spellStart"/>
      <w:r>
        <w:t>Intercept_SAI</w:t>
      </w:r>
      <w:proofErr w:type="spellEnd"/>
      <w:r>
        <w:t>’ are level-2 random intercepts representing varying initial status among patients, and ‘</w:t>
      </w:r>
      <w:proofErr w:type="spellStart"/>
      <w:r>
        <w:t>Slope_CORE</w:t>
      </w:r>
      <w:proofErr w:type="spellEnd"/>
      <w:r>
        <w:t>’ and ‘</w:t>
      </w:r>
      <w:proofErr w:type="spellStart"/>
      <w:r>
        <w:t>Slope_SAI</w:t>
      </w:r>
      <w:proofErr w:type="spellEnd"/>
      <w:r>
        <w:t>’ are random linear time-slopes representing variations in linear change over time.</w:t>
      </w:r>
    </w:p>
    <w:p w14:paraId="7C376846" w14:textId="77777777" w:rsidR="000A4E8D" w:rsidRDefault="000A4E8D" w:rsidP="000A4E8D">
      <w:pPr>
        <w:pStyle w:val="Caption"/>
      </w:pPr>
    </w:p>
    <w:p w14:paraId="74A84EFF" w14:textId="76E52C30" w:rsidR="000A4E8D" w:rsidRPr="00A6478D" w:rsidRDefault="00083375" w:rsidP="000A4E8D">
      <w:pPr>
        <w:rPr>
          <w:i/>
        </w:rPr>
      </w:pPr>
      <w:r>
        <w:rPr>
          <w:i/>
        </w:rPr>
        <w:t>Figure S3</w:t>
      </w:r>
      <w:r w:rsidR="000A4E8D" w:rsidRPr="00A6478D">
        <w:rPr>
          <w:i/>
        </w:rPr>
        <w:t xml:space="preserve">. Structured Residuals Model </w:t>
      </w:r>
      <w:r w:rsidR="000A4E8D" w:rsidRPr="00A6478D">
        <w:rPr>
          <w:i/>
        </w:rPr>
        <w:fldChar w:fldCharType="begin"/>
      </w:r>
      <w:r w:rsidR="0011115F">
        <w:rPr>
          <w:i/>
        </w:rPr>
        <w:instrText xml:space="preserve"> ADDIN EN.CITE &lt;EndNote&gt;&lt;Cite&gt;&lt;Author&gt;Curran&lt;/Author&gt;&lt;Year&gt;2014&lt;/Year&gt;&lt;RecNum&gt;267&lt;/RecNum&gt;&lt;DisplayText&gt;(Curran, Howard, Bainter, Lane, &amp;amp; McGinley, 2014)&lt;/DisplayText&gt;&lt;record&gt;&lt;rec-number&gt;267&lt;/rec-number&gt;&lt;foreign-keys&gt;&lt;key app="EN" db-id="9v2r5t9t7zvralezwe950verzrdfdwwpaasd" timestamp="1452516059"&gt;267&lt;/key&gt;&lt;/foreign-keys&gt;&lt;ref-type name="Journal Article"&gt;17&lt;/ref-type&gt;&lt;contributors&gt;&lt;authors&gt;&lt;author&gt;Curran, Patrick J&lt;/author&gt;&lt;author&gt;Howard, Andrea L&lt;/author&gt;&lt;author&gt;Bainter, Sierra a&lt;/author&gt;&lt;author&gt;Lane, Stephanie T&lt;/author&gt;&lt;author&gt;McGinley, James S&lt;/author&gt;&lt;/authors&gt;&lt;/contributors&gt;&lt;titles&gt;&lt;title&gt;The Separation of Between-Person and Within-Person Components of Individual Change Over Time: A Latent Curve Model With Structured Residuals.&lt;/title&gt;&lt;secondary-title&gt;Journal of Consulting and Clinical psychology&lt;/secondary-title&gt;&lt;/titles&gt;&lt;periodical&gt;&lt;full-title&gt;Journal of Consulting and Clinical Psychology&lt;/full-title&gt;&lt;/periodical&gt;&lt;pages&gt;879-94&lt;/pages&gt;&lt;volume&gt;82&lt;/volume&gt;&lt;number&gt;5&lt;/number&gt;&lt;keywords&gt;&lt;keyword&gt;and&lt;/keyword&gt;&lt;keyword&gt;both the substantive theories&lt;/keyword&gt;&lt;keyword&gt;developments in&lt;/keyword&gt;&lt;keyword&gt;disaggregation of effects&lt;/keyword&gt;&lt;keyword&gt;given rise to remarkable&lt;/keyword&gt;&lt;keyword&gt;growth models&lt;/keyword&gt;&lt;keyword&gt;latent curve models&lt;/keyword&gt;&lt;keyword&gt;structural equation modeling&lt;/keyword&gt;&lt;keyword&gt;that underlie the evaluation&lt;/keyword&gt;&lt;keyword&gt;the past decade has&lt;/keyword&gt;&lt;keyword&gt;the rigorous statistical analysis&lt;/keyword&gt;&lt;keyword&gt;treatment of psychopathology and&lt;/keyword&gt;&lt;/keywords&gt;&lt;dates&gt;&lt;year&gt;2014&lt;/year&gt;&lt;/dates&gt;&lt;accession-num&gt;24364798&lt;/accession-num&gt;&lt;urls&gt;&lt;/urls&gt;&lt;electronic-resource-num&gt;10.1037/a0035297&lt;/electronic-resource-num&gt;&lt;/record&gt;&lt;/Cite&gt;&lt;/EndNote&gt;</w:instrText>
      </w:r>
      <w:r w:rsidR="000A4E8D" w:rsidRPr="00A6478D">
        <w:rPr>
          <w:i/>
        </w:rPr>
        <w:fldChar w:fldCharType="separate"/>
      </w:r>
      <w:r w:rsidR="0011115F">
        <w:rPr>
          <w:i/>
          <w:noProof/>
        </w:rPr>
        <w:t>(Curran, Howard, Bainter, Lane, &amp; McGinley, 2014)</w:t>
      </w:r>
      <w:r w:rsidR="000A4E8D" w:rsidRPr="00A6478D">
        <w:rPr>
          <w:i/>
        </w:rPr>
        <w:fldChar w:fldCharType="end"/>
      </w:r>
      <w:r w:rsidR="000A4E8D" w:rsidRPr="00A6478D">
        <w:rPr>
          <w:i/>
        </w:rPr>
        <w:t xml:space="preserve"> of CORE-OM and SAI over the first five sessions of therapy.</w:t>
      </w:r>
    </w:p>
    <w:p w14:paraId="4EA0DFCC" w14:textId="77777777" w:rsidR="009F286C" w:rsidRDefault="009F286C">
      <w:pPr>
        <w:sectPr w:rsidR="009F286C" w:rsidSect="008729C3">
          <w:headerReference w:type="default" r:id="rId9"/>
          <w:footerReference w:type="default" r:id="rId10"/>
          <w:pgSz w:w="12240" w:h="15840" w:code="1"/>
          <w:pgMar w:top="1440" w:right="1440" w:bottom="1440" w:left="1440" w:header="720" w:footer="720" w:gutter="0"/>
          <w:cols w:space="720"/>
          <w:docGrid w:linePitch="360"/>
        </w:sectPr>
      </w:pPr>
    </w:p>
    <w:p w14:paraId="1E3F365C" w14:textId="02236037" w:rsidR="00B64180" w:rsidRDefault="00B64180">
      <w:r>
        <w:lastRenderedPageBreak/>
        <w:t>Table S1. Zero-order correlation matrix.</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3"/>
        <w:gridCol w:w="1163"/>
        <w:gridCol w:w="1163"/>
        <w:gridCol w:w="1163"/>
        <w:gridCol w:w="1163"/>
        <w:gridCol w:w="1163"/>
        <w:gridCol w:w="1043"/>
        <w:gridCol w:w="1043"/>
        <w:gridCol w:w="1043"/>
        <w:gridCol w:w="1043"/>
      </w:tblGrid>
      <w:tr w:rsidR="00B64180" w:rsidRPr="00BC46CB" w14:paraId="6A3EFB02" w14:textId="77777777" w:rsidTr="00312237">
        <w:tc>
          <w:tcPr>
            <w:tcW w:w="0" w:type="auto"/>
            <w:tcBorders>
              <w:bottom w:val="single" w:sz="4" w:space="0" w:color="auto"/>
            </w:tcBorders>
          </w:tcPr>
          <w:p w14:paraId="19143FF1" w14:textId="77777777" w:rsidR="00B64180" w:rsidRPr="00BC46CB" w:rsidRDefault="00B64180" w:rsidP="00312237"/>
        </w:tc>
        <w:tc>
          <w:tcPr>
            <w:tcW w:w="0" w:type="auto"/>
            <w:tcBorders>
              <w:bottom w:val="single" w:sz="4" w:space="0" w:color="auto"/>
            </w:tcBorders>
            <w:vAlign w:val="bottom"/>
          </w:tcPr>
          <w:p w14:paraId="38E5C077" w14:textId="77777777" w:rsidR="00B64180" w:rsidRPr="00BC46CB" w:rsidRDefault="00B64180" w:rsidP="00312237">
            <w:pPr>
              <w:jc w:val="center"/>
            </w:pPr>
            <w:r w:rsidRPr="00BC46CB">
              <w:t>CORE_t1</w:t>
            </w:r>
          </w:p>
        </w:tc>
        <w:tc>
          <w:tcPr>
            <w:tcW w:w="0" w:type="auto"/>
            <w:tcBorders>
              <w:bottom w:val="single" w:sz="4" w:space="0" w:color="auto"/>
            </w:tcBorders>
            <w:vAlign w:val="bottom"/>
          </w:tcPr>
          <w:p w14:paraId="61156CBF" w14:textId="77777777" w:rsidR="00B64180" w:rsidRPr="00BC46CB" w:rsidRDefault="00B64180" w:rsidP="00312237">
            <w:pPr>
              <w:jc w:val="center"/>
            </w:pPr>
            <w:r w:rsidRPr="00BC46CB">
              <w:t>CORE_t2</w:t>
            </w:r>
          </w:p>
        </w:tc>
        <w:tc>
          <w:tcPr>
            <w:tcW w:w="0" w:type="auto"/>
            <w:tcBorders>
              <w:bottom w:val="single" w:sz="4" w:space="0" w:color="auto"/>
            </w:tcBorders>
            <w:vAlign w:val="bottom"/>
          </w:tcPr>
          <w:p w14:paraId="0DF9BB39" w14:textId="77777777" w:rsidR="00B64180" w:rsidRPr="00BC46CB" w:rsidRDefault="00B64180" w:rsidP="00312237">
            <w:pPr>
              <w:jc w:val="center"/>
            </w:pPr>
            <w:r w:rsidRPr="00BC46CB">
              <w:t>CORE_t3</w:t>
            </w:r>
          </w:p>
        </w:tc>
        <w:tc>
          <w:tcPr>
            <w:tcW w:w="0" w:type="auto"/>
            <w:tcBorders>
              <w:bottom w:val="single" w:sz="4" w:space="0" w:color="auto"/>
            </w:tcBorders>
            <w:vAlign w:val="bottom"/>
          </w:tcPr>
          <w:p w14:paraId="40903965" w14:textId="77777777" w:rsidR="00B64180" w:rsidRPr="00BC46CB" w:rsidRDefault="00B64180" w:rsidP="00312237">
            <w:pPr>
              <w:jc w:val="center"/>
            </w:pPr>
            <w:r w:rsidRPr="00BC46CB">
              <w:t>CORE_t4</w:t>
            </w:r>
          </w:p>
        </w:tc>
        <w:tc>
          <w:tcPr>
            <w:tcW w:w="0" w:type="auto"/>
            <w:tcBorders>
              <w:bottom w:val="single" w:sz="4" w:space="0" w:color="auto"/>
            </w:tcBorders>
            <w:vAlign w:val="bottom"/>
          </w:tcPr>
          <w:p w14:paraId="77F6C0AA" w14:textId="77777777" w:rsidR="00B64180" w:rsidRPr="00BC46CB" w:rsidRDefault="00B64180" w:rsidP="00312237">
            <w:pPr>
              <w:jc w:val="center"/>
            </w:pPr>
            <w:r w:rsidRPr="00BC46CB">
              <w:t>CORE_t5</w:t>
            </w:r>
          </w:p>
        </w:tc>
        <w:tc>
          <w:tcPr>
            <w:tcW w:w="0" w:type="auto"/>
            <w:tcBorders>
              <w:bottom w:val="single" w:sz="4" w:space="0" w:color="auto"/>
            </w:tcBorders>
            <w:vAlign w:val="bottom"/>
          </w:tcPr>
          <w:p w14:paraId="504A25F4" w14:textId="77777777" w:rsidR="00B64180" w:rsidRPr="00BC46CB" w:rsidRDefault="00B64180" w:rsidP="00312237">
            <w:pPr>
              <w:jc w:val="center"/>
            </w:pPr>
            <w:r w:rsidRPr="00BC46CB">
              <w:t>SAIP_t1</w:t>
            </w:r>
          </w:p>
        </w:tc>
        <w:tc>
          <w:tcPr>
            <w:tcW w:w="0" w:type="auto"/>
            <w:tcBorders>
              <w:bottom w:val="single" w:sz="4" w:space="0" w:color="auto"/>
            </w:tcBorders>
            <w:vAlign w:val="bottom"/>
          </w:tcPr>
          <w:p w14:paraId="479EE692" w14:textId="77777777" w:rsidR="00B64180" w:rsidRPr="00BC46CB" w:rsidRDefault="00B64180" w:rsidP="00312237">
            <w:pPr>
              <w:jc w:val="center"/>
            </w:pPr>
            <w:r w:rsidRPr="00BC46CB">
              <w:t>SAIP_t2</w:t>
            </w:r>
          </w:p>
        </w:tc>
        <w:tc>
          <w:tcPr>
            <w:tcW w:w="0" w:type="auto"/>
            <w:tcBorders>
              <w:bottom w:val="single" w:sz="4" w:space="0" w:color="auto"/>
            </w:tcBorders>
            <w:vAlign w:val="bottom"/>
          </w:tcPr>
          <w:p w14:paraId="36003C37" w14:textId="77777777" w:rsidR="00B64180" w:rsidRPr="00BC46CB" w:rsidRDefault="00B64180" w:rsidP="00312237">
            <w:pPr>
              <w:jc w:val="center"/>
            </w:pPr>
            <w:r w:rsidRPr="00BC46CB">
              <w:t>SAIP_t3</w:t>
            </w:r>
          </w:p>
        </w:tc>
        <w:tc>
          <w:tcPr>
            <w:tcW w:w="0" w:type="auto"/>
            <w:tcBorders>
              <w:bottom w:val="single" w:sz="4" w:space="0" w:color="auto"/>
            </w:tcBorders>
            <w:vAlign w:val="bottom"/>
          </w:tcPr>
          <w:p w14:paraId="4212E744" w14:textId="77777777" w:rsidR="00B64180" w:rsidRPr="00BC46CB" w:rsidRDefault="00B64180" w:rsidP="00312237">
            <w:pPr>
              <w:jc w:val="center"/>
            </w:pPr>
            <w:r w:rsidRPr="00BC46CB">
              <w:t>SAIP_t4</w:t>
            </w:r>
          </w:p>
        </w:tc>
      </w:tr>
      <w:tr w:rsidR="00B64180" w:rsidRPr="00BC46CB" w14:paraId="2F49619A" w14:textId="77777777" w:rsidTr="00312237">
        <w:tc>
          <w:tcPr>
            <w:tcW w:w="0" w:type="auto"/>
            <w:tcBorders>
              <w:top w:val="single" w:sz="4" w:space="0" w:color="auto"/>
            </w:tcBorders>
          </w:tcPr>
          <w:p w14:paraId="0D307DBB" w14:textId="77777777" w:rsidR="00B64180" w:rsidRPr="00BC46CB" w:rsidRDefault="00B64180" w:rsidP="00312237">
            <w:r w:rsidRPr="00BC46CB">
              <w:t>CORE_t2</w:t>
            </w:r>
          </w:p>
        </w:tc>
        <w:tc>
          <w:tcPr>
            <w:tcW w:w="0" w:type="auto"/>
            <w:tcBorders>
              <w:top w:val="single" w:sz="4" w:space="0" w:color="auto"/>
            </w:tcBorders>
          </w:tcPr>
          <w:p w14:paraId="18542808" w14:textId="77777777" w:rsidR="00B64180" w:rsidRPr="00BC46CB" w:rsidRDefault="00B64180" w:rsidP="00312237">
            <w:pPr>
              <w:jc w:val="center"/>
            </w:pPr>
            <w:r>
              <w:t>0.50</w:t>
            </w:r>
            <w:r w:rsidRPr="00BC46CB">
              <w:t>*</w:t>
            </w:r>
          </w:p>
        </w:tc>
        <w:tc>
          <w:tcPr>
            <w:tcW w:w="0" w:type="auto"/>
            <w:tcBorders>
              <w:top w:val="single" w:sz="4" w:space="0" w:color="auto"/>
            </w:tcBorders>
          </w:tcPr>
          <w:p w14:paraId="6F907E1D" w14:textId="77777777" w:rsidR="00B64180" w:rsidRPr="00BC46CB" w:rsidRDefault="00B64180" w:rsidP="00312237">
            <w:pPr>
              <w:jc w:val="center"/>
            </w:pPr>
          </w:p>
        </w:tc>
        <w:tc>
          <w:tcPr>
            <w:tcW w:w="0" w:type="auto"/>
            <w:tcBorders>
              <w:top w:val="single" w:sz="4" w:space="0" w:color="auto"/>
            </w:tcBorders>
          </w:tcPr>
          <w:p w14:paraId="15431C1E" w14:textId="77777777" w:rsidR="00B64180" w:rsidRPr="00BC46CB" w:rsidRDefault="00B64180" w:rsidP="00312237">
            <w:pPr>
              <w:jc w:val="center"/>
            </w:pPr>
          </w:p>
        </w:tc>
        <w:tc>
          <w:tcPr>
            <w:tcW w:w="0" w:type="auto"/>
            <w:tcBorders>
              <w:top w:val="single" w:sz="4" w:space="0" w:color="auto"/>
            </w:tcBorders>
          </w:tcPr>
          <w:p w14:paraId="4A9A6EDC" w14:textId="77777777" w:rsidR="00B64180" w:rsidRPr="00BC46CB" w:rsidRDefault="00B64180" w:rsidP="00312237">
            <w:pPr>
              <w:jc w:val="center"/>
            </w:pPr>
          </w:p>
        </w:tc>
        <w:tc>
          <w:tcPr>
            <w:tcW w:w="0" w:type="auto"/>
            <w:tcBorders>
              <w:top w:val="single" w:sz="4" w:space="0" w:color="auto"/>
            </w:tcBorders>
          </w:tcPr>
          <w:p w14:paraId="219BBE19" w14:textId="77777777" w:rsidR="00B64180" w:rsidRPr="00BC46CB" w:rsidRDefault="00B64180" w:rsidP="00312237">
            <w:pPr>
              <w:jc w:val="center"/>
            </w:pPr>
          </w:p>
        </w:tc>
        <w:tc>
          <w:tcPr>
            <w:tcW w:w="0" w:type="auto"/>
            <w:tcBorders>
              <w:top w:val="single" w:sz="4" w:space="0" w:color="auto"/>
            </w:tcBorders>
          </w:tcPr>
          <w:p w14:paraId="6ED88631" w14:textId="77777777" w:rsidR="00B64180" w:rsidRPr="00BC46CB" w:rsidRDefault="00B64180" w:rsidP="00312237">
            <w:pPr>
              <w:jc w:val="center"/>
            </w:pPr>
          </w:p>
        </w:tc>
        <w:tc>
          <w:tcPr>
            <w:tcW w:w="0" w:type="auto"/>
            <w:tcBorders>
              <w:top w:val="single" w:sz="4" w:space="0" w:color="auto"/>
            </w:tcBorders>
          </w:tcPr>
          <w:p w14:paraId="03A10016" w14:textId="77777777" w:rsidR="00B64180" w:rsidRPr="00BC46CB" w:rsidRDefault="00B64180" w:rsidP="00312237">
            <w:pPr>
              <w:jc w:val="center"/>
            </w:pPr>
          </w:p>
        </w:tc>
        <w:tc>
          <w:tcPr>
            <w:tcW w:w="0" w:type="auto"/>
            <w:tcBorders>
              <w:top w:val="single" w:sz="4" w:space="0" w:color="auto"/>
            </w:tcBorders>
          </w:tcPr>
          <w:p w14:paraId="528D1040" w14:textId="77777777" w:rsidR="00B64180" w:rsidRPr="00BC46CB" w:rsidRDefault="00B64180" w:rsidP="00312237">
            <w:pPr>
              <w:jc w:val="center"/>
            </w:pPr>
          </w:p>
        </w:tc>
        <w:tc>
          <w:tcPr>
            <w:tcW w:w="0" w:type="auto"/>
            <w:tcBorders>
              <w:top w:val="single" w:sz="4" w:space="0" w:color="auto"/>
            </w:tcBorders>
          </w:tcPr>
          <w:p w14:paraId="08B5534D" w14:textId="77777777" w:rsidR="00B64180" w:rsidRPr="00BC46CB" w:rsidRDefault="00B64180" w:rsidP="00312237">
            <w:pPr>
              <w:jc w:val="center"/>
            </w:pPr>
          </w:p>
        </w:tc>
      </w:tr>
      <w:tr w:rsidR="00B64180" w:rsidRPr="00BC46CB" w14:paraId="287578C3" w14:textId="77777777" w:rsidTr="00312237">
        <w:tc>
          <w:tcPr>
            <w:tcW w:w="0" w:type="auto"/>
          </w:tcPr>
          <w:p w14:paraId="2D32265D" w14:textId="77777777" w:rsidR="00B64180" w:rsidRPr="00BC46CB" w:rsidRDefault="00B64180" w:rsidP="00312237">
            <w:r w:rsidRPr="00BC46CB">
              <w:t>CORE_t3</w:t>
            </w:r>
          </w:p>
        </w:tc>
        <w:tc>
          <w:tcPr>
            <w:tcW w:w="0" w:type="auto"/>
          </w:tcPr>
          <w:p w14:paraId="77F69A52" w14:textId="77777777" w:rsidR="00B64180" w:rsidRPr="00BC46CB" w:rsidRDefault="00B64180" w:rsidP="00312237">
            <w:pPr>
              <w:jc w:val="center"/>
            </w:pPr>
            <w:r>
              <w:t>0.37</w:t>
            </w:r>
            <w:r w:rsidRPr="00BC46CB">
              <w:t>*</w:t>
            </w:r>
          </w:p>
        </w:tc>
        <w:tc>
          <w:tcPr>
            <w:tcW w:w="0" w:type="auto"/>
          </w:tcPr>
          <w:p w14:paraId="4A8B2224" w14:textId="77777777" w:rsidR="00B64180" w:rsidRPr="00BC46CB" w:rsidRDefault="00B64180" w:rsidP="00312237">
            <w:pPr>
              <w:jc w:val="center"/>
            </w:pPr>
            <w:r>
              <w:t>0.58</w:t>
            </w:r>
            <w:r w:rsidRPr="00BC46CB">
              <w:t>*</w:t>
            </w:r>
          </w:p>
        </w:tc>
        <w:tc>
          <w:tcPr>
            <w:tcW w:w="0" w:type="auto"/>
          </w:tcPr>
          <w:p w14:paraId="56A99DB6" w14:textId="77777777" w:rsidR="00B64180" w:rsidRPr="00BC46CB" w:rsidRDefault="00B64180" w:rsidP="00312237">
            <w:pPr>
              <w:jc w:val="center"/>
            </w:pPr>
          </w:p>
        </w:tc>
        <w:tc>
          <w:tcPr>
            <w:tcW w:w="0" w:type="auto"/>
          </w:tcPr>
          <w:p w14:paraId="441438C4" w14:textId="77777777" w:rsidR="00B64180" w:rsidRPr="00BC46CB" w:rsidRDefault="00B64180" w:rsidP="00312237">
            <w:pPr>
              <w:jc w:val="center"/>
            </w:pPr>
          </w:p>
        </w:tc>
        <w:tc>
          <w:tcPr>
            <w:tcW w:w="0" w:type="auto"/>
          </w:tcPr>
          <w:p w14:paraId="56D29563" w14:textId="77777777" w:rsidR="00B64180" w:rsidRPr="00BC46CB" w:rsidRDefault="00B64180" w:rsidP="00312237">
            <w:pPr>
              <w:jc w:val="center"/>
            </w:pPr>
          </w:p>
        </w:tc>
        <w:tc>
          <w:tcPr>
            <w:tcW w:w="0" w:type="auto"/>
          </w:tcPr>
          <w:p w14:paraId="67B9DD2A" w14:textId="77777777" w:rsidR="00B64180" w:rsidRPr="00BC46CB" w:rsidRDefault="00B64180" w:rsidP="00312237">
            <w:pPr>
              <w:jc w:val="center"/>
            </w:pPr>
          </w:p>
        </w:tc>
        <w:tc>
          <w:tcPr>
            <w:tcW w:w="0" w:type="auto"/>
          </w:tcPr>
          <w:p w14:paraId="60668B2B" w14:textId="77777777" w:rsidR="00B64180" w:rsidRPr="00BC46CB" w:rsidRDefault="00B64180" w:rsidP="00312237">
            <w:pPr>
              <w:jc w:val="center"/>
            </w:pPr>
          </w:p>
        </w:tc>
        <w:tc>
          <w:tcPr>
            <w:tcW w:w="0" w:type="auto"/>
          </w:tcPr>
          <w:p w14:paraId="58F5D493" w14:textId="77777777" w:rsidR="00B64180" w:rsidRPr="00BC46CB" w:rsidRDefault="00B64180" w:rsidP="00312237">
            <w:pPr>
              <w:jc w:val="center"/>
            </w:pPr>
          </w:p>
        </w:tc>
        <w:tc>
          <w:tcPr>
            <w:tcW w:w="0" w:type="auto"/>
          </w:tcPr>
          <w:p w14:paraId="69E8F114" w14:textId="77777777" w:rsidR="00B64180" w:rsidRPr="00BC46CB" w:rsidRDefault="00B64180" w:rsidP="00312237">
            <w:pPr>
              <w:jc w:val="center"/>
            </w:pPr>
          </w:p>
        </w:tc>
      </w:tr>
      <w:tr w:rsidR="00B64180" w:rsidRPr="00BC46CB" w14:paraId="4CED3E67" w14:textId="77777777" w:rsidTr="00312237">
        <w:tc>
          <w:tcPr>
            <w:tcW w:w="0" w:type="auto"/>
          </w:tcPr>
          <w:p w14:paraId="3DA6AB47" w14:textId="77777777" w:rsidR="00B64180" w:rsidRPr="00BC46CB" w:rsidRDefault="00B64180" w:rsidP="00312237">
            <w:r w:rsidRPr="00BC46CB">
              <w:t>CORE_t4</w:t>
            </w:r>
          </w:p>
        </w:tc>
        <w:tc>
          <w:tcPr>
            <w:tcW w:w="0" w:type="auto"/>
          </w:tcPr>
          <w:p w14:paraId="3E05A5D9" w14:textId="77777777" w:rsidR="00B64180" w:rsidRPr="00BC46CB" w:rsidRDefault="00B64180" w:rsidP="00312237">
            <w:pPr>
              <w:jc w:val="center"/>
            </w:pPr>
            <w:r>
              <w:t>0.35</w:t>
            </w:r>
            <w:r w:rsidRPr="00BC46CB">
              <w:t>*</w:t>
            </w:r>
          </w:p>
        </w:tc>
        <w:tc>
          <w:tcPr>
            <w:tcW w:w="0" w:type="auto"/>
          </w:tcPr>
          <w:p w14:paraId="79B8549D" w14:textId="77777777" w:rsidR="00B64180" w:rsidRPr="00BC46CB" w:rsidRDefault="00B64180" w:rsidP="00312237">
            <w:pPr>
              <w:jc w:val="center"/>
            </w:pPr>
            <w:r>
              <w:t>0.48</w:t>
            </w:r>
            <w:r w:rsidRPr="00BC46CB">
              <w:t>*</w:t>
            </w:r>
          </w:p>
        </w:tc>
        <w:tc>
          <w:tcPr>
            <w:tcW w:w="0" w:type="auto"/>
          </w:tcPr>
          <w:p w14:paraId="2F93029F" w14:textId="77777777" w:rsidR="00B64180" w:rsidRPr="00BC46CB" w:rsidRDefault="00B64180" w:rsidP="00312237">
            <w:pPr>
              <w:jc w:val="center"/>
            </w:pPr>
            <w:r>
              <w:t>0.54</w:t>
            </w:r>
            <w:r w:rsidRPr="00BC46CB">
              <w:t>*</w:t>
            </w:r>
          </w:p>
        </w:tc>
        <w:tc>
          <w:tcPr>
            <w:tcW w:w="0" w:type="auto"/>
          </w:tcPr>
          <w:p w14:paraId="35D863B5" w14:textId="77777777" w:rsidR="00B64180" w:rsidRPr="00BC46CB" w:rsidRDefault="00B64180" w:rsidP="00312237">
            <w:pPr>
              <w:jc w:val="center"/>
            </w:pPr>
          </w:p>
        </w:tc>
        <w:tc>
          <w:tcPr>
            <w:tcW w:w="0" w:type="auto"/>
          </w:tcPr>
          <w:p w14:paraId="4975D758" w14:textId="77777777" w:rsidR="00B64180" w:rsidRPr="00BC46CB" w:rsidRDefault="00B64180" w:rsidP="00312237">
            <w:pPr>
              <w:jc w:val="center"/>
            </w:pPr>
          </w:p>
        </w:tc>
        <w:tc>
          <w:tcPr>
            <w:tcW w:w="0" w:type="auto"/>
          </w:tcPr>
          <w:p w14:paraId="48D31479" w14:textId="77777777" w:rsidR="00B64180" w:rsidRPr="00BC46CB" w:rsidRDefault="00B64180" w:rsidP="00312237">
            <w:pPr>
              <w:jc w:val="center"/>
            </w:pPr>
          </w:p>
        </w:tc>
        <w:tc>
          <w:tcPr>
            <w:tcW w:w="0" w:type="auto"/>
          </w:tcPr>
          <w:p w14:paraId="64C54710" w14:textId="77777777" w:rsidR="00B64180" w:rsidRPr="00BC46CB" w:rsidRDefault="00B64180" w:rsidP="00312237">
            <w:pPr>
              <w:jc w:val="center"/>
            </w:pPr>
          </w:p>
        </w:tc>
        <w:tc>
          <w:tcPr>
            <w:tcW w:w="0" w:type="auto"/>
          </w:tcPr>
          <w:p w14:paraId="7F441A3C" w14:textId="77777777" w:rsidR="00B64180" w:rsidRPr="00BC46CB" w:rsidRDefault="00B64180" w:rsidP="00312237">
            <w:pPr>
              <w:jc w:val="center"/>
            </w:pPr>
          </w:p>
        </w:tc>
        <w:tc>
          <w:tcPr>
            <w:tcW w:w="0" w:type="auto"/>
          </w:tcPr>
          <w:p w14:paraId="72AF5F70" w14:textId="77777777" w:rsidR="00B64180" w:rsidRPr="00BC46CB" w:rsidRDefault="00B64180" w:rsidP="00312237">
            <w:pPr>
              <w:jc w:val="center"/>
            </w:pPr>
          </w:p>
        </w:tc>
      </w:tr>
      <w:tr w:rsidR="00B64180" w:rsidRPr="00BC46CB" w14:paraId="2F4C277F" w14:textId="77777777" w:rsidTr="00312237">
        <w:tc>
          <w:tcPr>
            <w:tcW w:w="0" w:type="auto"/>
          </w:tcPr>
          <w:p w14:paraId="447FD2DB" w14:textId="77777777" w:rsidR="00B64180" w:rsidRPr="00BC46CB" w:rsidRDefault="00B64180" w:rsidP="00312237">
            <w:r w:rsidRPr="00BC46CB">
              <w:t>CORE_t5</w:t>
            </w:r>
          </w:p>
        </w:tc>
        <w:tc>
          <w:tcPr>
            <w:tcW w:w="0" w:type="auto"/>
          </w:tcPr>
          <w:p w14:paraId="76C8E270" w14:textId="77777777" w:rsidR="00B64180" w:rsidRPr="00BC46CB" w:rsidRDefault="00B64180" w:rsidP="00312237">
            <w:pPr>
              <w:jc w:val="center"/>
            </w:pPr>
            <w:r>
              <w:t>0.34</w:t>
            </w:r>
            <w:r w:rsidRPr="00BC46CB">
              <w:t>*</w:t>
            </w:r>
          </w:p>
        </w:tc>
        <w:tc>
          <w:tcPr>
            <w:tcW w:w="0" w:type="auto"/>
          </w:tcPr>
          <w:p w14:paraId="13A3DC73" w14:textId="77777777" w:rsidR="00B64180" w:rsidRPr="00BC46CB" w:rsidRDefault="00B64180" w:rsidP="00312237">
            <w:pPr>
              <w:jc w:val="center"/>
            </w:pPr>
            <w:r w:rsidRPr="00BC46CB">
              <w:t>0.27</w:t>
            </w:r>
          </w:p>
        </w:tc>
        <w:tc>
          <w:tcPr>
            <w:tcW w:w="0" w:type="auto"/>
          </w:tcPr>
          <w:p w14:paraId="104CE1B3" w14:textId="77777777" w:rsidR="00B64180" w:rsidRPr="00BC46CB" w:rsidRDefault="00B64180" w:rsidP="00312237">
            <w:pPr>
              <w:jc w:val="center"/>
            </w:pPr>
            <w:r>
              <w:t>0.50</w:t>
            </w:r>
            <w:r w:rsidRPr="00BC46CB">
              <w:t>*</w:t>
            </w:r>
          </w:p>
        </w:tc>
        <w:tc>
          <w:tcPr>
            <w:tcW w:w="0" w:type="auto"/>
          </w:tcPr>
          <w:p w14:paraId="707B5329" w14:textId="77777777" w:rsidR="00B64180" w:rsidRPr="00BC46CB" w:rsidRDefault="00B64180" w:rsidP="00312237">
            <w:pPr>
              <w:jc w:val="center"/>
            </w:pPr>
            <w:r>
              <w:t>0.61</w:t>
            </w:r>
            <w:r w:rsidRPr="00BC46CB">
              <w:t>*</w:t>
            </w:r>
          </w:p>
        </w:tc>
        <w:tc>
          <w:tcPr>
            <w:tcW w:w="0" w:type="auto"/>
          </w:tcPr>
          <w:p w14:paraId="46324282" w14:textId="77777777" w:rsidR="00B64180" w:rsidRPr="00BC46CB" w:rsidRDefault="00B64180" w:rsidP="00312237">
            <w:pPr>
              <w:jc w:val="center"/>
            </w:pPr>
          </w:p>
        </w:tc>
        <w:tc>
          <w:tcPr>
            <w:tcW w:w="0" w:type="auto"/>
          </w:tcPr>
          <w:p w14:paraId="112E3D63" w14:textId="77777777" w:rsidR="00B64180" w:rsidRPr="00BC46CB" w:rsidRDefault="00B64180" w:rsidP="00312237">
            <w:pPr>
              <w:jc w:val="center"/>
            </w:pPr>
          </w:p>
        </w:tc>
        <w:tc>
          <w:tcPr>
            <w:tcW w:w="0" w:type="auto"/>
          </w:tcPr>
          <w:p w14:paraId="35F5AF5F" w14:textId="77777777" w:rsidR="00B64180" w:rsidRPr="00BC46CB" w:rsidRDefault="00B64180" w:rsidP="00312237">
            <w:pPr>
              <w:jc w:val="center"/>
            </w:pPr>
          </w:p>
        </w:tc>
        <w:tc>
          <w:tcPr>
            <w:tcW w:w="0" w:type="auto"/>
          </w:tcPr>
          <w:p w14:paraId="2D559007" w14:textId="77777777" w:rsidR="00B64180" w:rsidRPr="00BC46CB" w:rsidRDefault="00B64180" w:rsidP="00312237">
            <w:pPr>
              <w:jc w:val="center"/>
            </w:pPr>
          </w:p>
        </w:tc>
        <w:tc>
          <w:tcPr>
            <w:tcW w:w="0" w:type="auto"/>
          </w:tcPr>
          <w:p w14:paraId="46831F14" w14:textId="77777777" w:rsidR="00B64180" w:rsidRPr="00BC46CB" w:rsidRDefault="00B64180" w:rsidP="00312237">
            <w:pPr>
              <w:jc w:val="center"/>
            </w:pPr>
          </w:p>
        </w:tc>
      </w:tr>
      <w:tr w:rsidR="00B64180" w:rsidRPr="00BC46CB" w14:paraId="30C453FF" w14:textId="77777777" w:rsidTr="00312237">
        <w:tc>
          <w:tcPr>
            <w:tcW w:w="0" w:type="auto"/>
          </w:tcPr>
          <w:p w14:paraId="1793F5D3" w14:textId="77777777" w:rsidR="00B64180" w:rsidRPr="00BC46CB" w:rsidRDefault="00B64180" w:rsidP="00312237">
            <w:r w:rsidRPr="00BC46CB">
              <w:t>SAIP_t1</w:t>
            </w:r>
          </w:p>
        </w:tc>
        <w:tc>
          <w:tcPr>
            <w:tcW w:w="0" w:type="auto"/>
          </w:tcPr>
          <w:p w14:paraId="224A6C75" w14:textId="77777777" w:rsidR="00B64180" w:rsidRPr="00BC46CB" w:rsidRDefault="00B64180" w:rsidP="00312237">
            <w:pPr>
              <w:jc w:val="center"/>
            </w:pPr>
            <w:r w:rsidRPr="00BC46CB">
              <w:t>-0.1</w:t>
            </w:r>
            <w:r>
              <w:t>1</w:t>
            </w:r>
          </w:p>
        </w:tc>
        <w:tc>
          <w:tcPr>
            <w:tcW w:w="0" w:type="auto"/>
          </w:tcPr>
          <w:p w14:paraId="1C2F7EF3" w14:textId="77777777" w:rsidR="00B64180" w:rsidRPr="00BC46CB" w:rsidRDefault="00B64180" w:rsidP="00312237">
            <w:pPr>
              <w:jc w:val="center"/>
            </w:pPr>
            <w:r>
              <w:t>-0.15</w:t>
            </w:r>
            <w:r w:rsidRPr="00BC46CB">
              <w:t>*</w:t>
            </w:r>
          </w:p>
        </w:tc>
        <w:tc>
          <w:tcPr>
            <w:tcW w:w="0" w:type="auto"/>
          </w:tcPr>
          <w:p w14:paraId="6525FDD4" w14:textId="77777777" w:rsidR="00B64180" w:rsidRPr="00BC46CB" w:rsidRDefault="00B64180" w:rsidP="00312237">
            <w:pPr>
              <w:jc w:val="center"/>
            </w:pPr>
            <w:r w:rsidRPr="00BC46CB">
              <w:t>-0.1</w:t>
            </w:r>
            <w:r>
              <w:t>5</w:t>
            </w:r>
          </w:p>
        </w:tc>
        <w:tc>
          <w:tcPr>
            <w:tcW w:w="0" w:type="auto"/>
          </w:tcPr>
          <w:p w14:paraId="7D8787C7" w14:textId="77777777" w:rsidR="00B64180" w:rsidRPr="00BC46CB" w:rsidRDefault="00B64180" w:rsidP="00312237">
            <w:pPr>
              <w:jc w:val="center"/>
            </w:pPr>
            <w:r w:rsidRPr="00BC46CB">
              <w:t>-0.15</w:t>
            </w:r>
          </w:p>
        </w:tc>
        <w:tc>
          <w:tcPr>
            <w:tcW w:w="0" w:type="auto"/>
          </w:tcPr>
          <w:p w14:paraId="5370CE5C" w14:textId="77777777" w:rsidR="00B64180" w:rsidRPr="00BC46CB" w:rsidRDefault="00B64180" w:rsidP="00312237">
            <w:pPr>
              <w:jc w:val="center"/>
            </w:pPr>
            <w:r w:rsidRPr="00BC46CB">
              <w:t>-0.1</w:t>
            </w:r>
            <w:r>
              <w:t>8</w:t>
            </w:r>
          </w:p>
        </w:tc>
        <w:tc>
          <w:tcPr>
            <w:tcW w:w="0" w:type="auto"/>
          </w:tcPr>
          <w:p w14:paraId="29A97D02" w14:textId="77777777" w:rsidR="00B64180" w:rsidRPr="00BC46CB" w:rsidRDefault="00B64180" w:rsidP="00312237">
            <w:pPr>
              <w:jc w:val="center"/>
            </w:pPr>
          </w:p>
        </w:tc>
        <w:tc>
          <w:tcPr>
            <w:tcW w:w="0" w:type="auto"/>
          </w:tcPr>
          <w:p w14:paraId="662D8A8B" w14:textId="77777777" w:rsidR="00B64180" w:rsidRPr="00BC46CB" w:rsidRDefault="00B64180" w:rsidP="00312237">
            <w:pPr>
              <w:jc w:val="center"/>
            </w:pPr>
          </w:p>
        </w:tc>
        <w:tc>
          <w:tcPr>
            <w:tcW w:w="0" w:type="auto"/>
          </w:tcPr>
          <w:p w14:paraId="7C28E802" w14:textId="77777777" w:rsidR="00B64180" w:rsidRPr="00BC46CB" w:rsidRDefault="00B64180" w:rsidP="00312237">
            <w:pPr>
              <w:jc w:val="center"/>
            </w:pPr>
          </w:p>
        </w:tc>
        <w:tc>
          <w:tcPr>
            <w:tcW w:w="0" w:type="auto"/>
          </w:tcPr>
          <w:p w14:paraId="48599C0C" w14:textId="77777777" w:rsidR="00B64180" w:rsidRPr="00BC46CB" w:rsidRDefault="00B64180" w:rsidP="00312237">
            <w:pPr>
              <w:jc w:val="center"/>
            </w:pPr>
          </w:p>
        </w:tc>
      </w:tr>
      <w:tr w:rsidR="00B64180" w:rsidRPr="00BC46CB" w14:paraId="1F69D349" w14:textId="77777777" w:rsidTr="00312237">
        <w:tc>
          <w:tcPr>
            <w:tcW w:w="0" w:type="auto"/>
          </w:tcPr>
          <w:p w14:paraId="76D73D18" w14:textId="77777777" w:rsidR="00B64180" w:rsidRPr="00BC46CB" w:rsidRDefault="00B64180" w:rsidP="00312237">
            <w:r w:rsidRPr="00BC46CB">
              <w:t>SAIP_t2</w:t>
            </w:r>
          </w:p>
        </w:tc>
        <w:tc>
          <w:tcPr>
            <w:tcW w:w="0" w:type="auto"/>
          </w:tcPr>
          <w:p w14:paraId="3A4FAB4B" w14:textId="77777777" w:rsidR="00B64180" w:rsidRPr="00BC46CB" w:rsidRDefault="00B64180" w:rsidP="00312237">
            <w:pPr>
              <w:jc w:val="center"/>
            </w:pPr>
            <w:r w:rsidRPr="00BC46CB">
              <w:t>-0.0</w:t>
            </w:r>
            <w:r>
              <w:t>4</w:t>
            </w:r>
          </w:p>
        </w:tc>
        <w:tc>
          <w:tcPr>
            <w:tcW w:w="0" w:type="auto"/>
          </w:tcPr>
          <w:p w14:paraId="1D6B338A" w14:textId="77777777" w:rsidR="00B64180" w:rsidRPr="00BC46CB" w:rsidRDefault="00B64180" w:rsidP="00312237">
            <w:pPr>
              <w:jc w:val="center"/>
            </w:pPr>
            <w:r>
              <w:t>-0.22</w:t>
            </w:r>
            <w:r w:rsidRPr="00BC46CB">
              <w:t>*</w:t>
            </w:r>
          </w:p>
        </w:tc>
        <w:tc>
          <w:tcPr>
            <w:tcW w:w="0" w:type="auto"/>
          </w:tcPr>
          <w:p w14:paraId="34A50010" w14:textId="77777777" w:rsidR="00B64180" w:rsidRPr="00BC46CB" w:rsidRDefault="00B64180" w:rsidP="00312237">
            <w:pPr>
              <w:jc w:val="center"/>
            </w:pPr>
            <w:r>
              <w:t>-0.21</w:t>
            </w:r>
            <w:r w:rsidRPr="00BC46CB">
              <w:t>*</w:t>
            </w:r>
          </w:p>
        </w:tc>
        <w:tc>
          <w:tcPr>
            <w:tcW w:w="0" w:type="auto"/>
          </w:tcPr>
          <w:p w14:paraId="390031DE" w14:textId="77777777" w:rsidR="00B64180" w:rsidRPr="00BC46CB" w:rsidRDefault="00B64180" w:rsidP="00312237">
            <w:pPr>
              <w:jc w:val="center"/>
            </w:pPr>
            <w:r w:rsidRPr="00BC46CB">
              <w:t>-0.19</w:t>
            </w:r>
          </w:p>
        </w:tc>
        <w:tc>
          <w:tcPr>
            <w:tcW w:w="0" w:type="auto"/>
          </w:tcPr>
          <w:p w14:paraId="5785D322" w14:textId="77777777" w:rsidR="00B64180" w:rsidRPr="00BC46CB" w:rsidRDefault="00B64180" w:rsidP="00312237">
            <w:pPr>
              <w:jc w:val="center"/>
            </w:pPr>
            <w:r w:rsidRPr="00BC46CB">
              <w:t>-0.29</w:t>
            </w:r>
          </w:p>
        </w:tc>
        <w:tc>
          <w:tcPr>
            <w:tcW w:w="0" w:type="auto"/>
          </w:tcPr>
          <w:p w14:paraId="4401B61D" w14:textId="77777777" w:rsidR="00B64180" w:rsidRPr="00BC46CB" w:rsidRDefault="00B64180" w:rsidP="00312237">
            <w:pPr>
              <w:jc w:val="center"/>
            </w:pPr>
            <w:r>
              <w:t>0.49</w:t>
            </w:r>
            <w:r w:rsidRPr="00BC46CB">
              <w:t>*</w:t>
            </w:r>
          </w:p>
        </w:tc>
        <w:tc>
          <w:tcPr>
            <w:tcW w:w="0" w:type="auto"/>
          </w:tcPr>
          <w:p w14:paraId="10B44C8E" w14:textId="77777777" w:rsidR="00B64180" w:rsidRPr="00BC46CB" w:rsidRDefault="00B64180" w:rsidP="00312237">
            <w:pPr>
              <w:jc w:val="center"/>
            </w:pPr>
          </w:p>
        </w:tc>
        <w:tc>
          <w:tcPr>
            <w:tcW w:w="0" w:type="auto"/>
          </w:tcPr>
          <w:p w14:paraId="6FE9AB24" w14:textId="77777777" w:rsidR="00B64180" w:rsidRPr="00BC46CB" w:rsidRDefault="00B64180" w:rsidP="00312237">
            <w:pPr>
              <w:jc w:val="center"/>
            </w:pPr>
          </w:p>
        </w:tc>
        <w:tc>
          <w:tcPr>
            <w:tcW w:w="0" w:type="auto"/>
          </w:tcPr>
          <w:p w14:paraId="72576FD3" w14:textId="77777777" w:rsidR="00B64180" w:rsidRPr="00BC46CB" w:rsidRDefault="00B64180" w:rsidP="00312237">
            <w:pPr>
              <w:jc w:val="center"/>
            </w:pPr>
          </w:p>
        </w:tc>
      </w:tr>
      <w:tr w:rsidR="00B64180" w:rsidRPr="00BC46CB" w14:paraId="5B232D79" w14:textId="77777777" w:rsidTr="00312237">
        <w:tc>
          <w:tcPr>
            <w:tcW w:w="0" w:type="auto"/>
          </w:tcPr>
          <w:p w14:paraId="39DB6512" w14:textId="77777777" w:rsidR="00B64180" w:rsidRPr="00BC46CB" w:rsidRDefault="00B64180" w:rsidP="00312237">
            <w:r w:rsidRPr="00BC46CB">
              <w:t>SAIP_t3</w:t>
            </w:r>
          </w:p>
        </w:tc>
        <w:tc>
          <w:tcPr>
            <w:tcW w:w="0" w:type="auto"/>
          </w:tcPr>
          <w:p w14:paraId="30C13D4E" w14:textId="77777777" w:rsidR="00B64180" w:rsidRPr="00BC46CB" w:rsidRDefault="00B64180" w:rsidP="00312237">
            <w:pPr>
              <w:jc w:val="center"/>
            </w:pPr>
            <w:r w:rsidRPr="00BC46CB">
              <w:t>-0.0</w:t>
            </w:r>
            <w:r>
              <w:t>3</w:t>
            </w:r>
          </w:p>
        </w:tc>
        <w:tc>
          <w:tcPr>
            <w:tcW w:w="0" w:type="auto"/>
          </w:tcPr>
          <w:p w14:paraId="0059A40B" w14:textId="77777777" w:rsidR="00B64180" w:rsidRPr="00BC46CB" w:rsidRDefault="00B64180" w:rsidP="00312237">
            <w:pPr>
              <w:jc w:val="center"/>
            </w:pPr>
            <w:r w:rsidRPr="00BC46CB">
              <w:t>-0.14</w:t>
            </w:r>
          </w:p>
        </w:tc>
        <w:tc>
          <w:tcPr>
            <w:tcW w:w="0" w:type="auto"/>
          </w:tcPr>
          <w:p w14:paraId="09F6F126" w14:textId="77777777" w:rsidR="00B64180" w:rsidRPr="00BC46CB" w:rsidRDefault="00B64180" w:rsidP="00312237">
            <w:pPr>
              <w:jc w:val="center"/>
            </w:pPr>
            <w:r w:rsidRPr="00BC46CB">
              <w:t>-0.1</w:t>
            </w:r>
            <w:r>
              <w:t>3</w:t>
            </w:r>
          </w:p>
        </w:tc>
        <w:tc>
          <w:tcPr>
            <w:tcW w:w="0" w:type="auto"/>
          </w:tcPr>
          <w:p w14:paraId="618DE64B" w14:textId="77777777" w:rsidR="00B64180" w:rsidRPr="00BC46CB" w:rsidRDefault="00B64180" w:rsidP="00312237">
            <w:pPr>
              <w:jc w:val="center"/>
            </w:pPr>
            <w:r w:rsidRPr="00BC46CB">
              <w:t>-0.22</w:t>
            </w:r>
          </w:p>
        </w:tc>
        <w:tc>
          <w:tcPr>
            <w:tcW w:w="0" w:type="auto"/>
          </w:tcPr>
          <w:p w14:paraId="1BC8A8E6" w14:textId="77777777" w:rsidR="00B64180" w:rsidRPr="00BC46CB" w:rsidRDefault="00B64180" w:rsidP="00312237">
            <w:pPr>
              <w:jc w:val="center"/>
            </w:pPr>
            <w:r w:rsidRPr="00BC46CB">
              <w:t>-0.3</w:t>
            </w:r>
            <w:r>
              <w:t>1</w:t>
            </w:r>
          </w:p>
        </w:tc>
        <w:tc>
          <w:tcPr>
            <w:tcW w:w="0" w:type="auto"/>
          </w:tcPr>
          <w:p w14:paraId="7C044C0E" w14:textId="77777777" w:rsidR="00B64180" w:rsidRPr="00BC46CB" w:rsidRDefault="00B64180" w:rsidP="00312237">
            <w:pPr>
              <w:jc w:val="center"/>
            </w:pPr>
            <w:r>
              <w:t>0.46</w:t>
            </w:r>
            <w:r w:rsidRPr="00BC46CB">
              <w:t>*</w:t>
            </w:r>
          </w:p>
        </w:tc>
        <w:tc>
          <w:tcPr>
            <w:tcW w:w="0" w:type="auto"/>
          </w:tcPr>
          <w:p w14:paraId="4BE6A062" w14:textId="77777777" w:rsidR="00B64180" w:rsidRPr="00BC46CB" w:rsidRDefault="00B64180" w:rsidP="00312237">
            <w:pPr>
              <w:jc w:val="center"/>
            </w:pPr>
            <w:r>
              <w:t>0.64</w:t>
            </w:r>
            <w:r w:rsidRPr="00BC46CB">
              <w:t>*</w:t>
            </w:r>
          </w:p>
        </w:tc>
        <w:tc>
          <w:tcPr>
            <w:tcW w:w="0" w:type="auto"/>
          </w:tcPr>
          <w:p w14:paraId="69A3ADA2" w14:textId="77777777" w:rsidR="00B64180" w:rsidRPr="00BC46CB" w:rsidRDefault="00B64180" w:rsidP="00312237">
            <w:pPr>
              <w:jc w:val="center"/>
            </w:pPr>
          </w:p>
        </w:tc>
        <w:tc>
          <w:tcPr>
            <w:tcW w:w="0" w:type="auto"/>
          </w:tcPr>
          <w:p w14:paraId="47491E7B" w14:textId="77777777" w:rsidR="00B64180" w:rsidRPr="00BC46CB" w:rsidRDefault="00B64180" w:rsidP="00312237">
            <w:pPr>
              <w:jc w:val="center"/>
            </w:pPr>
          </w:p>
        </w:tc>
      </w:tr>
      <w:tr w:rsidR="00B64180" w:rsidRPr="00BC46CB" w14:paraId="1EED54FC" w14:textId="77777777" w:rsidTr="00312237">
        <w:tc>
          <w:tcPr>
            <w:tcW w:w="0" w:type="auto"/>
          </w:tcPr>
          <w:p w14:paraId="6F945E29" w14:textId="77777777" w:rsidR="00B64180" w:rsidRPr="00BC46CB" w:rsidRDefault="00B64180" w:rsidP="00312237">
            <w:r w:rsidRPr="00BC46CB">
              <w:t>SAIP_t4</w:t>
            </w:r>
          </w:p>
        </w:tc>
        <w:tc>
          <w:tcPr>
            <w:tcW w:w="0" w:type="auto"/>
          </w:tcPr>
          <w:p w14:paraId="29ED379E" w14:textId="77777777" w:rsidR="00B64180" w:rsidRPr="00BC46CB" w:rsidRDefault="00B64180" w:rsidP="00312237">
            <w:pPr>
              <w:jc w:val="center"/>
            </w:pPr>
            <w:r w:rsidRPr="00BC46CB">
              <w:t>0.12</w:t>
            </w:r>
          </w:p>
        </w:tc>
        <w:tc>
          <w:tcPr>
            <w:tcW w:w="0" w:type="auto"/>
          </w:tcPr>
          <w:p w14:paraId="0C7B7175" w14:textId="77777777" w:rsidR="00B64180" w:rsidRPr="00BC46CB" w:rsidRDefault="00B64180" w:rsidP="00312237">
            <w:pPr>
              <w:jc w:val="center"/>
            </w:pPr>
            <w:r w:rsidRPr="00BC46CB">
              <w:t>0.13</w:t>
            </w:r>
          </w:p>
        </w:tc>
        <w:tc>
          <w:tcPr>
            <w:tcW w:w="0" w:type="auto"/>
          </w:tcPr>
          <w:p w14:paraId="76BC4CCC" w14:textId="77777777" w:rsidR="00B64180" w:rsidRPr="00BC46CB" w:rsidRDefault="00B64180" w:rsidP="00312237">
            <w:pPr>
              <w:jc w:val="center"/>
            </w:pPr>
            <w:r w:rsidRPr="00BC46CB">
              <w:t>0.09</w:t>
            </w:r>
          </w:p>
        </w:tc>
        <w:tc>
          <w:tcPr>
            <w:tcW w:w="0" w:type="auto"/>
          </w:tcPr>
          <w:p w14:paraId="30DB3043" w14:textId="77777777" w:rsidR="00B64180" w:rsidRPr="00BC46CB" w:rsidRDefault="00B64180" w:rsidP="00312237">
            <w:pPr>
              <w:jc w:val="center"/>
            </w:pPr>
            <w:r>
              <w:t>-0.28</w:t>
            </w:r>
            <w:r w:rsidRPr="00BC46CB">
              <w:t>*</w:t>
            </w:r>
          </w:p>
        </w:tc>
        <w:tc>
          <w:tcPr>
            <w:tcW w:w="0" w:type="auto"/>
          </w:tcPr>
          <w:p w14:paraId="63D74172" w14:textId="77777777" w:rsidR="00B64180" w:rsidRPr="00BC46CB" w:rsidRDefault="00B64180" w:rsidP="00312237">
            <w:pPr>
              <w:jc w:val="center"/>
            </w:pPr>
            <w:r w:rsidRPr="00BC46CB">
              <w:t>-0.2</w:t>
            </w:r>
            <w:r>
              <w:t>6</w:t>
            </w:r>
          </w:p>
        </w:tc>
        <w:tc>
          <w:tcPr>
            <w:tcW w:w="0" w:type="auto"/>
          </w:tcPr>
          <w:p w14:paraId="53F69AB7" w14:textId="77777777" w:rsidR="00B64180" w:rsidRPr="00BC46CB" w:rsidRDefault="00B64180" w:rsidP="00312237">
            <w:pPr>
              <w:jc w:val="center"/>
            </w:pPr>
            <w:r>
              <w:t>0.46</w:t>
            </w:r>
            <w:r w:rsidRPr="00BC46CB">
              <w:t>*</w:t>
            </w:r>
          </w:p>
        </w:tc>
        <w:tc>
          <w:tcPr>
            <w:tcW w:w="0" w:type="auto"/>
          </w:tcPr>
          <w:p w14:paraId="369A3253" w14:textId="77777777" w:rsidR="00B64180" w:rsidRPr="00BC46CB" w:rsidRDefault="00B64180" w:rsidP="00312237">
            <w:pPr>
              <w:jc w:val="center"/>
            </w:pPr>
            <w:r>
              <w:t>0.59</w:t>
            </w:r>
            <w:r w:rsidRPr="00BC46CB">
              <w:t>*</w:t>
            </w:r>
          </w:p>
        </w:tc>
        <w:tc>
          <w:tcPr>
            <w:tcW w:w="0" w:type="auto"/>
          </w:tcPr>
          <w:p w14:paraId="54897DCE" w14:textId="77777777" w:rsidR="00B64180" w:rsidRPr="00BC46CB" w:rsidRDefault="00B64180" w:rsidP="00312237">
            <w:pPr>
              <w:jc w:val="center"/>
            </w:pPr>
            <w:r>
              <w:t>0.81</w:t>
            </w:r>
            <w:r w:rsidRPr="00BC46CB">
              <w:t>*</w:t>
            </w:r>
          </w:p>
        </w:tc>
        <w:tc>
          <w:tcPr>
            <w:tcW w:w="0" w:type="auto"/>
          </w:tcPr>
          <w:p w14:paraId="39AC3801" w14:textId="77777777" w:rsidR="00B64180" w:rsidRPr="00BC46CB" w:rsidRDefault="00B64180" w:rsidP="00312237">
            <w:pPr>
              <w:jc w:val="center"/>
            </w:pPr>
          </w:p>
        </w:tc>
      </w:tr>
      <w:tr w:rsidR="00B64180" w:rsidRPr="00BC46CB" w14:paraId="32C1DD3A" w14:textId="77777777" w:rsidTr="00312237">
        <w:tc>
          <w:tcPr>
            <w:tcW w:w="0" w:type="auto"/>
          </w:tcPr>
          <w:p w14:paraId="11E1FA20" w14:textId="77777777" w:rsidR="00B64180" w:rsidRPr="00BC46CB" w:rsidRDefault="00B64180" w:rsidP="00312237">
            <w:r w:rsidRPr="00BC46CB">
              <w:t>SAIP_t5</w:t>
            </w:r>
          </w:p>
        </w:tc>
        <w:tc>
          <w:tcPr>
            <w:tcW w:w="0" w:type="auto"/>
          </w:tcPr>
          <w:p w14:paraId="25456868" w14:textId="77777777" w:rsidR="00B64180" w:rsidRPr="00BC46CB" w:rsidRDefault="00B64180" w:rsidP="00312237">
            <w:pPr>
              <w:jc w:val="center"/>
            </w:pPr>
            <w:r w:rsidRPr="00BC46CB">
              <w:t>0.1</w:t>
            </w:r>
            <w:r>
              <w:t>8</w:t>
            </w:r>
          </w:p>
        </w:tc>
        <w:tc>
          <w:tcPr>
            <w:tcW w:w="0" w:type="auto"/>
          </w:tcPr>
          <w:p w14:paraId="72C31BE5" w14:textId="77777777" w:rsidR="00B64180" w:rsidRPr="00BC46CB" w:rsidRDefault="00B64180" w:rsidP="00312237">
            <w:pPr>
              <w:jc w:val="center"/>
            </w:pPr>
            <w:r w:rsidRPr="00BC46CB">
              <w:t>0.1</w:t>
            </w:r>
            <w:r>
              <w:t>6</w:t>
            </w:r>
          </w:p>
        </w:tc>
        <w:tc>
          <w:tcPr>
            <w:tcW w:w="0" w:type="auto"/>
          </w:tcPr>
          <w:p w14:paraId="42121049" w14:textId="77777777" w:rsidR="00B64180" w:rsidRPr="00BC46CB" w:rsidRDefault="00B64180" w:rsidP="00312237">
            <w:pPr>
              <w:jc w:val="center"/>
            </w:pPr>
            <w:r w:rsidRPr="00BC46CB">
              <w:t>-0.02</w:t>
            </w:r>
          </w:p>
        </w:tc>
        <w:tc>
          <w:tcPr>
            <w:tcW w:w="0" w:type="auto"/>
          </w:tcPr>
          <w:p w14:paraId="4A07902B" w14:textId="77777777" w:rsidR="00B64180" w:rsidRPr="00BC46CB" w:rsidRDefault="00B64180" w:rsidP="00312237">
            <w:pPr>
              <w:jc w:val="center"/>
            </w:pPr>
            <w:r>
              <w:t>-0.42</w:t>
            </w:r>
            <w:r w:rsidRPr="00BC46CB">
              <w:t>*</w:t>
            </w:r>
          </w:p>
        </w:tc>
        <w:tc>
          <w:tcPr>
            <w:tcW w:w="0" w:type="auto"/>
          </w:tcPr>
          <w:p w14:paraId="1F329EAF" w14:textId="77777777" w:rsidR="00B64180" w:rsidRPr="00BC46CB" w:rsidRDefault="00B64180" w:rsidP="00312237">
            <w:pPr>
              <w:jc w:val="center"/>
            </w:pPr>
            <w:r w:rsidRPr="00BC46CB">
              <w:t>-0.45*</w:t>
            </w:r>
          </w:p>
        </w:tc>
        <w:tc>
          <w:tcPr>
            <w:tcW w:w="0" w:type="auto"/>
          </w:tcPr>
          <w:p w14:paraId="73FE69FA" w14:textId="77777777" w:rsidR="00B64180" w:rsidRPr="00BC46CB" w:rsidRDefault="00B64180" w:rsidP="00312237">
            <w:pPr>
              <w:jc w:val="center"/>
            </w:pPr>
            <w:r>
              <w:t>0.36</w:t>
            </w:r>
            <w:r w:rsidRPr="00BC46CB">
              <w:t>*</w:t>
            </w:r>
          </w:p>
        </w:tc>
        <w:tc>
          <w:tcPr>
            <w:tcW w:w="0" w:type="auto"/>
          </w:tcPr>
          <w:p w14:paraId="023483D3" w14:textId="77777777" w:rsidR="00B64180" w:rsidRPr="00BC46CB" w:rsidRDefault="00B64180" w:rsidP="00312237">
            <w:pPr>
              <w:jc w:val="center"/>
            </w:pPr>
            <w:r>
              <w:t>0.50</w:t>
            </w:r>
            <w:r w:rsidRPr="00BC46CB">
              <w:t>*</w:t>
            </w:r>
          </w:p>
        </w:tc>
        <w:tc>
          <w:tcPr>
            <w:tcW w:w="0" w:type="auto"/>
          </w:tcPr>
          <w:p w14:paraId="33B1EDA0" w14:textId="77777777" w:rsidR="00B64180" w:rsidRPr="00BC46CB" w:rsidRDefault="00B64180" w:rsidP="00312237">
            <w:pPr>
              <w:jc w:val="center"/>
            </w:pPr>
            <w:r>
              <w:t>0.60</w:t>
            </w:r>
            <w:r w:rsidRPr="00BC46CB">
              <w:t>*</w:t>
            </w:r>
          </w:p>
        </w:tc>
        <w:tc>
          <w:tcPr>
            <w:tcW w:w="0" w:type="auto"/>
          </w:tcPr>
          <w:p w14:paraId="4BF5E0E7" w14:textId="77777777" w:rsidR="00B64180" w:rsidRPr="00BC46CB" w:rsidRDefault="00B64180" w:rsidP="00312237">
            <w:pPr>
              <w:jc w:val="center"/>
            </w:pPr>
            <w:r>
              <w:t>0.79</w:t>
            </w:r>
            <w:r w:rsidRPr="00BC46CB">
              <w:t>*</w:t>
            </w:r>
          </w:p>
        </w:tc>
      </w:tr>
    </w:tbl>
    <w:p w14:paraId="3A75A73B" w14:textId="0AE3D39D" w:rsidR="005F24CF" w:rsidRDefault="009F286C" w:rsidP="00B64180">
      <w:pPr>
        <w:spacing w:before="120"/>
      </w:pPr>
      <w:r>
        <w:t xml:space="preserve">Note. </w:t>
      </w:r>
      <w:r w:rsidR="00135730">
        <w:t xml:space="preserve">Estimates reported in the article are not reproducible from this table, since </w:t>
      </w:r>
      <w:r w:rsidR="005F24CF">
        <w:t xml:space="preserve">these </w:t>
      </w:r>
      <w:r w:rsidR="00B64180">
        <w:t>are based on</w:t>
      </w:r>
      <w:r w:rsidR="004A75F5">
        <w:t xml:space="preserve"> latent disaggregation of within- from between-patient sources of variance</w:t>
      </w:r>
      <w:r w:rsidR="005F24CF">
        <w:t>.</w:t>
      </w:r>
    </w:p>
    <w:p w14:paraId="51746F95" w14:textId="77777777" w:rsidR="0011115F" w:rsidRDefault="0011115F"/>
    <w:p w14:paraId="4E9D4365" w14:textId="007AA61E" w:rsidR="005F24CF" w:rsidRDefault="005F24CF">
      <w:bookmarkStart w:id="0" w:name="_GoBack"/>
      <w:bookmarkEnd w:id="0"/>
    </w:p>
    <w:sectPr w:rsidR="005F24CF" w:rsidSect="009F286C">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BA1F2F" w14:textId="77777777" w:rsidR="007A7032" w:rsidRDefault="007A7032">
      <w:pPr>
        <w:spacing w:line="240" w:lineRule="auto"/>
      </w:pPr>
      <w:r>
        <w:separator/>
      </w:r>
    </w:p>
  </w:endnote>
  <w:endnote w:type="continuationSeparator" w:id="0">
    <w:p w14:paraId="64C2D3A0" w14:textId="77777777" w:rsidR="007A7032" w:rsidRDefault="007A70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C000ACFF" w:usb2="00000009" w:usb3="00000000" w:csb0="000001FF" w:csb1="00000000"/>
  </w:font>
  <w:font w:name="Times New Roman">
    <w:altName w:val="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5AD2E" w14:textId="77777777" w:rsidR="00231BD5" w:rsidRDefault="007A7032"/>
  <w:p w14:paraId="0321A45E" w14:textId="77777777" w:rsidR="00231BD5" w:rsidRDefault="007A70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AE8A48" w14:textId="77777777" w:rsidR="007A7032" w:rsidRDefault="007A7032">
      <w:pPr>
        <w:spacing w:line="240" w:lineRule="auto"/>
      </w:pPr>
      <w:r>
        <w:separator/>
      </w:r>
    </w:p>
  </w:footnote>
  <w:footnote w:type="continuationSeparator" w:id="0">
    <w:p w14:paraId="34CC36AF" w14:textId="77777777" w:rsidR="007A7032" w:rsidRDefault="007A70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C6101" w14:textId="77777777" w:rsidR="00231BD5" w:rsidRDefault="005504D1">
    <w:pPr>
      <w:pStyle w:val="Header"/>
      <w:jc w:val="right"/>
    </w:pPr>
    <w:r>
      <w:fldChar w:fldCharType="begin"/>
    </w:r>
    <w:r>
      <w:instrText xml:space="preserve"> MACROBUTTON NoMacro [First Authors Last Name]</w:instrText>
    </w:r>
    <w:r>
      <w:fldChar w:fldCharType="end"/>
    </w:r>
    <w:r>
      <w:t xml:space="preserve"> Page </w:t>
    </w: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p w14:paraId="69C2516E" w14:textId="77777777" w:rsidR="00231BD5" w:rsidRDefault="007A703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v2r5t9t7zvralezwe950verzrdfdwwpaasd&quot;&gt;My EndNote Library&lt;record-ids&gt;&lt;item&gt;45&lt;/item&gt;&lt;item&gt;267&lt;/item&gt;&lt;item&gt;332&lt;/item&gt;&lt;item&gt;445&lt;/item&gt;&lt;/record-ids&gt;&lt;/item&gt;&lt;/Libraries&gt;"/>
  </w:docVars>
  <w:rsids>
    <w:rsidRoot w:val="000A4E8D"/>
    <w:rsid w:val="00012C4D"/>
    <w:rsid w:val="00031D76"/>
    <w:rsid w:val="00053390"/>
    <w:rsid w:val="00083375"/>
    <w:rsid w:val="000A4E8D"/>
    <w:rsid w:val="000C722A"/>
    <w:rsid w:val="000D6068"/>
    <w:rsid w:val="000D72CA"/>
    <w:rsid w:val="0011115F"/>
    <w:rsid w:val="00135730"/>
    <w:rsid w:val="001710E1"/>
    <w:rsid w:val="00262F88"/>
    <w:rsid w:val="003A262C"/>
    <w:rsid w:val="003F61F4"/>
    <w:rsid w:val="003F6ED5"/>
    <w:rsid w:val="0045466A"/>
    <w:rsid w:val="004A75F5"/>
    <w:rsid w:val="004B3726"/>
    <w:rsid w:val="004F776A"/>
    <w:rsid w:val="005504D1"/>
    <w:rsid w:val="00564069"/>
    <w:rsid w:val="00594303"/>
    <w:rsid w:val="00595961"/>
    <w:rsid w:val="005A18E8"/>
    <w:rsid w:val="005F24CF"/>
    <w:rsid w:val="00621F0D"/>
    <w:rsid w:val="006324C7"/>
    <w:rsid w:val="00670097"/>
    <w:rsid w:val="006E20AB"/>
    <w:rsid w:val="006E6999"/>
    <w:rsid w:val="007A6F56"/>
    <w:rsid w:val="007A7032"/>
    <w:rsid w:val="0084640A"/>
    <w:rsid w:val="00870F03"/>
    <w:rsid w:val="008859B3"/>
    <w:rsid w:val="008B6145"/>
    <w:rsid w:val="008C3004"/>
    <w:rsid w:val="0098599C"/>
    <w:rsid w:val="009C04FB"/>
    <w:rsid w:val="009F286C"/>
    <w:rsid w:val="00A06A72"/>
    <w:rsid w:val="00A612E7"/>
    <w:rsid w:val="00AC543A"/>
    <w:rsid w:val="00AE68A9"/>
    <w:rsid w:val="00B64180"/>
    <w:rsid w:val="00BB53FF"/>
    <w:rsid w:val="00DA5F79"/>
    <w:rsid w:val="00DA6908"/>
    <w:rsid w:val="00DC0C18"/>
    <w:rsid w:val="00ED01B1"/>
    <w:rsid w:val="00F42AC3"/>
    <w:rsid w:val="00FC6EF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13BD1836"/>
  <w15:chartTrackingRefBased/>
  <w15:docId w15:val="{FC75E67C-B3F3-CF41-A30B-DF2557ED1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A4E8D"/>
    <w:pPr>
      <w:suppressAutoHyphens/>
      <w:spacing w:line="480" w:lineRule="auto"/>
    </w:pPr>
    <w:rPr>
      <w:rFonts w:ascii="Times New Roman" w:eastAsia="Times New Roman" w:hAnsi="Times New Roman" w:cs="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A4E8D"/>
    <w:pPr>
      <w:tabs>
        <w:tab w:val="right" w:pos="8640"/>
        <w:tab w:val="right" w:pos="9360"/>
      </w:tabs>
    </w:pPr>
  </w:style>
  <w:style w:type="character" w:customStyle="1" w:styleId="HeaderChar">
    <w:name w:val="Header Char"/>
    <w:basedOn w:val="DefaultParagraphFont"/>
    <w:link w:val="Header"/>
    <w:rsid w:val="000A4E8D"/>
    <w:rPr>
      <w:rFonts w:ascii="Times New Roman" w:eastAsia="Times New Roman" w:hAnsi="Times New Roman" w:cs="Times New Roman"/>
      <w:lang w:val="en-US"/>
    </w:rPr>
  </w:style>
  <w:style w:type="character" w:styleId="PageNumber">
    <w:name w:val="page number"/>
    <w:basedOn w:val="DefaultParagraphFont"/>
    <w:rsid w:val="000A4E8D"/>
  </w:style>
  <w:style w:type="paragraph" w:styleId="BodyText">
    <w:name w:val="Body Text"/>
    <w:basedOn w:val="Normal"/>
    <w:link w:val="BodyTextChar"/>
    <w:rsid w:val="000A4E8D"/>
    <w:pPr>
      <w:ind w:firstLine="720"/>
    </w:pPr>
  </w:style>
  <w:style w:type="character" w:customStyle="1" w:styleId="BodyTextChar">
    <w:name w:val="Body Text Char"/>
    <w:basedOn w:val="DefaultParagraphFont"/>
    <w:link w:val="BodyText"/>
    <w:rsid w:val="000A4E8D"/>
    <w:rPr>
      <w:rFonts w:ascii="Times New Roman" w:eastAsia="Times New Roman" w:hAnsi="Times New Roman" w:cs="Times New Roman"/>
      <w:lang w:val="en-US"/>
    </w:rPr>
  </w:style>
  <w:style w:type="paragraph" w:styleId="Caption">
    <w:name w:val="caption"/>
    <w:basedOn w:val="Normal"/>
    <w:next w:val="Normal"/>
    <w:qFormat/>
    <w:rsid w:val="000A4E8D"/>
    <w:pPr>
      <w:keepLines/>
      <w:suppressAutoHyphens w:val="0"/>
    </w:pPr>
    <w:rPr>
      <w:bCs/>
      <w:i/>
      <w:szCs w:val="20"/>
    </w:rPr>
  </w:style>
  <w:style w:type="table" w:styleId="TableGrid">
    <w:name w:val="Table Grid"/>
    <w:basedOn w:val="TableNormal"/>
    <w:uiPriority w:val="39"/>
    <w:rsid w:val="009F28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11115F"/>
    <w:pPr>
      <w:jc w:val="center"/>
    </w:pPr>
  </w:style>
  <w:style w:type="character" w:customStyle="1" w:styleId="EndNoteBibliographyTitleChar">
    <w:name w:val="EndNote Bibliography Title Char"/>
    <w:basedOn w:val="DefaultParagraphFont"/>
    <w:link w:val="EndNoteBibliographyTitle"/>
    <w:rsid w:val="0011115F"/>
    <w:rPr>
      <w:rFonts w:ascii="Times New Roman" w:eastAsia="Times New Roman" w:hAnsi="Times New Roman" w:cs="Times New Roman"/>
      <w:lang w:val="en-US"/>
    </w:rPr>
  </w:style>
  <w:style w:type="paragraph" w:customStyle="1" w:styleId="EndNoteBibliography">
    <w:name w:val="EndNote Bibliography"/>
    <w:basedOn w:val="Normal"/>
    <w:link w:val="EndNoteBibliographyChar"/>
    <w:rsid w:val="0011115F"/>
    <w:pPr>
      <w:spacing w:line="240" w:lineRule="auto"/>
    </w:pPr>
  </w:style>
  <w:style w:type="character" w:customStyle="1" w:styleId="EndNoteBibliographyChar">
    <w:name w:val="EndNote Bibliography Char"/>
    <w:basedOn w:val="DefaultParagraphFont"/>
    <w:link w:val="EndNoteBibliography"/>
    <w:rsid w:val="0011115F"/>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2291</Words>
  <Characters>13063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Fredrik Falkenström</dc:creator>
  <cp:keywords/>
  <dc:description/>
  <cp:lastModifiedBy>Fredrik Falkenström</cp:lastModifiedBy>
  <cp:revision>3</cp:revision>
  <dcterms:created xsi:type="dcterms:W3CDTF">2018-09-19T08:22:00Z</dcterms:created>
  <dcterms:modified xsi:type="dcterms:W3CDTF">2018-10-07T19:29:00Z</dcterms:modified>
</cp:coreProperties>
</file>