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0CC" w:rsidRDefault="00ED10CC" w:rsidP="00ED10CC">
      <w:pPr>
        <w:spacing w:line="360" w:lineRule="auto"/>
        <w:jc w:val="center"/>
        <w:rPr>
          <w:b/>
          <w:bCs/>
        </w:rPr>
      </w:pPr>
      <w:r>
        <w:rPr>
          <w:b/>
          <w:bCs/>
        </w:rPr>
        <w:t>Supplemental Materials</w:t>
      </w:r>
    </w:p>
    <w:p w:rsidR="00ED10CC" w:rsidRDefault="00ED10CC" w:rsidP="00ED10CC">
      <w:pPr>
        <w:spacing w:line="360" w:lineRule="auto"/>
        <w:jc w:val="center"/>
        <w:rPr>
          <w:b/>
          <w:bCs/>
        </w:rPr>
      </w:pPr>
      <w:r w:rsidRPr="007827F2">
        <w:rPr>
          <w:b/>
          <w:bCs/>
        </w:rPr>
        <w:t>Exposure and CBT for chronic back pain: an RCT on differential efficacy and optimal length of treatment</w:t>
      </w:r>
    </w:p>
    <w:p w:rsidR="00ED10CC" w:rsidRDefault="00ED10CC" w:rsidP="00ED10CC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by </w:t>
      </w:r>
      <w:r>
        <w:rPr>
          <w:b/>
          <w:bCs/>
        </w:rPr>
        <w:t>J</w:t>
      </w:r>
      <w:r>
        <w:rPr>
          <w:b/>
          <w:bCs/>
        </w:rPr>
        <w:t xml:space="preserve">. </w:t>
      </w:r>
      <w:r>
        <w:rPr>
          <w:b/>
          <w:bCs/>
        </w:rPr>
        <w:t>A. Glombiewski</w:t>
      </w:r>
      <w:r>
        <w:rPr>
          <w:b/>
          <w:bCs/>
        </w:rPr>
        <w:t xml:space="preserve"> et al., 2018, </w:t>
      </w:r>
      <w:r w:rsidRPr="007827F2">
        <w:rPr>
          <w:b/>
          <w:bCs/>
          <w:i/>
        </w:rPr>
        <w:t>Journal of Consulting and Clinical Psychology</w:t>
      </w:r>
    </w:p>
    <w:p w:rsidR="00ED10CC" w:rsidRDefault="00ED10CC" w:rsidP="00ED10C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lang w:val="en-US"/>
        </w:rPr>
      </w:pPr>
      <w:hyperlink r:id="rId6" w:history="1">
        <w:r w:rsidRPr="00445E15">
          <w:rPr>
            <w:b/>
            <w:bCs/>
          </w:rPr>
          <w:t>http://dx.doi.org/</w:t>
        </w:r>
      </w:hyperlink>
      <w:r w:rsidRPr="007827F2">
        <w:rPr>
          <w:b/>
          <w:bCs/>
        </w:rPr>
        <w:t>10.1037/ccp0000298</w:t>
      </w:r>
    </w:p>
    <w:p w:rsidR="00ED10CC" w:rsidRDefault="00ED10CC">
      <w:pPr>
        <w:rPr>
          <w:i/>
        </w:rPr>
      </w:pPr>
      <w:r>
        <w:rPr>
          <w:i/>
        </w:rPr>
        <w:br w:type="page"/>
      </w:r>
      <w:bookmarkStart w:id="0" w:name="_GoBack"/>
      <w:bookmarkEnd w:id="0"/>
    </w:p>
    <w:p w:rsidR="005B7294" w:rsidRPr="007827F2" w:rsidRDefault="005B7294">
      <w:r w:rsidRPr="007827F2">
        <w:lastRenderedPageBreak/>
        <w:t xml:space="preserve">Table </w:t>
      </w:r>
      <w:r w:rsidR="00E27134" w:rsidRPr="007827F2">
        <w:t>5</w:t>
      </w:r>
      <w:r w:rsidR="00ED10CC">
        <w:t>.</w:t>
      </w:r>
      <w:r w:rsidR="003D702D" w:rsidRPr="007827F2">
        <w:t xml:space="preserve"> </w:t>
      </w:r>
      <w:r w:rsidR="00ED10CC" w:rsidRPr="007827F2">
        <w:rPr>
          <w:i/>
        </w:rPr>
        <w:t>Side Effects Of Treatments</w:t>
      </w:r>
    </w:p>
    <w:tbl>
      <w:tblPr>
        <w:tblpPr w:leftFromText="141" w:rightFromText="141" w:tblpY="552"/>
        <w:tblW w:w="5000" w:type="pct"/>
        <w:tblBorders>
          <w:top w:val="single" w:sz="8" w:space="0" w:color="000000"/>
          <w:bottom w:val="single" w:sz="8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6252"/>
        <w:gridCol w:w="233"/>
        <w:gridCol w:w="1259"/>
        <w:gridCol w:w="248"/>
        <w:gridCol w:w="993"/>
        <w:gridCol w:w="257"/>
      </w:tblGrid>
      <w:tr w:rsidR="00FB16FA" w:rsidTr="00FB16FA">
        <w:trPr>
          <w:trHeight w:val="454"/>
        </w:trPr>
        <w:tc>
          <w:tcPr>
            <w:tcW w:w="3382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tabs>
                <w:tab w:val="left" w:pos="1570"/>
              </w:tabs>
              <w:spacing w:after="0" w:line="480" w:lineRule="auto"/>
              <w:rPr>
                <w:rFonts w:ascii="Times New Roman" w:eastAsia="Cambria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Negative effect of psychotherapy (INEP item)</w:t>
            </w:r>
            <w:r w:rsidRPr="005B7294">
              <w:rPr>
                <w:rFonts w:ascii="Times New Roman" w:eastAsia="Cambria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</w:p>
          <w:p w:rsidR="00FB16FA" w:rsidRPr="005B7294" w:rsidRDefault="00FB16FA" w:rsidP="005B7294">
            <w:pPr>
              <w:tabs>
                <w:tab w:val="left" w:pos="1570"/>
              </w:tabs>
              <w:spacing w:after="0" w:line="480" w:lineRule="auto"/>
              <w:rPr>
                <w:rFonts w:ascii="Times New Roman" w:eastAsia="Cambria" w:hAnsi="Times New Roman" w:cs="Times New Roman"/>
                <w:bCs/>
                <w:i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i/>
                <w:color w:val="000000"/>
                <w:sz w:val="24"/>
                <w:szCs w:val="24"/>
                <w:lang w:val="en-GB"/>
              </w:rPr>
              <w:t>Due to treatment…..</w:t>
            </w:r>
          </w:p>
        </w:tc>
        <w:tc>
          <w:tcPr>
            <w:tcW w:w="12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5B7294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Exposure (</w:t>
            </w:r>
            <w:r w:rsidRPr="005B7294">
              <w:rPr>
                <w:rFonts w:ascii="Times New Roman" w:eastAsia="Cambria" w:hAnsi="Times New Roman" w:cs="Times New Roman"/>
                <w:bCs/>
                <w:i/>
                <w:color w:val="000000"/>
                <w:sz w:val="24"/>
                <w:szCs w:val="24"/>
                <w:lang w:val="en-GB"/>
              </w:rPr>
              <w:t>n</w:t>
            </w:r>
            <w:r>
              <w:rPr>
                <w:rFonts w:ascii="Times New Roman" w:eastAsia="Cambria" w:hAnsi="Times New Roman" w:cs="Times New Roman"/>
                <w:bCs/>
                <w:i/>
                <w:color w:val="000000"/>
                <w:sz w:val="24"/>
                <w:szCs w:val="24"/>
                <w:lang w:val="en-GB"/>
              </w:rPr>
              <w:t xml:space="preserve"> </w:t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=</w:t>
            </w: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31)*</w:t>
            </w:r>
          </w:p>
        </w:tc>
        <w:tc>
          <w:tcPr>
            <w:tcW w:w="13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B16FA" w:rsidRDefault="00FB16FA" w:rsidP="005B7294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16FA" w:rsidRDefault="00FB16FA" w:rsidP="005B7294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CBT</w:t>
            </w:r>
          </w:p>
          <w:p w:rsidR="00FB16FA" w:rsidRPr="005B7294" w:rsidRDefault="00FB16FA" w:rsidP="005B7294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5B7294">
              <w:rPr>
                <w:rFonts w:ascii="Times New Roman" w:eastAsia="Cambria" w:hAnsi="Times New Roman" w:cs="Times New Roman"/>
                <w:bCs/>
                <w:i/>
                <w:color w:val="000000"/>
                <w:sz w:val="24"/>
                <w:szCs w:val="24"/>
                <w:lang w:val="en-GB"/>
              </w:rPr>
              <w:t>n</w:t>
            </w: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 = </w:t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27)</w:t>
            </w:r>
          </w:p>
        </w:tc>
        <w:tc>
          <w:tcPr>
            <w:tcW w:w="139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B16FA" w:rsidRDefault="00FB16FA" w:rsidP="005B7294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1. I feel worse.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2. Trusting others comes harder.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3. I am more troubled by my past.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4. My partner and I experience more conflicts.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5. The relationship with my family has worsened.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6. The relationship with my friends has worsened.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7. I am anxious that my colleagues or friends could find out about my psychotherapy.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8. I have troubles finding insurance or am anxious to apply for new insurance.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9. I have more financial worries than before.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 xml:space="preserve">10. I feel addicted to my therapist.  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11. I have troubles making important decisions without my therapist.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12. My partner is or has been jealous of my therapist.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13. Everybody has ups and downs. During or just before the end of my therapy, I have experienced more downs.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14. I have changed for the worse.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15. During or just before the end of my therapy, I suffered from suicidal thoughts or intentions for the first time ever.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5B7294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16. I felt hurt by what the therapist told me.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FB16FA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17. I felt personally ridiculed by my therapist.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tabs>
                <w:tab w:val="left" w:pos="1570"/>
              </w:tabs>
              <w:spacing w:after="0" w:line="480" w:lineRule="auto"/>
              <w:rPr>
                <w:rFonts w:ascii="Times New Roman" w:eastAsia="Cambria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lastRenderedPageBreak/>
              <w:t>Negative effect of psychotherapy (INEP item)</w:t>
            </w:r>
            <w:r w:rsidRPr="005B7294">
              <w:rPr>
                <w:rFonts w:ascii="Times New Roman" w:eastAsia="Cambria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</w:p>
          <w:p w:rsidR="00FB16FA" w:rsidRPr="005B7294" w:rsidRDefault="00FB16FA" w:rsidP="00FB16FA">
            <w:pPr>
              <w:tabs>
                <w:tab w:val="left" w:pos="1570"/>
              </w:tabs>
              <w:spacing w:after="0" w:line="480" w:lineRule="auto"/>
              <w:rPr>
                <w:rFonts w:ascii="Times New Roman" w:eastAsia="Cambria" w:hAnsi="Times New Roman" w:cs="Times New Roman"/>
                <w:bCs/>
                <w:i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i/>
                <w:color w:val="000000"/>
                <w:sz w:val="24"/>
                <w:szCs w:val="24"/>
                <w:lang w:val="en-GB"/>
              </w:rPr>
              <w:t>Due to treatment…..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Exposure (</w:t>
            </w:r>
            <w:r w:rsidRPr="005B7294">
              <w:rPr>
                <w:rFonts w:ascii="Times New Roman" w:eastAsia="Cambria" w:hAnsi="Times New Roman" w:cs="Times New Roman"/>
                <w:bCs/>
                <w:i/>
                <w:color w:val="000000"/>
                <w:sz w:val="24"/>
                <w:szCs w:val="24"/>
                <w:lang w:val="en-GB"/>
              </w:rPr>
              <w:t>n</w:t>
            </w:r>
            <w:r>
              <w:rPr>
                <w:rFonts w:ascii="Times New Roman" w:eastAsia="Cambria" w:hAnsi="Times New Roman" w:cs="Times New Roman"/>
                <w:bCs/>
                <w:i/>
                <w:color w:val="000000"/>
                <w:sz w:val="24"/>
                <w:szCs w:val="24"/>
                <w:lang w:val="en-GB"/>
              </w:rPr>
              <w:t xml:space="preserve"> </w:t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=</w:t>
            </w: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31)*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B16FA" w:rsidRDefault="00FB16FA" w:rsidP="00FB16FA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16FA" w:rsidRDefault="00FB16FA" w:rsidP="00FB16FA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CBT</w:t>
            </w:r>
          </w:p>
          <w:p w:rsidR="00FB16FA" w:rsidRPr="005B7294" w:rsidRDefault="00FB16FA" w:rsidP="00FB16FA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5B7294">
              <w:rPr>
                <w:rFonts w:ascii="Times New Roman" w:eastAsia="Cambria" w:hAnsi="Times New Roman" w:cs="Times New Roman"/>
                <w:bCs/>
                <w:i/>
                <w:color w:val="000000"/>
                <w:sz w:val="24"/>
                <w:szCs w:val="24"/>
                <w:lang w:val="en-GB"/>
              </w:rPr>
              <w:t>n</w:t>
            </w: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 = </w:t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27)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B16FA" w:rsidRDefault="00FB16FA" w:rsidP="00FB16FA">
            <w:pPr>
              <w:spacing w:after="0" w:line="48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FB16FA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18. I felt sexually molested by my therapist.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FB16FA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19. My therapist attacked me physically.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454"/>
        </w:trPr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FB16FA">
            <w:pPr>
              <w:spacing w:after="0" w:line="480" w:lineRule="auto"/>
              <w:ind w:left="284" w:hanging="284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20. My therapist forced me to do things I did not want to do (e.g., confrontations, role plays).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Tr="00FB16FA">
        <w:trPr>
          <w:trHeight w:val="518"/>
        </w:trPr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B16FA" w:rsidRPr="005B7294" w:rsidRDefault="00FB16FA" w:rsidP="00FB16FA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21. My therapist broke confidentiality.</w:t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ab/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ab/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ab/>
              <w:t xml:space="preserve">     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RPr="005B7294" w:rsidTr="00FB16FA">
        <w:trPr>
          <w:trHeight w:val="517"/>
        </w:trPr>
        <w:tc>
          <w:tcPr>
            <w:tcW w:w="3382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Total sum side effects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17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16FA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FB16FA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FB16FA" w:rsidRPr="005B7294" w:rsidTr="00FB16FA">
        <w:trPr>
          <w:trHeight w:val="517"/>
        </w:trPr>
        <w:tc>
          <w:tcPr>
            <w:tcW w:w="3382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>Number</w:t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 xml:space="preserve"> of patients reporting side effects</w:t>
            </w:r>
            <w:r w:rsidRPr="005B729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GB"/>
              </w:rPr>
              <w:tab/>
            </w: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FB16FA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FB16FA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FB16FA" w:rsidRPr="005B7294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FB16FA" w:rsidRDefault="00FB16FA" w:rsidP="00FB16FA">
            <w:pPr>
              <w:spacing w:after="0" w:line="480" w:lineRule="auto"/>
              <w:jc w:val="right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</w:tbl>
    <w:p w:rsidR="00CB389F" w:rsidRPr="00FB16FA" w:rsidRDefault="00FB16FA" w:rsidP="005B7294">
      <w:pPr>
        <w:spacing w:line="480" w:lineRule="auto"/>
        <w:rPr>
          <w:rFonts w:ascii="Times New Roman" w:hAnsi="Times New Roman" w:cs="Times New Roman"/>
          <w:sz w:val="20"/>
          <w:szCs w:val="24"/>
          <w:lang w:val="en-US"/>
        </w:rPr>
      </w:pPr>
      <w:r w:rsidRPr="00FB16FA">
        <w:rPr>
          <w:rFonts w:ascii="Times New Roman" w:hAnsi="Times New Roman" w:cs="Times New Roman"/>
          <w:i/>
          <w:sz w:val="20"/>
          <w:szCs w:val="24"/>
          <w:lang w:val="en-US"/>
        </w:rPr>
        <w:t>Note.</w:t>
      </w:r>
      <w:r w:rsidRPr="00FB16FA">
        <w:rPr>
          <w:rFonts w:ascii="Times New Roman" w:hAnsi="Times New Roman" w:cs="Times New Roman"/>
          <w:sz w:val="20"/>
          <w:szCs w:val="24"/>
          <w:lang w:val="en-US"/>
        </w:rPr>
        <w:t xml:space="preserve"> </w:t>
      </w:r>
      <w:r w:rsidR="00C03987" w:rsidRPr="00FB16FA">
        <w:rPr>
          <w:rFonts w:ascii="Times New Roman" w:hAnsi="Times New Roman" w:cs="Times New Roman"/>
          <w:sz w:val="20"/>
          <w:szCs w:val="24"/>
          <w:lang w:val="en-US"/>
        </w:rPr>
        <w:t>*For t</w:t>
      </w:r>
      <w:r w:rsidR="00E64988" w:rsidRPr="00FB16FA">
        <w:rPr>
          <w:rFonts w:ascii="Times New Roman" w:hAnsi="Times New Roman" w:cs="Times New Roman"/>
          <w:sz w:val="20"/>
          <w:szCs w:val="24"/>
          <w:lang w:val="en-US"/>
        </w:rPr>
        <w:t>his analysis we merged Exposure-long and Exposure-</w:t>
      </w:r>
      <w:r w:rsidR="00C03987" w:rsidRPr="00FB16FA">
        <w:rPr>
          <w:rFonts w:ascii="Times New Roman" w:hAnsi="Times New Roman" w:cs="Times New Roman"/>
          <w:sz w:val="20"/>
          <w:szCs w:val="24"/>
          <w:lang w:val="en-US"/>
        </w:rPr>
        <w:t>short.</w:t>
      </w:r>
      <w:r w:rsidR="00E45A6F" w:rsidRPr="00FB16FA">
        <w:rPr>
          <w:rFonts w:ascii="Times New Roman" w:hAnsi="Times New Roman" w:cs="Times New Roman"/>
          <w:sz w:val="20"/>
          <w:szCs w:val="24"/>
          <w:lang w:val="en-US"/>
        </w:rPr>
        <w:t xml:space="preserve"> Only treatment completers are included. </w:t>
      </w:r>
    </w:p>
    <w:sectPr w:rsidR="00CB389F" w:rsidRPr="00FB16FA" w:rsidSect="005B72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AF56DA"/>
    <w:multiLevelType w:val="hybridMultilevel"/>
    <w:tmpl w:val="7EC85536"/>
    <w:lvl w:ilvl="0" w:tplc="AA7A8150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0D1"/>
    <w:rsid w:val="002F1D07"/>
    <w:rsid w:val="00330BEF"/>
    <w:rsid w:val="003D702D"/>
    <w:rsid w:val="004D05AC"/>
    <w:rsid w:val="00507727"/>
    <w:rsid w:val="005270D1"/>
    <w:rsid w:val="005B7294"/>
    <w:rsid w:val="005E5DF8"/>
    <w:rsid w:val="007827F2"/>
    <w:rsid w:val="00997434"/>
    <w:rsid w:val="00A4030E"/>
    <w:rsid w:val="00BC3682"/>
    <w:rsid w:val="00C03987"/>
    <w:rsid w:val="00CB389F"/>
    <w:rsid w:val="00E27134"/>
    <w:rsid w:val="00E45A6F"/>
    <w:rsid w:val="00E64988"/>
    <w:rsid w:val="00ED03A0"/>
    <w:rsid w:val="00ED10CC"/>
    <w:rsid w:val="00EF2FBF"/>
    <w:rsid w:val="00F85646"/>
    <w:rsid w:val="00FB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7F552C-281F-48E6-88A2-53250BAE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5270D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ED03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1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3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x.doi.org/10.1037/pas000059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87229-E013-43ED-9CAB-2B0FC086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Philipps-Universität Marburg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Glombiewski</dc:creator>
  <cp:lastModifiedBy>Aditi Bhatt</cp:lastModifiedBy>
  <cp:revision>7</cp:revision>
  <cp:lastPrinted>2017-03-24T11:39:00Z</cp:lastPrinted>
  <dcterms:created xsi:type="dcterms:W3CDTF">2017-06-26T14:44:00Z</dcterms:created>
  <dcterms:modified xsi:type="dcterms:W3CDTF">2018-03-28T04:07:00Z</dcterms:modified>
</cp:coreProperties>
</file>