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800" w:rsidRPr="00BF0B42" w:rsidRDefault="00A06800" w:rsidP="00A0680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0B42">
        <w:rPr>
          <w:rFonts w:ascii="Times New Roman" w:hAnsi="Times New Roman" w:cs="Times New Roman"/>
          <w:b/>
          <w:bCs/>
          <w:sz w:val="24"/>
          <w:szCs w:val="24"/>
        </w:rPr>
        <w:t>Case Example 1</w:t>
      </w:r>
    </w:p>
    <w:p w:rsidR="00A06800" w:rsidRPr="00BF0B42" w:rsidRDefault="00A06800" w:rsidP="00A06800">
      <w:pPr>
        <w:pStyle w:val="Commen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F0B42">
        <w:rPr>
          <w:rFonts w:ascii="Times New Roman" w:hAnsi="Times New Roman" w:cs="Times New Roman"/>
          <w:sz w:val="24"/>
          <w:szCs w:val="24"/>
        </w:rPr>
        <w:t xml:space="preserve">Now consider, for example, a case in which your client had contracted HIV after a rape in a military environment. In the course of treatment, it becomes clear that your client has taken up correspondence with another army recruit who is stationed in Japan for the next 6 months. The client makes clear that their intention is to strike up a romantic relationship once they return from deployment. Further, the client does not intend to disclose; perhaps signaling displacement of blame onto this new partner.  How would you proceed? Would anything change if the intended romantic partner had already come back? </w:t>
      </w:r>
    </w:p>
    <w:p w:rsidR="00A06800" w:rsidRPr="00BF0B42" w:rsidRDefault="00A06800" w:rsidP="00A0680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06800" w:rsidRPr="00BF0B42" w:rsidRDefault="00A06800" w:rsidP="00A0680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F0B42">
        <w:rPr>
          <w:rFonts w:ascii="Times New Roman" w:hAnsi="Times New Roman" w:cs="Times New Roman"/>
          <w:b/>
          <w:bCs/>
          <w:sz w:val="24"/>
          <w:szCs w:val="24"/>
        </w:rPr>
        <w:t>Case Example 2</w:t>
      </w:r>
    </w:p>
    <w:p w:rsidR="00A06800" w:rsidRPr="00BF0B42" w:rsidRDefault="00A06800" w:rsidP="00A068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F0B42">
        <w:rPr>
          <w:rFonts w:ascii="Times New Roman" w:hAnsi="Times New Roman" w:cs="Times New Roman"/>
          <w:sz w:val="24"/>
          <w:szCs w:val="24"/>
        </w:rPr>
        <w:t>Consider, for example, the psychologist who works in a supervised injection site and becomes aware of the seropositive status of a homeless client who engages in sex work to support the addiction. How would you assess your duty to disclose?</w:t>
      </w:r>
    </w:p>
    <w:p w:rsidR="00A06800" w:rsidRPr="00BF0B42" w:rsidRDefault="00A06800" w:rsidP="00A0680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0B42">
        <w:rPr>
          <w:rFonts w:ascii="Times New Roman" w:hAnsi="Times New Roman" w:cs="Times New Roman"/>
          <w:sz w:val="24"/>
          <w:szCs w:val="24"/>
        </w:rPr>
        <w:t xml:space="preserve">Imagine gaining the knowledge that she was sexually assaulted by a ‘customer’. Would your assessment change? In what way? </w:t>
      </w:r>
    </w:p>
    <w:p w:rsidR="00A06800" w:rsidRPr="00BF0B42" w:rsidRDefault="00A06800" w:rsidP="00A06800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0B42">
        <w:rPr>
          <w:rFonts w:ascii="Times New Roman" w:hAnsi="Times New Roman" w:cs="Times New Roman"/>
          <w:sz w:val="24"/>
          <w:szCs w:val="24"/>
        </w:rPr>
        <w:t>Imagine this scenario with the following differences: You work in private practice; your client is a middle-class person of Caucasian descent.</w:t>
      </w:r>
    </w:p>
    <w:p w:rsidR="00A06800" w:rsidRPr="00BF0B42" w:rsidRDefault="00A06800" w:rsidP="00A068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6800" w:rsidRPr="00BF0B42" w:rsidRDefault="00A06800" w:rsidP="00A068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105B" w:rsidRDefault="002A105B">
      <w:bookmarkStart w:id="0" w:name="_GoBack"/>
      <w:bookmarkEnd w:id="0"/>
    </w:p>
    <w:sectPr w:rsidR="002A105B" w:rsidSect="003E3128">
      <w:headerReference w:type="default" r:id="rId5"/>
      <w:pgSz w:w="12240" w:h="15840"/>
      <w:pgMar w:top="1440" w:right="1440" w:bottom="568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97410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F0B42" w:rsidRDefault="00A06800">
        <w:pPr>
          <w:pStyle w:val="Header"/>
          <w:jc w:val="right"/>
        </w:pPr>
        <w:r w:rsidRPr="00BF0B42">
          <w:rPr>
            <w:rFonts w:ascii="Times New Roman" w:hAnsi="Times New Roman" w:cs="Times New Roman"/>
            <w:sz w:val="24"/>
          </w:rPr>
          <w:fldChar w:fldCharType="begin"/>
        </w:r>
        <w:r w:rsidRPr="00BF0B4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F0B42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30</w:t>
        </w:r>
        <w:r w:rsidRPr="00BF0B42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BF0B42" w:rsidRDefault="00A068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23340A"/>
    <w:multiLevelType w:val="hybridMultilevel"/>
    <w:tmpl w:val="0C08F69A"/>
    <w:lvl w:ilvl="0" w:tplc="0CAC83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800"/>
    <w:rsid w:val="002A105B"/>
    <w:rsid w:val="00A0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4DBEDA-D614-443B-8B87-8B7661A2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80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68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6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800"/>
  </w:style>
  <w:style w:type="paragraph" w:styleId="CommentText">
    <w:name w:val="annotation text"/>
    <w:basedOn w:val="Normal"/>
    <w:link w:val="CommentTextChar"/>
    <w:uiPriority w:val="99"/>
    <w:unhideWhenUsed/>
    <w:rsid w:val="00A068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680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 Shared Services BC</Company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Goossens, Ilvy [PHSA]</dc:creator>
  <cp:keywords/>
  <dc:description/>
  <cp:lastModifiedBy>Goossens, Ilvy [PHSA]</cp:lastModifiedBy>
  <cp:revision>1</cp:revision>
  <dcterms:created xsi:type="dcterms:W3CDTF">2020-02-26T18:09:00Z</dcterms:created>
  <dcterms:modified xsi:type="dcterms:W3CDTF">2020-02-26T18:09:00Z</dcterms:modified>
</cp:coreProperties>
</file>