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95320258" w:displacedByCustomXml="next"/>
    <w:sdt>
      <w:sdtPr>
        <w:rPr>
          <w:rFonts w:ascii="Arial" w:eastAsiaTheme="minorHAnsi" w:hAnsi="Arial" w:cstheme="minorBidi"/>
          <w:b w:val="0"/>
          <w:color w:val="auto"/>
          <w:sz w:val="22"/>
          <w:szCs w:val="22"/>
        </w:rPr>
        <w:id w:val="-988468994"/>
        <w:docPartObj>
          <w:docPartGallery w:val="Table of Contents"/>
          <w:docPartUnique/>
        </w:docPartObj>
      </w:sdtPr>
      <w:sdtEndPr>
        <w:rPr>
          <w:bCs/>
          <w:noProof/>
        </w:rPr>
      </w:sdtEndPr>
      <w:sdtContent>
        <w:p w14:paraId="09A397C4" w14:textId="2FF8A3E7" w:rsidR="00DE0800" w:rsidRPr="00DE0800" w:rsidRDefault="00DE0800">
          <w:pPr>
            <w:pStyle w:val="TOCHeading"/>
            <w:rPr>
              <w:u w:val="single"/>
            </w:rPr>
          </w:pPr>
          <w:r w:rsidRPr="00DE0800">
            <w:rPr>
              <w:u w:val="single"/>
            </w:rPr>
            <w:t>Supplemental Materials</w:t>
          </w:r>
        </w:p>
        <w:p w14:paraId="3040DC99" w14:textId="65BFC98A" w:rsidR="007F6EF1" w:rsidRDefault="007F6EF1">
          <w:pPr>
            <w:pStyle w:val="TOCHeading"/>
          </w:pPr>
          <w:r>
            <w:t>Table of Contents</w:t>
          </w:r>
        </w:p>
        <w:p w14:paraId="6BF3097C" w14:textId="77777777" w:rsidR="00DE0800" w:rsidRPr="00DE0800" w:rsidRDefault="00DE0800" w:rsidP="00DE0800"/>
        <w:p w14:paraId="13C403F7" w14:textId="136F3A32" w:rsidR="00831D60" w:rsidRPr="00831D60" w:rsidRDefault="007F6EF1" w:rsidP="00831D60">
          <w:pPr>
            <w:pStyle w:val="TOC1"/>
            <w:tabs>
              <w:tab w:val="right" w:leader="dot" w:pos="9350"/>
            </w:tabs>
            <w:spacing w:after="240"/>
            <w:rPr>
              <w:rFonts w:ascii="Times New Roman" w:eastAsiaTheme="minorEastAsia" w:hAnsi="Times New Roman" w:cs="Times New Roman"/>
              <w:noProof/>
              <w:kern w:val="2"/>
              <w:sz w:val="24"/>
              <w:szCs w:val="24"/>
              <w14:ligatures w14:val="standardContextual"/>
            </w:rPr>
          </w:pPr>
          <w:r w:rsidRPr="00831D60">
            <w:rPr>
              <w:rFonts w:ascii="Times New Roman" w:hAnsi="Times New Roman" w:cs="Times New Roman"/>
              <w:sz w:val="24"/>
              <w:szCs w:val="24"/>
            </w:rPr>
            <w:fldChar w:fldCharType="begin"/>
          </w:r>
          <w:r w:rsidRPr="00831D60">
            <w:rPr>
              <w:rFonts w:ascii="Times New Roman" w:hAnsi="Times New Roman" w:cs="Times New Roman"/>
              <w:sz w:val="24"/>
              <w:szCs w:val="24"/>
            </w:rPr>
            <w:instrText xml:space="preserve"> TOC \o "1-3" \h \z \u </w:instrText>
          </w:r>
          <w:r w:rsidRPr="00831D60">
            <w:rPr>
              <w:rFonts w:ascii="Times New Roman" w:hAnsi="Times New Roman" w:cs="Times New Roman"/>
              <w:sz w:val="24"/>
              <w:szCs w:val="24"/>
            </w:rPr>
            <w:fldChar w:fldCharType="separate"/>
          </w:r>
          <w:hyperlink w:anchor="_Toc182413971" w:history="1">
            <w:r w:rsidR="00831D60" w:rsidRPr="00831D60">
              <w:rPr>
                <w:rStyle w:val="Hyperlink"/>
                <w:rFonts w:ascii="Times New Roman" w:hAnsi="Times New Roman" w:cs="Times New Roman"/>
                <w:noProof/>
                <w:sz w:val="24"/>
                <w:szCs w:val="24"/>
              </w:rPr>
              <w:t>Final Search Record</w:t>
            </w:r>
            <w:r w:rsidR="00831D60" w:rsidRPr="00831D60">
              <w:rPr>
                <w:rFonts w:ascii="Times New Roman" w:hAnsi="Times New Roman" w:cs="Times New Roman"/>
                <w:noProof/>
                <w:webHidden/>
                <w:sz w:val="24"/>
                <w:szCs w:val="24"/>
              </w:rPr>
              <w:tab/>
            </w:r>
            <w:r w:rsidR="00831D60" w:rsidRPr="00831D60">
              <w:rPr>
                <w:rFonts w:ascii="Times New Roman" w:hAnsi="Times New Roman" w:cs="Times New Roman"/>
                <w:noProof/>
                <w:webHidden/>
                <w:sz w:val="24"/>
                <w:szCs w:val="24"/>
              </w:rPr>
              <w:fldChar w:fldCharType="begin"/>
            </w:r>
            <w:r w:rsidR="00831D60" w:rsidRPr="00831D60">
              <w:rPr>
                <w:rFonts w:ascii="Times New Roman" w:hAnsi="Times New Roman" w:cs="Times New Roman"/>
                <w:noProof/>
                <w:webHidden/>
                <w:sz w:val="24"/>
                <w:szCs w:val="24"/>
              </w:rPr>
              <w:instrText xml:space="preserve"> PAGEREF _Toc182413971 \h </w:instrText>
            </w:r>
            <w:r w:rsidR="00831D60" w:rsidRPr="00831D60">
              <w:rPr>
                <w:rFonts w:ascii="Times New Roman" w:hAnsi="Times New Roman" w:cs="Times New Roman"/>
                <w:noProof/>
                <w:webHidden/>
                <w:sz w:val="24"/>
                <w:szCs w:val="24"/>
              </w:rPr>
            </w:r>
            <w:r w:rsidR="00831D60" w:rsidRPr="00831D60">
              <w:rPr>
                <w:rFonts w:ascii="Times New Roman" w:hAnsi="Times New Roman" w:cs="Times New Roman"/>
                <w:noProof/>
                <w:webHidden/>
                <w:sz w:val="24"/>
                <w:szCs w:val="24"/>
              </w:rPr>
              <w:fldChar w:fldCharType="separate"/>
            </w:r>
            <w:r w:rsidR="00831D60" w:rsidRPr="00831D60">
              <w:rPr>
                <w:rFonts w:ascii="Times New Roman" w:hAnsi="Times New Roman" w:cs="Times New Roman"/>
                <w:noProof/>
                <w:webHidden/>
                <w:sz w:val="24"/>
                <w:szCs w:val="24"/>
              </w:rPr>
              <w:t>2</w:t>
            </w:r>
            <w:r w:rsidR="00831D60" w:rsidRPr="00831D60">
              <w:rPr>
                <w:rFonts w:ascii="Times New Roman" w:hAnsi="Times New Roman" w:cs="Times New Roman"/>
                <w:noProof/>
                <w:webHidden/>
                <w:sz w:val="24"/>
                <w:szCs w:val="24"/>
              </w:rPr>
              <w:fldChar w:fldCharType="end"/>
            </w:r>
          </w:hyperlink>
        </w:p>
        <w:p w14:paraId="61D8D386" w14:textId="38C297CE" w:rsidR="00831D60" w:rsidRPr="00831D60" w:rsidRDefault="00000000" w:rsidP="00831D60">
          <w:pPr>
            <w:pStyle w:val="TOC1"/>
            <w:tabs>
              <w:tab w:val="right" w:leader="dot" w:pos="9350"/>
            </w:tabs>
            <w:spacing w:after="240"/>
            <w:rPr>
              <w:rFonts w:ascii="Times New Roman" w:eastAsiaTheme="minorEastAsia" w:hAnsi="Times New Roman" w:cs="Times New Roman"/>
              <w:noProof/>
              <w:kern w:val="2"/>
              <w:sz w:val="24"/>
              <w:szCs w:val="24"/>
              <w14:ligatures w14:val="standardContextual"/>
            </w:rPr>
          </w:pPr>
          <w:hyperlink w:anchor="_Toc182413972" w:history="1">
            <w:r w:rsidR="00831D60" w:rsidRPr="00831D60">
              <w:rPr>
                <w:rStyle w:val="Hyperlink"/>
                <w:rFonts w:ascii="Times New Roman" w:hAnsi="Times New Roman" w:cs="Times New Roman"/>
                <w:noProof/>
                <w:sz w:val="24"/>
                <w:szCs w:val="24"/>
              </w:rPr>
              <w:t>Preferred Reporting Items for Systematic reviews and Meta-Analyses extension for Scoping Reviews (PRISMA-ScR) Checklist</w:t>
            </w:r>
            <w:r w:rsidR="00831D60" w:rsidRPr="00831D60">
              <w:rPr>
                <w:rFonts w:ascii="Times New Roman" w:hAnsi="Times New Roman" w:cs="Times New Roman"/>
                <w:noProof/>
                <w:webHidden/>
                <w:sz w:val="24"/>
                <w:szCs w:val="24"/>
              </w:rPr>
              <w:tab/>
            </w:r>
            <w:r w:rsidR="00831D60" w:rsidRPr="00831D60">
              <w:rPr>
                <w:rFonts w:ascii="Times New Roman" w:hAnsi="Times New Roman" w:cs="Times New Roman"/>
                <w:noProof/>
                <w:webHidden/>
                <w:sz w:val="24"/>
                <w:szCs w:val="24"/>
              </w:rPr>
              <w:fldChar w:fldCharType="begin"/>
            </w:r>
            <w:r w:rsidR="00831D60" w:rsidRPr="00831D60">
              <w:rPr>
                <w:rFonts w:ascii="Times New Roman" w:hAnsi="Times New Roman" w:cs="Times New Roman"/>
                <w:noProof/>
                <w:webHidden/>
                <w:sz w:val="24"/>
                <w:szCs w:val="24"/>
              </w:rPr>
              <w:instrText xml:space="preserve"> PAGEREF _Toc182413972 \h </w:instrText>
            </w:r>
            <w:r w:rsidR="00831D60" w:rsidRPr="00831D60">
              <w:rPr>
                <w:rFonts w:ascii="Times New Roman" w:hAnsi="Times New Roman" w:cs="Times New Roman"/>
                <w:noProof/>
                <w:webHidden/>
                <w:sz w:val="24"/>
                <w:szCs w:val="24"/>
              </w:rPr>
            </w:r>
            <w:r w:rsidR="00831D60" w:rsidRPr="00831D60">
              <w:rPr>
                <w:rFonts w:ascii="Times New Roman" w:hAnsi="Times New Roman" w:cs="Times New Roman"/>
                <w:noProof/>
                <w:webHidden/>
                <w:sz w:val="24"/>
                <w:szCs w:val="24"/>
              </w:rPr>
              <w:fldChar w:fldCharType="separate"/>
            </w:r>
            <w:r w:rsidR="00831D60" w:rsidRPr="00831D60">
              <w:rPr>
                <w:rFonts w:ascii="Times New Roman" w:hAnsi="Times New Roman" w:cs="Times New Roman"/>
                <w:noProof/>
                <w:webHidden/>
                <w:sz w:val="24"/>
                <w:szCs w:val="24"/>
              </w:rPr>
              <w:t>5</w:t>
            </w:r>
            <w:r w:rsidR="00831D60" w:rsidRPr="00831D60">
              <w:rPr>
                <w:rFonts w:ascii="Times New Roman" w:hAnsi="Times New Roman" w:cs="Times New Roman"/>
                <w:noProof/>
                <w:webHidden/>
                <w:sz w:val="24"/>
                <w:szCs w:val="24"/>
              </w:rPr>
              <w:fldChar w:fldCharType="end"/>
            </w:r>
          </w:hyperlink>
        </w:p>
        <w:p w14:paraId="5637AFBE" w14:textId="7CC106BD" w:rsidR="00831D60" w:rsidRPr="00831D60" w:rsidRDefault="00000000" w:rsidP="00831D60">
          <w:pPr>
            <w:pStyle w:val="TOC1"/>
            <w:tabs>
              <w:tab w:val="right" w:leader="dot" w:pos="9350"/>
            </w:tabs>
            <w:spacing w:after="240"/>
            <w:rPr>
              <w:rFonts w:ascii="Times New Roman" w:eastAsiaTheme="minorEastAsia" w:hAnsi="Times New Roman" w:cs="Times New Roman"/>
              <w:noProof/>
              <w:kern w:val="2"/>
              <w:sz w:val="24"/>
              <w:szCs w:val="24"/>
              <w14:ligatures w14:val="standardContextual"/>
            </w:rPr>
          </w:pPr>
          <w:hyperlink w:anchor="_Toc182413973" w:history="1">
            <w:r w:rsidR="00831D60" w:rsidRPr="00831D60">
              <w:rPr>
                <w:rStyle w:val="Hyperlink"/>
                <w:rFonts w:ascii="Times New Roman" w:hAnsi="Times New Roman" w:cs="Times New Roman"/>
                <w:noProof/>
                <w:sz w:val="24"/>
                <w:szCs w:val="24"/>
              </w:rPr>
              <w:t>Table S1.</w:t>
            </w:r>
            <w:r w:rsidR="00831D60" w:rsidRPr="00831D60">
              <w:rPr>
                <w:rStyle w:val="Hyperlink"/>
                <w:rFonts w:ascii="Times New Roman" w:hAnsi="Times New Roman" w:cs="Times New Roman"/>
                <w:i/>
                <w:iCs/>
                <w:noProof/>
                <w:sz w:val="24"/>
                <w:szCs w:val="24"/>
              </w:rPr>
              <w:t xml:space="preserve"> </w:t>
            </w:r>
            <w:r w:rsidR="00831D60" w:rsidRPr="00831D60">
              <w:rPr>
                <w:rStyle w:val="Hyperlink"/>
                <w:rFonts w:ascii="Times New Roman" w:hAnsi="Times New Roman" w:cs="Times New Roman"/>
                <w:noProof/>
                <w:sz w:val="24"/>
                <w:szCs w:val="24"/>
              </w:rPr>
              <w:t>Intervention features of studies using IE with proposed or actual data reporting (</w:t>
            </w:r>
            <w:r w:rsidR="00831D60" w:rsidRPr="00831D60">
              <w:rPr>
                <w:rStyle w:val="Hyperlink"/>
                <w:rFonts w:ascii="Times New Roman" w:hAnsi="Times New Roman" w:cs="Times New Roman"/>
                <w:i/>
                <w:iCs/>
                <w:noProof/>
                <w:sz w:val="24"/>
                <w:szCs w:val="24"/>
              </w:rPr>
              <w:t>k</w:t>
            </w:r>
            <w:r w:rsidR="00831D60" w:rsidRPr="00831D60">
              <w:rPr>
                <w:rStyle w:val="Hyperlink"/>
                <w:rFonts w:ascii="Times New Roman" w:hAnsi="Times New Roman" w:cs="Times New Roman"/>
                <w:noProof/>
                <w:sz w:val="24"/>
                <w:szCs w:val="24"/>
              </w:rPr>
              <w:t>=122)</w:t>
            </w:r>
            <w:r w:rsidR="00831D60" w:rsidRPr="00831D60">
              <w:rPr>
                <w:rFonts w:ascii="Times New Roman" w:hAnsi="Times New Roman" w:cs="Times New Roman"/>
                <w:noProof/>
                <w:webHidden/>
                <w:sz w:val="24"/>
                <w:szCs w:val="24"/>
              </w:rPr>
              <w:tab/>
            </w:r>
            <w:r w:rsidR="00831D60" w:rsidRPr="00831D60">
              <w:rPr>
                <w:rFonts w:ascii="Times New Roman" w:hAnsi="Times New Roman" w:cs="Times New Roman"/>
                <w:noProof/>
                <w:webHidden/>
                <w:sz w:val="24"/>
                <w:szCs w:val="24"/>
              </w:rPr>
              <w:fldChar w:fldCharType="begin"/>
            </w:r>
            <w:r w:rsidR="00831D60" w:rsidRPr="00831D60">
              <w:rPr>
                <w:rFonts w:ascii="Times New Roman" w:hAnsi="Times New Roman" w:cs="Times New Roman"/>
                <w:noProof/>
                <w:webHidden/>
                <w:sz w:val="24"/>
                <w:szCs w:val="24"/>
              </w:rPr>
              <w:instrText xml:space="preserve"> PAGEREF _Toc182413973 \h </w:instrText>
            </w:r>
            <w:r w:rsidR="00831D60" w:rsidRPr="00831D60">
              <w:rPr>
                <w:rFonts w:ascii="Times New Roman" w:hAnsi="Times New Roman" w:cs="Times New Roman"/>
                <w:noProof/>
                <w:webHidden/>
                <w:sz w:val="24"/>
                <w:szCs w:val="24"/>
              </w:rPr>
            </w:r>
            <w:r w:rsidR="00831D60" w:rsidRPr="00831D60">
              <w:rPr>
                <w:rFonts w:ascii="Times New Roman" w:hAnsi="Times New Roman" w:cs="Times New Roman"/>
                <w:noProof/>
                <w:webHidden/>
                <w:sz w:val="24"/>
                <w:szCs w:val="24"/>
              </w:rPr>
              <w:fldChar w:fldCharType="separate"/>
            </w:r>
            <w:r w:rsidR="00831D60" w:rsidRPr="00831D60">
              <w:rPr>
                <w:rFonts w:ascii="Times New Roman" w:hAnsi="Times New Roman" w:cs="Times New Roman"/>
                <w:noProof/>
                <w:webHidden/>
                <w:sz w:val="24"/>
                <w:szCs w:val="24"/>
              </w:rPr>
              <w:t>7</w:t>
            </w:r>
            <w:r w:rsidR="00831D60" w:rsidRPr="00831D60">
              <w:rPr>
                <w:rFonts w:ascii="Times New Roman" w:hAnsi="Times New Roman" w:cs="Times New Roman"/>
                <w:noProof/>
                <w:webHidden/>
                <w:sz w:val="24"/>
                <w:szCs w:val="24"/>
              </w:rPr>
              <w:fldChar w:fldCharType="end"/>
            </w:r>
          </w:hyperlink>
        </w:p>
        <w:p w14:paraId="315DF3BA" w14:textId="4EB40473" w:rsidR="00831D60" w:rsidRPr="00831D60" w:rsidRDefault="00000000" w:rsidP="00831D60">
          <w:pPr>
            <w:pStyle w:val="TOC1"/>
            <w:tabs>
              <w:tab w:val="right" w:leader="dot" w:pos="9350"/>
            </w:tabs>
            <w:spacing w:after="240"/>
            <w:rPr>
              <w:rFonts w:ascii="Times New Roman" w:eastAsiaTheme="minorEastAsia" w:hAnsi="Times New Roman" w:cs="Times New Roman"/>
              <w:noProof/>
              <w:kern w:val="2"/>
              <w:sz w:val="24"/>
              <w:szCs w:val="24"/>
              <w14:ligatures w14:val="standardContextual"/>
            </w:rPr>
          </w:pPr>
          <w:hyperlink w:anchor="_Toc182413974" w:history="1">
            <w:r w:rsidR="00831D60" w:rsidRPr="00831D60">
              <w:rPr>
                <w:rStyle w:val="Hyperlink"/>
                <w:rFonts w:ascii="Times New Roman" w:hAnsi="Times New Roman" w:cs="Times New Roman"/>
                <w:noProof/>
                <w:sz w:val="24"/>
                <w:szCs w:val="24"/>
              </w:rPr>
              <w:t>Table S2.</w:t>
            </w:r>
            <w:r w:rsidR="00831D60" w:rsidRPr="00831D60">
              <w:rPr>
                <w:rStyle w:val="Hyperlink"/>
                <w:rFonts w:ascii="Times New Roman" w:hAnsi="Times New Roman" w:cs="Times New Roman"/>
                <w:i/>
                <w:iCs/>
                <w:noProof/>
                <w:sz w:val="24"/>
                <w:szCs w:val="24"/>
              </w:rPr>
              <w:t xml:space="preserve"> </w:t>
            </w:r>
            <w:r w:rsidR="00831D60" w:rsidRPr="00831D60">
              <w:rPr>
                <w:rStyle w:val="Hyperlink"/>
                <w:rFonts w:ascii="Times New Roman" w:hAnsi="Times New Roman" w:cs="Times New Roman"/>
                <w:noProof/>
                <w:sz w:val="24"/>
                <w:szCs w:val="24"/>
              </w:rPr>
              <w:t>Additional sample characteristics of studies using IE with proposed or actual data reporting (</w:t>
            </w:r>
            <w:r w:rsidR="00831D60" w:rsidRPr="00831D60">
              <w:rPr>
                <w:rStyle w:val="Hyperlink"/>
                <w:rFonts w:ascii="Times New Roman" w:hAnsi="Times New Roman" w:cs="Times New Roman"/>
                <w:i/>
                <w:iCs/>
                <w:noProof/>
                <w:sz w:val="24"/>
                <w:szCs w:val="24"/>
              </w:rPr>
              <w:t>k</w:t>
            </w:r>
            <w:r w:rsidR="00831D60" w:rsidRPr="00831D60">
              <w:rPr>
                <w:rStyle w:val="Hyperlink"/>
                <w:rFonts w:ascii="Times New Roman" w:hAnsi="Times New Roman" w:cs="Times New Roman"/>
                <w:noProof/>
                <w:sz w:val="24"/>
                <w:szCs w:val="24"/>
              </w:rPr>
              <w:t>=122)</w:t>
            </w:r>
            <w:r w:rsidR="00831D60" w:rsidRPr="00831D60">
              <w:rPr>
                <w:rFonts w:ascii="Times New Roman" w:hAnsi="Times New Roman" w:cs="Times New Roman"/>
                <w:noProof/>
                <w:webHidden/>
                <w:sz w:val="24"/>
                <w:szCs w:val="24"/>
              </w:rPr>
              <w:tab/>
            </w:r>
            <w:r w:rsidR="00831D60" w:rsidRPr="00831D60">
              <w:rPr>
                <w:rFonts w:ascii="Times New Roman" w:hAnsi="Times New Roman" w:cs="Times New Roman"/>
                <w:noProof/>
                <w:webHidden/>
                <w:sz w:val="24"/>
                <w:szCs w:val="24"/>
              </w:rPr>
              <w:fldChar w:fldCharType="begin"/>
            </w:r>
            <w:r w:rsidR="00831D60" w:rsidRPr="00831D60">
              <w:rPr>
                <w:rFonts w:ascii="Times New Roman" w:hAnsi="Times New Roman" w:cs="Times New Roman"/>
                <w:noProof/>
                <w:webHidden/>
                <w:sz w:val="24"/>
                <w:szCs w:val="24"/>
              </w:rPr>
              <w:instrText xml:space="preserve"> PAGEREF _Toc182413974 \h </w:instrText>
            </w:r>
            <w:r w:rsidR="00831D60" w:rsidRPr="00831D60">
              <w:rPr>
                <w:rFonts w:ascii="Times New Roman" w:hAnsi="Times New Roman" w:cs="Times New Roman"/>
                <w:noProof/>
                <w:webHidden/>
                <w:sz w:val="24"/>
                <w:szCs w:val="24"/>
              </w:rPr>
            </w:r>
            <w:r w:rsidR="00831D60" w:rsidRPr="00831D60">
              <w:rPr>
                <w:rFonts w:ascii="Times New Roman" w:hAnsi="Times New Roman" w:cs="Times New Roman"/>
                <w:noProof/>
                <w:webHidden/>
                <w:sz w:val="24"/>
                <w:szCs w:val="24"/>
              </w:rPr>
              <w:fldChar w:fldCharType="separate"/>
            </w:r>
            <w:r w:rsidR="00831D60" w:rsidRPr="00831D60">
              <w:rPr>
                <w:rFonts w:ascii="Times New Roman" w:hAnsi="Times New Roman" w:cs="Times New Roman"/>
                <w:noProof/>
                <w:webHidden/>
                <w:sz w:val="24"/>
                <w:szCs w:val="24"/>
              </w:rPr>
              <w:t>16</w:t>
            </w:r>
            <w:r w:rsidR="00831D60" w:rsidRPr="00831D60">
              <w:rPr>
                <w:rFonts w:ascii="Times New Roman" w:hAnsi="Times New Roman" w:cs="Times New Roman"/>
                <w:noProof/>
                <w:webHidden/>
                <w:sz w:val="24"/>
                <w:szCs w:val="24"/>
              </w:rPr>
              <w:fldChar w:fldCharType="end"/>
            </w:r>
          </w:hyperlink>
        </w:p>
        <w:p w14:paraId="7C5BE907" w14:textId="317A70D5" w:rsidR="00831D60" w:rsidRPr="00831D60" w:rsidRDefault="00000000" w:rsidP="00831D60">
          <w:pPr>
            <w:pStyle w:val="TOC1"/>
            <w:tabs>
              <w:tab w:val="right" w:leader="dot" w:pos="9350"/>
            </w:tabs>
            <w:spacing w:after="240"/>
            <w:rPr>
              <w:rFonts w:ascii="Times New Roman" w:eastAsiaTheme="minorEastAsia" w:hAnsi="Times New Roman" w:cs="Times New Roman"/>
              <w:noProof/>
              <w:kern w:val="2"/>
              <w:sz w:val="24"/>
              <w:szCs w:val="24"/>
              <w14:ligatures w14:val="standardContextual"/>
            </w:rPr>
          </w:pPr>
          <w:hyperlink w:anchor="_Toc182413975" w:history="1">
            <w:r w:rsidR="00831D60" w:rsidRPr="00831D60">
              <w:rPr>
                <w:rStyle w:val="Hyperlink"/>
                <w:rFonts w:ascii="Times New Roman" w:hAnsi="Times New Roman" w:cs="Times New Roman"/>
                <w:noProof/>
                <w:sz w:val="24"/>
                <w:szCs w:val="24"/>
              </w:rPr>
              <w:t>Table S3. Quantity and quality of research on IE across conditions</w:t>
            </w:r>
            <w:r w:rsidR="00831D60" w:rsidRPr="00831D60">
              <w:rPr>
                <w:rFonts w:ascii="Times New Roman" w:hAnsi="Times New Roman" w:cs="Times New Roman"/>
                <w:noProof/>
                <w:webHidden/>
                <w:sz w:val="24"/>
                <w:szCs w:val="24"/>
              </w:rPr>
              <w:tab/>
            </w:r>
            <w:r w:rsidR="00831D60" w:rsidRPr="00831D60">
              <w:rPr>
                <w:rFonts w:ascii="Times New Roman" w:hAnsi="Times New Roman" w:cs="Times New Roman"/>
                <w:noProof/>
                <w:webHidden/>
                <w:sz w:val="24"/>
                <w:szCs w:val="24"/>
              </w:rPr>
              <w:fldChar w:fldCharType="begin"/>
            </w:r>
            <w:r w:rsidR="00831D60" w:rsidRPr="00831D60">
              <w:rPr>
                <w:rFonts w:ascii="Times New Roman" w:hAnsi="Times New Roman" w:cs="Times New Roman"/>
                <w:noProof/>
                <w:webHidden/>
                <w:sz w:val="24"/>
                <w:szCs w:val="24"/>
              </w:rPr>
              <w:instrText xml:space="preserve"> PAGEREF _Toc182413975 \h </w:instrText>
            </w:r>
            <w:r w:rsidR="00831D60" w:rsidRPr="00831D60">
              <w:rPr>
                <w:rFonts w:ascii="Times New Roman" w:hAnsi="Times New Roman" w:cs="Times New Roman"/>
                <w:noProof/>
                <w:webHidden/>
                <w:sz w:val="24"/>
                <w:szCs w:val="24"/>
              </w:rPr>
            </w:r>
            <w:r w:rsidR="00831D60" w:rsidRPr="00831D60">
              <w:rPr>
                <w:rFonts w:ascii="Times New Roman" w:hAnsi="Times New Roman" w:cs="Times New Roman"/>
                <w:noProof/>
                <w:webHidden/>
                <w:sz w:val="24"/>
                <w:szCs w:val="24"/>
              </w:rPr>
              <w:fldChar w:fldCharType="separate"/>
            </w:r>
            <w:r w:rsidR="00831D60" w:rsidRPr="00831D60">
              <w:rPr>
                <w:rFonts w:ascii="Times New Roman" w:hAnsi="Times New Roman" w:cs="Times New Roman"/>
                <w:noProof/>
                <w:webHidden/>
                <w:sz w:val="24"/>
                <w:szCs w:val="24"/>
              </w:rPr>
              <w:t>22</w:t>
            </w:r>
            <w:r w:rsidR="00831D60" w:rsidRPr="00831D60">
              <w:rPr>
                <w:rFonts w:ascii="Times New Roman" w:hAnsi="Times New Roman" w:cs="Times New Roman"/>
                <w:noProof/>
                <w:webHidden/>
                <w:sz w:val="24"/>
                <w:szCs w:val="24"/>
              </w:rPr>
              <w:fldChar w:fldCharType="end"/>
            </w:r>
          </w:hyperlink>
        </w:p>
        <w:p w14:paraId="6D07B62A" w14:textId="072B8D52" w:rsidR="00831D60" w:rsidRPr="00831D60" w:rsidRDefault="00000000" w:rsidP="00831D60">
          <w:pPr>
            <w:pStyle w:val="TOC1"/>
            <w:tabs>
              <w:tab w:val="right" w:leader="dot" w:pos="9350"/>
            </w:tabs>
            <w:spacing w:after="240"/>
            <w:rPr>
              <w:rFonts w:ascii="Times New Roman" w:eastAsiaTheme="minorEastAsia" w:hAnsi="Times New Roman" w:cs="Times New Roman"/>
              <w:noProof/>
              <w:kern w:val="2"/>
              <w:sz w:val="24"/>
              <w:szCs w:val="24"/>
              <w14:ligatures w14:val="standardContextual"/>
            </w:rPr>
          </w:pPr>
          <w:hyperlink w:anchor="_Toc182413976" w:history="1">
            <w:r w:rsidR="00831D60" w:rsidRPr="00831D60">
              <w:rPr>
                <w:rStyle w:val="Hyperlink"/>
                <w:rFonts w:ascii="Times New Roman" w:hAnsi="Times New Roman" w:cs="Times New Roman"/>
                <w:bCs/>
                <w:noProof/>
                <w:sz w:val="24"/>
                <w:szCs w:val="24"/>
              </w:rPr>
              <w:t>Table S4. Means, standard deviations, and effect sizes for primary outcomes and target mechanism for the studies reporting data (</w:t>
            </w:r>
            <w:r w:rsidR="00831D60" w:rsidRPr="00831D60">
              <w:rPr>
                <w:rStyle w:val="Hyperlink"/>
                <w:rFonts w:ascii="Times New Roman" w:hAnsi="Times New Roman" w:cs="Times New Roman"/>
                <w:bCs/>
                <w:i/>
                <w:iCs/>
                <w:noProof/>
                <w:sz w:val="24"/>
                <w:szCs w:val="24"/>
              </w:rPr>
              <w:t>k</w:t>
            </w:r>
            <w:r w:rsidR="00831D60" w:rsidRPr="00831D60">
              <w:rPr>
                <w:rStyle w:val="Hyperlink"/>
                <w:rFonts w:ascii="Times New Roman" w:hAnsi="Times New Roman" w:cs="Times New Roman"/>
                <w:bCs/>
                <w:noProof/>
                <w:sz w:val="24"/>
                <w:szCs w:val="24"/>
              </w:rPr>
              <w:t>=114)</w:t>
            </w:r>
            <w:r w:rsidR="00831D60" w:rsidRPr="00831D60">
              <w:rPr>
                <w:rFonts w:ascii="Times New Roman" w:hAnsi="Times New Roman" w:cs="Times New Roman"/>
                <w:noProof/>
                <w:webHidden/>
                <w:sz w:val="24"/>
                <w:szCs w:val="24"/>
              </w:rPr>
              <w:tab/>
            </w:r>
            <w:r w:rsidR="00831D60" w:rsidRPr="00831D60">
              <w:rPr>
                <w:rFonts w:ascii="Times New Roman" w:hAnsi="Times New Roman" w:cs="Times New Roman"/>
                <w:noProof/>
                <w:webHidden/>
                <w:sz w:val="24"/>
                <w:szCs w:val="24"/>
              </w:rPr>
              <w:fldChar w:fldCharType="begin"/>
            </w:r>
            <w:r w:rsidR="00831D60" w:rsidRPr="00831D60">
              <w:rPr>
                <w:rFonts w:ascii="Times New Roman" w:hAnsi="Times New Roman" w:cs="Times New Roman"/>
                <w:noProof/>
                <w:webHidden/>
                <w:sz w:val="24"/>
                <w:szCs w:val="24"/>
              </w:rPr>
              <w:instrText xml:space="preserve"> PAGEREF _Toc182413976 \h </w:instrText>
            </w:r>
            <w:r w:rsidR="00831D60" w:rsidRPr="00831D60">
              <w:rPr>
                <w:rFonts w:ascii="Times New Roman" w:hAnsi="Times New Roman" w:cs="Times New Roman"/>
                <w:noProof/>
                <w:webHidden/>
                <w:sz w:val="24"/>
                <w:szCs w:val="24"/>
              </w:rPr>
            </w:r>
            <w:r w:rsidR="00831D60" w:rsidRPr="00831D60">
              <w:rPr>
                <w:rFonts w:ascii="Times New Roman" w:hAnsi="Times New Roman" w:cs="Times New Roman"/>
                <w:noProof/>
                <w:webHidden/>
                <w:sz w:val="24"/>
                <w:szCs w:val="24"/>
              </w:rPr>
              <w:fldChar w:fldCharType="separate"/>
            </w:r>
            <w:r w:rsidR="00831D60" w:rsidRPr="00831D60">
              <w:rPr>
                <w:rFonts w:ascii="Times New Roman" w:hAnsi="Times New Roman" w:cs="Times New Roman"/>
                <w:noProof/>
                <w:webHidden/>
                <w:sz w:val="24"/>
                <w:szCs w:val="24"/>
              </w:rPr>
              <w:t>23</w:t>
            </w:r>
            <w:r w:rsidR="00831D60" w:rsidRPr="00831D60">
              <w:rPr>
                <w:rFonts w:ascii="Times New Roman" w:hAnsi="Times New Roman" w:cs="Times New Roman"/>
                <w:noProof/>
                <w:webHidden/>
                <w:sz w:val="24"/>
                <w:szCs w:val="24"/>
              </w:rPr>
              <w:fldChar w:fldCharType="end"/>
            </w:r>
          </w:hyperlink>
        </w:p>
        <w:p w14:paraId="5BE45694" w14:textId="4595B4A6" w:rsidR="00831D60" w:rsidRPr="00831D60" w:rsidRDefault="00000000" w:rsidP="00831D60">
          <w:pPr>
            <w:pStyle w:val="TOC1"/>
            <w:tabs>
              <w:tab w:val="right" w:leader="dot" w:pos="9350"/>
            </w:tabs>
            <w:spacing w:after="240"/>
            <w:rPr>
              <w:rFonts w:ascii="Times New Roman" w:eastAsiaTheme="minorEastAsia" w:hAnsi="Times New Roman" w:cs="Times New Roman"/>
              <w:noProof/>
              <w:kern w:val="2"/>
              <w:sz w:val="24"/>
              <w:szCs w:val="24"/>
              <w14:ligatures w14:val="standardContextual"/>
            </w:rPr>
          </w:pPr>
          <w:hyperlink w:anchor="_Toc182413977" w:history="1">
            <w:r w:rsidR="00831D60" w:rsidRPr="00831D60">
              <w:rPr>
                <w:rStyle w:val="Hyperlink"/>
                <w:rFonts w:ascii="Times New Roman" w:hAnsi="Times New Roman" w:cs="Times New Roman"/>
                <w:noProof/>
                <w:sz w:val="24"/>
                <w:szCs w:val="24"/>
              </w:rPr>
              <w:t>Table S5. Means, standard deviations, and effect sizes for target mechanism for the studies reporting data (</w:t>
            </w:r>
            <w:r w:rsidR="00831D60" w:rsidRPr="00831D60">
              <w:rPr>
                <w:rStyle w:val="Hyperlink"/>
                <w:rFonts w:ascii="Times New Roman" w:hAnsi="Times New Roman" w:cs="Times New Roman"/>
                <w:i/>
                <w:iCs/>
                <w:noProof/>
                <w:sz w:val="24"/>
                <w:szCs w:val="24"/>
              </w:rPr>
              <w:t>k</w:t>
            </w:r>
            <w:r w:rsidR="00831D60" w:rsidRPr="00831D60">
              <w:rPr>
                <w:rStyle w:val="Hyperlink"/>
                <w:rFonts w:ascii="Times New Roman" w:hAnsi="Times New Roman" w:cs="Times New Roman"/>
                <w:noProof/>
                <w:sz w:val="24"/>
                <w:szCs w:val="24"/>
              </w:rPr>
              <w:t>=114)</w:t>
            </w:r>
            <w:r w:rsidR="00831D60" w:rsidRPr="00831D60">
              <w:rPr>
                <w:rFonts w:ascii="Times New Roman" w:hAnsi="Times New Roman" w:cs="Times New Roman"/>
                <w:noProof/>
                <w:webHidden/>
                <w:sz w:val="24"/>
                <w:szCs w:val="24"/>
              </w:rPr>
              <w:tab/>
            </w:r>
            <w:r w:rsidR="00831D60" w:rsidRPr="00831D60">
              <w:rPr>
                <w:rFonts w:ascii="Times New Roman" w:hAnsi="Times New Roman" w:cs="Times New Roman"/>
                <w:noProof/>
                <w:webHidden/>
                <w:sz w:val="24"/>
                <w:szCs w:val="24"/>
              </w:rPr>
              <w:fldChar w:fldCharType="begin"/>
            </w:r>
            <w:r w:rsidR="00831D60" w:rsidRPr="00831D60">
              <w:rPr>
                <w:rFonts w:ascii="Times New Roman" w:hAnsi="Times New Roman" w:cs="Times New Roman"/>
                <w:noProof/>
                <w:webHidden/>
                <w:sz w:val="24"/>
                <w:szCs w:val="24"/>
              </w:rPr>
              <w:instrText xml:space="preserve"> PAGEREF _Toc182413977 \h </w:instrText>
            </w:r>
            <w:r w:rsidR="00831D60" w:rsidRPr="00831D60">
              <w:rPr>
                <w:rFonts w:ascii="Times New Roman" w:hAnsi="Times New Roman" w:cs="Times New Roman"/>
                <w:noProof/>
                <w:webHidden/>
                <w:sz w:val="24"/>
                <w:szCs w:val="24"/>
              </w:rPr>
            </w:r>
            <w:r w:rsidR="00831D60" w:rsidRPr="00831D60">
              <w:rPr>
                <w:rFonts w:ascii="Times New Roman" w:hAnsi="Times New Roman" w:cs="Times New Roman"/>
                <w:noProof/>
                <w:webHidden/>
                <w:sz w:val="24"/>
                <w:szCs w:val="24"/>
              </w:rPr>
              <w:fldChar w:fldCharType="separate"/>
            </w:r>
            <w:r w:rsidR="00831D60" w:rsidRPr="00831D60">
              <w:rPr>
                <w:rFonts w:ascii="Times New Roman" w:hAnsi="Times New Roman" w:cs="Times New Roman"/>
                <w:noProof/>
                <w:webHidden/>
                <w:sz w:val="24"/>
                <w:szCs w:val="24"/>
              </w:rPr>
              <w:t>24</w:t>
            </w:r>
            <w:r w:rsidR="00831D60" w:rsidRPr="00831D60">
              <w:rPr>
                <w:rFonts w:ascii="Times New Roman" w:hAnsi="Times New Roman" w:cs="Times New Roman"/>
                <w:noProof/>
                <w:webHidden/>
                <w:sz w:val="24"/>
                <w:szCs w:val="24"/>
              </w:rPr>
              <w:fldChar w:fldCharType="end"/>
            </w:r>
          </w:hyperlink>
        </w:p>
        <w:p w14:paraId="61DA4634" w14:textId="22CD95C0" w:rsidR="00831D60" w:rsidRPr="00831D60" w:rsidRDefault="00000000" w:rsidP="00831D60">
          <w:pPr>
            <w:pStyle w:val="TOC1"/>
            <w:tabs>
              <w:tab w:val="right" w:leader="dot" w:pos="9350"/>
            </w:tabs>
            <w:spacing w:after="240"/>
            <w:rPr>
              <w:rFonts w:ascii="Times New Roman" w:eastAsiaTheme="minorEastAsia" w:hAnsi="Times New Roman" w:cs="Times New Roman"/>
              <w:noProof/>
              <w:kern w:val="2"/>
              <w:sz w:val="24"/>
              <w:szCs w:val="24"/>
              <w14:ligatures w14:val="standardContextual"/>
            </w:rPr>
          </w:pPr>
          <w:hyperlink w:anchor="_Toc182413978" w:history="1">
            <w:r w:rsidR="00831D60" w:rsidRPr="00831D60">
              <w:rPr>
                <w:rStyle w:val="Hyperlink"/>
                <w:rFonts w:ascii="Times New Roman" w:hAnsi="Times New Roman" w:cs="Times New Roman"/>
                <w:bCs/>
                <w:noProof/>
                <w:sz w:val="24"/>
                <w:szCs w:val="24"/>
              </w:rPr>
              <w:t>Table S6. Safety and attrition data extraction from all included studies</w:t>
            </w:r>
            <w:r w:rsidR="00831D60" w:rsidRPr="00831D60">
              <w:rPr>
                <w:rFonts w:ascii="Times New Roman" w:hAnsi="Times New Roman" w:cs="Times New Roman"/>
                <w:noProof/>
                <w:webHidden/>
                <w:sz w:val="24"/>
                <w:szCs w:val="24"/>
              </w:rPr>
              <w:tab/>
            </w:r>
            <w:r w:rsidR="00831D60" w:rsidRPr="00831D60">
              <w:rPr>
                <w:rFonts w:ascii="Times New Roman" w:hAnsi="Times New Roman" w:cs="Times New Roman"/>
                <w:noProof/>
                <w:webHidden/>
                <w:sz w:val="24"/>
                <w:szCs w:val="24"/>
              </w:rPr>
              <w:fldChar w:fldCharType="begin"/>
            </w:r>
            <w:r w:rsidR="00831D60" w:rsidRPr="00831D60">
              <w:rPr>
                <w:rFonts w:ascii="Times New Roman" w:hAnsi="Times New Roman" w:cs="Times New Roman"/>
                <w:noProof/>
                <w:webHidden/>
                <w:sz w:val="24"/>
                <w:szCs w:val="24"/>
              </w:rPr>
              <w:instrText xml:space="preserve"> PAGEREF _Toc182413978 \h </w:instrText>
            </w:r>
            <w:r w:rsidR="00831D60" w:rsidRPr="00831D60">
              <w:rPr>
                <w:rFonts w:ascii="Times New Roman" w:hAnsi="Times New Roman" w:cs="Times New Roman"/>
                <w:noProof/>
                <w:webHidden/>
                <w:sz w:val="24"/>
                <w:szCs w:val="24"/>
              </w:rPr>
            </w:r>
            <w:r w:rsidR="00831D60" w:rsidRPr="00831D60">
              <w:rPr>
                <w:rFonts w:ascii="Times New Roman" w:hAnsi="Times New Roman" w:cs="Times New Roman"/>
                <w:noProof/>
                <w:webHidden/>
                <w:sz w:val="24"/>
                <w:szCs w:val="24"/>
              </w:rPr>
              <w:fldChar w:fldCharType="separate"/>
            </w:r>
            <w:r w:rsidR="00831D60" w:rsidRPr="00831D60">
              <w:rPr>
                <w:rFonts w:ascii="Times New Roman" w:hAnsi="Times New Roman" w:cs="Times New Roman"/>
                <w:noProof/>
                <w:webHidden/>
                <w:sz w:val="24"/>
                <w:szCs w:val="24"/>
              </w:rPr>
              <w:t>36</w:t>
            </w:r>
            <w:r w:rsidR="00831D60" w:rsidRPr="00831D60">
              <w:rPr>
                <w:rFonts w:ascii="Times New Roman" w:hAnsi="Times New Roman" w:cs="Times New Roman"/>
                <w:noProof/>
                <w:webHidden/>
                <w:sz w:val="24"/>
                <w:szCs w:val="24"/>
              </w:rPr>
              <w:fldChar w:fldCharType="end"/>
            </w:r>
          </w:hyperlink>
        </w:p>
        <w:p w14:paraId="435BA8EE" w14:textId="0DC41BF3" w:rsidR="007F6EF1" w:rsidRDefault="007F6EF1" w:rsidP="00831D60">
          <w:pPr>
            <w:spacing w:after="240"/>
          </w:pPr>
          <w:r w:rsidRPr="00831D60">
            <w:rPr>
              <w:rFonts w:ascii="Times New Roman" w:hAnsi="Times New Roman" w:cs="Times New Roman"/>
              <w:b/>
              <w:bCs/>
              <w:noProof/>
              <w:sz w:val="24"/>
              <w:szCs w:val="24"/>
            </w:rPr>
            <w:fldChar w:fldCharType="end"/>
          </w:r>
        </w:p>
      </w:sdtContent>
    </w:sdt>
    <w:p w14:paraId="76C7B51F" w14:textId="57D291A4" w:rsidR="00130707" w:rsidRPr="007F6EF1" w:rsidRDefault="007F6EF1" w:rsidP="007961BD">
      <w:pPr>
        <w:pStyle w:val="Heading1"/>
      </w:pPr>
      <w:r>
        <w:rPr>
          <w:rFonts w:cs="Times New Roman"/>
          <w:u w:val="single"/>
        </w:rPr>
        <w:br w:type="column"/>
      </w:r>
      <w:bookmarkStart w:id="1" w:name="_Toc182413971"/>
      <w:r w:rsidR="00130707" w:rsidRPr="007F6EF1">
        <w:lastRenderedPageBreak/>
        <w:t>Final Search Record</w:t>
      </w:r>
      <w:bookmarkEnd w:id="1"/>
    </w:p>
    <w:p w14:paraId="667C5920" w14:textId="77777777" w:rsidR="00130707" w:rsidRPr="00A6734E" w:rsidRDefault="00130707" w:rsidP="00130707">
      <w:pPr>
        <w:rPr>
          <w:rFonts w:ascii="Times New Roman" w:hAnsi="Times New Roman" w:cs="Times New Roman"/>
          <w:bCs/>
        </w:rPr>
      </w:pPr>
    </w:p>
    <w:p w14:paraId="3DFD1AA4" w14:textId="39106A8C" w:rsidR="00130707" w:rsidRPr="00A6734E" w:rsidRDefault="00130707" w:rsidP="00130707">
      <w:pPr>
        <w:rPr>
          <w:rFonts w:ascii="Times New Roman" w:hAnsi="Times New Roman" w:cs="Times New Roman"/>
          <w:bCs/>
        </w:rPr>
      </w:pPr>
      <w:r w:rsidRPr="00A6734E">
        <w:rPr>
          <w:rFonts w:ascii="Times New Roman" w:hAnsi="Times New Roman" w:cs="Times New Roman"/>
          <w:bCs/>
        </w:rPr>
        <w:t xml:space="preserve">Databases: PubMed, </w:t>
      </w:r>
      <w:proofErr w:type="spellStart"/>
      <w:r w:rsidRPr="00A6734E">
        <w:rPr>
          <w:rFonts w:ascii="Times New Roman" w:hAnsi="Times New Roman" w:cs="Times New Roman"/>
          <w:bCs/>
        </w:rPr>
        <w:t>PsychInfo</w:t>
      </w:r>
      <w:proofErr w:type="spellEnd"/>
      <w:r w:rsidRPr="00A6734E">
        <w:rPr>
          <w:rFonts w:ascii="Times New Roman" w:hAnsi="Times New Roman" w:cs="Times New Roman"/>
          <w:bCs/>
        </w:rPr>
        <w:t>, Cochrane</w:t>
      </w:r>
    </w:p>
    <w:p w14:paraId="31F3D9B9" w14:textId="77777777" w:rsidR="00130707" w:rsidRPr="00A6734E" w:rsidRDefault="00130707" w:rsidP="00130707">
      <w:pPr>
        <w:rPr>
          <w:rFonts w:ascii="Times New Roman" w:hAnsi="Times New Roman" w:cs="Times New Roman"/>
          <w:b/>
        </w:rPr>
      </w:pPr>
      <w:r w:rsidRPr="00A6734E">
        <w:rPr>
          <w:rFonts w:ascii="Times New Roman" w:hAnsi="Times New Roman" w:cs="Times New Roman"/>
          <w:b/>
        </w:rPr>
        <w:t>Search 1: transdiagnostic implementation of interoceptive exposure</w:t>
      </w:r>
    </w:p>
    <w:p w14:paraId="72F4675E" w14:textId="77777777" w:rsidR="00130707" w:rsidRPr="00A6734E" w:rsidRDefault="00130707" w:rsidP="00130707">
      <w:pPr>
        <w:rPr>
          <w:rFonts w:ascii="Times New Roman" w:hAnsi="Times New Roman" w:cs="Times New Roman"/>
        </w:rPr>
      </w:pPr>
    </w:p>
    <w:p w14:paraId="252E8732" w14:textId="77777777" w:rsidR="00130707" w:rsidRPr="00A6734E" w:rsidRDefault="00130707" w:rsidP="00130707">
      <w:pPr>
        <w:ind w:left="720"/>
        <w:rPr>
          <w:rFonts w:ascii="Times New Roman" w:hAnsi="Times New Roman" w:cs="Times New Roman"/>
        </w:rPr>
      </w:pPr>
      <w:r w:rsidRPr="00A6734E">
        <w:rPr>
          <w:rFonts w:ascii="Times New Roman" w:hAnsi="Times New Roman" w:cs="Times New Roman"/>
        </w:rPr>
        <w:t xml:space="preserve">Interoceptive exposure </w:t>
      </w:r>
    </w:p>
    <w:p w14:paraId="0505615C" w14:textId="77777777" w:rsidR="00130707" w:rsidRPr="00A6734E" w:rsidRDefault="00130707" w:rsidP="00130707">
      <w:pPr>
        <w:ind w:left="720"/>
        <w:rPr>
          <w:rFonts w:ascii="Times New Roman" w:hAnsi="Times New Roman" w:cs="Times New Roman"/>
        </w:rPr>
      </w:pPr>
    </w:p>
    <w:p w14:paraId="3A74B1E2" w14:textId="77777777" w:rsidR="00130707" w:rsidRPr="00A6734E" w:rsidRDefault="00130707" w:rsidP="00130707">
      <w:pPr>
        <w:ind w:left="720"/>
        <w:rPr>
          <w:rFonts w:ascii="Times New Roman" w:hAnsi="Times New Roman" w:cs="Times New Roman"/>
        </w:rPr>
      </w:pPr>
      <w:r w:rsidRPr="00A6734E">
        <w:rPr>
          <w:rFonts w:ascii="Times New Roman" w:hAnsi="Times New Roman" w:cs="Times New Roman"/>
        </w:rPr>
        <w:t>General exposure</w:t>
      </w:r>
    </w:p>
    <w:p w14:paraId="29D8EC11" w14:textId="77777777" w:rsidR="00130707" w:rsidRPr="00A6734E" w:rsidRDefault="00130707" w:rsidP="00130707">
      <w:pPr>
        <w:ind w:left="720"/>
        <w:rPr>
          <w:rFonts w:ascii="Times New Roman" w:hAnsi="Times New Roman" w:cs="Times New Roman"/>
        </w:rPr>
      </w:pPr>
    </w:p>
    <w:p w14:paraId="01E50E2A" w14:textId="77777777" w:rsidR="00130707" w:rsidRPr="00A6734E" w:rsidRDefault="00130707" w:rsidP="00130707">
      <w:pPr>
        <w:ind w:left="720"/>
        <w:rPr>
          <w:rFonts w:ascii="Times New Roman" w:hAnsi="Times New Roman" w:cs="Times New Roman"/>
        </w:rPr>
      </w:pPr>
      <w:r w:rsidRPr="00A6734E">
        <w:rPr>
          <w:rFonts w:ascii="Times New Roman" w:hAnsi="Times New Roman" w:cs="Times New Roman"/>
        </w:rPr>
        <w:t>Psychological processes</w:t>
      </w:r>
    </w:p>
    <w:p w14:paraId="4B5D0765" w14:textId="77777777" w:rsidR="00130707" w:rsidRPr="00A6734E" w:rsidRDefault="00130707" w:rsidP="00130707">
      <w:pPr>
        <w:ind w:left="720"/>
        <w:rPr>
          <w:rFonts w:ascii="Times New Roman" w:hAnsi="Times New Roman" w:cs="Times New Roman"/>
        </w:rPr>
      </w:pPr>
    </w:p>
    <w:p w14:paraId="318716F3" w14:textId="322C8D75" w:rsidR="00130707" w:rsidRPr="00A6734E" w:rsidRDefault="00130707" w:rsidP="00FB65CE">
      <w:pPr>
        <w:ind w:left="720"/>
        <w:rPr>
          <w:rFonts w:ascii="Times New Roman" w:hAnsi="Times New Roman" w:cs="Times New Roman"/>
        </w:rPr>
      </w:pPr>
      <w:r w:rsidRPr="00A6734E">
        <w:rPr>
          <w:rFonts w:ascii="Times New Roman" w:hAnsi="Times New Roman" w:cs="Times New Roman"/>
        </w:rPr>
        <w:t xml:space="preserve">Treatment </w:t>
      </w:r>
    </w:p>
    <w:p w14:paraId="52C51CEF" w14:textId="334A314C" w:rsidR="00130707" w:rsidRPr="00A6734E" w:rsidRDefault="00130707" w:rsidP="00130707">
      <w:pPr>
        <w:rPr>
          <w:rFonts w:ascii="Times New Roman" w:hAnsi="Times New Roman" w:cs="Times New Roman"/>
          <w:b/>
          <w:u w:val="single"/>
        </w:rPr>
      </w:pPr>
      <w:r w:rsidRPr="00A6734E">
        <w:rPr>
          <w:rFonts w:ascii="Times New Roman" w:hAnsi="Times New Roman" w:cs="Times New Roman"/>
          <w:b/>
          <w:u w:val="single"/>
        </w:rPr>
        <w:t>PubMed Search 7/14/2022</w:t>
      </w:r>
    </w:p>
    <w:p w14:paraId="1CE37965" w14:textId="4A3DD16E" w:rsidR="00130707" w:rsidRPr="00A6734E" w:rsidRDefault="00130707" w:rsidP="00130707">
      <w:pPr>
        <w:rPr>
          <w:rFonts w:ascii="Times New Roman" w:hAnsi="Times New Roman" w:cs="Times New Roman"/>
          <w:b/>
        </w:rPr>
      </w:pPr>
      <w:r w:rsidRPr="00A6734E">
        <w:rPr>
          <w:rFonts w:ascii="Times New Roman" w:hAnsi="Times New Roman" w:cs="Times New Roman"/>
          <w:b/>
        </w:rPr>
        <w:t xml:space="preserve">Potential </w:t>
      </w:r>
      <w:proofErr w:type="spellStart"/>
      <w:r w:rsidRPr="00A6734E">
        <w:rPr>
          <w:rFonts w:ascii="Times New Roman" w:hAnsi="Times New Roman" w:cs="Times New Roman"/>
          <w:b/>
        </w:rPr>
        <w:t>MeSH</w:t>
      </w:r>
      <w:proofErr w:type="spellEnd"/>
      <w:r w:rsidRPr="00A6734E">
        <w:rPr>
          <w:rFonts w:ascii="Times New Roman" w:hAnsi="Times New Roman" w:cs="Times New Roman"/>
          <w:b/>
        </w:rPr>
        <w:t xml:space="preserve"> Terms</w:t>
      </w:r>
    </w:p>
    <w:p w14:paraId="5DB4E4F1" w14:textId="77777777" w:rsidR="00130707" w:rsidRPr="00A6734E" w:rsidRDefault="00130707" w:rsidP="00130707">
      <w:pPr>
        <w:ind w:firstLine="720"/>
        <w:rPr>
          <w:rFonts w:ascii="Times New Roman" w:hAnsi="Times New Roman" w:cs="Times New Roman"/>
        </w:rPr>
      </w:pPr>
      <w:r w:rsidRPr="00A6734E">
        <w:rPr>
          <w:rFonts w:ascii="Times New Roman" w:hAnsi="Times New Roman" w:cs="Times New Roman"/>
        </w:rPr>
        <w:t>Topic 1: Interoceptive exposure</w:t>
      </w:r>
    </w:p>
    <w:p w14:paraId="7D7A1B05" w14:textId="45A7CC35" w:rsidR="00130707" w:rsidRPr="00A6734E" w:rsidRDefault="00130707" w:rsidP="00FB65CE">
      <w:pPr>
        <w:rPr>
          <w:rFonts w:ascii="Times New Roman" w:hAnsi="Times New Roman" w:cs="Times New Roman"/>
        </w:rPr>
      </w:pPr>
      <w:r w:rsidRPr="00A6734E">
        <w:rPr>
          <w:rFonts w:ascii="Times New Roman" w:hAnsi="Times New Roman" w:cs="Times New Roman"/>
        </w:rPr>
        <w:tab/>
      </w:r>
      <w:r w:rsidRPr="00A6734E">
        <w:rPr>
          <w:rFonts w:ascii="Times New Roman" w:hAnsi="Times New Roman" w:cs="Times New Roman"/>
        </w:rPr>
        <w:tab/>
        <w:t>No relevant terms</w:t>
      </w:r>
      <w:r w:rsidRPr="00A6734E">
        <w:rPr>
          <w:rFonts w:ascii="Times New Roman" w:hAnsi="Times New Roman" w:cs="Times New Roman"/>
        </w:rPr>
        <w:tab/>
      </w:r>
      <w:r w:rsidRPr="00A6734E">
        <w:rPr>
          <w:rFonts w:ascii="Times New Roman" w:hAnsi="Times New Roman" w:cs="Times New Roman"/>
        </w:rPr>
        <w:tab/>
      </w:r>
    </w:p>
    <w:p w14:paraId="506B9144" w14:textId="77777777" w:rsidR="00130707" w:rsidRPr="00A6734E" w:rsidRDefault="00130707" w:rsidP="00130707">
      <w:pPr>
        <w:ind w:firstLine="720"/>
        <w:rPr>
          <w:rFonts w:ascii="Times New Roman" w:hAnsi="Times New Roman" w:cs="Times New Roman"/>
        </w:rPr>
      </w:pPr>
      <w:r w:rsidRPr="00A6734E">
        <w:rPr>
          <w:rFonts w:ascii="Times New Roman" w:hAnsi="Times New Roman" w:cs="Times New Roman"/>
        </w:rPr>
        <w:t>Topic 2: General exposure</w:t>
      </w:r>
    </w:p>
    <w:p w14:paraId="1CDCD165" w14:textId="4938FAC1" w:rsidR="00130707" w:rsidRPr="00A6734E" w:rsidRDefault="00130707" w:rsidP="00FB65CE">
      <w:pPr>
        <w:ind w:firstLine="720"/>
        <w:rPr>
          <w:rFonts w:ascii="Times New Roman" w:hAnsi="Times New Roman" w:cs="Times New Roman"/>
        </w:rPr>
      </w:pPr>
      <w:r w:rsidRPr="00A6734E">
        <w:rPr>
          <w:rFonts w:ascii="Times New Roman" w:hAnsi="Times New Roman" w:cs="Times New Roman"/>
        </w:rPr>
        <w:tab/>
        <w:t>No relevant terms</w:t>
      </w:r>
    </w:p>
    <w:p w14:paraId="5E59BEAC" w14:textId="77777777" w:rsidR="00130707" w:rsidRPr="00A6734E" w:rsidRDefault="00130707" w:rsidP="00130707">
      <w:pPr>
        <w:ind w:firstLine="720"/>
        <w:rPr>
          <w:rFonts w:ascii="Times New Roman" w:hAnsi="Times New Roman" w:cs="Times New Roman"/>
        </w:rPr>
      </w:pPr>
      <w:r w:rsidRPr="00A6734E">
        <w:rPr>
          <w:rFonts w:ascii="Times New Roman" w:hAnsi="Times New Roman" w:cs="Times New Roman"/>
        </w:rPr>
        <w:t>Topic 3: Psychological processes</w:t>
      </w:r>
    </w:p>
    <w:p w14:paraId="4AF9B732" w14:textId="3A3FB025" w:rsidR="00130707" w:rsidRPr="00A6734E" w:rsidRDefault="00130707" w:rsidP="00FB65CE">
      <w:pPr>
        <w:ind w:left="1440"/>
        <w:rPr>
          <w:rFonts w:ascii="Times New Roman" w:hAnsi="Times New Roman" w:cs="Times New Roman"/>
        </w:rPr>
      </w:pPr>
      <w:r w:rsidRPr="00A6734E">
        <w:rPr>
          <w:rFonts w:ascii="Times New Roman" w:hAnsi="Times New Roman" w:cs="Times New Roman"/>
        </w:rPr>
        <w:t xml:space="preserve">"Desensitization, Psychologic"[Mesh]) OR "Habituation, Psychophysiologic"[Mesh]) OR "Extinction, Psychological"[Mesh]) OR "Fear"[Mesh] </w:t>
      </w:r>
    </w:p>
    <w:p w14:paraId="68F5D746" w14:textId="77777777" w:rsidR="00130707" w:rsidRPr="00A6734E" w:rsidRDefault="00130707" w:rsidP="00130707">
      <w:pPr>
        <w:ind w:firstLine="720"/>
        <w:rPr>
          <w:rFonts w:ascii="Times New Roman" w:hAnsi="Times New Roman" w:cs="Times New Roman"/>
        </w:rPr>
      </w:pPr>
      <w:r w:rsidRPr="00A6734E">
        <w:rPr>
          <w:rFonts w:ascii="Times New Roman" w:hAnsi="Times New Roman" w:cs="Times New Roman"/>
        </w:rPr>
        <w:t>Topic 4: Treatment</w:t>
      </w:r>
    </w:p>
    <w:p w14:paraId="3C0B896D" w14:textId="0C38D584" w:rsidR="00130707" w:rsidRPr="00A6734E" w:rsidRDefault="00130707" w:rsidP="00130707">
      <w:pPr>
        <w:rPr>
          <w:rFonts w:ascii="Times New Roman" w:hAnsi="Times New Roman" w:cs="Times New Roman"/>
        </w:rPr>
      </w:pPr>
      <w:r w:rsidRPr="00A6734E">
        <w:rPr>
          <w:rFonts w:ascii="Times New Roman" w:hAnsi="Times New Roman" w:cs="Times New Roman"/>
        </w:rPr>
        <w:tab/>
      </w:r>
      <w:r w:rsidRPr="00A6734E">
        <w:rPr>
          <w:rFonts w:ascii="Times New Roman" w:hAnsi="Times New Roman" w:cs="Times New Roman"/>
        </w:rPr>
        <w:tab/>
        <w:t>"Psychotherapy"[Mesh]</w:t>
      </w:r>
    </w:p>
    <w:p w14:paraId="2B5AED8C" w14:textId="10CFF44C" w:rsidR="00130707" w:rsidRPr="00A6734E" w:rsidRDefault="00130707" w:rsidP="00130707">
      <w:pPr>
        <w:rPr>
          <w:rFonts w:ascii="Times New Roman" w:hAnsi="Times New Roman" w:cs="Times New Roman"/>
          <w:b/>
        </w:rPr>
      </w:pPr>
      <w:r w:rsidRPr="00A6734E">
        <w:rPr>
          <w:rFonts w:ascii="Times New Roman" w:hAnsi="Times New Roman" w:cs="Times New Roman"/>
          <w:b/>
        </w:rPr>
        <w:t>Potential Keywords</w:t>
      </w:r>
    </w:p>
    <w:p w14:paraId="5A57EE99" w14:textId="77777777" w:rsidR="00130707" w:rsidRPr="00A6734E" w:rsidRDefault="00130707" w:rsidP="00130707">
      <w:pPr>
        <w:ind w:left="720"/>
        <w:rPr>
          <w:rFonts w:ascii="Times New Roman" w:hAnsi="Times New Roman" w:cs="Times New Roman"/>
        </w:rPr>
      </w:pPr>
      <w:r w:rsidRPr="00A6734E">
        <w:rPr>
          <w:rFonts w:ascii="Times New Roman" w:hAnsi="Times New Roman" w:cs="Times New Roman"/>
        </w:rPr>
        <w:t>Topic 1: Interoceptive Exposure</w:t>
      </w:r>
    </w:p>
    <w:p w14:paraId="32354C1B" w14:textId="5D8AEE77" w:rsidR="00130707" w:rsidRPr="00A6734E" w:rsidRDefault="00130707" w:rsidP="00FB65CE">
      <w:pPr>
        <w:ind w:left="1440"/>
        <w:rPr>
          <w:rFonts w:ascii="Times New Roman" w:hAnsi="Times New Roman" w:cs="Times New Roman"/>
        </w:rPr>
      </w:pPr>
      <w:r w:rsidRPr="00A6734E">
        <w:rPr>
          <w:rFonts w:ascii="Times New Roman" w:hAnsi="Times New Roman" w:cs="Times New Roman"/>
        </w:rPr>
        <w:t>“interoceptive exposure” [</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“interoceptive training”[</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“interoceptive technique”[</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“interoceptive approach”[</w:t>
      </w:r>
      <w:proofErr w:type="spellStart"/>
      <w:r w:rsidRPr="00A6734E">
        <w:rPr>
          <w:rFonts w:ascii="Times New Roman" w:hAnsi="Times New Roman" w:cs="Times New Roman"/>
        </w:rPr>
        <w:t>tiab</w:t>
      </w:r>
      <w:proofErr w:type="spellEnd"/>
      <w:r w:rsidRPr="00A6734E">
        <w:rPr>
          <w:rFonts w:ascii="Times New Roman" w:hAnsi="Times New Roman" w:cs="Times New Roman"/>
        </w:rPr>
        <w:t>] OR “somatic experience*”[</w:t>
      </w:r>
      <w:proofErr w:type="spellStart"/>
      <w:r w:rsidRPr="00A6734E">
        <w:rPr>
          <w:rFonts w:ascii="Times New Roman" w:hAnsi="Times New Roman" w:cs="Times New Roman"/>
        </w:rPr>
        <w:t>tiab</w:t>
      </w:r>
      <w:proofErr w:type="spellEnd"/>
      <w:r w:rsidRPr="00A6734E">
        <w:rPr>
          <w:rFonts w:ascii="Times New Roman" w:hAnsi="Times New Roman" w:cs="Times New Roman"/>
        </w:rPr>
        <w:t>] OR “somatic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OR “sensation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OR “cognitive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OR “behavioral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desensitiz</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habituat</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OR extinction[</w:t>
      </w:r>
      <w:proofErr w:type="spellStart"/>
      <w:r w:rsidRPr="00A6734E">
        <w:rPr>
          <w:rFonts w:ascii="Times New Roman" w:hAnsi="Times New Roman" w:cs="Times New Roman"/>
        </w:rPr>
        <w:t>tiab</w:t>
      </w:r>
      <w:proofErr w:type="spellEnd"/>
      <w:r w:rsidRPr="00A6734E">
        <w:rPr>
          <w:rFonts w:ascii="Times New Roman" w:hAnsi="Times New Roman" w:cs="Times New Roman"/>
        </w:rPr>
        <w:t>] OR “in vivo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interocept</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OR “stress inoculation”[</w:t>
      </w:r>
      <w:proofErr w:type="spellStart"/>
      <w:r w:rsidRPr="00A6734E">
        <w:rPr>
          <w:rFonts w:ascii="Times New Roman" w:hAnsi="Times New Roman" w:cs="Times New Roman"/>
        </w:rPr>
        <w:t>tiab</w:t>
      </w:r>
      <w:proofErr w:type="spellEnd"/>
      <w:r w:rsidRPr="00A6734E">
        <w:rPr>
          <w:rFonts w:ascii="Times New Roman" w:hAnsi="Times New Roman" w:cs="Times New Roman"/>
        </w:rPr>
        <w:t>] OR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w:t>
      </w:r>
    </w:p>
    <w:p w14:paraId="41B57A9B" w14:textId="77777777" w:rsidR="00130707" w:rsidRPr="00A6734E" w:rsidRDefault="00130707" w:rsidP="00130707">
      <w:pPr>
        <w:ind w:left="720"/>
        <w:rPr>
          <w:rFonts w:ascii="Times New Roman" w:hAnsi="Times New Roman" w:cs="Times New Roman"/>
        </w:rPr>
      </w:pPr>
      <w:r w:rsidRPr="00A6734E">
        <w:rPr>
          <w:rFonts w:ascii="Times New Roman" w:hAnsi="Times New Roman" w:cs="Times New Roman"/>
        </w:rPr>
        <w:t>Topic 2: General exposure</w:t>
      </w:r>
    </w:p>
    <w:p w14:paraId="690E047C" w14:textId="24A76481" w:rsidR="00130707" w:rsidRPr="00A6734E" w:rsidRDefault="00130707" w:rsidP="00FB65CE">
      <w:pPr>
        <w:ind w:left="1440"/>
        <w:rPr>
          <w:rFonts w:ascii="Times New Roman" w:hAnsi="Times New Roman" w:cs="Times New Roman"/>
        </w:rPr>
      </w:pPr>
      <w:r w:rsidRPr="00A6734E">
        <w:rPr>
          <w:rFonts w:ascii="Times New Roman" w:hAnsi="Times New Roman" w:cs="Times New Roman"/>
        </w:rPr>
        <w:t>“cognitive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OR “behavioral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desensitiz</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habituat</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OR extinction[</w:t>
      </w:r>
      <w:proofErr w:type="spellStart"/>
      <w:r w:rsidRPr="00A6734E">
        <w:rPr>
          <w:rFonts w:ascii="Times New Roman" w:hAnsi="Times New Roman" w:cs="Times New Roman"/>
        </w:rPr>
        <w:t>tiab</w:t>
      </w:r>
      <w:proofErr w:type="spellEnd"/>
      <w:r w:rsidRPr="00A6734E">
        <w:rPr>
          <w:rFonts w:ascii="Times New Roman" w:hAnsi="Times New Roman" w:cs="Times New Roman"/>
        </w:rPr>
        <w:t>] OR “in vivo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OR “stress inoculation”[</w:t>
      </w:r>
      <w:proofErr w:type="spellStart"/>
      <w:r w:rsidRPr="00A6734E">
        <w:rPr>
          <w:rFonts w:ascii="Times New Roman" w:hAnsi="Times New Roman" w:cs="Times New Roman"/>
        </w:rPr>
        <w:t>tiab</w:t>
      </w:r>
      <w:proofErr w:type="spellEnd"/>
      <w:r w:rsidRPr="00A6734E">
        <w:rPr>
          <w:rFonts w:ascii="Times New Roman" w:hAnsi="Times New Roman" w:cs="Times New Roman"/>
        </w:rPr>
        <w:t>] OR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w:t>
      </w:r>
    </w:p>
    <w:p w14:paraId="59CF00C8" w14:textId="77777777" w:rsidR="00130707" w:rsidRPr="00A6734E" w:rsidRDefault="00130707" w:rsidP="00130707">
      <w:pPr>
        <w:ind w:left="720"/>
        <w:rPr>
          <w:rFonts w:ascii="Times New Roman" w:hAnsi="Times New Roman" w:cs="Times New Roman"/>
        </w:rPr>
      </w:pPr>
      <w:r w:rsidRPr="00A6734E">
        <w:rPr>
          <w:rFonts w:ascii="Times New Roman" w:hAnsi="Times New Roman" w:cs="Times New Roman"/>
        </w:rPr>
        <w:t>Topic 3: Psychological processes</w:t>
      </w:r>
    </w:p>
    <w:p w14:paraId="2CE2527B" w14:textId="1163C0C1" w:rsidR="00130707" w:rsidRPr="00A6734E" w:rsidRDefault="00130707" w:rsidP="00FB65CE">
      <w:pPr>
        <w:ind w:left="1440"/>
        <w:rPr>
          <w:rFonts w:ascii="Times New Roman" w:hAnsi="Times New Roman" w:cs="Times New Roman"/>
        </w:rPr>
      </w:pPr>
      <w:r w:rsidRPr="00A6734E">
        <w:rPr>
          <w:rFonts w:ascii="Times New Roman" w:hAnsi="Times New Roman" w:cs="Times New Roman"/>
        </w:rPr>
        <w:t>Worry[</w:t>
      </w:r>
      <w:proofErr w:type="spellStart"/>
      <w:r w:rsidRPr="00A6734E">
        <w:rPr>
          <w:rFonts w:ascii="Times New Roman" w:hAnsi="Times New Roman" w:cs="Times New Roman"/>
        </w:rPr>
        <w:t>tiab</w:t>
      </w:r>
      <w:proofErr w:type="spellEnd"/>
      <w:r w:rsidRPr="00A6734E">
        <w:rPr>
          <w:rFonts w:ascii="Times New Roman" w:hAnsi="Times New Roman" w:cs="Times New Roman"/>
        </w:rPr>
        <w:t>] OR fear*[</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anxi</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OR “fear conditioning”[</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behavio</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OR therapy[</w:t>
      </w:r>
      <w:proofErr w:type="spellStart"/>
      <w:r w:rsidRPr="00A6734E">
        <w:rPr>
          <w:rFonts w:ascii="Times New Roman" w:hAnsi="Times New Roman" w:cs="Times New Roman"/>
        </w:rPr>
        <w:t>tiab</w:t>
      </w:r>
      <w:proofErr w:type="spellEnd"/>
      <w:r w:rsidRPr="00A6734E">
        <w:rPr>
          <w:rFonts w:ascii="Times New Roman" w:hAnsi="Times New Roman" w:cs="Times New Roman"/>
        </w:rPr>
        <w:t>] OR treatment[</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intervention[</w:t>
      </w:r>
      <w:proofErr w:type="spellStart"/>
      <w:r w:rsidRPr="00A6734E">
        <w:rPr>
          <w:rFonts w:ascii="Times New Roman" w:hAnsi="Times New Roman" w:cs="Times New Roman"/>
        </w:rPr>
        <w:t>tiab</w:t>
      </w:r>
      <w:proofErr w:type="spellEnd"/>
      <w:r w:rsidRPr="00A6734E">
        <w:rPr>
          <w:rFonts w:ascii="Times New Roman" w:hAnsi="Times New Roman" w:cs="Times New Roman"/>
        </w:rPr>
        <w:t>] OR tolerance[</w:t>
      </w:r>
      <w:proofErr w:type="spellStart"/>
      <w:r w:rsidRPr="00A6734E">
        <w:rPr>
          <w:rFonts w:ascii="Times New Roman" w:hAnsi="Times New Roman" w:cs="Times New Roman"/>
        </w:rPr>
        <w:t>tiab</w:t>
      </w:r>
      <w:proofErr w:type="spellEnd"/>
      <w:r w:rsidRPr="00A6734E">
        <w:rPr>
          <w:rFonts w:ascii="Times New Roman" w:hAnsi="Times New Roman" w:cs="Times New Roman"/>
        </w:rPr>
        <w:t>] OR acceptance[</w:t>
      </w:r>
      <w:proofErr w:type="spellStart"/>
      <w:r w:rsidRPr="00A6734E">
        <w:rPr>
          <w:rFonts w:ascii="Times New Roman" w:hAnsi="Times New Roman" w:cs="Times New Roman"/>
        </w:rPr>
        <w:t>tiab</w:t>
      </w:r>
      <w:proofErr w:type="spellEnd"/>
      <w:r w:rsidRPr="00A6734E">
        <w:rPr>
          <w:rFonts w:ascii="Times New Roman" w:hAnsi="Times New Roman" w:cs="Times New Roman"/>
        </w:rPr>
        <w:t>] OR willingness[</w:t>
      </w:r>
      <w:proofErr w:type="spellStart"/>
      <w:r w:rsidRPr="00A6734E">
        <w:rPr>
          <w:rFonts w:ascii="Times New Roman" w:hAnsi="Times New Roman" w:cs="Times New Roman"/>
        </w:rPr>
        <w:t>tiab</w:t>
      </w:r>
      <w:proofErr w:type="spellEnd"/>
      <w:r w:rsidRPr="00A6734E">
        <w:rPr>
          <w:rFonts w:ascii="Times New Roman" w:hAnsi="Times New Roman" w:cs="Times New Roman"/>
        </w:rPr>
        <w:t>] OR enhance[</w:t>
      </w:r>
      <w:proofErr w:type="spellStart"/>
      <w:r w:rsidRPr="00A6734E">
        <w:rPr>
          <w:rFonts w:ascii="Times New Roman" w:hAnsi="Times New Roman" w:cs="Times New Roman"/>
        </w:rPr>
        <w:t>tiab</w:t>
      </w:r>
      <w:proofErr w:type="spellEnd"/>
      <w:r w:rsidRPr="00A6734E">
        <w:rPr>
          <w:rFonts w:ascii="Times New Roman" w:hAnsi="Times New Roman" w:cs="Times New Roman"/>
        </w:rPr>
        <w:t>]</w:t>
      </w:r>
    </w:p>
    <w:p w14:paraId="018302F1" w14:textId="77777777" w:rsidR="00130707" w:rsidRPr="00A6734E" w:rsidRDefault="00130707" w:rsidP="00130707">
      <w:pPr>
        <w:ind w:left="720"/>
        <w:rPr>
          <w:rFonts w:ascii="Times New Roman" w:hAnsi="Times New Roman" w:cs="Times New Roman"/>
        </w:rPr>
      </w:pPr>
      <w:r w:rsidRPr="00A6734E">
        <w:rPr>
          <w:rFonts w:ascii="Times New Roman" w:hAnsi="Times New Roman" w:cs="Times New Roman"/>
        </w:rPr>
        <w:t>Topic 3: Treatment</w:t>
      </w:r>
    </w:p>
    <w:p w14:paraId="1A148B41"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Treatment[</w:t>
      </w:r>
      <w:proofErr w:type="spellStart"/>
      <w:r w:rsidRPr="00A6734E">
        <w:rPr>
          <w:rFonts w:ascii="Times New Roman" w:hAnsi="Times New Roman" w:cs="Times New Roman"/>
        </w:rPr>
        <w:t>tiab</w:t>
      </w:r>
      <w:proofErr w:type="spellEnd"/>
      <w:r w:rsidRPr="00A6734E">
        <w:rPr>
          <w:rFonts w:ascii="Times New Roman" w:hAnsi="Times New Roman" w:cs="Times New Roman"/>
        </w:rPr>
        <w:t>] OR therapy[</w:t>
      </w:r>
      <w:proofErr w:type="spellStart"/>
      <w:r w:rsidRPr="00A6734E">
        <w:rPr>
          <w:rFonts w:ascii="Times New Roman" w:hAnsi="Times New Roman" w:cs="Times New Roman"/>
        </w:rPr>
        <w:t>tiab</w:t>
      </w:r>
      <w:proofErr w:type="spellEnd"/>
      <w:r w:rsidRPr="00A6734E">
        <w:rPr>
          <w:rFonts w:ascii="Times New Roman" w:hAnsi="Times New Roman" w:cs="Times New Roman"/>
        </w:rPr>
        <w:t>] OR psychotherapy[</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intervention[</w:t>
      </w:r>
      <w:proofErr w:type="spellStart"/>
      <w:r w:rsidRPr="00A6734E">
        <w:rPr>
          <w:rFonts w:ascii="Times New Roman" w:hAnsi="Times New Roman" w:cs="Times New Roman"/>
        </w:rPr>
        <w:t>tiab</w:t>
      </w:r>
      <w:proofErr w:type="spellEnd"/>
      <w:r w:rsidRPr="00A6734E">
        <w:rPr>
          <w:rFonts w:ascii="Times New Roman" w:hAnsi="Times New Roman" w:cs="Times New Roman"/>
        </w:rPr>
        <w:t>]</w:t>
      </w:r>
    </w:p>
    <w:p w14:paraId="212EFCD5" w14:textId="77777777" w:rsidR="00130707" w:rsidRPr="00A6734E" w:rsidRDefault="00130707" w:rsidP="00130707">
      <w:pPr>
        <w:rPr>
          <w:rFonts w:ascii="Times New Roman" w:hAnsi="Times New Roman" w:cs="Times New Roman"/>
        </w:rPr>
      </w:pPr>
    </w:p>
    <w:p w14:paraId="5B94977E" w14:textId="0FBCF980" w:rsidR="00130707" w:rsidRPr="00A6734E" w:rsidRDefault="00130707" w:rsidP="00130707">
      <w:pPr>
        <w:rPr>
          <w:rFonts w:ascii="Times New Roman" w:hAnsi="Times New Roman" w:cs="Times New Roman"/>
          <w:b/>
        </w:rPr>
      </w:pPr>
      <w:r w:rsidRPr="00A6734E">
        <w:rPr>
          <w:rFonts w:ascii="Times New Roman" w:hAnsi="Times New Roman" w:cs="Times New Roman"/>
          <w:b/>
        </w:rPr>
        <w:t>Search Strings</w:t>
      </w:r>
    </w:p>
    <w:p w14:paraId="6E84A4BC" w14:textId="77777777" w:rsidR="00130707" w:rsidRPr="00A6734E" w:rsidRDefault="00130707" w:rsidP="00130707">
      <w:pPr>
        <w:rPr>
          <w:rFonts w:ascii="Times New Roman" w:hAnsi="Times New Roman" w:cs="Times New Roman"/>
        </w:rPr>
      </w:pPr>
      <w:r w:rsidRPr="00A6734E">
        <w:rPr>
          <w:rFonts w:ascii="Times New Roman" w:hAnsi="Times New Roman" w:cs="Times New Roman"/>
        </w:rPr>
        <w:tab/>
        <w:t>Topic 1: interoceptive exposure and somatic experience</w:t>
      </w:r>
    </w:p>
    <w:p w14:paraId="71B0AE4A"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(“interoceptive exposure” [</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“interoceptive training”[</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“interoceptive technique”[</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“interoceptive approach”[</w:t>
      </w:r>
      <w:proofErr w:type="spellStart"/>
      <w:r w:rsidRPr="00A6734E">
        <w:rPr>
          <w:rFonts w:ascii="Times New Roman" w:hAnsi="Times New Roman" w:cs="Times New Roman"/>
        </w:rPr>
        <w:t>tiab</w:t>
      </w:r>
      <w:proofErr w:type="spellEnd"/>
      <w:r w:rsidRPr="00A6734E">
        <w:rPr>
          <w:rFonts w:ascii="Times New Roman" w:hAnsi="Times New Roman" w:cs="Times New Roman"/>
        </w:rPr>
        <w:t>] OR “somatic experience*”[</w:t>
      </w:r>
      <w:proofErr w:type="spellStart"/>
      <w:r w:rsidRPr="00A6734E">
        <w:rPr>
          <w:rFonts w:ascii="Times New Roman" w:hAnsi="Times New Roman" w:cs="Times New Roman"/>
        </w:rPr>
        <w:t>tiab</w:t>
      </w:r>
      <w:proofErr w:type="spellEnd"/>
      <w:r w:rsidRPr="00A6734E">
        <w:rPr>
          <w:rFonts w:ascii="Times New Roman" w:hAnsi="Times New Roman" w:cs="Times New Roman"/>
        </w:rPr>
        <w:t>] OR “somatic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OR physical sensation[</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interocept</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w:t>
      </w:r>
    </w:p>
    <w:p w14:paraId="0A63AE05" w14:textId="7E41DA8E" w:rsidR="00130707" w:rsidRPr="00A6734E" w:rsidRDefault="00130707" w:rsidP="00FB65CE">
      <w:pPr>
        <w:ind w:left="1440" w:firstLine="720"/>
        <w:rPr>
          <w:rFonts w:ascii="Times New Roman" w:hAnsi="Times New Roman" w:cs="Times New Roman"/>
        </w:rPr>
      </w:pPr>
      <w:r w:rsidRPr="00A6734E">
        <w:rPr>
          <w:rFonts w:ascii="Times New Roman" w:hAnsi="Times New Roman" w:cs="Times New Roman"/>
          <w:b/>
        </w:rPr>
        <w:t>3949</w:t>
      </w:r>
      <w:r w:rsidRPr="00A6734E">
        <w:rPr>
          <w:rFonts w:ascii="Times New Roman" w:hAnsi="Times New Roman" w:cs="Times New Roman"/>
        </w:rPr>
        <w:t xml:space="preserve"> results</w:t>
      </w:r>
    </w:p>
    <w:p w14:paraId="2D17BCB3" w14:textId="77777777" w:rsidR="00130707" w:rsidRPr="00A6734E" w:rsidRDefault="00130707" w:rsidP="00130707">
      <w:pPr>
        <w:ind w:firstLine="720"/>
        <w:rPr>
          <w:rFonts w:ascii="Times New Roman" w:hAnsi="Times New Roman" w:cs="Times New Roman"/>
        </w:rPr>
      </w:pPr>
      <w:r w:rsidRPr="00A6734E">
        <w:rPr>
          <w:rFonts w:ascii="Times New Roman" w:hAnsi="Times New Roman" w:cs="Times New Roman"/>
        </w:rPr>
        <w:t xml:space="preserve">Topic 2: General exposure </w:t>
      </w:r>
    </w:p>
    <w:p w14:paraId="02AEF26D"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(“cognitive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OR “behavioral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desensitiz</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habituat</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OR extinction[</w:t>
      </w:r>
      <w:proofErr w:type="spellStart"/>
      <w:r w:rsidRPr="00A6734E">
        <w:rPr>
          <w:rFonts w:ascii="Times New Roman" w:hAnsi="Times New Roman" w:cs="Times New Roman"/>
        </w:rPr>
        <w:t>tiab</w:t>
      </w:r>
      <w:proofErr w:type="spellEnd"/>
      <w:r w:rsidRPr="00A6734E">
        <w:rPr>
          <w:rFonts w:ascii="Times New Roman" w:hAnsi="Times New Roman" w:cs="Times New Roman"/>
        </w:rPr>
        <w:t>] OR “in vivo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OR “stress inoculation”[</w:t>
      </w:r>
      <w:proofErr w:type="spellStart"/>
      <w:r w:rsidRPr="00A6734E">
        <w:rPr>
          <w:rFonts w:ascii="Times New Roman" w:hAnsi="Times New Roman" w:cs="Times New Roman"/>
        </w:rPr>
        <w:t>tiab</w:t>
      </w:r>
      <w:proofErr w:type="spellEnd"/>
      <w:r w:rsidRPr="00A6734E">
        <w:rPr>
          <w:rFonts w:ascii="Times New Roman" w:hAnsi="Times New Roman" w:cs="Times New Roman"/>
        </w:rPr>
        <w:t>] OR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w:t>
      </w:r>
    </w:p>
    <w:p w14:paraId="16EC4696" w14:textId="29BB9D9D" w:rsidR="00130707" w:rsidRPr="00A6734E" w:rsidRDefault="00130707" w:rsidP="00FB65CE">
      <w:pPr>
        <w:ind w:left="1440"/>
        <w:rPr>
          <w:rFonts w:ascii="Times New Roman" w:hAnsi="Times New Roman" w:cs="Times New Roman"/>
        </w:rPr>
      </w:pPr>
      <w:r w:rsidRPr="00A6734E">
        <w:rPr>
          <w:rFonts w:ascii="Times New Roman" w:hAnsi="Times New Roman" w:cs="Times New Roman"/>
        </w:rPr>
        <w:tab/>
      </w:r>
      <w:r w:rsidRPr="00A6734E">
        <w:rPr>
          <w:rFonts w:ascii="Times New Roman" w:hAnsi="Times New Roman" w:cs="Times New Roman"/>
          <w:b/>
        </w:rPr>
        <w:t>1064279</w:t>
      </w:r>
      <w:r w:rsidRPr="00A6734E">
        <w:rPr>
          <w:rFonts w:ascii="Times New Roman" w:hAnsi="Times New Roman" w:cs="Times New Roman"/>
        </w:rPr>
        <w:t xml:space="preserve"> results </w:t>
      </w:r>
    </w:p>
    <w:p w14:paraId="015CAD7F" w14:textId="77777777" w:rsidR="00130707" w:rsidRPr="00A6734E" w:rsidRDefault="00130707" w:rsidP="00130707">
      <w:pPr>
        <w:rPr>
          <w:rFonts w:ascii="Times New Roman" w:hAnsi="Times New Roman" w:cs="Times New Roman"/>
        </w:rPr>
      </w:pPr>
      <w:r w:rsidRPr="00A6734E">
        <w:rPr>
          <w:rFonts w:ascii="Times New Roman" w:hAnsi="Times New Roman" w:cs="Times New Roman"/>
        </w:rPr>
        <w:lastRenderedPageBreak/>
        <w:tab/>
        <w:t>Topic 3: Psychological processes</w:t>
      </w:r>
    </w:p>
    <w:p w14:paraId="5B789087"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("Desensitization, Psychologic"[Mesh] OR "Habituation, Psychophysiologic"[Mesh] OR "Extinction, Psychological"[Mesh] OR "Fear"[Mesh] OR Worry[</w:t>
      </w:r>
      <w:proofErr w:type="spellStart"/>
      <w:r w:rsidRPr="00A6734E">
        <w:rPr>
          <w:rFonts w:ascii="Times New Roman" w:hAnsi="Times New Roman" w:cs="Times New Roman"/>
        </w:rPr>
        <w:t>tiab</w:t>
      </w:r>
      <w:proofErr w:type="spellEnd"/>
      <w:r w:rsidRPr="00A6734E">
        <w:rPr>
          <w:rFonts w:ascii="Times New Roman" w:hAnsi="Times New Roman" w:cs="Times New Roman"/>
        </w:rPr>
        <w:t>] OR fear*[</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anxi</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OR “fear conditioning”[</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behavio</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OR tolerance[</w:t>
      </w:r>
      <w:proofErr w:type="spellStart"/>
      <w:r w:rsidRPr="00A6734E">
        <w:rPr>
          <w:rFonts w:ascii="Times New Roman" w:hAnsi="Times New Roman" w:cs="Times New Roman"/>
        </w:rPr>
        <w:t>tiab</w:t>
      </w:r>
      <w:proofErr w:type="spellEnd"/>
      <w:r w:rsidRPr="00A6734E">
        <w:rPr>
          <w:rFonts w:ascii="Times New Roman" w:hAnsi="Times New Roman" w:cs="Times New Roman"/>
        </w:rPr>
        <w:t>] OR acceptance[</w:t>
      </w:r>
      <w:proofErr w:type="spellStart"/>
      <w:r w:rsidRPr="00A6734E">
        <w:rPr>
          <w:rFonts w:ascii="Times New Roman" w:hAnsi="Times New Roman" w:cs="Times New Roman"/>
        </w:rPr>
        <w:t>tiab</w:t>
      </w:r>
      <w:proofErr w:type="spellEnd"/>
      <w:r w:rsidRPr="00A6734E">
        <w:rPr>
          <w:rFonts w:ascii="Times New Roman" w:hAnsi="Times New Roman" w:cs="Times New Roman"/>
        </w:rPr>
        <w:t>] OR willingness[</w:t>
      </w:r>
      <w:proofErr w:type="spellStart"/>
      <w:r w:rsidRPr="00A6734E">
        <w:rPr>
          <w:rFonts w:ascii="Times New Roman" w:hAnsi="Times New Roman" w:cs="Times New Roman"/>
        </w:rPr>
        <w:t>tiab</w:t>
      </w:r>
      <w:proofErr w:type="spellEnd"/>
      <w:r w:rsidRPr="00A6734E">
        <w:rPr>
          <w:rFonts w:ascii="Times New Roman" w:hAnsi="Times New Roman" w:cs="Times New Roman"/>
        </w:rPr>
        <w:t>])</w:t>
      </w:r>
    </w:p>
    <w:p w14:paraId="255EA59B" w14:textId="05720D77" w:rsidR="00130707" w:rsidRPr="00A6734E" w:rsidRDefault="00130707" w:rsidP="00FB65CE">
      <w:pPr>
        <w:ind w:left="1440"/>
        <w:rPr>
          <w:rFonts w:ascii="Times New Roman" w:hAnsi="Times New Roman" w:cs="Times New Roman"/>
        </w:rPr>
      </w:pPr>
      <w:r w:rsidRPr="00A6734E">
        <w:rPr>
          <w:rFonts w:ascii="Times New Roman" w:hAnsi="Times New Roman" w:cs="Times New Roman"/>
        </w:rPr>
        <w:tab/>
      </w:r>
      <w:r w:rsidRPr="00A6734E">
        <w:rPr>
          <w:rFonts w:ascii="Times New Roman" w:hAnsi="Times New Roman" w:cs="Times New Roman"/>
          <w:b/>
        </w:rPr>
        <w:t>2085910</w:t>
      </w:r>
      <w:r w:rsidRPr="00A6734E">
        <w:rPr>
          <w:rFonts w:ascii="Times New Roman" w:hAnsi="Times New Roman" w:cs="Times New Roman"/>
        </w:rPr>
        <w:t xml:space="preserve"> results </w:t>
      </w:r>
    </w:p>
    <w:p w14:paraId="3B03F3C4" w14:textId="77777777" w:rsidR="00130707" w:rsidRPr="00A6734E" w:rsidRDefault="00130707" w:rsidP="00130707">
      <w:pPr>
        <w:rPr>
          <w:rFonts w:ascii="Times New Roman" w:hAnsi="Times New Roman" w:cs="Times New Roman"/>
        </w:rPr>
      </w:pPr>
      <w:r w:rsidRPr="00A6734E">
        <w:rPr>
          <w:rFonts w:ascii="Times New Roman" w:hAnsi="Times New Roman" w:cs="Times New Roman"/>
        </w:rPr>
        <w:tab/>
        <w:t>Topic 4: Treatment</w:t>
      </w:r>
    </w:p>
    <w:p w14:paraId="21AB727B"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("Psychotherapy"[Mesh] OR Treatment[</w:t>
      </w:r>
      <w:proofErr w:type="spellStart"/>
      <w:r w:rsidRPr="00A6734E">
        <w:rPr>
          <w:rFonts w:ascii="Times New Roman" w:hAnsi="Times New Roman" w:cs="Times New Roman"/>
        </w:rPr>
        <w:t>tiab</w:t>
      </w:r>
      <w:proofErr w:type="spellEnd"/>
      <w:r w:rsidRPr="00A6734E">
        <w:rPr>
          <w:rFonts w:ascii="Times New Roman" w:hAnsi="Times New Roman" w:cs="Times New Roman"/>
        </w:rPr>
        <w:t>] OR therapy[</w:t>
      </w:r>
      <w:proofErr w:type="spellStart"/>
      <w:r w:rsidRPr="00A6734E">
        <w:rPr>
          <w:rFonts w:ascii="Times New Roman" w:hAnsi="Times New Roman" w:cs="Times New Roman"/>
        </w:rPr>
        <w:t>tiab</w:t>
      </w:r>
      <w:proofErr w:type="spellEnd"/>
      <w:r w:rsidRPr="00A6734E">
        <w:rPr>
          <w:rFonts w:ascii="Times New Roman" w:hAnsi="Times New Roman" w:cs="Times New Roman"/>
        </w:rPr>
        <w:t>] OR psychotherapy[</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intervention[</w:t>
      </w:r>
      <w:proofErr w:type="spellStart"/>
      <w:r w:rsidRPr="00A6734E">
        <w:rPr>
          <w:rFonts w:ascii="Times New Roman" w:hAnsi="Times New Roman" w:cs="Times New Roman"/>
        </w:rPr>
        <w:t>tiab</w:t>
      </w:r>
      <w:proofErr w:type="spellEnd"/>
      <w:r w:rsidRPr="00A6734E">
        <w:rPr>
          <w:rFonts w:ascii="Times New Roman" w:hAnsi="Times New Roman" w:cs="Times New Roman"/>
        </w:rPr>
        <w:t>] OR enhance[</w:t>
      </w:r>
      <w:proofErr w:type="spellStart"/>
      <w:r w:rsidRPr="00A6734E">
        <w:rPr>
          <w:rFonts w:ascii="Times New Roman" w:hAnsi="Times New Roman" w:cs="Times New Roman"/>
        </w:rPr>
        <w:t>tiab</w:t>
      </w:r>
      <w:proofErr w:type="spellEnd"/>
      <w:r w:rsidRPr="00A6734E">
        <w:rPr>
          <w:rFonts w:ascii="Times New Roman" w:hAnsi="Times New Roman" w:cs="Times New Roman"/>
        </w:rPr>
        <w:t>])</w:t>
      </w:r>
    </w:p>
    <w:p w14:paraId="2A70564D" w14:textId="0227CB07" w:rsidR="00130707" w:rsidRPr="00A6734E" w:rsidRDefault="00130707" w:rsidP="00FB65CE">
      <w:pPr>
        <w:ind w:left="1440"/>
        <w:rPr>
          <w:rFonts w:ascii="Times New Roman" w:hAnsi="Times New Roman" w:cs="Times New Roman"/>
        </w:rPr>
      </w:pPr>
      <w:r w:rsidRPr="00A6734E">
        <w:rPr>
          <w:rFonts w:ascii="Times New Roman" w:hAnsi="Times New Roman" w:cs="Times New Roman"/>
        </w:rPr>
        <w:tab/>
      </w:r>
      <w:r w:rsidRPr="00A6734E">
        <w:rPr>
          <w:rFonts w:ascii="Times New Roman" w:hAnsi="Times New Roman" w:cs="Times New Roman"/>
          <w:b/>
        </w:rPr>
        <w:t>6912332</w:t>
      </w:r>
      <w:r w:rsidRPr="00A6734E">
        <w:rPr>
          <w:rFonts w:ascii="Times New Roman" w:hAnsi="Times New Roman" w:cs="Times New Roman"/>
        </w:rPr>
        <w:t xml:space="preserve"> results</w:t>
      </w:r>
    </w:p>
    <w:p w14:paraId="32AB9F1E" w14:textId="77777777" w:rsidR="00130707" w:rsidRPr="00A6734E" w:rsidRDefault="00130707" w:rsidP="00130707">
      <w:pPr>
        <w:rPr>
          <w:rFonts w:ascii="Times New Roman" w:hAnsi="Times New Roman" w:cs="Times New Roman"/>
          <w:b/>
        </w:rPr>
      </w:pPr>
      <w:r w:rsidRPr="00A6734E">
        <w:rPr>
          <w:rFonts w:ascii="Times New Roman" w:hAnsi="Times New Roman" w:cs="Times New Roman"/>
          <w:b/>
        </w:rPr>
        <w:t>Combined Search</w:t>
      </w:r>
    </w:p>
    <w:p w14:paraId="7D03FEE3"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(“interoceptive exposure” [</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“interoceptive training”[</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“interoceptive technique”[</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“interoceptive approach”[</w:t>
      </w:r>
      <w:proofErr w:type="spellStart"/>
      <w:r w:rsidRPr="00A6734E">
        <w:rPr>
          <w:rFonts w:ascii="Times New Roman" w:hAnsi="Times New Roman" w:cs="Times New Roman"/>
        </w:rPr>
        <w:t>tiab</w:t>
      </w:r>
      <w:proofErr w:type="spellEnd"/>
      <w:r w:rsidRPr="00A6734E">
        <w:rPr>
          <w:rFonts w:ascii="Times New Roman" w:hAnsi="Times New Roman" w:cs="Times New Roman"/>
        </w:rPr>
        <w:t>] OR “somatic experience*”[</w:t>
      </w:r>
      <w:proofErr w:type="spellStart"/>
      <w:r w:rsidRPr="00A6734E">
        <w:rPr>
          <w:rFonts w:ascii="Times New Roman" w:hAnsi="Times New Roman" w:cs="Times New Roman"/>
        </w:rPr>
        <w:t>tiab</w:t>
      </w:r>
      <w:proofErr w:type="spellEnd"/>
      <w:r w:rsidRPr="00A6734E">
        <w:rPr>
          <w:rFonts w:ascii="Times New Roman" w:hAnsi="Times New Roman" w:cs="Times New Roman"/>
        </w:rPr>
        <w:t>] OR “somatic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OR physical sensation[</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interocept</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AND (“cognitive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OR “behavioral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desensitiz</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habituat</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OR extinction[</w:t>
      </w:r>
      <w:proofErr w:type="spellStart"/>
      <w:r w:rsidRPr="00A6734E">
        <w:rPr>
          <w:rFonts w:ascii="Times New Roman" w:hAnsi="Times New Roman" w:cs="Times New Roman"/>
        </w:rPr>
        <w:t>tiab</w:t>
      </w:r>
      <w:proofErr w:type="spellEnd"/>
      <w:r w:rsidRPr="00A6734E">
        <w:rPr>
          <w:rFonts w:ascii="Times New Roman" w:hAnsi="Times New Roman" w:cs="Times New Roman"/>
        </w:rPr>
        <w:t>] OR “in vivo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 OR “stress inoculation”[</w:t>
      </w:r>
      <w:proofErr w:type="spellStart"/>
      <w:r w:rsidRPr="00A6734E">
        <w:rPr>
          <w:rFonts w:ascii="Times New Roman" w:hAnsi="Times New Roman" w:cs="Times New Roman"/>
        </w:rPr>
        <w:t>tiab</w:t>
      </w:r>
      <w:proofErr w:type="spellEnd"/>
      <w:r w:rsidRPr="00A6734E">
        <w:rPr>
          <w:rFonts w:ascii="Times New Roman" w:hAnsi="Times New Roman" w:cs="Times New Roman"/>
        </w:rPr>
        <w:t>] OR exposure*[</w:t>
      </w:r>
      <w:proofErr w:type="spellStart"/>
      <w:r w:rsidRPr="00A6734E">
        <w:rPr>
          <w:rFonts w:ascii="Times New Roman" w:hAnsi="Times New Roman" w:cs="Times New Roman"/>
        </w:rPr>
        <w:t>tiab</w:t>
      </w:r>
      <w:proofErr w:type="spellEnd"/>
      <w:r w:rsidRPr="00A6734E">
        <w:rPr>
          <w:rFonts w:ascii="Times New Roman" w:hAnsi="Times New Roman" w:cs="Times New Roman"/>
        </w:rPr>
        <w:t>])</w:t>
      </w:r>
    </w:p>
    <w:p w14:paraId="1D564520"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AND ("Desensitization, Psychologic"[Mesh] OR "Habituation, Psychophysiologic"[Mesh] OR "Extinction, Psychological"[Mesh] OR "Fear"[Mesh] OR Worry[</w:t>
      </w:r>
      <w:proofErr w:type="spellStart"/>
      <w:r w:rsidRPr="00A6734E">
        <w:rPr>
          <w:rFonts w:ascii="Times New Roman" w:hAnsi="Times New Roman" w:cs="Times New Roman"/>
        </w:rPr>
        <w:t>tiab</w:t>
      </w:r>
      <w:proofErr w:type="spellEnd"/>
      <w:r w:rsidRPr="00A6734E">
        <w:rPr>
          <w:rFonts w:ascii="Times New Roman" w:hAnsi="Times New Roman" w:cs="Times New Roman"/>
        </w:rPr>
        <w:t>] OR fear*[</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anxi</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OR “fear conditioning”[</w:t>
      </w:r>
      <w:proofErr w:type="spellStart"/>
      <w:r w:rsidRPr="00A6734E">
        <w:rPr>
          <w:rFonts w:ascii="Times New Roman" w:hAnsi="Times New Roman" w:cs="Times New Roman"/>
        </w:rPr>
        <w:t>tiab</w:t>
      </w:r>
      <w:proofErr w:type="spellEnd"/>
      <w:r w:rsidRPr="00A6734E">
        <w:rPr>
          <w:rFonts w:ascii="Times New Roman" w:hAnsi="Times New Roman" w:cs="Times New Roman"/>
        </w:rPr>
        <w:t xml:space="preserve">] OR </w:t>
      </w:r>
      <w:proofErr w:type="spellStart"/>
      <w:r w:rsidRPr="00A6734E">
        <w:rPr>
          <w:rFonts w:ascii="Times New Roman" w:hAnsi="Times New Roman" w:cs="Times New Roman"/>
        </w:rPr>
        <w:t>behavio</w:t>
      </w:r>
      <w:proofErr w:type="spellEnd"/>
      <w:r w:rsidRPr="00A6734E">
        <w:rPr>
          <w:rFonts w:ascii="Times New Roman" w:hAnsi="Times New Roman" w:cs="Times New Roman"/>
        </w:rPr>
        <w:t>*[</w:t>
      </w:r>
      <w:proofErr w:type="spellStart"/>
      <w:r w:rsidRPr="00A6734E">
        <w:rPr>
          <w:rFonts w:ascii="Times New Roman" w:hAnsi="Times New Roman" w:cs="Times New Roman"/>
        </w:rPr>
        <w:t>tiab</w:t>
      </w:r>
      <w:proofErr w:type="spellEnd"/>
      <w:r w:rsidRPr="00A6734E">
        <w:rPr>
          <w:rFonts w:ascii="Times New Roman" w:hAnsi="Times New Roman" w:cs="Times New Roman"/>
        </w:rPr>
        <w:t>] OR tolerance[</w:t>
      </w:r>
      <w:proofErr w:type="spellStart"/>
      <w:r w:rsidRPr="00A6734E">
        <w:rPr>
          <w:rFonts w:ascii="Times New Roman" w:hAnsi="Times New Roman" w:cs="Times New Roman"/>
        </w:rPr>
        <w:t>tiab</w:t>
      </w:r>
      <w:proofErr w:type="spellEnd"/>
      <w:r w:rsidRPr="00A6734E">
        <w:rPr>
          <w:rFonts w:ascii="Times New Roman" w:hAnsi="Times New Roman" w:cs="Times New Roman"/>
        </w:rPr>
        <w:t>] OR acceptance[</w:t>
      </w:r>
      <w:proofErr w:type="spellStart"/>
      <w:r w:rsidRPr="00A6734E">
        <w:rPr>
          <w:rFonts w:ascii="Times New Roman" w:hAnsi="Times New Roman" w:cs="Times New Roman"/>
        </w:rPr>
        <w:t>tiab</w:t>
      </w:r>
      <w:proofErr w:type="spellEnd"/>
      <w:r w:rsidRPr="00A6734E">
        <w:rPr>
          <w:rFonts w:ascii="Times New Roman" w:hAnsi="Times New Roman" w:cs="Times New Roman"/>
        </w:rPr>
        <w:t>] OR willingness[</w:t>
      </w:r>
      <w:proofErr w:type="spellStart"/>
      <w:r w:rsidRPr="00A6734E">
        <w:rPr>
          <w:rFonts w:ascii="Times New Roman" w:hAnsi="Times New Roman" w:cs="Times New Roman"/>
        </w:rPr>
        <w:t>tiab</w:t>
      </w:r>
      <w:proofErr w:type="spellEnd"/>
      <w:r w:rsidRPr="00A6734E">
        <w:rPr>
          <w:rFonts w:ascii="Times New Roman" w:hAnsi="Times New Roman" w:cs="Times New Roman"/>
        </w:rPr>
        <w:t>]) AND ("Psychotherapy"[Mesh] OR Treatment[</w:t>
      </w:r>
      <w:proofErr w:type="spellStart"/>
      <w:r w:rsidRPr="00A6734E">
        <w:rPr>
          <w:rFonts w:ascii="Times New Roman" w:hAnsi="Times New Roman" w:cs="Times New Roman"/>
        </w:rPr>
        <w:t>tiab</w:t>
      </w:r>
      <w:proofErr w:type="spellEnd"/>
      <w:r w:rsidRPr="00A6734E">
        <w:rPr>
          <w:rFonts w:ascii="Times New Roman" w:hAnsi="Times New Roman" w:cs="Times New Roman"/>
        </w:rPr>
        <w:t>] OR therapy[</w:t>
      </w:r>
      <w:proofErr w:type="spellStart"/>
      <w:r w:rsidRPr="00A6734E">
        <w:rPr>
          <w:rFonts w:ascii="Times New Roman" w:hAnsi="Times New Roman" w:cs="Times New Roman"/>
        </w:rPr>
        <w:t>tiab</w:t>
      </w:r>
      <w:proofErr w:type="spellEnd"/>
      <w:r w:rsidRPr="00A6734E">
        <w:rPr>
          <w:rFonts w:ascii="Times New Roman" w:hAnsi="Times New Roman" w:cs="Times New Roman"/>
        </w:rPr>
        <w:t>] OR psychotherapy[</w:t>
      </w:r>
      <w:proofErr w:type="spellStart"/>
      <w:r w:rsidRPr="00A6734E">
        <w:rPr>
          <w:rFonts w:ascii="Times New Roman" w:hAnsi="Times New Roman" w:cs="Times New Roman"/>
        </w:rPr>
        <w:t>tiab</w:t>
      </w:r>
      <w:proofErr w:type="spellEnd"/>
      <w:r w:rsidRPr="00A6734E">
        <w:rPr>
          <w:rFonts w:ascii="Times New Roman" w:hAnsi="Times New Roman" w:cs="Times New Roman"/>
        </w:rPr>
        <w:t>] OR intervention[</w:t>
      </w:r>
      <w:proofErr w:type="spellStart"/>
      <w:r w:rsidRPr="00A6734E">
        <w:rPr>
          <w:rFonts w:ascii="Times New Roman" w:hAnsi="Times New Roman" w:cs="Times New Roman"/>
        </w:rPr>
        <w:t>tiab</w:t>
      </w:r>
      <w:proofErr w:type="spellEnd"/>
      <w:r w:rsidRPr="00A6734E">
        <w:rPr>
          <w:rFonts w:ascii="Times New Roman" w:hAnsi="Times New Roman" w:cs="Times New Roman"/>
        </w:rPr>
        <w:t>] OR enhance[</w:t>
      </w:r>
      <w:proofErr w:type="spellStart"/>
      <w:r w:rsidRPr="00A6734E">
        <w:rPr>
          <w:rFonts w:ascii="Times New Roman" w:hAnsi="Times New Roman" w:cs="Times New Roman"/>
        </w:rPr>
        <w:t>tiab</w:t>
      </w:r>
      <w:proofErr w:type="spellEnd"/>
      <w:r w:rsidRPr="00A6734E">
        <w:rPr>
          <w:rFonts w:ascii="Times New Roman" w:hAnsi="Times New Roman" w:cs="Times New Roman"/>
        </w:rPr>
        <w:t>])</w:t>
      </w:r>
    </w:p>
    <w:p w14:paraId="3FF2B019" w14:textId="4CC50228" w:rsidR="00130707" w:rsidRPr="00A6734E" w:rsidRDefault="00130707" w:rsidP="00FB65CE">
      <w:pPr>
        <w:ind w:left="1440"/>
        <w:rPr>
          <w:rFonts w:ascii="Times New Roman" w:hAnsi="Times New Roman" w:cs="Times New Roman"/>
        </w:rPr>
      </w:pPr>
      <w:r w:rsidRPr="00A6734E">
        <w:rPr>
          <w:rFonts w:ascii="Times New Roman" w:hAnsi="Times New Roman" w:cs="Times New Roman"/>
        </w:rPr>
        <w:tab/>
      </w:r>
      <w:r w:rsidRPr="00A6734E">
        <w:rPr>
          <w:rFonts w:ascii="Times New Roman" w:hAnsi="Times New Roman" w:cs="Times New Roman"/>
          <w:b/>
        </w:rPr>
        <w:t>169</w:t>
      </w:r>
      <w:r w:rsidRPr="00A6734E">
        <w:rPr>
          <w:rFonts w:ascii="Times New Roman" w:hAnsi="Times New Roman" w:cs="Times New Roman"/>
        </w:rPr>
        <w:t xml:space="preserve"> results</w:t>
      </w:r>
    </w:p>
    <w:p w14:paraId="5C5A83D3"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Applied a systematic review filter:</w:t>
      </w:r>
    </w:p>
    <w:p w14:paraId="6928FA6B" w14:textId="718337F9" w:rsidR="00130707" w:rsidRPr="00A6734E" w:rsidRDefault="00130707" w:rsidP="00130707">
      <w:pPr>
        <w:rPr>
          <w:rFonts w:ascii="Times New Roman" w:hAnsi="Times New Roman" w:cs="Times New Roman"/>
          <w:bCs/>
        </w:rPr>
      </w:pPr>
      <w:r w:rsidRPr="00A6734E">
        <w:rPr>
          <w:rFonts w:ascii="Times New Roman" w:hAnsi="Times New Roman" w:cs="Times New Roman"/>
          <w:bCs/>
        </w:rPr>
        <w:tab/>
      </w:r>
      <w:r w:rsidRPr="00A6734E">
        <w:rPr>
          <w:rFonts w:ascii="Times New Roman" w:hAnsi="Times New Roman" w:cs="Times New Roman"/>
          <w:bCs/>
        </w:rPr>
        <w:tab/>
      </w:r>
      <w:r w:rsidRPr="00A6734E">
        <w:rPr>
          <w:rFonts w:ascii="Times New Roman" w:hAnsi="Times New Roman" w:cs="Times New Roman"/>
          <w:bCs/>
        </w:rPr>
        <w:tab/>
      </w:r>
      <w:r w:rsidRPr="00A6734E">
        <w:rPr>
          <w:rFonts w:ascii="Times New Roman" w:hAnsi="Times New Roman" w:cs="Times New Roman"/>
          <w:b/>
          <w:bCs/>
        </w:rPr>
        <w:t>3</w:t>
      </w:r>
      <w:r w:rsidRPr="00A6734E">
        <w:rPr>
          <w:rFonts w:ascii="Times New Roman" w:hAnsi="Times New Roman" w:cs="Times New Roman"/>
          <w:bCs/>
        </w:rPr>
        <w:t xml:space="preserve"> results</w:t>
      </w:r>
    </w:p>
    <w:p w14:paraId="1AF841DB" w14:textId="0A3C99AC" w:rsidR="00130707" w:rsidRPr="00A6734E" w:rsidRDefault="00130707" w:rsidP="00130707">
      <w:pPr>
        <w:rPr>
          <w:rFonts w:ascii="Times New Roman" w:hAnsi="Times New Roman" w:cs="Times New Roman"/>
          <w:b/>
          <w:u w:val="single"/>
        </w:rPr>
      </w:pPr>
      <w:proofErr w:type="spellStart"/>
      <w:r w:rsidRPr="00A6734E">
        <w:rPr>
          <w:rFonts w:ascii="Times New Roman" w:hAnsi="Times New Roman" w:cs="Times New Roman"/>
          <w:b/>
          <w:u w:val="single"/>
        </w:rPr>
        <w:t>PsychInfo</w:t>
      </w:r>
      <w:proofErr w:type="spellEnd"/>
      <w:r w:rsidRPr="00A6734E">
        <w:rPr>
          <w:rFonts w:ascii="Times New Roman" w:hAnsi="Times New Roman" w:cs="Times New Roman"/>
          <w:b/>
          <w:u w:val="single"/>
        </w:rPr>
        <w:t xml:space="preserve"> Search 7/14/2022</w:t>
      </w:r>
    </w:p>
    <w:p w14:paraId="41031CCA" w14:textId="77777777" w:rsidR="00130707" w:rsidRPr="00A6734E" w:rsidRDefault="00130707" w:rsidP="00130707">
      <w:pPr>
        <w:rPr>
          <w:rFonts w:ascii="Times New Roman" w:hAnsi="Times New Roman" w:cs="Times New Roman"/>
        </w:rPr>
      </w:pPr>
      <w:r w:rsidRPr="00A6734E">
        <w:rPr>
          <w:rFonts w:ascii="Times New Roman" w:hAnsi="Times New Roman" w:cs="Times New Roman"/>
          <w:b/>
          <w:bCs/>
        </w:rPr>
        <w:t>Search Strings</w:t>
      </w:r>
      <w:r w:rsidRPr="00A6734E">
        <w:rPr>
          <w:rFonts w:ascii="Times New Roman" w:hAnsi="Times New Roman" w:cs="Times New Roman"/>
        </w:rPr>
        <w:tab/>
      </w:r>
      <w:r w:rsidRPr="00A6734E">
        <w:rPr>
          <w:rFonts w:ascii="Times New Roman" w:hAnsi="Times New Roman" w:cs="Times New Roman"/>
        </w:rPr>
        <w:tab/>
      </w:r>
    </w:p>
    <w:p w14:paraId="2F744DFF" w14:textId="77777777" w:rsidR="00130707" w:rsidRPr="00A6734E" w:rsidRDefault="00130707" w:rsidP="00130707">
      <w:pPr>
        <w:ind w:firstLine="720"/>
        <w:rPr>
          <w:rFonts w:ascii="Times New Roman" w:hAnsi="Times New Roman" w:cs="Times New Roman"/>
        </w:rPr>
      </w:pPr>
      <w:r w:rsidRPr="00A6734E">
        <w:rPr>
          <w:rFonts w:ascii="Times New Roman" w:hAnsi="Times New Roman" w:cs="Times New Roman"/>
        </w:rPr>
        <w:t>Topic 1: interoceptive exposure and somatic experience</w:t>
      </w:r>
    </w:p>
    <w:p w14:paraId="1BE0F699"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 xml:space="preserve">(interoceptive exposure or interoceptive training or interoceptive technique or interoceptive approach or somatic experience$ or somatic exposure or physical sensation or </w:t>
      </w:r>
      <w:proofErr w:type="spellStart"/>
      <w:r w:rsidRPr="00A6734E">
        <w:rPr>
          <w:rFonts w:ascii="Times New Roman" w:hAnsi="Times New Roman" w:cs="Times New Roman"/>
        </w:rPr>
        <w:t>interocept</w:t>
      </w:r>
      <w:proofErr w:type="spellEnd"/>
      <w:r w:rsidRPr="00A6734E">
        <w:rPr>
          <w:rFonts w:ascii="Times New Roman" w:hAnsi="Times New Roman" w:cs="Times New Roman"/>
        </w:rPr>
        <w:t>$).</w:t>
      </w:r>
      <w:proofErr w:type="spellStart"/>
      <w:r w:rsidRPr="00A6734E">
        <w:rPr>
          <w:rFonts w:ascii="Times New Roman" w:hAnsi="Times New Roman" w:cs="Times New Roman"/>
        </w:rPr>
        <w:t>mp</w:t>
      </w:r>
      <w:proofErr w:type="spellEnd"/>
      <w:r w:rsidRPr="00A6734E">
        <w:rPr>
          <w:rFonts w:ascii="Times New Roman" w:hAnsi="Times New Roman" w:cs="Times New Roman"/>
        </w:rPr>
        <w:t>. [</w:t>
      </w:r>
      <w:proofErr w:type="spellStart"/>
      <w:r w:rsidRPr="00A6734E">
        <w:rPr>
          <w:rFonts w:ascii="Times New Roman" w:hAnsi="Times New Roman" w:cs="Times New Roman"/>
        </w:rPr>
        <w:t>mp</w:t>
      </w:r>
      <w:proofErr w:type="spellEnd"/>
      <w:r w:rsidRPr="00A6734E">
        <w:rPr>
          <w:rFonts w:ascii="Times New Roman" w:hAnsi="Times New Roman" w:cs="Times New Roman"/>
        </w:rPr>
        <w:t>=title, abstract, heading word, table of contents, key concepts, original title, tests &amp; measures, mesh word]</w:t>
      </w:r>
    </w:p>
    <w:p w14:paraId="4439D337" w14:textId="088BB124" w:rsidR="00130707" w:rsidRPr="00A6734E" w:rsidRDefault="00130707" w:rsidP="00FB65CE">
      <w:pPr>
        <w:ind w:left="1440" w:firstLine="720"/>
        <w:rPr>
          <w:rFonts w:ascii="Times New Roman" w:hAnsi="Times New Roman" w:cs="Times New Roman"/>
        </w:rPr>
      </w:pPr>
      <w:r w:rsidRPr="00A6734E">
        <w:rPr>
          <w:rFonts w:ascii="Times New Roman" w:hAnsi="Times New Roman" w:cs="Times New Roman"/>
          <w:b/>
        </w:rPr>
        <w:t>3807</w:t>
      </w:r>
      <w:r w:rsidRPr="00A6734E">
        <w:rPr>
          <w:rFonts w:ascii="Times New Roman" w:hAnsi="Times New Roman" w:cs="Times New Roman"/>
        </w:rPr>
        <w:t xml:space="preserve"> results</w:t>
      </w:r>
    </w:p>
    <w:p w14:paraId="7968C7E2" w14:textId="77777777" w:rsidR="00130707" w:rsidRPr="00A6734E" w:rsidRDefault="00130707" w:rsidP="00130707">
      <w:pPr>
        <w:ind w:firstLine="720"/>
        <w:rPr>
          <w:rFonts w:ascii="Times New Roman" w:hAnsi="Times New Roman" w:cs="Times New Roman"/>
        </w:rPr>
      </w:pPr>
      <w:r w:rsidRPr="00A6734E">
        <w:rPr>
          <w:rFonts w:ascii="Times New Roman" w:hAnsi="Times New Roman" w:cs="Times New Roman"/>
        </w:rPr>
        <w:t xml:space="preserve">Topic 2: General exposure </w:t>
      </w:r>
    </w:p>
    <w:p w14:paraId="43C92050"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 xml:space="preserve">(cognitive exposure OR behavioral exposure OR desensitize$ OR </w:t>
      </w:r>
      <w:proofErr w:type="spellStart"/>
      <w:r w:rsidRPr="00A6734E">
        <w:rPr>
          <w:rFonts w:ascii="Times New Roman" w:hAnsi="Times New Roman" w:cs="Times New Roman"/>
        </w:rPr>
        <w:t>habituat</w:t>
      </w:r>
      <w:proofErr w:type="spellEnd"/>
      <w:r w:rsidRPr="00A6734E">
        <w:rPr>
          <w:rFonts w:ascii="Times New Roman" w:hAnsi="Times New Roman" w:cs="Times New Roman"/>
        </w:rPr>
        <w:t>$ OR extinction OR in vivo exposure OR stress inoculation OR exposure$).</w:t>
      </w:r>
      <w:proofErr w:type="spellStart"/>
      <w:r w:rsidRPr="00A6734E">
        <w:rPr>
          <w:rFonts w:ascii="Times New Roman" w:hAnsi="Times New Roman" w:cs="Times New Roman"/>
        </w:rPr>
        <w:t>mp</w:t>
      </w:r>
      <w:proofErr w:type="spellEnd"/>
      <w:r w:rsidRPr="00A6734E">
        <w:rPr>
          <w:rFonts w:ascii="Times New Roman" w:hAnsi="Times New Roman" w:cs="Times New Roman"/>
        </w:rPr>
        <w:t>. [</w:t>
      </w:r>
      <w:proofErr w:type="spellStart"/>
      <w:r w:rsidRPr="00A6734E">
        <w:rPr>
          <w:rFonts w:ascii="Times New Roman" w:hAnsi="Times New Roman" w:cs="Times New Roman"/>
        </w:rPr>
        <w:t>mp</w:t>
      </w:r>
      <w:proofErr w:type="spellEnd"/>
      <w:r w:rsidRPr="00A6734E">
        <w:rPr>
          <w:rFonts w:ascii="Times New Roman" w:hAnsi="Times New Roman" w:cs="Times New Roman"/>
        </w:rPr>
        <w:t>=title, abstract, heading word, table of contents, key concepts, original title, tests &amp; measures, mesh word]</w:t>
      </w:r>
    </w:p>
    <w:p w14:paraId="3877CE1C" w14:textId="046D4A71" w:rsidR="00130707" w:rsidRPr="00A6734E" w:rsidRDefault="00130707" w:rsidP="00FB65CE">
      <w:pPr>
        <w:ind w:left="1440"/>
        <w:rPr>
          <w:rFonts w:ascii="Times New Roman" w:hAnsi="Times New Roman" w:cs="Times New Roman"/>
        </w:rPr>
      </w:pPr>
      <w:r w:rsidRPr="00A6734E">
        <w:rPr>
          <w:rFonts w:ascii="Times New Roman" w:hAnsi="Times New Roman" w:cs="Times New Roman"/>
        </w:rPr>
        <w:tab/>
      </w:r>
      <w:r w:rsidRPr="00A6734E">
        <w:rPr>
          <w:rFonts w:ascii="Times New Roman" w:hAnsi="Times New Roman" w:cs="Times New Roman"/>
          <w:b/>
        </w:rPr>
        <w:t>186109</w:t>
      </w:r>
      <w:r w:rsidRPr="00A6734E">
        <w:rPr>
          <w:rFonts w:ascii="Times New Roman" w:hAnsi="Times New Roman" w:cs="Times New Roman"/>
        </w:rPr>
        <w:t xml:space="preserve"> results </w:t>
      </w:r>
    </w:p>
    <w:p w14:paraId="672ACBAE" w14:textId="77777777" w:rsidR="00130707" w:rsidRPr="00A6734E" w:rsidRDefault="00130707" w:rsidP="00130707">
      <w:pPr>
        <w:rPr>
          <w:rFonts w:ascii="Times New Roman" w:hAnsi="Times New Roman" w:cs="Times New Roman"/>
        </w:rPr>
      </w:pPr>
      <w:r w:rsidRPr="00A6734E">
        <w:rPr>
          <w:rFonts w:ascii="Times New Roman" w:hAnsi="Times New Roman" w:cs="Times New Roman"/>
        </w:rPr>
        <w:tab/>
        <w:t>Topic 3: Psychological processes</w:t>
      </w:r>
    </w:p>
    <w:p w14:paraId="6FD4C54C"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 xml:space="preserve">(Desensitization, Psychologic OR Habituation, Psychophysiologic OR Extinction, Psychological OR Fear OR Worry OR fear$ OR </w:t>
      </w:r>
      <w:proofErr w:type="spellStart"/>
      <w:r w:rsidRPr="00A6734E">
        <w:rPr>
          <w:rFonts w:ascii="Times New Roman" w:hAnsi="Times New Roman" w:cs="Times New Roman"/>
        </w:rPr>
        <w:t>anxi</w:t>
      </w:r>
      <w:proofErr w:type="spellEnd"/>
      <w:r w:rsidRPr="00A6734E">
        <w:rPr>
          <w:rFonts w:ascii="Times New Roman" w:hAnsi="Times New Roman" w:cs="Times New Roman"/>
        </w:rPr>
        <w:t xml:space="preserve">$ OR fear conditioning OR </w:t>
      </w:r>
      <w:proofErr w:type="spellStart"/>
      <w:r w:rsidRPr="00A6734E">
        <w:rPr>
          <w:rFonts w:ascii="Times New Roman" w:hAnsi="Times New Roman" w:cs="Times New Roman"/>
        </w:rPr>
        <w:t>behavio</w:t>
      </w:r>
      <w:proofErr w:type="spellEnd"/>
      <w:r w:rsidRPr="00A6734E">
        <w:rPr>
          <w:rFonts w:ascii="Times New Roman" w:hAnsi="Times New Roman" w:cs="Times New Roman"/>
        </w:rPr>
        <w:t>$ OR tolerance OR acceptance OR willingness).</w:t>
      </w:r>
      <w:proofErr w:type="spellStart"/>
      <w:r w:rsidRPr="00A6734E">
        <w:rPr>
          <w:rFonts w:ascii="Times New Roman" w:hAnsi="Times New Roman" w:cs="Times New Roman"/>
        </w:rPr>
        <w:t>mp</w:t>
      </w:r>
      <w:proofErr w:type="spellEnd"/>
      <w:r w:rsidRPr="00A6734E">
        <w:rPr>
          <w:rFonts w:ascii="Times New Roman" w:hAnsi="Times New Roman" w:cs="Times New Roman"/>
        </w:rPr>
        <w:t>. [</w:t>
      </w:r>
      <w:proofErr w:type="spellStart"/>
      <w:r w:rsidRPr="00A6734E">
        <w:rPr>
          <w:rFonts w:ascii="Times New Roman" w:hAnsi="Times New Roman" w:cs="Times New Roman"/>
        </w:rPr>
        <w:t>mp</w:t>
      </w:r>
      <w:proofErr w:type="spellEnd"/>
      <w:r w:rsidRPr="00A6734E">
        <w:rPr>
          <w:rFonts w:ascii="Times New Roman" w:hAnsi="Times New Roman" w:cs="Times New Roman"/>
        </w:rPr>
        <w:t>=title, abstract, heading word, table of contents, key concepts, original title, tests &amp; measures, mesh word]</w:t>
      </w:r>
    </w:p>
    <w:p w14:paraId="7039A14F" w14:textId="26DC55F6" w:rsidR="00130707" w:rsidRPr="00A6734E" w:rsidRDefault="00130707" w:rsidP="00FB65CE">
      <w:pPr>
        <w:ind w:left="1440"/>
        <w:rPr>
          <w:rFonts w:ascii="Times New Roman" w:hAnsi="Times New Roman" w:cs="Times New Roman"/>
        </w:rPr>
      </w:pPr>
      <w:r w:rsidRPr="00A6734E">
        <w:rPr>
          <w:rFonts w:ascii="Times New Roman" w:hAnsi="Times New Roman" w:cs="Times New Roman"/>
        </w:rPr>
        <w:tab/>
      </w:r>
      <w:r w:rsidRPr="00A6734E">
        <w:rPr>
          <w:rFonts w:ascii="Times New Roman" w:hAnsi="Times New Roman" w:cs="Times New Roman"/>
          <w:b/>
        </w:rPr>
        <w:t>1725047</w:t>
      </w:r>
      <w:r w:rsidRPr="00A6734E">
        <w:rPr>
          <w:rFonts w:ascii="Times New Roman" w:hAnsi="Times New Roman" w:cs="Times New Roman"/>
        </w:rPr>
        <w:t xml:space="preserve"> results </w:t>
      </w:r>
    </w:p>
    <w:p w14:paraId="6DEE340E" w14:textId="77777777" w:rsidR="00130707" w:rsidRPr="00A6734E" w:rsidRDefault="00130707" w:rsidP="00130707">
      <w:pPr>
        <w:rPr>
          <w:rFonts w:ascii="Times New Roman" w:hAnsi="Times New Roman" w:cs="Times New Roman"/>
        </w:rPr>
      </w:pPr>
      <w:r w:rsidRPr="00A6734E">
        <w:rPr>
          <w:rFonts w:ascii="Times New Roman" w:hAnsi="Times New Roman" w:cs="Times New Roman"/>
        </w:rPr>
        <w:tab/>
        <w:t>Topic 4: Treatment</w:t>
      </w:r>
    </w:p>
    <w:p w14:paraId="664FEDB3"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(Psychotherapy OR Treatment OR therapy OR psychotherapy OR intervention OR enhance).</w:t>
      </w:r>
      <w:proofErr w:type="spellStart"/>
      <w:r w:rsidRPr="00A6734E">
        <w:rPr>
          <w:rFonts w:ascii="Times New Roman" w:hAnsi="Times New Roman" w:cs="Times New Roman"/>
        </w:rPr>
        <w:t>mp</w:t>
      </w:r>
      <w:proofErr w:type="spellEnd"/>
      <w:r w:rsidRPr="00A6734E">
        <w:rPr>
          <w:rFonts w:ascii="Times New Roman" w:hAnsi="Times New Roman" w:cs="Times New Roman"/>
        </w:rPr>
        <w:t>. [</w:t>
      </w:r>
      <w:proofErr w:type="spellStart"/>
      <w:r w:rsidRPr="00A6734E">
        <w:rPr>
          <w:rFonts w:ascii="Times New Roman" w:hAnsi="Times New Roman" w:cs="Times New Roman"/>
        </w:rPr>
        <w:t>mp</w:t>
      </w:r>
      <w:proofErr w:type="spellEnd"/>
      <w:r w:rsidRPr="00A6734E">
        <w:rPr>
          <w:rFonts w:ascii="Times New Roman" w:hAnsi="Times New Roman" w:cs="Times New Roman"/>
        </w:rPr>
        <w:t>=title, abstract, heading word, table of contents, key concepts, original title, tests &amp; measures, mesh word]</w:t>
      </w:r>
    </w:p>
    <w:p w14:paraId="0BA4E497" w14:textId="05D7469F" w:rsidR="00130707" w:rsidRPr="00A6734E" w:rsidRDefault="00130707" w:rsidP="00FB65CE">
      <w:pPr>
        <w:ind w:left="1440"/>
        <w:rPr>
          <w:rFonts w:ascii="Times New Roman" w:hAnsi="Times New Roman" w:cs="Times New Roman"/>
        </w:rPr>
      </w:pPr>
      <w:r w:rsidRPr="00A6734E">
        <w:rPr>
          <w:rFonts w:ascii="Times New Roman" w:hAnsi="Times New Roman" w:cs="Times New Roman"/>
        </w:rPr>
        <w:tab/>
      </w:r>
      <w:r w:rsidRPr="00A6734E">
        <w:rPr>
          <w:rFonts w:ascii="Times New Roman" w:hAnsi="Times New Roman" w:cs="Times New Roman"/>
          <w:b/>
        </w:rPr>
        <w:t>1244805</w:t>
      </w:r>
      <w:r w:rsidRPr="00A6734E">
        <w:rPr>
          <w:rFonts w:ascii="Times New Roman" w:hAnsi="Times New Roman" w:cs="Times New Roman"/>
        </w:rPr>
        <w:t xml:space="preserve"> results</w:t>
      </w:r>
    </w:p>
    <w:p w14:paraId="4FE23DC3" w14:textId="77777777" w:rsidR="00130707" w:rsidRPr="00A6734E" w:rsidRDefault="00130707" w:rsidP="00130707">
      <w:pPr>
        <w:rPr>
          <w:rFonts w:ascii="Times New Roman" w:hAnsi="Times New Roman" w:cs="Times New Roman"/>
          <w:b/>
        </w:rPr>
      </w:pPr>
      <w:r w:rsidRPr="00A6734E">
        <w:rPr>
          <w:rFonts w:ascii="Times New Roman" w:hAnsi="Times New Roman" w:cs="Times New Roman"/>
          <w:b/>
        </w:rPr>
        <w:t>Combined Search</w:t>
      </w:r>
    </w:p>
    <w:p w14:paraId="35683191" w14:textId="77777777" w:rsidR="00130707" w:rsidRPr="00A6734E" w:rsidRDefault="00130707" w:rsidP="00130707">
      <w:pPr>
        <w:rPr>
          <w:rFonts w:ascii="Times New Roman" w:hAnsi="Times New Roman" w:cs="Times New Roman"/>
        </w:rPr>
      </w:pPr>
      <w:r w:rsidRPr="00A6734E">
        <w:rPr>
          <w:rFonts w:ascii="Times New Roman" w:hAnsi="Times New Roman" w:cs="Times New Roman"/>
        </w:rPr>
        <w:tab/>
        <w:t>1 and 2 and 3 and 4</w:t>
      </w:r>
    </w:p>
    <w:p w14:paraId="6B020AC6" w14:textId="5298A843" w:rsidR="00130707" w:rsidRPr="00A6734E" w:rsidRDefault="00130707" w:rsidP="00FB65CE">
      <w:pPr>
        <w:ind w:firstLine="720"/>
        <w:rPr>
          <w:rFonts w:ascii="Times New Roman" w:hAnsi="Times New Roman" w:cs="Times New Roman"/>
        </w:rPr>
      </w:pPr>
      <w:r w:rsidRPr="00A6734E">
        <w:rPr>
          <w:rFonts w:ascii="Times New Roman" w:hAnsi="Times New Roman" w:cs="Times New Roman"/>
        </w:rPr>
        <w:lastRenderedPageBreak/>
        <w:tab/>
      </w:r>
      <w:r w:rsidRPr="00A6734E">
        <w:rPr>
          <w:rFonts w:ascii="Times New Roman" w:hAnsi="Times New Roman" w:cs="Times New Roman"/>
        </w:rPr>
        <w:tab/>
      </w:r>
      <w:r w:rsidRPr="00A6734E">
        <w:rPr>
          <w:rFonts w:ascii="Times New Roman" w:hAnsi="Times New Roman" w:cs="Times New Roman"/>
          <w:b/>
        </w:rPr>
        <w:t>286</w:t>
      </w:r>
      <w:r w:rsidRPr="00A6734E">
        <w:rPr>
          <w:rFonts w:ascii="Times New Roman" w:hAnsi="Times New Roman" w:cs="Times New Roman"/>
        </w:rPr>
        <w:t xml:space="preserve"> results</w:t>
      </w:r>
    </w:p>
    <w:bookmarkEnd w:id="0"/>
    <w:p w14:paraId="486436C1" w14:textId="77777777" w:rsidR="00130707" w:rsidRPr="00A6734E" w:rsidRDefault="00130707" w:rsidP="00130707">
      <w:pPr>
        <w:rPr>
          <w:rFonts w:ascii="Times New Roman" w:hAnsi="Times New Roman" w:cs="Times New Roman"/>
          <w:b/>
          <w:u w:val="single"/>
        </w:rPr>
      </w:pPr>
      <w:r w:rsidRPr="00A6734E">
        <w:rPr>
          <w:rFonts w:ascii="Times New Roman" w:hAnsi="Times New Roman" w:cs="Times New Roman"/>
          <w:b/>
          <w:u w:val="single"/>
        </w:rPr>
        <w:t>Cochrane Search 7/14/2022</w:t>
      </w:r>
    </w:p>
    <w:p w14:paraId="47956873" w14:textId="77777777" w:rsidR="00130707" w:rsidRPr="00A6734E" w:rsidRDefault="00130707" w:rsidP="00130707">
      <w:pPr>
        <w:rPr>
          <w:rFonts w:ascii="Times New Roman" w:hAnsi="Times New Roman" w:cs="Times New Roman"/>
        </w:rPr>
      </w:pPr>
      <w:r w:rsidRPr="00A6734E">
        <w:rPr>
          <w:rFonts w:ascii="Times New Roman" w:hAnsi="Times New Roman" w:cs="Times New Roman"/>
          <w:b/>
          <w:bCs/>
        </w:rPr>
        <w:t>Search Strings</w:t>
      </w:r>
      <w:r w:rsidRPr="00A6734E">
        <w:rPr>
          <w:rFonts w:ascii="Times New Roman" w:hAnsi="Times New Roman" w:cs="Times New Roman"/>
        </w:rPr>
        <w:tab/>
      </w:r>
      <w:r w:rsidRPr="00A6734E">
        <w:rPr>
          <w:rFonts w:ascii="Times New Roman" w:hAnsi="Times New Roman" w:cs="Times New Roman"/>
        </w:rPr>
        <w:tab/>
      </w:r>
    </w:p>
    <w:p w14:paraId="49D4D18D" w14:textId="77777777" w:rsidR="00130707" w:rsidRPr="00A6734E" w:rsidRDefault="00130707" w:rsidP="00130707">
      <w:pPr>
        <w:ind w:firstLine="720"/>
        <w:rPr>
          <w:rFonts w:ascii="Times New Roman" w:hAnsi="Times New Roman" w:cs="Times New Roman"/>
        </w:rPr>
      </w:pPr>
      <w:r w:rsidRPr="00A6734E">
        <w:rPr>
          <w:rFonts w:ascii="Times New Roman" w:hAnsi="Times New Roman" w:cs="Times New Roman"/>
        </w:rPr>
        <w:t>Topic 1: interoceptive exposure and somatic experience</w:t>
      </w:r>
    </w:p>
    <w:p w14:paraId="0477FCE5"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 xml:space="preserve">(interoceptive exposure or interoceptive training or interoceptive technique or interoceptive approach or somatic experience$ or somatic exposure or physical sensation or </w:t>
      </w:r>
      <w:proofErr w:type="spellStart"/>
      <w:r w:rsidRPr="00A6734E">
        <w:rPr>
          <w:rFonts w:ascii="Times New Roman" w:hAnsi="Times New Roman" w:cs="Times New Roman"/>
        </w:rPr>
        <w:t>interocept</w:t>
      </w:r>
      <w:proofErr w:type="spellEnd"/>
      <w:r w:rsidRPr="00A6734E">
        <w:rPr>
          <w:rFonts w:ascii="Times New Roman" w:hAnsi="Times New Roman" w:cs="Times New Roman"/>
        </w:rPr>
        <w:t>$)</w:t>
      </w:r>
    </w:p>
    <w:p w14:paraId="0A2D9B89" w14:textId="77777777" w:rsidR="00130707" w:rsidRPr="00A6734E" w:rsidRDefault="00130707" w:rsidP="00130707">
      <w:pPr>
        <w:ind w:left="1440" w:firstLine="720"/>
        <w:rPr>
          <w:rFonts w:ascii="Times New Roman" w:hAnsi="Times New Roman" w:cs="Times New Roman"/>
        </w:rPr>
      </w:pPr>
      <w:r w:rsidRPr="00A6734E">
        <w:rPr>
          <w:rFonts w:ascii="Times New Roman" w:hAnsi="Times New Roman" w:cs="Times New Roman"/>
          <w:b/>
        </w:rPr>
        <w:t>41</w:t>
      </w:r>
      <w:r w:rsidRPr="00A6734E">
        <w:rPr>
          <w:rFonts w:ascii="Times New Roman" w:hAnsi="Times New Roman" w:cs="Times New Roman"/>
        </w:rPr>
        <w:t xml:space="preserve"> Cochrane Reviews</w:t>
      </w:r>
    </w:p>
    <w:p w14:paraId="33E05C48" w14:textId="79FCB5B6" w:rsidR="00130707" w:rsidRPr="00A6734E" w:rsidRDefault="00130707" w:rsidP="00FB65CE">
      <w:pPr>
        <w:ind w:left="1440" w:firstLine="720"/>
        <w:rPr>
          <w:rFonts w:ascii="Times New Roman" w:hAnsi="Times New Roman" w:cs="Times New Roman"/>
        </w:rPr>
      </w:pPr>
      <w:r w:rsidRPr="00A6734E">
        <w:rPr>
          <w:rFonts w:ascii="Times New Roman" w:hAnsi="Times New Roman" w:cs="Times New Roman"/>
          <w:b/>
        </w:rPr>
        <w:t xml:space="preserve">2857 </w:t>
      </w:r>
      <w:r w:rsidRPr="00A6734E">
        <w:rPr>
          <w:rFonts w:ascii="Times New Roman" w:hAnsi="Times New Roman" w:cs="Times New Roman"/>
          <w:bCs/>
        </w:rPr>
        <w:t>Trials</w:t>
      </w:r>
    </w:p>
    <w:p w14:paraId="41411457" w14:textId="77777777" w:rsidR="00130707" w:rsidRPr="00A6734E" w:rsidRDefault="00130707" w:rsidP="00130707">
      <w:pPr>
        <w:ind w:firstLine="720"/>
        <w:rPr>
          <w:rFonts w:ascii="Times New Roman" w:hAnsi="Times New Roman" w:cs="Times New Roman"/>
        </w:rPr>
      </w:pPr>
      <w:r w:rsidRPr="00A6734E">
        <w:rPr>
          <w:rFonts w:ascii="Times New Roman" w:hAnsi="Times New Roman" w:cs="Times New Roman"/>
        </w:rPr>
        <w:t xml:space="preserve">Topic 2: General exposure </w:t>
      </w:r>
    </w:p>
    <w:p w14:paraId="78B633CE"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 xml:space="preserve">(cognitive exposure OR behavioral exposure OR desensitize$ OR </w:t>
      </w:r>
      <w:proofErr w:type="spellStart"/>
      <w:r w:rsidRPr="00A6734E">
        <w:rPr>
          <w:rFonts w:ascii="Times New Roman" w:hAnsi="Times New Roman" w:cs="Times New Roman"/>
        </w:rPr>
        <w:t>habituat</w:t>
      </w:r>
      <w:proofErr w:type="spellEnd"/>
      <w:r w:rsidRPr="00A6734E">
        <w:rPr>
          <w:rFonts w:ascii="Times New Roman" w:hAnsi="Times New Roman" w:cs="Times New Roman"/>
        </w:rPr>
        <w:t>$ OR extinction OR in vivo exposure OR stress inoculation OR exposure$)</w:t>
      </w:r>
    </w:p>
    <w:p w14:paraId="00EE5CC0"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ab/>
      </w:r>
      <w:r w:rsidRPr="00A6734E">
        <w:rPr>
          <w:rFonts w:ascii="Times New Roman" w:hAnsi="Times New Roman" w:cs="Times New Roman"/>
          <w:b/>
        </w:rPr>
        <w:t>346</w:t>
      </w:r>
      <w:r w:rsidRPr="00A6734E">
        <w:rPr>
          <w:rFonts w:ascii="Times New Roman" w:hAnsi="Times New Roman" w:cs="Times New Roman"/>
        </w:rPr>
        <w:t xml:space="preserve"> Cochrane Reviews</w:t>
      </w:r>
    </w:p>
    <w:p w14:paraId="5368EF6A" w14:textId="77777777" w:rsidR="00130707" w:rsidRPr="00A6734E" w:rsidRDefault="00130707" w:rsidP="00130707">
      <w:pPr>
        <w:ind w:left="1440"/>
        <w:rPr>
          <w:rFonts w:ascii="Times New Roman" w:hAnsi="Times New Roman" w:cs="Times New Roman"/>
          <w:b/>
        </w:rPr>
      </w:pPr>
      <w:r w:rsidRPr="00A6734E">
        <w:rPr>
          <w:rFonts w:ascii="Times New Roman" w:hAnsi="Times New Roman" w:cs="Times New Roman"/>
          <w:b/>
        </w:rPr>
        <w:tab/>
        <w:t xml:space="preserve">16 </w:t>
      </w:r>
      <w:r w:rsidRPr="00A6734E">
        <w:rPr>
          <w:rFonts w:ascii="Times New Roman" w:hAnsi="Times New Roman" w:cs="Times New Roman"/>
          <w:bCs/>
        </w:rPr>
        <w:t>Cochrane Protocols</w:t>
      </w:r>
    </w:p>
    <w:p w14:paraId="021AA603" w14:textId="2D4C5220" w:rsidR="00130707" w:rsidRPr="00A6734E" w:rsidRDefault="00130707" w:rsidP="00FB65CE">
      <w:pPr>
        <w:ind w:left="1440"/>
        <w:rPr>
          <w:rFonts w:ascii="Times New Roman" w:hAnsi="Times New Roman" w:cs="Times New Roman"/>
        </w:rPr>
      </w:pPr>
      <w:r w:rsidRPr="00A6734E">
        <w:rPr>
          <w:rFonts w:ascii="Times New Roman" w:hAnsi="Times New Roman" w:cs="Times New Roman"/>
          <w:b/>
        </w:rPr>
        <w:tab/>
        <w:t xml:space="preserve">61285 </w:t>
      </w:r>
      <w:r w:rsidRPr="00A6734E">
        <w:rPr>
          <w:rFonts w:ascii="Times New Roman" w:hAnsi="Times New Roman" w:cs="Times New Roman"/>
          <w:bCs/>
        </w:rPr>
        <w:t>Trials</w:t>
      </w:r>
      <w:r w:rsidRPr="00A6734E">
        <w:rPr>
          <w:rFonts w:ascii="Times New Roman" w:hAnsi="Times New Roman" w:cs="Times New Roman"/>
        </w:rPr>
        <w:t xml:space="preserve"> </w:t>
      </w:r>
    </w:p>
    <w:p w14:paraId="535F6DAC" w14:textId="77777777" w:rsidR="00130707" w:rsidRPr="00A6734E" w:rsidRDefault="00130707" w:rsidP="00130707">
      <w:pPr>
        <w:rPr>
          <w:rFonts w:ascii="Times New Roman" w:hAnsi="Times New Roman" w:cs="Times New Roman"/>
        </w:rPr>
      </w:pPr>
      <w:r w:rsidRPr="00A6734E">
        <w:rPr>
          <w:rFonts w:ascii="Times New Roman" w:hAnsi="Times New Roman" w:cs="Times New Roman"/>
        </w:rPr>
        <w:tab/>
        <w:t>Topic 3: Psychological processes</w:t>
      </w:r>
    </w:p>
    <w:p w14:paraId="0EFF3C40"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 xml:space="preserve">(Desensitization, Psychologic OR Habituation, Psychophysiologic OR Extinction, Psychological OR Fear OR Worry OR fear$ OR </w:t>
      </w:r>
      <w:proofErr w:type="spellStart"/>
      <w:r w:rsidRPr="00A6734E">
        <w:rPr>
          <w:rFonts w:ascii="Times New Roman" w:hAnsi="Times New Roman" w:cs="Times New Roman"/>
        </w:rPr>
        <w:t>anxi</w:t>
      </w:r>
      <w:proofErr w:type="spellEnd"/>
      <w:r w:rsidRPr="00A6734E">
        <w:rPr>
          <w:rFonts w:ascii="Times New Roman" w:hAnsi="Times New Roman" w:cs="Times New Roman"/>
        </w:rPr>
        <w:t xml:space="preserve">$ OR fear conditioning OR </w:t>
      </w:r>
      <w:proofErr w:type="spellStart"/>
      <w:r w:rsidRPr="00A6734E">
        <w:rPr>
          <w:rFonts w:ascii="Times New Roman" w:hAnsi="Times New Roman" w:cs="Times New Roman"/>
        </w:rPr>
        <w:t>behavio</w:t>
      </w:r>
      <w:proofErr w:type="spellEnd"/>
      <w:r w:rsidRPr="00A6734E">
        <w:rPr>
          <w:rFonts w:ascii="Times New Roman" w:hAnsi="Times New Roman" w:cs="Times New Roman"/>
        </w:rPr>
        <w:t>$ OR tolerance OR acceptance OR willingness)</w:t>
      </w:r>
    </w:p>
    <w:p w14:paraId="70B728C8"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ab/>
      </w:r>
      <w:r w:rsidRPr="00A6734E">
        <w:rPr>
          <w:rFonts w:ascii="Times New Roman" w:hAnsi="Times New Roman" w:cs="Times New Roman"/>
          <w:b/>
        </w:rPr>
        <w:t>1766</w:t>
      </w:r>
      <w:r w:rsidRPr="00A6734E">
        <w:rPr>
          <w:rFonts w:ascii="Times New Roman" w:hAnsi="Times New Roman" w:cs="Times New Roman"/>
        </w:rPr>
        <w:t xml:space="preserve"> Cochrane Reviews</w:t>
      </w:r>
    </w:p>
    <w:p w14:paraId="3DA47013" w14:textId="77777777" w:rsidR="00130707" w:rsidRPr="00A6734E" w:rsidRDefault="00130707" w:rsidP="00130707">
      <w:pPr>
        <w:ind w:left="1440"/>
        <w:rPr>
          <w:rFonts w:ascii="Times New Roman" w:hAnsi="Times New Roman" w:cs="Times New Roman"/>
          <w:b/>
        </w:rPr>
      </w:pPr>
      <w:r w:rsidRPr="00A6734E">
        <w:rPr>
          <w:rFonts w:ascii="Times New Roman" w:hAnsi="Times New Roman" w:cs="Times New Roman"/>
          <w:b/>
        </w:rPr>
        <w:tab/>
        <w:t xml:space="preserve">63 </w:t>
      </w:r>
      <w:r w:rsidRPr="00A6734E">
        <w:rPr>
          <w:rFonts w:ascii="Times New Roman" w:hAnsi="Times New Roman" w:cs="Times New Roman"/>
          <w:bCs/>
        </w:rPr>
        <w:t>Cochrane Protocols</w:t>
      </w:r>
    </w:p>
    <w:p w14:paraId="21AA5DF9" w14:textId="21C0C879" w:rsidR="00130707" w:rsidRPr="00A6734E" w:rsidRDefault="00130707" w:rsidP="00FB65CE">
      <w:pPr>
        <w:ind w:left="1440"/>
        <w:rPr>
          <w:rFonts w:ascii="Times New Roman" w:hAnsi="Times New Roman" w:cs="Times New Roman"/>
        </w:rPr>
      </w:pPr>
      <w:r w:rsidRPr="00A6734E">
        <w:rPr>
          <w:rFonts w:ascii="Times New Roman" w:hAnsi="Times New Roman" w:cs="Times New Roman"/>
          <w:b/>
        </w:rPr>
        <w:tab/>
        <w:t xml:space="preserve">232541 </w:t>
      </w:r>
      <w:r w:rsidRPr="00A6734E">
        <w:rPr>
          <w:rFonts w:ascii="Times New Roman" w:hAnsi="Times New Roman" w:cs="Times New Roman"/>
          <w:bCs/>
        </w:rPr>
        <w:t>Trials</w:t>
      </w:r>
      <w:r w:rsidRPr="00A6734E">
        <w:rPr>
          <w:rFonts w:ascii="Times New Roman" w:hAnsi="Times New Roman" w:cs="Times New Roman"/>
        </w:rPr>
        <w:t xml:space="preserve"> </w:t>
      </w:r>
    </w:p>
    <w:p w14:paraId="1FE3DC5F" w14:textId="77777777" w:rsidR="00130707" w:rsidRPr="00A6734E" w:rsidRDefault="00130707" w:rsidP="00130707">
      <w:pPr>
        <w:rPr>
          <w:rFonts w:ascii="Times New Roman" w:hAnsi="Times New Roman" w:cs="Times New Roman"/>
        </w:rPr>
      </w:pPr>
      <w:r w:rsidRPr="00A6734E">
        <w:rPr>
          <w:rFonts w:ascii="Times New Roman" w:hAnsi="Times New Roman" w:cs="Times New Roman"/>
        </w:rPr>
        <w:tab/>
        <w:t>Topic 4: Treatment</w:t>
      </w:r>
    </w:p>
    <w:p w14:paraId="0389E3DC"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rPr>
        <w:t>(Psychotherapy OR Treatment OR therapy OR psychotherapy OR intervention OR enhance)</w:t>
      </w:r>
    </w:p>
    <w:p w14:paraId="5BF71D00" w14:textId="77777777" w:rsidR="00130707" w:rsidRPr="00A6734E" w:rsidRDefault="00130707" w:rsidP="00130707">
      <w:pPr>
        <w:ind w:left="1440" w:firstLine="720"/>
        <w:rPr>
          <w:rFonts w:ascii="Times New Roman" w:hAnsi="Times New Roman" w:cs="Times New Roman"/>
        </w:rPr>
      </w:pPr>
      <w:r w:rsidRPr="00A6734E">
        <w:rPr>
          <w:rFonts w:ascii="Times New Roman" w:hAnsi="Times New Roman" w:cs="Times New Roman"/>
          <w:b/>
        </w:rPr>
        <w:t>8326</w:t>
      </w:r>
      <w:r w:rsidRPr="00A6734E">
        <w:rPr>
          <w:rFonts w:ascii="Times New Roman" w:hAnsi="Times New Roman" w:cs="Times New Roman"/>
        </w:rPr>
        <w:t xml:space="preserve"> Cochrane Reviews</w:t>
      </w:r>
    </w:p>
    <w:p w14:paraId="32207E0A" w14:textId="77777777" w:rsidR="00130707" w:rsidRPr="00A6734E" w:rsidRDefault="00130707" w:rsidP="00130707">
      <w:pPr>
        <w:ind w:left="1440"/>
        <w:rPr>
          <w:rFonts w:ascii="Times New Roman" w:hAnsi="Times New Roman" w:cs="Times New Roman"/>
          <w:b/>
        </w:rPr>
      </w:pPr>
      <w:r w:rsidRPr="00A6734E">
        <w:rPr>
          <w:rFonts w:ascii="Times New Roman" w:hAnsi="Times New Roman" w:cs="Times New Roman"/>
          <w:b/>
        </w:rPr>
        <w:tab/>
        <w:t xml:space="preserve">1738 </w:t>
      </w:r>
      <w:r w:rsidRPr="00A6734E">
        <w:rPr>
          <w:rFonts w:ascii="Times New Roman" w:hAnsi="Times New Roman" w:cs="Times New Roman"/>
          <w:bCs/>
        </w:rPr>
        <w:t>Cochrane Protocols</w:t>
      </w:r>
    </w:p>
    <w:p w14:paraId="239014D6" w14:textId="77777777" w:rsidR="00130707" w:rsidRPr="00A6734E" w:rsidRDefault="00130707" w:rsidP="00130707">
      <w:pPr>
        <w:ind w:left="1440"/>
        <w:rPr>
          <w:rFonts w:ascii="Times New Roman" w:hAnsi="Times New Roman" w:cs="Times New Roman"/>
        </w:rPr>
      </w:pPr>
      <w:r w:rsidRPr="00A6734E">
        <w:rPr>
          <w:rFonts w:ascii="Times New Roman" w:hAnsi="Times New Roman" w:cs="Times New Roman"/>
          <w:b/>
        </w:rPr>
        <w:tab/>
        <w:t xml:space="preserve">1305741 </w:t>
      </w:r>
      <w:r w:rsidRPr="00A6734E">
        <w:rPr>
          <w:rFonts w:ascii="Times New Roman" w:hAnsi="Times New Roman" w:cs="Times New Roman"/>
          <w:bCs/>
        </w:rPr>
        <w:t>Trials</w:t>
      </w:r>
      <w:r w:rsidRPr="00A6734E">
        <w:rPr>
          <w:rFonts w:ascii="Times New Roman" w:hAnsi="Times New Roman" w:cs="Times New Roman"/>
        </w:rPr>
        <w:t xml:space="preserve"> </w:t>
      </w:r>
    </w:p>
    <w:p w14:paraId="697C08FE" w14:textId="77777777" w:rsidR="00130707" w:rsidRPr="00A6734E" w:rsidRDefault="00130707" w:rsidP="00130707">
      <w:pPr>
        <w:rPr>
          <w:rFonts w:ascii="Times New Roman" w:hAnsi="Times New Roman" w:cs="Times New Roman"/>
          <w:b/>
        </w:rPr>
      </w:pPr>
      <w:r w:rsidRPr="00A6734E">
        <w:rPr>
          <w:rFonts w:ascii="Times New Roman" w:hAnsi="Times New Roman" w:cs="Times New Roman"/>
          <w:b/>
        </w:rPr>
        <w:t>Combined Search</w:t>
      </w:r>
    </w:p>
    <w:p w14:paraId="5671DB67" w14:textId="77777777" w:rsidR="00130707" w:rsidRPr="00A6734E" w:rsidRDefault="00130707" w:rsidP="00130707">
      <w:pPr>
        <w:ind w:left="720"/>
        <w:rPr>
          <w:rFonts w:ascii="Times New Roman" w:hAnsi="Times New Roman" w:cs="Times New Roman"/>
        </w:rPr>
      </w:pPr>
      <w:r w:rsidRPr="00A6734E">
        <w:rPr>
          <w:rFonts w:ascii="Times New Roman" w:hAnsi="Times New Roman" w:cs="Times New Roman"/>
        </w:rPr>
        <w:t xml:space="preserve">(interoceptive exposure or interoceptive training or interoceptive technique or interoceptive approach or somatic experience$ or somatic exposure or physical sensation or </w:t>
      </w:r>
      <w:proofErr w:type="spellStart"/>
      <w:r w:rsidRPr="00A6734E">
        <w:rPr>
          <w:rFonts w:ascii="Times New Roman" w:hAnsi="Times New Roman" w:cs="Times New Roman"/>
        </w:rPr>
        <w:t>interocept</w:t>
      </w:r>
      <w:proofErr w:type="spellEnd"/>
      <w:r w:rsidRPr="00A6734E">
        <w:rPr>
          <w:rFonts w:ascii="Times New Roman" w:hAnsi="Times New Roman" w:cs="Times New Roman"/>
        </w:rPr>
        <w:t xml:space="preserve">$) AND (cognitive exposure OR behavioral exposure OR desensitize$ OR </w:t>
      </w:r>
      <w:proofErr w:type="spellStart"/>
      <w:r w:rsidRPr="00A6734E">
        <w:rPr>
          <w:rFonts w:ascii="Times New Roman" w:hAnsi="Times New Roman" w:cs="Times New Roman"/>
        </w:rPr>
        <w:t>habituat</w:t>
      </w:r>
      <w:proofErr w:type="spellEnd"/>
      <w:r w:rsidRPr="00A6734E">
        <w:rPr>
          <w:rFonts w:ascii="Times New Roman" w:hAnsi="Times New Roman" w:cs="Times New Roman"/>
        </w:rPr>
        <w:t xml:space="preserve">$ OR extinction OR in vivo exposure OR stress inoculation OR exposure$) AND (Desensitization, Psychologic OR Habituation, Psychophysiologic OR Extinction, Psychological OR Fear OR Worry OR fear$ OR </w:t>
      </w:r>
      <w:proofErr w:type="spellStart"/>
      <w:r w:rsidRPr="00A6734E">
        <w:rPr>
          <w:rFonts w:ascii="Times New Roman" w:hAnsi="Times New Roman" w:cs="Times New Roman"/>
        </w:rPr>
        <w:t>anxi</w:t>
      </w:r>
      <w:proofErr w:type="spellEnd"/>
      <w:r w:rsidRPr="00A6734E">
        <w:rPr>
          <w:rFonts w:ascii="Times New Roman" w:hAnsi="Times New Roman" w:cs="Times New Roman"/>
        </w:rPr>
        <w:t xml:space="preserve">$ OR fear conditioning OR </w:t>
      </w:r>
      <w:proofErr w:type="spellStart"/>
      <w:r w:rsidRPr="00A6734E">
        <w:rPr>
          <w:rFonts w:ascii="Times New Roman" w:hAnsi="Times New Roman" w:cs="Times New Roman"/>
        </w:rPr>
        <w:t>behavio</w:t>
      </w:r>
      <w:proofErr w:type="spellEnd"/>
      <w:r w:rsidRPr="00A6734E">
        <w:rPr>
          <w:rFonts w:ascii="Times New Roman" w:hAnsi="Times New Roman" w:cs="Times New Roman"/>
        </w:rPr>
        <w:t>$ OR tolerance OR acceptance OR willingness) AND (Psychotherapy OR Treatment OR therapy OR psychotherapy OR intervention OR enhance)</w:t>
      </w:r>
    </w:p>
    <w:p w14:paraId="68FAE42B" w14:textId="77777777" w:rsidR="00130707" w:rsidRPr="00A6734E" w:rsidRDefault="00130707" w:rsidP="00130707">
      <w:pPr>
        <w:ind w:left="1440" w:firstLine="720"/>
        <w:rPr>
          <w:rFonts w:ascii="Times New Roman" w:hAnsi="Times New Roman" w:cs="Times New Roman"/>
        </w:rPr>
      </w:pPr>
      <w:r w:rsidRPr="00A6734E">
        <w:rPr>
          <w:rFonts w:ascii="Times New Roman" w:hAnsi="Times New Roman" w:cs="Times New Roman"/>
          <w:b/>
        </w:rPr>
        <w:t xml:space="preserve">159 </w:t>
      </w:r>
      <w:r w:rsidRPr="00A6734E">
        <w:rPr>
          <w:rFonts w:ascii="Times New Roman" w:hAnsi="Times New Roman" w:cs="Times New Roman"/>
          <w:bCs/>
        </w:rPr>
        <w:t>Trials</w:t>
      </w:r>
    </w:p>
    <w:p w14:paraId="7052A929" w14:textId="77777777" w:rsidR="00130707" w:rsidRPr="00A6734E" w:rsidRDefault="00130707" w:rsidP="00A25C63">
      <w:pPr>
        <w:rPr>
          <w:rFonts w:ascii="Times New Roman" w:hAnsi="Times New Roman" w:cs="Times New Roman"/>
        </w:rPr>
      </w:pPr>
    </w:p>
    <w:p w14:paraId="17513148" w14:textId="77777777" w:rsidR="00626F62" w:rsidRPr="00A6734E" w:rsidRDefault="00626F62" w:rsidP="00A25C63">
      <w:pPr>
        <w:rPr>
          <w:rFonts w:ascii="Times New Roman" w:hAnsi="Times New Roman" w:cs="Times New Roman"/>
        </w:rPr>
      </w:pPr>
    </w:p>
    <w:p w14:paraId="6904195E" w14:textId="26EBF00E" w:rsidR="009B1778" w:rsidRPr="00A6734E" w:rsidRDefault="00626F62" w:rsidP="007F6EF1">
      <w:pPr>
        <w:pStyle w:val="Heading1"/>
      </w:pPr>
      <w:r w:rsidRPr="00A6734E">
        <w:br w:type="column"/>
      </w:r>
      <w:bookmarkStart w:id="2" w:name="_Toc182413972"/>
      <w:r w:rsidR="009B1778" w:rsidRPr="00A6734E">
        <w:lastRenderedPageBreak/>
        <w:t>Preferred Reporting Items for Systematic reviews and Meta-Analyses extension for Scoping Reviews (PRISMA-</w:t>
      </w:r>
      <w:proofErr w:type="spellStart"/>
      <w:r w:rsidR="009B1778" w:rsidRPr="00A6734E">
        <w:t>ScR</w:t>
      </w:r>
      <w:proofErr w:type="spellEnd"/>
      <w:r w:rsidR="009B1778" w:rsidRPr="00A6734E">
        <w:t>) Checklist</w:t>
      </w:r>
      <w:bookmarkEnd w:id="2"/>
    </w:p>
    <w:p w14:paraId="5284B4AF" w14:textId="77777777" w:rsidR="009B1778" w:rsidRPr="00A6734E" w:rsidRDefault="009B1778" w:rsidP="009B1778">
      <w:pPr>
        <w:rPr>
          <w:rFonts w:ascii="Times New Roman" w:hAnsi="Times New Roman" w:cs="Times New Roman"/>
          <w:b/>
          <w:bCs/>
          <w:u w:val="single"/>
        </w:rPr>
      </w:pPr>
    </w:p>
    <w:tbl>
      <w:tblPr>
        <w:tblStyle w:val="TableGridLight1"/>
        <w:tblW w:w="10128" w:type="dxa"/>
        <w:jc w:val="center"/>
        <w:tblLook w:val="04A0" w:firstRow="1" w:lastRow="0" w:firstColumn="1" w:lastColumn="0" w:noHBand="0" w:noVBand="1"/>
      </w:tblPr>
      <w:tblGrid>
        <w:gridCol w:w="2204"/>
        <w:gridCol w:w="656"/>
        <w:gridCol w:w="5733"/>
        <w:gridCol w:w="1535"/>
      </w:tblGrid>
      <w:tr w:rsidR="009B1778" w:rsidRPr="00A6734E" w14:paraId="112B69D1" w14:textId="77777777" w:rsidTr="00897312">
        <w:trPr>
          <w:trHeight w:val="499"/>
          <w:tblHeader/>
          <w:jc w:val="center"/>
        </w:trPr>
        <w:tc>
          <w:tcPr>
            <w:tcW w:w="0" w:type="auto"/>
            <w:shd w:val="clear" w:color="auto" w:fill="A6A6A6" w:themeFill="background1" w:themeFillShade="A6"/>
            <w:vAlign w:val="center"/>
          </w:tcPr>
          <w:p w14:paraId="5D4E10AD" w14:textId="0BD7EDD3" w:rsidR="009B1778" w:rsidRPr="00A6734E" w:rsidRDefault="00864F51" w:rsidP="006B69E9">
            <w:pPr>
              <w:rPr>
                <w:rFonts w:ascii="Times New Roman" w:hAnsi="Times New Roman" w:cs="Times New Roman"/>
                <w:b/>
              </w:rPr>
            </w:pPr>
            <w:r w:rsidRPr="00A6734E">
              <w:rPr>
                <w:rFonts w:ascii="Times New Roman" w:hAnsi="Times New Roman" w:cs="Times New Roman"/>
                <w:b/>
                <w:bCs/>
              </w:rPr>
              <w:t>Section</w:t>
            </w:r>
          </w:p>
        </w:tc>
        <w:tc>
          <w:tcPr>
            <w:tcW w:w="0" w:type="auto"/>
            <w:shd w:val="clear" w:color="auto" w:fill="A6A6A6" w:themeFill="background1" w:themeFillShade="A6"/>
            <w:vAlign w:val="center"/>
          </w:tcPr>
          <w:p w14:paraId="16E29B69" w14:textId="1A606590" w:rsidR="009B1778" w:rsidRPr="00A6734E" w:rsidRDefault="00864F51" w:rsidP="006B69E9">
            <w:pPr>
              <w:autoSpaceDE w:val="0"/>
              <w:autoSpaceDN w:val="0"/>
              <w:adjustRightInd w:val="0"/>
              <w:rPr>
                <w:rFonts w:ascii="Times New Roman" w:hAnsi="Times New Roman" w:cs="Times New Roman"/>
                <w:b/>
              </w:rPr>
            </w:pPr>
            <w:r w:rsidRPr="00A6734E">
              <w:rPr>
                <w:rFonts w:ascii="Times New Roman" w:hAnsi="Times New Roman" w:cs="Times New Roman"/>
                <w:b/>
                <w:bCs/>
              </w:rPr>
              <w:t>Item</w:t>
            </w:r>
          </w:p>
        </w:tc>
        <w:tc>
          <w:tcPr>
            <w:tcW w:w="0" w:type="auto"/>
            <w:shd w:val="clear" w:color="auto" w:fill="A6A6A6" w:themeFill="background1" w:themeFillShade="A6"/>
            <w:vAlign w:val="center"/>
          </w:tcPr>
          <w:p w14:paraId="0E70C777" w14:textId="77D48FB8" w:rsidR="009B1778" w:rsidRPr="00A6734E" w:rsidRDefault="00864F51" w:rsidP="006B69E9">
            <w:pPr>
              <w:rPr>
                <w:rFonts w:ascii="Times New Roman" w:hAnsi="Times New Roman" w:cs="Times New Roman"/>
                <w:b/>
              </w:rPr>
            </w:pPr>
            <w:r w:rsidRPr="00A6734E">
              <w:rPr>
                <w:rFonts w:ascii="Times New Roman" w:hAnsi="Times New Roman" w:cs="Times New Roman"/>
                <w:b/>
              </w:rPr>
              <w:t>PRISMA-</w:t>
            </w:r>
            <w:proofErr w:type="spellStart"/>
            <w:r w:rsidRPr="00A6734E">
              <w:rPr>
                <w:rFonts w:ascii="Times New Roman" w:hAnsi="Times New Roman" w:cs="Times New Roman"/>
                <w:b/>
              </w:rPr>
              <w:t>ScR</w:t>
            </w:r>
            <w:proofErr w:type="spellEnd"/>
            <w:r w:rsidRPr="00A6734E">
              <w:rPr>
                <w:rFonts w:ascii="Times New Roman" w:hAnsi="Times New Roman" w:cs="Times New Roman"/>
                <w:b/>
              </w:rPr>
              <w:t xml:space="preserve"> Checklist Item</w:t>
            </w:r>
          </w:p>
        </w:tc>
        <w:tc>
          <w:tcPr>
            <w:tcW w:w="0" w:type="auto"/>
            <w:shd w:val="clear" w:color="auto" w:fill="A6A6A6" w:themeFill="background1" w:themeFillShade="A6"/>
            <w:vAlign w:val="center"/>
          </w:tcPr>
          <w:p w14:paraId="17A0DC2D" w14:textId="6AFAC4DD" w:rsidR="009B1778" w:rsidRPr="00A6734E" w:rsidRDefault="00864F51" w:rsidP="006B69E9">
            <w:pPr>
              <w:rPr>
                <w:rFonts w:ascii="Times New Roman" w:hAnsi="Times New Roman" w:cs="Times New Roman"/>
                <w:b/>
              </w:rPr>
            </w:pPr>
            <w:r w:rsidRPr="00A6734E">
              <w:rPr>
                <w:rFonts w:ascii="Times New Roman" w:hAnsi="Times New Roman" w:cs="Times New Roman"/>
                <w:b/>
              </w:rPr>
              <w:t>Reported on page #</w:t>
            </w:r>
          </w:p>
        </w:tc>
      </w:tr>
      <w:tr w:rsidR="009B1778" w:rsidRPr="00A6734E" w14:paraId="60952D0C" w14:textId="77777777" w:rsidTr="00897312">
        <w:trPr>
          <w:trHeight w:val="257"/>
          <w:jc w:val="center"/>
        </w:trPr>
        <w:tc>
          <w:tcPr>
            <w:tcW w:w="0" w:type="auto"/>
            <w:gridSpan w:val="4"/>
            <w:shd w:val="clear" w:color="auto" w:fill="A6A6A6" w:themeFill="background1" w:themeFillShade="A6"/>
            <w:vAlign w:val="center"/>
          </w:tcPr>
          <w:p w14:paraId="498724A2" w14:textId="77777777" w:rsidR="009B1778" w:rsidRPr="00A6734E" w:rsidRDefault="009B1778">
            <w:pPr>
              <w:rPr>
                <w:rFonts w:ascii="Times New Roman" w:hAnsi="Times New Roman" w:cs="Times New Roman"/>
                <w:b/>
              </w:rPr>
            </w:pPr>
            <w:r w:rsidRPr="00A6734E">
              <w:rPr>
                <w:rFonts w:ascii="Times New Roman" w:hAnsi="Times New Roman" w:cs="Times New Roman"/>
                <w:b/>
              </w:rPr>
              <w:t>TITLE</w:t>
            </w:r>
          </w:p>
        </w:tc>
      </w:tr>
      <w:tr w:rsidR="006B69E9" w:rsidRPr="00A6734E" w14:paraId="42BF1069" w14:textId="77777777" w:rsidTr="00897312">
        <w:trPr>
          <w:trHeight w:val="242"/>
          <w:jc w:val="center"/>
        </w:trPr>
        <w:tc>
          <w:tcPr>
            <w:tcW w:w="0" w:type="auto"/>
            <w:vAlign w:val="center"/>
          </w:tcPr>
          <w:p w14:paraId="55EE092A"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Title</w:t>
            </w:r>
          </w:p>
        </w:tc>
        <w:tc>
          <w:tcPr>
            <w:tcW w:w="0" w:type="auto"/>
            <w:vAlign w:val="center"/>
          </w:tcPr>
          <w:p w14:paraId="27E26800"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1</w:t>
            </w:r>
          </w:p>
        </w:tc>
        <w:tc>
          <w:tcPr>
            <w:tcW w:w="0" w:type="auto"/>
            <w:vAlign w:val="center"/>
          </w:tcPr>
          <w:p w14:paraId="33BC9660" w14:textId="77777777" w:rsidR="009B1778" w:rsidRPr="00A6734E" w:rsidRDefault="009B1778">
            <w:pPr>
              <w:rPr>
                <w:rFonts w:ascii="Times New Roman" w:hAnsi="Times New Roman" w:cs="Times New Roman"/>
              </w:rPr>
            </w:pPr>
            <w:r w:rsidRPr="00A6734E">
              <w:rPr>
                <w:rFonts w:ascii="Times New Roman" w:hAnsi="Times New Roman" w:cs="Times New Roman"/>
              </w:rPr>
              <w:t>Identify the report as a scoping review.</w:t>
            </w:r>
          </w:p>
        </w:tc>
        <w:sdt>
          <w:sdtPr>
            <w:rPr>
              <w:rFonts w:ascii="Times New Roman" w:hAnsi="Times New Roman" w:cs="Times New Roman"/>
            </w:rPr>
            <w:id w:val="-1886790070"/>
            <w:placeholder>
              <w:docPart w:val="BCEB6857FA764CB2A91399958C4332DC"/>
            </w:placeholder>
          </w:sdtPr>
          <w:sdtContent>
            <w:tc>
              <w:tcPr>
                <w:tcW w:w="0" w:type="auto"/>
                <w:vAlign w:val="center"/>
              </w:tcPr>
              <w:p w14:paraId="64E1BA90" w14:textId="77777777" w:rsidR="009B1778" w:rsidRPr="00A6734E" w:rsidRDefault="009B1778">
                <w:pPr>
                  <w:rPr>
                    <w:rFonts w:ascii="Times New Roman" w:hAnsi="Times New Roman" w:cs="Times New Roman"/>
                  </w:rPr>
                </w:pPr>
                <w:r w:rsidRPr="00A6734E">
                  <w:rPr>
                    <w:rFonts w:ascii="Times New Roman" w:hAnsi="Times New Roman" w:cs="Times New Roman"/>
                  </w:rPr>
                  <w:t>1</w:t>
                </w:r>
              </w:p>
            </w:tc>
          </w:sdtContent>
        </w:sdt>
      </w:tr>
      <w:tr w:rsidR="009B1778" w:rsidRPr="00A6734E" w14:paraId="1AB138C5" w14:textId="77777777" w:rsidTr="00897312">
        <w:trPr>
          <w:trHeight w:val="257"/>
          <w:jc w:val="center"/>
        </w:trPr>
        <w:tc>
          <w:tcPr>
            <w:tcW w:w="0" w:type="auto"/>
            <w:gridSpan w:val="4"/>
            <w:shd w:val="clear" w:color="auto" w:fill="A6A6A6" w:themeFill="background1" w:themeFillShade="A6"/>
            <w:vAlign w:val="center"/>
          </w:tcPr>
          <w:p w14:paraId="36E56DC7" w14:textId="77777777" w:rsidR="009B1778" w:rsidRPr="00A6734E" w:rsidRDefault="009B1778">
            <w:pPr>
              <w:rPr>
                <w:rFonts w:ascii="Times New Roman" w:hAnsi="Times New Roman" w:cs="Times New Roman"/>
                <w:b/>
              </w:rPr>
            </w:pPr>
            <w:r w:rsidRPr="00A6734E">
              <w:rPr>
                <w:rFonts w:ascii="Times New Roman" w:hAnsi="Times New Roman" w:cs="Times New Roman"/>
                <w:b/>
              </w:rPr>
              <w:t>ABSTRACT</w:t>
            </w:r>
          </w:p>
        </w:tc>
      </w:tr>
      <w:tr w:rsidR="006B69E9" w:rsidRPr="00A6734E" w14:paraId="3770CDEB" w14:textId="77777777" w:rsidTr="00897312">
        <w:trPr>
          <w:trHeight w:val="1052"/>
          <w:jc w:val="center"/>
        </w:trPr>
        <w:tc>
          <w:tcPr>
            <w:tcW w:w="0" w:type="auto"/>
            <w:vAlign w:val="center"/>
          </w:tcPr>
          <w:p w14:paraId="1BDBB05D"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Structured summary</w:t>
            </w:r>
          </w:p>
        </w:tc>
        <w:tc>
          <w:tcPr>
            <w:tcW w:w="0" w:type="auto"/>
            <w:vAlign w:val="center"/>
          </w:tcPr>
          <w:p w14:paraId="5609AE9C"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2</w:t>
            </w:r>
          </w:p>
        </w:tc>
        <w:tc>
          <w:tcPr>
            <w:tcW w:w="0" w:type="auto"/>
            <w:vAlign w:val="center"/>
          </w:tcPr>
          <w:p w14:paraId="4C7C73CF" w14:textId="77777777" w:rsidR="009B1778" w:rsidRPr="00A6734E" w:rsidRDefault="009B1778">
            <w:pPr>
              <w:rPr>
                <w:rFonts w:ascii="Times New Roman" w:hAnsi="Times New Roman" w:cs="Times New Roman"/>
              </w:rPr>
            </w:pPr>
            <w:r w:rsidRPr="00A6734E">
              <w:rPr>
                <w:rFonts w:ascii="Times New Roman" w:hAnsi="Times New Roman" w:cs="Times New Roman"/>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rPr>
            <w:id w:val="1190178197"/>
            <w:placeholder>
              <w:docPart w:val="BCEB6857FA764CB2A91399958C4332DC"/>
            </w:placeholder>
          </w:sdtPr>
          <w:sdtContent>
            <w:tc>
              <w:tcPr>
                <w:tcW w:w="0" w:type="auto"/>
                <w:vAlign w:val="center"/>
              </w:tcPr>
              <w:p w14:paraId="5D739D92" w14:textId="77777777" w:rsidR="009B1778" w:rsidRPr="00A6734E" w:rsidRDefault="009B1778">
                <w:pPr>
                  <w:rPr>
                    <w:rFonts w:ascii="Times New Roman" w:hAnsi="Times New Roman" w:cs="Times New Roman"/>
                  </w:rPr>
                </w:pPr>
                <w:r w:rsidRPr="00A6734E">
                  <w:rPr>
                    <w:rFonts w:ascii="Times New Roman" w:hAnsi="Times New Roman" w:cs="Times New Roman"/>
                  </w:rPr>
                  <w:t>2</w:t>
                </w:r>
              </w:p>
            </w:tc>
          </w:sdtContent>
        </w:sdt>
      </w:tr>
      <w:tr w:rsidR="009B1778" w:rsidRPr="00A6734E" w14:paraId="60B5E2E2" w14:textId="77777777" w:rsidTr="00897312">
        <w:trPr>
          <w:trHeight w:val="257"/>
          <w:jc w:val="center"/>
        </w:trPr>
        <w:tc>
          <w:tcPr>
            <w:tcW w:w="0" w:type="auto"/>
            <w:gridSpan w:val="4"/>
            <w:shd w:val="clear" w:color="auto" w:fill="A6A6A6" w:themeFill="background1" w:themeFillShade="A6"/>
            <w:vAlign w:val="center"/>
          </w:tcPr>
          <w:p w14:paraId="7D988F14" w14:textId="77777777" w:rsidR="009B1778" w:rsidRPr="00A6734E" w:rsidRDefault="009B1778">
            <w:pPr>
              <w:tabs>
                <w:tab w:val="left" w:pos="1774"/>
              </w:tabs>
              <w:rPr>
                <w:rFonts w:ascii="Times New Roman" w:hAnsi="Times New Roman" w:cs="Times New Roman"/>
                <w:b/>
              </w:rPr>
            </w:pPr>
            <w:r w:rsidRPr="00A6734E">
              <w:rPr>
                <w:rFonts w:ascii="Times New Roman" w:hAnsi="Times New Roman" w:cs="Times New Roman"/>
                <w:b/>
              </w:rPr>
              <w:t>INTRODUCTION</w:t>
            </w:r>
          </w:p>
        </w:tc>
      </w:tr>
      <w:tr w:rsidR="006B69E9" w:rsidRPr="00A6734E" w14:paraId="7CF808ED" w14:textId="77777777" w:rsidTr="00897312">
        <w:trPr>
          <w:trHeight w:val="534"/>
          <w:jc w:val="center"/>
        </w:trPr>
        <w:tc>
          <w:tcPr>
            <w:tcW w:w="0" w:type="auto"/>
            <w:vAlign w:val="center"/>
          </w:tcPr>
          <w:p w14:paraId="3CCDD23E"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Rationale</w:t>
            </w:r>
          </w:p>
        </w:tc>
        <w:tc>
          <w:tcPr>
            <w:tcW w:w="0" w:type="auto"/>
            <w:vAlign w:val="center"/>
          </w:tcPr>
          <w:p w14:paraId="3F075BB5"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3</w:t>
            </w:r>
          </w:p>
        </w:tc>
        <w:tc>
          <w:tcPr>
            <w:tcW w:w="0" w:type="auto"/>
            <w:vAlign w:val="center"/>
          </w:tcPr>
          <w:p w14:paraId="1855F7A9" w14:textId="77777777" w:rsidR="009B1778" w:rsidRPr="00A6734E" w:rsidRDefault="009B1778">
            <w:pPr>
              <w:rPr>
                <w:rFonts w:ascii="Times New Roman" w:hAnsi="Times New Roman" w:cs="Times New Roman"/>
              </w:rPr>
            </w:pPr>
            <w:r w:rsidRPr="00A6734E">
              <w:rPr>
                <w:rFonts w:ascii="Times New Roman" w:hAnsi="Times New Roman" w:cs="Times New Roman"/>
              </w:rPr>
              <w:t>Describe the rationale for the review in the context of what is already known. Explain why the review questions/objectives lend themselves to a scoping review approach.</w:t>
            </w:r>
          </w:p>
        </w:tc>
        <w:sdt>
          <w:sdtPr>
            <w:rPr>
              <w:rFonts w:ascii="Times New Roman" w:hAnsi="Times New Roman" w:cs="Times New Roman"/>
            </w:rPr>
            <w:id w:val="56057269"/>
            <w:placeholder>
              <w:docPart w:val="BCEB6857FA764CB2A91399958C4332DC"/>
            </w:placeholder>
          </w:sdtPr>
          <w:sdtContent>
            <w:tc>
              <w:tcPr>
                <w:tcW w:w="0" w:type="auto"/>
                <w:vAlign w:val="center"/>
              </w:tcPr>
              <w:p w14:paraId="350ADE1F" w14:textId="77777777" w:rsidR="009B1778" w:rsidRPr="00A6734E" w:rsidRDefault="009B1778">
                <w:pPr>
                  <w:rPr>
                    <w:rFonts w:ascii="Times New Roman" w:hAnsi="Times New Roman" w:cs="Times New Roman"/>
                  </w:rPr>
                </w:pPr>
                <w:r w:rsidRPr="00A6734E">
                  <w:rPr>
                    <w:rFonts w:ascii="Times New Roman" w:hAnsi="Times New Roman" w:cs="Times New Roman"/>
                  </w:rPr>
                  <w:t>4, 25</w:t>
                </w:r>
              </w:p>
            </w:tc>
          </w:sdtContent>
        </w:sdt>
      </w:tr>
      <w:tr w:rsidR="006B69E9" w:rsidRPr="00A6734E" w14:paraId="4C67C1A9" w14:textId="77777777" w:rsidTr="00897312">
        <w:trPr>
          <w:trHeight w:val="806"/>
          <w:jc w:val="center"/>
        </w:trPr>
        <w:tc>
          <w:tcPr>
            <w:tcW w:w="0" w:type="auto"/>
            <w:vAlign w:val="center"/>
          </w:tcPr>
          <w:p w14:paraId="527B58BE"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Objectives</w:t>
            </w:r>
          </w:p>
        </w:tc>
        <w:tc>
          <w:tcPr>
            <w:tcW w:w="0" w:type="auto"/>
            <w:vAlign w:val="center"/>
          </w:tcPr>
          <w:p w14:paraId="6108598C"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4</w:t>
            </w:r>
          </w:p>
        </w:tc>
        <w:tc>
          <w:tcPr>
            <w:tcW w:w="0" w:type="auto"/>
            <w:vAlign w:val="center"/>
          </w:tcPr>
          <w:p w14:paraId="1860389D" w14:textId="77777777" w:rsidR="009B1778" w:rsidRPr="00A6734E" w:rsidRDefault="009B1778">
            <w:pPr>
              <w:rPr>
                <w:rFonts w:ascii="Times New Roman" w:hAnsi="Times New Roman" w:cs="Times New Roman"/>
              </w:rPr>
            </w:pPr>
            <w:r w:rsidRPr="00A6734E">
              <w:rPr>
                <w:rFonts w:ascii="Times New Roman" w:hAnsi="Times New Roman" w:cs="Times New Roman"/>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rPr>
            <w:id w:val="-1797599034"/>
            <w:placeholder>
              <w:docPart w:val="BCEB6857FA764CB2A91399958C4332DC"/>
            </w:placeholder>
          </w:sdtPr>
          <w:sdtContent>
            <w:tc>
              <w:tcPr>
                <w:tcW w:w="0" w:type="auto"/>
                <w:vAlign w:val="center"/>
              </w:tcPr>
              <w:p w14:paraId="3E688FF7" w14:textId="77777777" w:rsidR="009B1778" w:rsidRPr="00A6734E" w:rsidRDefault="009B1778">
                <w:pPr>
                  <w:rPr>
                    <w:rFonts w:ascii="Times New Roman" w:hAnsi="Times New Roman" w:cs="Times New Roman"/>
                  </w:rPr>
                </w:pPr>
                <w:r w:rsidRPr="00A6734E">
                  <w:rPr>
                    <w:rFonts w:ascii="Times New Roman" w:hAnsi="Times New Roman" w:cs="Times New Roman"/>
                  </w:rPr>
                  <w:t>25</w:t>
                </w:r>
              </w:p>
            </w:tc>
          </w:sdtContent>
        </w:sdt>
      </w:tr>
      <w:tr w:rsidR="009B1778" w:rsidRPr="00A6734E" w14:paraId="3684C944" w14:textId="77777777" w:rsidTr="00897312">
        <w:trPr>
          <w:trHeight w:val="242"/>
          <w:jc w:val="center"/>
        </w:trPr>
        <w:tc>
          <w:tcPr>
            <w:tcW w:w="0" w:type="auto"/>
            <w:gridSpan w:val="4"/>
            <w:shd w:val="clear" w:color="auto" w:fill="A6A6A6" w:themeFill="background1" w:themeFillShade="A6"/>
            <w:vAlign w:val="center"/>
          </w:tcPr>
          <w:p w14:paraId="437D3C72" w14:textId="77777777" w:rsidR="009B1778" w:rsidRPr="00A6734E" w:rsidRDefault="009B1778">
            <w:pPr>
              <w:rPr>
                <w:rFonts w:ascii="Times New Roman" w:hAnsi="Times New Roman" w:cs="Times New Roman"/>
                <w:b/>
              </w:rPr>
            </w:pPr>
            <w:r w:rsidRPr="00A6734E">
              <w:rPr>
                <w:rFonts w:ascii="Times New Roman" w:hAnsi="Times New Roman" w:cs="Times New Roman"/>
                <w:b/>
              </w:rPr>
              <w:t>METHODS</w:t>
            </w:r>
          </w:p>
        </w:tc>
      </w:tr>
      <w:tr w:rsidR="006B69E9" w:rsidRPr="00A6734E" w14:paraId="79A1EBAE" w14:textId="77777777" w:rsidTr="00897312">
        <w:trPr>
          <w:trHeight w:val="1013"/>
          <w:jc w:val="center"/>
        </w:trPr>
        <w:tc>
          <w:tcPr>
            <w:tcW w:w="0" w:type="auto"/>
            <w:vAlign w:val="center"/>
          </w:tcPr>
          <w:p w14:paraId="1F2A061A"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Protocol and registration</w:t>
            </w:r>
          </w:p>
        </w:tc>
        <w:tc>
          <w:tcPr>
            <w:tcW w:w="0" w:type="auto"/>
            <w:vAlign w:val="center"/>
          </w:tcPr>
          <w:p w14:paraId="2A38E977"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5</w:t>
            </w:r>
          </w:p>
        </w:tc>
        <w:tc>
          <w:tcPr>
            <w:tcW w:w="0" w:type="auto"/>
            <w:vAlign w:val="center"/>
          </w:tcPr>
          <w:p w14:paraId="646141C9" w14:textId="30048F7D" w:rsidR="009B1778" w:rsidRPr="00A6734E" w:rsidRDefault="009B1778">
            <w:pPr>
              <w:rPr>
                <w:rFonts w:ascii="Times New Roman" w:hAnsi="Times New Roman" w:cs="Times New Roman"/>
              </w:rPr>
            </w:pPr>
            <w:r w:rsidRPr="00A6734E">
              <w:rPr>
                <w:rFonts w:ascii="Times New Roman" w:hAnsi="Times New Roman" w:cs="Times New Roman"/>
              </w:rPr>
              <w:t>Indicate whether a review protocol exists; state if and where it can be accessed (e.g., Web address); and if available, provide registration information, including the registration number.</w:t>
            </w:r>
          </w:p>
        </w:tc>
        <w:sdt>
          <w:sdtPr>
            <w:rPr>
              <w:rFonts w:ascii="Times New Roman" w:hAnsi="Times New Roman" w:cs="Times New Roman"/>
            </w:rPr>
            <w:id w:val="-1888323895"/>
            <w:placeholder>
              <w:docPart w:val="BCEB6857FA764CB2A91399958C4332DC"/>
            </w:placeholder>
          </w:sdtPr>
          <w:sdtContent>
            <w:tc>
              <w:tcPr>
                <w:tcW w:w="0" w:type="auto"/>
                <w:vAlign w:val="center"/>
              </w:tcPr>
              <w:p w14:paraId="0225A7C5" w14:textId="77777777" w:rsidR="009B1778" w:rsidRPr="00A6734E" w:rsidRDefault="009B1778">
                <w:pPr>
                  <w:rPr>
                    <w:rFonts w:ascii="Times New Roman" w:hAnsi="Times New Roman" w:cs="Times New Roman"/>
                  </w:rPr>
                </w:pPr>
                <w:r w:rsidRPr="00A6734E">
                  <w:rPr>
                    <w:rFonts w:ascii="Times New Roman" w:hAnsi="Times New Roman" w:cs="Times New Roman"/>
                  </w:rPr>
                  <w:t>29</w:t>
                </w:r>
              </w:p>
            </w:tc>
          </w:sdtContent>
        </w:sdt>
      </w:tr>
      <w:tr w:rsidR="006B69E9" w:rsidRPr="00A6734E" w14:paraId="76BD4E2B" w14:textId="77777777" w:rsidTr="00897312">
        <w:trPr>
          <w:trHeight w:val="782"/>
          <w:jc w:val="center"/>
        </w:trPr>
        <w:tc>
          <w:tcPr>
            <w:tcW w:w="0" w:type="auto"/>
            <w:vAlign w:val="center"/>
          </w:tcPr>
          <w:p w14:paraId="53DB7E7A"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Eligibility criteria</w:t>
            </w:r>
          </w:p>
        </w:tc>
        <w:tc>
          <w:tcPr>
            <w:tcW w:w="0" w:type="auto"/>
            <w:vAlign w:val="center"/>
          </w:tcPr>
          <w:p w14:paraId="26900070"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6</w:t>
            </w:r>
          </w:p>
        </w:tc>
        <w:tc>
          <w:tcPr>
            <w:tcW w:w="0" w:type="auto"/>
            <w:vAlign w:val="center"/>
          </w:tcPr>
          <w:p w14:paraId="7D6D94A9" w14:textId="77777777" w:rsidR="009B1778" w:rsidRPr="00A6734E" w:rsidRDefault="009B1778">
            <w:pPr>
              <w:rPr>
                <w:rFonts w:ascii="Times New Roman" w:hAnsi="Times New Roman" w:cs="Times New Roman"/>
              </w:rPr>
            </w:pPr>
            <w:r w:rsidRPr="00A6734E">
              <w:rPr>
                <w:rFonts w:ascii="Times New Roman" w:hAnsi="Times New Roman" w:cs="Times New Roman"/>
              </w:rPr>
              <w:t>Specify characteristics of the sources of evidence used as eligibility criteria (e.g., years considered, language, and publication status), and provide a rationale.</w:t>
            </w:r>
          </w:p>
        </w:tc>
        <w:sdt>
          <w:sdtPr>
            <w:rPr>
              <w:rFonts w:ascii="Times New Roman" w:hAnsi="Times New Roman" w:cs="Times New Roman"/>
            </w:rPr>
            <w:id w:val="623510431"/>
            <w:placeholder>
              <w:docPart w:val="BCEB6857FA764CB2A91399958C4332DC"/>
            </w:placeholder>
          </w:sdtPr>
          <w:sdtContent>
            <w:tc>
              <w:tcPr>
                <w:tcW w:w="0" w:type="auto"/>
                <w:vAlign w:val="center"/>
              </w:tcPr>
              <w:p w14:paraId="6FED1EA3" w14:textId="77777777" w:rsidR="009B1778" w:rsidRPr="00A6734E" w:rsidRDefault="009B1778">
                <w:pPr>
                  <w:rPr>
                    <w:rFonts w:ascii="Times New Roman" w:hAnsi="Times New Roman" w:cs="Times New Roman"/>
                  </w:rPr>
                </w:pPr>
                <w:r w:rsidRPr="00A6734E">
                  <w:rPr>
                    <w:rFonts w:ascii="Times New Roman" w:hAnsi="Times New Roman" w:cs="Times New Roman"/>
                  </w:rPr>
                  <w:t>25-26</w:t>
                </w:r>
              </w:p>
            </w:tc>
          </w:sdtContent>
        </w:sdt>
      </w:tr>
      <w:tr w:rsidR="006B69E9" w:rsidRPr="00A6734E" w14:paraId="6F959F2E" w14:textId="77777777" w:rsidTr="00897312">
        <w:trPr>
          <w:trHeight w:val="262"/>
          <w:jc w:val="center"/>
        </w:trPr>
        <w:tc>
          <w:tcPr>
            <w:tcW w:w="0" w:type="auto"/>
            <w:vAlign w:val="center"/>
          </w:tcPr>
          <w:p w14:paraId="576CCAAB"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Information sources*</w:t>
            </w:r>
          </w:p>
        </w:tc>
        <w:tc>
          <w:tcPr>
            <w:tcW w:w="0" w:type="auto"/>
            <w:vAlign w:val="center"/>
          </w:tcPr>
          <w:p w14:paraId="03A7F67D"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7</w:t>
            </w:r>
          </w:p>
        </w:tc>
        <w:tc>
          <w:tcPr>
            <w:tcW w:w="0" w:type="auto"/>
            <w:vAlign w:val="center"/>
          </w:tcPr>
          <w:p w14:paraId="5DA7D042" w14:textId="77777777" w:rsidR="009B1778" w:rsidRPr="00A6734E" w:rsidRDefault="009B1778">
            <w:pPr>
              <w:rPr>
                <w:rFonts w:ascii="Times New Roman" w:hAnsi="Times New Roman" w:cs="Times New Roman"/>
              </w:rPr>
            </w:pPr>
            <w:r w:rsidRPr="00A6734E">
              <w:rPr>
                <w:rFonts w:ascii="Times New Roman" w:hAnsi="Times New Roman" w:cs="Times New Roman"/>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rPr>
            <w:id w:val="1510949160"/>
            <w:placeholder>
              <w:docPart w:val="BCEB6857FA764CB2A91399958C4332DC"/>
            </w:placeholder>
          </w:sdtPr>
          <w:sdtContent>
            <w:tc>
              <w:tcPr>
                <w:tcW w:w="0" w:type="auto"/>
                <w:vAlign w:val="center"/>
              </w:tcPr>
              <w:p w14:paraId="09ED4C52" w14:textId="77777777" w:rsidR="009B1778" w:rsidRPr="00A6734E" w:rsidRDefault="009B1778">
                <w:pPr>
                  <w:rPr>
                    <w:rFonts w:ascii="Times New Roman" w:hAnsi="Times New Roman" w:cs="Times New Roman"/>
                  </w:rPr>
                </w:pPr>
                <w:r w:rsidRPr="00A6734E">
                  <w:rPr>
                    <w:rFonts w:ascii="Times New Roman" w:hAnsi="Times New Roman" w:cs="Times New Roman"/>
                  </w:rPr>
                  <w:t>26-27</w:t>
                </w:r>
              </w:p>
            </w:tc>
          </w:sdtContent>
        </w:sdt>
      </w:tr>
      <w:tr w:rsidR="006B69E9" w:rsidRPr="00A6734E" w14:paraId="527BBED8" w14:textId="77777777" w:rsidTr="00897312">
        <w:trPr>
          <w:trHeight w:val="771"/>
          <w:jc w:val="center"/>
        </w:trPr>
        <w:tc>
          <w:tcPr>
            <w:tcW w:w="0" w:type="auto"/>
            <w:vAlign w:val="center"/>
          </w:tcPr>
          <w:p w14:paraId="5A08AD28"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Search</w:t>
            </w:r>
          </w:p>
        </w:tc>
        <w:tc>
          <w:tcPr>
            <w:tcW w:w="0" w:type="auto"/>
            <w:vAlign w:val="center"/>
          </w:tcPr>
          <w:p w14:paraId="19E7C4B4"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8</w:t>
            </w:r>
          </w:p>
        </w:tc>
        <w:tc>
          <w:tcPr>
            <w:tcW w:w="0" w:type="auto"/>
            <w:vAlign w:val="center"/>
          </w:tcPr>
          <w:p w14:paraId="6B71F9D1" w14:textId="77777777" w:rsidR="009B1778" w:rsidRPr="00A6734E" w:rsidRDefault="009B1778">
            <w:pPr>
              <w:rPr>
                <w:rFonts w:ascii="Times New Roman" w:hAnsi="Times New Roman" w:cs="Times New Roman"/>
              </w:rPr>
            </w:pPr>
            <w:r w:rsidRPr="00A6734E">
              <w:rPr>
                <w:rFonts w:ascii="Times New Roman" w:hAnsi="Times New Roman" w:cs="Times New Roman"/>
              </w:rPr>
              <w:t>Present the full electronic search strategy for at least 1 database, including any limits used, such that it could be repeated.</w:t>
            </w:r>
          </w:p>
        </w:tc>
        <w:sdt>
          <w:sdtPr>
            <w:rPr>
              <w:rFonts w:ascii="Times New Roman" w:hAnsi="Times New Roman" w:cs="Times New Roman"/>
            </w:rPr>
            <w:id w:val="964171142"/>
            <w:placeholder>
              <w:docPart w:val="BCEB6857FA764CB2A91399958C4332DC"/>
            </w:placeholder>
          </w:sdtPr>
          <w:sdtContent>
            <w:tc>
              <w:tcPr>
                <w:tcW w:w="0" w:type="auto"/>
                <w:vAlign w:val="center"/>
              </w:tcPr>
              <w:p w14:paraId="0E89AB42" w14:textId="77777777" w:rsidR="009B1778" w:rsidRPr="00A6734E" w:rsidRDefault="009B1778">
                <w:pPr>
                  <w:rPr>
                    <w:rFonts w:ascii="Times New Roman" w:hAnsi="Times New Roman" w:cs="Times New Roman"/>
                  </w:rPr>
                </w:pPr>
                <w:r w:rsidRPr="00A6734E">
                  <w:rPr>
                    <w:rFonts w:ascii="Times New Roman" w:hAnsi="Times New Roman" w:cs="Times New Roman"/>
                  </w:rPr>
                  <w:t>Supplement 1</w:t>
                </w:r>
              </w:p>
            </w:tc>
          </w:sdtContent>
        </w:sdt>
      </w:tr>
      <w:tr w:rsidR="006B69E9" w:rsidRPr="00A6734E" w14:paraId="25BCBDCF" w14:textId="77777777" w:rsidTr="00897312">
        <w:trPr>
          <w:trHeight w:val="485"/>
          <w:jc w:val="center"/>
        </w:trPr>
        <w:tc>
          <w:tcPr>
            <w:tcW w:w="0" w:type="auto"/>
            <w:vAlign w:val="center"/>
          </w:tcPr>
          <w:p w14:paraId="70554353"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Selection of sources of evidence†</w:t>
            </w:r>
          </w:p>
        </w:tc>
        <w:tc>
          <w:tcPr>
            <w:tcW w:w="0" w:type="auto"/>
            <w:vAlign w:val="center"/>
          </w:tcPr>
          <w:p w14:paraId="1204C5B6"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9</w:t>
            </w:r>
          </w:p>
        </w:tc>
        <w:tc>
          <w:tcPr>
            <w:tcW w:w="0" w:type="auto"/>
            <w:vAlign w:val="center"/>
          </w:tcPr>
          <w:p w14:paraId="5C2182A6" w14:textId="77777777" w:rsidR="009B1778" w:rsidRPr="00A6734E" w:rsidRDefault="009B1778">
            <w:pPr>
              <w:rPr>
                <w:rFonts w:ascii="Times New Roman" w:hAnsi="Times New Roman" w:cs="Times New Roman"/>
              </w:rPr>
            </w:pPr>
            <w:r w:rsidRPr="00A6734E">
              <w:rPr>
                <w:rFonts w:ascii="Times New Roman" w:hAnsi="Times New Roman" w:cs="Times New Roman"/>
              </w:rPr>
              <w:t>State the process for selecting sources of evidence (i.e., screening and eligibility) included in the scoping review.</w:t>
            </w:r>
          </w:p>
        </w:tc>
        <w:sdt>
          <w:sdtPr>
            <w:rPr>
              <w:rFonts w:ascii="Times New Roman" w:hAnsi="Times New Roman" w:cs="Times New Roman"/>
            </w:rPr>
            <w:id w:val="-2090377787"/>
            <w:placeholder>
              <w:docPart w:val="BCEB6857FA764CB2A91399958C4332DC"/>
            </w:placeholder>
          </w:sdtPr>
          <w:sdtContent>
            <w:tc>
              <w:tcPr>
                <w:tcW w:w="0" w:type="auto"/>
                <w:vAlign w:val="center"/>
              </w:tcPr>
              <w:p w14:paraId="0C9E089A" w14:textId="77777777" w:rsidR="009B1778" w:rsidRPr="00A6734E" w:rsidRDefault="009B1778">
                <w:pPr>
                  <w:rPr>
                    <w:rFonts w:ascii="Times New Roman" w:hAnsi="Times New Roman" w:cs="Times New Roman"/>
                  </w:rPr>
                </w:pPr>
                <w:r w:rsidRPr="00A6734E">
                  <w:rPr>
                    <w:rFonts w:ascii="Times New Roman" w:hAnsi="Times New Roman" w:cs="Times New Roman"/>
                  </w:rPr>
                  <w:t>27</w:t>
                </w:r>
              </w:p>
            </w:tc>
          </w:sdtContent>
        </w:sdt>
      </w:tr>
      <w:tr w:rsidR="006B69E9" w:rsidRPr="00A6734E" w14:paraId="51F7DA06" w14:textId="77777777" w:rsidTr="00897312">
        <w:trPr>
          <w:trHeight w:val="1529"/>
          <w:jc w:val="center"/>
        </w:trPr>
        <w:tc>
          <w:tcPr>
            <w:tcW w:w="0" w:type="auto"/>
            <w:vAlign w:val="center"/>
          </w:tcPr>
          <w:p w14:paraId="54CA7B13"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Data charting process‡</w:t>
            </w:r>
          </w:p>
        </w:tc>
        <w:tc>
          <w:tcPr>
            <w:tcW w:w="0" w:type="auto"/>
            <w:vAlign w:val="center"/>
          </w:tcPr>
          <w:p w14:paraId="76E06FAD"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10</w:t>
            </w:r>
          </w:p>
        </w:tc>
        <w:tc>
          <w:tcPr>
            <w:tcW w:w="0" w:type="auto"/>
            <w:vAlign w:val="center"/>
          </w:tcPr>
          <w:p w14:paraId="1B292FA5" w14:textId="77777777" w:rsidR="009B1778" w:rsidRPr="00A6734E" w:rsidRDefault="009B1778">
            <w:pPr>
              <w:rPr>
                <w:rFonts w:ascii="Times New Roman" w:hAnsi="Times New Roman" w:cs="Times New Roman"/>
              </w:rPr>
            </w:pPr>
            <w:r w:rsidRPr="00A6734E">
              <w:rPr>
                <w:rFonts w:ascii="Times New Roman" w:hAnsi="Times New Roman" w:cs="Times New Roman"/>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rPr>
            <w:id w:val="1943252725"/>
            <w:placeholder>
              <w:docPart w:val="BCEB6857FA764CB2A91399958C4332DC"/>
            </w:placeholder>
          </w:sdtPr>
          <w:sdtContent>
            <w:tc>
              <w:tcPr>
                <w:tcW w:w="0" w:type="auto"/>
                <w:vAlign w:val="center"/>
              </w:tcPr>
              <w:p w14:paraId="161580B8" w14:textId="77777777" w:rsidR="009B1778" w:rsidRPr="00A6734E" w:rsidRDefault="009B1778">
                <w:pPr>
                  <w:rPr>
                    <w:rFonts w:ascii="Times New Roman" w:hAnsi="Times New Roman" w:cs="Times New Roman"/>
                  </w:rPr>
                </w:pPr>
                <w:r w:rsidRPr="00A6734E">
                  <w:rPr>
                    <w:rFonts w:ascii="Times New Roman" w:hAnsi="Times New Roman" w:cs="Times New Roman"/>
                  </w:rPr>
                  <w:t>29</w:t>
                </w:r>
              </w:p>
            </w:tc>
          </w:sdtContent>
        </w:sdt>
      </w:tr>
      <w:tr w:rsidR="006B69E9" w:rsidRPr="00A6734E" w14:paraId="3430632F" w14:textId="77777777" w:rsidTr="00897312">
        <w:trPr>
          <w:trHeight w:val="262"/>
          <w:jc w:val="center"/>
        </w:trPr>
        <w:tc>
          <w:tcPr>
            <w:tcW w:w="0" w:type="auto"/>
            <w:vAlign w:val="center"/>
          </w:tcPr>
          <w:p w14:paraId="2C740773"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Data items</w:t>
            </w:r>
          </w:p>
        </w:tc>
        <w:tc>
          <w:tcPr>
            <w:tcW w:w="0" w:type="auto"/>
            <w:vAlign w:val="center"/>
          </w:tcPr>
          <w:p w14:paraId="7A4E967F"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11</w:t>
            </w:r>
          </w:p>
        </w:tc>
        <w:tc>
          <w:tcPr>
            <w:tcW w:w="0" w:type="auto"/>
            <w:vAlign w:val="center"/>
          </w:tcPr>
          <w:p w14:paraId="33F09088" w14:textId="77777777" w:rsidR="009B1778" w:rsidRPr="00A6734E" w:rsidRDefault="009B1778">
            <w:pPr>
              <w:rPr>
                <w:rFonts w:ascii="Times New Roman" w:hAnsi="Times New Roman" w:cs="Times New Roman"/>
              </w:rPr>
            </w:pPr>
            <w:r w:rsidRPr="00A6734E">
              <w:rPr>
                <w:rFonts w:ascii="Times New Roman" w:hAnsi="Times New Roman" w:cs="Times New Roman"/>
              </w:rPr>
              <w:t>List and define all variables for which data were sought and any assumptions and simplifications made.</w:t>
            </w:r>
          </w:p>
        </w:tc>
        <w:sdt>
          <w:sdtPr>
            <w:rPr>
              <w:rFonts w:ascii="Times New Roman" w:hAnsi="Times New Roman" w:cs="Times New Roman"/>
            </w:rPr>
            <w:id w:val="667444934"/>
            <w:placeholder>
              <w:docPart w:val="BCEB6857FA764CB2A91399958C4332DC"/>
            </w:placeholder>
          </w:sdtPr>
          <w:sdtContent>
            <w:tc>
              <w:tcPr>
                <w:tcW w:w="0" w:type="auto"/>
                <w:vAlign w:val="center"/>
              </w:tcPr>
              <w:p w14:paraId="2EE577C4" w14:textId="77777777" w:rsidR="009B1778" w:rsidRPr="00A6734E" w:rsidRDefault="009B1778">
                <w:pPr>
                  <w:rPr>
                    <w:rFonts w:ascii="Times New Roman" w:hAnsi="Times New Roman" w:cs="Times New Roman"/>
                  </w:rPr>
                </w:pPr>
                <w:r w:rsidRPr="00A6734E">
                  <w:rPr>
                    <w:rFonts w:ascii="Times New Roman" w:hAnsi="Times New Roman" w:cs="Times New Roman"/>
                  </w:rPr>
                  <w:t>28</w:t>
                </w:r>
              </w:p>
            </w:tc>
          </w:sdtContent>
        </w:sdt>
      </w:tr>
      <w:tr w:rsidR="006B69E9" w:rsidRPr="00A6734E" w14:paraId="4C0B892F" w14:textId="77777777" w:rsidTr="00897312">
        <w:trPr>
          <w:trHeight w:val="1013"/>
          <w:jc w:val="center"/>
        </w:trPr>
        <w:tc>
          <w:tcPr>
            <w:tcW w:w="0" w:type="auto"/>
            <w:vAlign w:val="center"/>
          </w:tcPr>
          <w:p w14:paraId="3F59D8C4"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Critical appraisal of individual sources of evidence§</w:t>
            </w:r>
          </w:p>
        </w:tc>
        <w:tc>
          <w:tcPr>
            <w:tcW w:w="0" w:type="auto"/>
            <w:vAlign w:val="center"/>
          </w:tcPr>
          <w:p w14:paraId="74DDB71C"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12</w:t>
            </w:r>
          </w:p>
        </w:tc>
        <w:tc>
          <w:tcPr>
            <w:tcW w:w="0" w:type="auto"/>
            <w:vAlign w:val="center"/>
          </w:tcPr>
          <w:p w14:paraId="78C69A30" w14:textId="77777777" w:rsidR="009B1778" w:rsidRPr="00A6734E" w:rsidRDefault="009B1778">
            <w:pPr>
              <w:rPr>
                <w:rFonts w:ascii="Times New Roman" w:hAnsi="Times New Roman" w:cs="Times New Roman"/>
              </w:rPr>
            </w:pPr>
            <w:r w:rsidRPr="00A6734E">
              <w:rPr>
                <w:rFonts w:ascii="Times New Roman" w:hAnsi="Times New Roman" w:cs="Times New Roman"/>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rPr>
            <w:id w:val="-336618198"/>
            <w:placeholder>
              <w:docPart w:val="BCEB6857FA764CB2A91399958C4332DC"/>
            </w:placeholder>
          </w:sdtPr>
          <w:sdtContent>
            <w:tc>
              <w:tcPr>
                <w:tcW w:w="0" w:type="auto"/>
                <w:vAlign w:val="center"/>
              </w:tcPr>
              <w:p w14:paraId="76162EBA" w14:textId="77777777" w:rsidR="009B1778" w:rsidRPr="00A6734E" w:rsidRDefault="009B1778">
                <w:pPr>
                  <w:rPr>
                    <w:rFonts w:ascii="Times New Roman" w:hAnsi="Times New Roman" w:cs="Times New Roman"/>
                  </w:rPr>
                </w:pPr>
                <w:r w:rsidRPr="00A6734E">
                  <w:rPr>
                    <w:rFonts w:ascii="Times New Roman" w:hAnsi="Times New Roman" w:cs="Times New Roman"/>
                  </w:rPr>
                  <w:t>29</w:t>
                </w:r>
              </w:p>
            </w:tc>
          </w:sdtContent>
        </w:sdt>
      </w:tr>
      <w:tr w:rsidR="006B69E9" w:rsidRPr="00A6734E" w14:paraId="38B8C82E" w14:textId="77777777" w:rsidTr="00897312">
        <w:trPr>
          <w:trHeight w:val="514"/>
          <w:jc w:val="center"/>
        </w:trPr>
        <w:tc>
          <w:tcPr>
            <w:tcW w:w="0" w:type="auto"/>
            <w:vAlign w:val="center"/>
          </w:tcPr>
          <w:p w14:paraId="719AB467"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lastRenderedPageBreak/>
              <w:t>Synthesis of results</w:t>
            </w:r>
          </w:p>
        </w:tc>
        <w:tc>
          <w:tcPr>
            <w:tcW w:w="0" w:type="auto"/>
            <w:vAlign w:val="center"/>
          </w:tcPr>
          <w:p w14:paraId="5707B593"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13</w:t>
            </w:r>
          </w:p>
        </w:tc>
        <w:tc>
          <w:tcPr>
            <w:tcW w:w="0" w:type="auto"/>
            <w:vAlign w:val="center"/>
          </w:tcPr>
          <w:p w14:paraId="5DCDA071" w14:textId="77777777" w:rsidR="009B1778" w:rsidRPr="00A6734E" w:rsidRDefault="009B1778">
            <w:pPr>
              <w:rPr>
                <w:rFonts w:ascii="Times New Roman" w:hAnsi="Times New Roman" w:cs="Times New Roman"/>
              </w:rPr>
            </w:pPr>
            <w:r w:rsidRPr="00A6734E">
              <w:rPr>
                <w:rFonts w:ascii="Times New Roman" w:hAnsi="Times New Roman" w:cs="Times New Roman"/>
              </w:rPr>
              <w:t>Describe the methods of handling and summarizing the data that were charted.</w:t>
            </w:r>
          </w:p>
        </w:tc>
        <w:sdt>
          <w:sdtPr>
            <w:rPr>
              <w:rFonts w:ascii="Times New Roman" w:hAnsi="Times New Roman" w:cs="Times New Roman"/>
            </w:rPr>
            <w:id w:val="1751841620"/>
            <w:placeholder>
              <w:docPart w:val="BCEB6857FA764CB2A91399958C4332DC"/>
            </w:placeholder>
          </w:sdtPr>
          <w:sdtContent>
            <w:tc>
              <w:tcPr>
                <w:tcW w:w="0" w:type="auto"/>
                <w:vAlign w:val="center"/>
              </w:tcPr>
              <w:p w14:paraId="3490F94D" w14:textId="77777777" w:rsidR="009B1778" w:rsidRPr="00A6734E" w:rsidRDefault="009B1778">
                <w:pPr>
                  <w:rPr>
                    <w:rFonts w:ascii="Times New Roman" w:hAnsi="Times New Roman" w:cs="Times New Roman"/>
                  </w:rPr>
                </w:pPr>
                <w:r w:rsidRPr="00A6734E">
                  <w:rPr>
                    <w:rFonts w:ascii="Times New Roman" w:hAnsi="Times New Roman" w:cs="Times New Roman"/>
                  </w:rPr>
                  <w:t>29</w:t>
                </w:r>
              </w:p>
            </w:tc>
          </w:sdtContent>
        </w:sdt>
      </w:tr>
      <w:tr w:rsidR="009B1778" w:rsidRPr="00A6734E" w14:paraId="09288476" w14:textId="77777777" w:rsidTr="00897312">
        <w:trPr>
          <w:trHeight w:val="242"/>
          <w:jc w:val="center"/>
        </w:trPr>
        <w:tc>
          <w:tcPr>
            <w:tcW w:w="0" w:type="auto"/>
            <w:gridSpan w:val="4"/>
            <w:shd w:val="clear" w:color="auto" w:fill="A6A6A6" w:themeFill="background1" w:themeFillShade="A6"/>
            <w:vAlign w:val="center"/>
          </w:tcPr>
          <w:p w14:paraId="23E451F2" w14:textId="77777777" w:rsidR="009B1778" w:rsidRPr="00A6734E" w:rsidRDefault="009B1778">
            <w:pPr>
              <w:rPr>
                <w:rFonts w:ascii="Times New Roman" w:hAnsi="Times New Roman" w:cs="Times New Roman"/>
                <w:b/>
              </w:rPr>
            </w:pPr>
            <w:r w:rsidRPr="00A6734E">
              <w:rPr>
                <w:rFonts w:ascii="Times New Roman" w:hAnsi="Times New Roman" w:cs="Times New Roman"/>
                <w:b/>
              </w:rPr>
              <w:t>RESULTS</w:t>
            </w:r>
          </w:p>
        </w:tc>
      </w:tr>
      <w:tr w:rsidR="006B69E9" w:rsidRPr="00A6734E" w14:paraId="1AB09B6F" w14:textId="77777777" w:rsidTr="00897312">
        <w:trPr>
          <w:trHeight w:val="818"/>
          <w:jc w:val="center"/>
        </w:trPr>
        <w:tc>
          <w:tcPr>
            <w:tcW w:w="0" w:type="auto"/>
            <w:vAlign w:val="center"/>
          </w:tcPr>
          <w:p w14:paraId="726E6AA5"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Selection of sources of evidence</w:t>
            </w:r>
          </w:p>
        </w:tc>
        <w:tc>
          <w:tcPr>
            <w:tcW w:w="0" w:type="auto"/>
            <w:vAlign w:val="center"/>
          </w:tcPr>
          <w:p w14:paraId="10FE3C99"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14</w:t>
            </w:r>
          </w:p>
        </w:tc>
        <w:tc>
          <w:tcPr>
            <w:tcW w:w="0" w:type="auto"/>
            <w:vAlign w:val="center"/>
          </w:tcPr>
          <w:p w14:paraId="0467686B" w14:textId="77777777" w:rsidR="009B1778" w:rsidRPr="00A6734E" w:rsidRDefault="009B1778">
            <w:pPr>
              <w:rPr>
                <w:rFonts w:ascii="Times New Roman" w:hAnsi="Times New Roman" w:cs="Times New Roman"/>
              </w:rPr>
            </w:pPr>
            <w:r w:rsidRPr="00A6734E">
              <w:rPr>
                <w:rFonts w:ascii="Times New Roman" w:hAnsi="Times New Roman" w:cs="Times New Roman"/>
              </w:rPr>
              <w:t>Give numbers of sources of evidence screened, assessed for eligibility, and included in the review, with reasons for exclusions at each stage, ideally using a flow diagram.</w:t>
            </w:r>
          </w:p>
        </w:tc>
        <w:sdt>
          <w:sdtPr>
            <w:rPr>
              <w:rFonts w:ascii="Times New Roman" w:hAnsi="Times New Roman" w:cs="Times New Roman"/>
            </w:rPr>
            <w:id w:val="-83771692"/>
            <w:placeholder>
              <w:docPart w:val="BCEB6857FA764CB2A91399958C4332DC"/>
            </w:placeholder>
          </w:sdtPr>
          <w:sdtContent>
            <w:tc>
              <w:tcPr>
                <w:tcW w:w="0" w:type="auto"/>
                <w:vAlign w:val="center"/>
              </w:tcPr>
              <w:p w14:paraId="0E1D7225" w14:textId="77777777" w:rsidR="009B1778" w:rsidRPr="00A6734E" w:rsidRDefault="009B1778">
                <w:pPr>
                  <w:rPr>
                    <w:rFonts w:ascii="Times New Roman" w:hAnsi="Times New Roman" w:cs="Times New Roman"/>
                  </w:rPr>
                </w:pPr>
                <w:r w:rsidRPr="00A6734E">
                  <w:rPr>
                    <w:rFonts w:ascii="Times New Roman" w:hAnsi="Times New Roman" w:cs="Times New Roman"/>
                  </w:rPr>
                  <w:t>30; Figure 1</w:t>
                </w:r>
              </w:p>
            </w:tc>
          </w:sdtContent>
        </w:sdt>
      </w:tr>
      <w:tr w:rsidR="006B69E9" w:rsidRPr="00A6734E" w14:paraId="61C7DF67" w14:textId="77777777" w:rsidTr="00897312">
        <w:trPr>
          <w:trHeight w:val="440"/>
          <w:jc w:val="center"/>
        </w:trPr>
        <w:tc>
          <w:tcPr>
            <w:tcW w:w="0" w:type="auto"/>
            <w:vAlign w:val="center"/>
          </w:tcPr>
          <w:p w14:paraId="0447A853"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Characteristics of sources of evidence</w:t>
            </w:r>
          </w:p>
        </w:tc>
        <w:tc>
          <w:tcPr>
            <w:tcW w:w="0" w:type="auto"/>
            <w:vAlign w:val="center"/>
          </w:tcPr>
          <w:p w14:paraId="4C113811"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15</w:t>
            </w:r>
          </w:p>
        </w:tc>
        <w:tc>
          <w:tcPr>
            <w:tcW w:w="0" w:type="auto"/>
            <w:vAlign w:val="center"/>
          </w:tcPr>
          <w:p w14:paraId="4BA0BBB1" w14:textId="77777777" w:rsidR="009B1778" w:rsidRPr="00A6734E" w:rsidRDefault="009B1778">
            <w:pPr>
              <w:rPr>
                <w:rFonts w:ascii="Times New Roman" w:hAnsi="Times New Roman" w:cs="Times New Roman"/>
              </w:rPr>
            </w:pPr>
            <w:r w:rsidRPr="00A6734E">
              <w:rPr>
                <w:rFonts w:ascii="Times New Roman" w:hAnsi="Times New Roman" w:cs="Times New Roman"/>
              </w:rPr>
              <w:t>For each source of evidence, present characteristics for which data were charted and provide the citations.</w:t>
            </w:r>
          </w:p>
        </w:tc>
        <w:sdt>
          <w:sdtPr>
            <w:rPr>
              <w:rFonts w:ascii="Times New Roman" w:hAnsi="Times New Roman" w:cs="Times New Roman"/>
            </w:rPr>
            <w:id w:val="-137040765"/>
            <w:placeholder>
              <w:docPart w:val="BCEB6857FA764CB2A91399958C4332DC"/>
            </w:placeholder>
          </w:sdtPr>
          <w:sdtContent>
            <w:tc>
              <w:tcPr>
                <w:tcW w:w="0" w:type="auto"/>
                <w:vAlign w:val="center"/>
              </w:tcPr>
              <w:p w14:paraId="704D5522" w14:textId="77777777" w:rsidR="009B1778" w:rsidRPr="00A6734E" w:rsidRDefault="009B1778">
                <w:pPr>
                  <w:rPr>
                    <w:rFonts w:ascii="Times New Roman" w:hAnsi="Times New Roman" w:cs="Times New Roman"/>
                  </w:rPr>
                </w:pPr>
                <w:r w:rsidRPr="00A6734E">
                  <w:rPr>
                    <w:rFonts w:ascii="Times New Roman" w:hAnsi="Times New Roman" w:cs="Times New Roman"/>
                  </w:rPr>
                  <w:t>33-52</w:t>
                </w:r>
              </w:p>
            </w:tc>
          </w:sdtContent>
        </w:sdt>
      </w:tr>
      <w:tr w:rsidR="006B69E9" w:rsidRPr="00A6734E" w14:paraId="451EBDDB" w14:textId="77777777" w:rsidTr="00897312">
        <w:trPr>
          <w:trHeight w:val="557"/>
          <w:jc w:val="center"/>
        </w:trPr>
        <w:tc>
          <w:tcPr>
            <w:tcW w:w="0" w:type="auto"/>
            <w:vAlign w:val="center"/>
          </w:tcPr>
          <w:p w14:paraId="4BD25B8B"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Critical appraisal within sources of evidence</w:t>
            </w:r>
          </w:p>
        </w:tc>
        <w:tc>
          <w:tcPr>
            <w:tcW w:w="0" w:type="auto"/>
            <w:vAlign w:val="center"/>
          </w:tcPr>
          <w:p w14:paraId="600EB744"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16</w:t>
            </w:r>
          </w:p>
        </w:tc>
        <w:tc>
          <w:tcPr>
            <w:tcW w:w="0" w:type="auto"/>
            <w:vAlign w:val="center"/>
          </w:tcPr>
          <w:p w14:paraId="2F998864" w14:textId="77777777" w:rsidR="009B1778" w:rsidRPr="00A6734E" w:rsidRDefault="009B1778">
            <w:pPr>
              <w:rPr>
                <w:rFonts w:ascii="Times New Roman" w:hAnsi="Times New Roman" w:cs="Times New Roman"/>
              </w:rPr>
            </w:pPr>
            <w:r w:rsidRPr="00A6734E">
              <w:rPr>
                <w:rFonts w:ascii="Times New Roman" w:hAnsi="Times New Roman" w:cs="Times New Roman"/>
              </w:rPr>
              <w:t>If done, present data on critical appraisal of included sources of evidence (see item 12).</w:t>
            </w:r>
          </w:p>
        </w:tc>
        <w:sdt>
          <w:sdtPr>
            <w:rPr>
              <w:rFonts w:ascii="Times New Roman" w:hAnsi="Times New Roman" w:cs="Times New Roman"/>
            </w:rPr>
            <w:id w:val="945268124"/>
            <w:placeholder>
              <w:docPart w:val="BCEB6857FA764CB2A91399958C4332DC"/>
            </w:placeholder>
          </w:sdtPr>
          <w:sdtContent>
            <w:tc>
              <w:tcPr>
                <w:tcW w:w="0" w:type="auto"/>
                <w:vAlign w:val="center"/>
              </w:tcPr>
              <w:p w14:paraId="30123241" w14:textId="77777777" w:rsidR="009B1778" w:rsidRPr="00A6734E" w:rsidRDefault="009B1778">
                <w:pPr>
                  <w:rPr>
                    <w:rFonts w:ascii="Times New Roman" w:hAnsi="Times New Roman" w:cs="Times New Roman"/>
                  </w:rPr>
                </w:pPr>
                <w:r w:rsidRPr="00A6734E">
                  <w:rPr>
                    <w:rFonts w:ascii="Times New Roman" w:hAnsi="Times New Roman" w:cs="Times New Roman"/>
                  </w:rPr>
                  <w:t>33-52</w:t>
                </w:r>
              </w:p>
            </w:tc>
          </w:sdtContent>
        </w:sdt>
      </w:tr>
      <w:tr w:rsidR="006B69E9" w:rsidRPr="00A6734E" w14:paraId="4E91B1F6" w14:textId="77777777" w:rsidTr="00897312">
        <w:trPr>
          <w:trHeight w:val="756"/>
          <w:jc w:val="center"/>
        </w:trPr>
        <w:tc>
          <w:tcPr>
            <w:tcW w:w="0" w:type="auto"/>
            <w:vAlign w:val="center"/>
          </w:tcPr>
          <w:p w14:paraId="47665705"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Results of individual sources of evidence</w:t>
            </w:r>
          </w:p>
        </w:tc>
        <w:tc>
          <w:tcPr>
            <w:tcW w:w="0" w:type="auto"/>
            <w:vAlign w:val="center"/>
          </w:tcPr>
          <w:p w14:paraId="3C253A33"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17</w:t>
            </w:r>
          </w:p>
        </w:tc>
        <w:tc>
          <w:tcPr>
            <w:tcW w:w="0" w:type="auto"/>
            <w:vAlign w:val="center"/>
          </w:tcPr>
          <w:p w14:paraId="7B369921" w14:textId="77777777" w:rsidR="009B1778" w:rsidRPr="00A6734E" w:rsidRDefault="009B1778">
            <w:pPr>
              <w:rPr>
                <w:rFonts w:ascii="Times New Roman" w:hAnsi="Times New Roman" w:cs="Times New Roman"/>
              </w:rPr>
            </w:pPr>
            <w:r w:rsidRPr="00A6734E">
              <w:rPr>
                <w:rFonts w:ascii="Times New Roman" w:hAnsi="Times New Roman" w:cs="Times New Roman"/>
              </w:rPr>
              <w:t>For each included source of evidence, present the relevant data that were charted that relate to the review questions and objectives.</w:t>
            </w:r>
          </w:p>
        </w:tc>
        <w:sdt>
          <w:sdtPr>
            <w:rPr>
              <w:rFonts w:ascii="Times New Roman" w:hAnsi="Times New Roman" w:cs="Times New Roman"/>
            </w:rPr>
            <w:id w:val="-1628242984"/>
            <w:placeholder>
              <w:docPart w:val="BCEB6857FA764CB2A91399958C4332DC"/>
            </w:placeholder>
          </w:sdtPr>
          <w:sdtContent>
            <w:tc>
              <w:tcPr>
                <w:tcW w:w="0" w:type="auto"/>
                <w:vAlign w:val="center"/>
              </w:tcPr>
              <w:p w14:paraId="789D88B0" w14:textId="77777777" w:rsidR="009B1778" w:rsidRPr="00A6734E" w:rsidRDefault="009B1778">
                <w:pPr>
                  <w:rPr>
                    <w:rFonts w:ascii="Times New Roman" w:hAnsi="Times New Roman" w:cs="Times New Roman"/>
                  </w:rPr>
                </w:pPr>
                <w:r w:rsidRPr="00A6734E">
                  <w:rPr>
                    <w:rFonts w:ascii="Times New Roman" w:hAnsi="Times New Roman" w:cs="Times New Roman"/>
                  </w:rPr>
                  <w:t>Tables 1 &amp; 2; Supplement 3,4,5</w:t>
                </w:r>
              </w:p>
            </w:tc>
          </w:sdtContent>
        </w:sdt>
      </w:tr>
      <w:tr w:rsidR="006B69E9" w:rsidRPr="00A6734E" w14:paraId="26282966" w14:textId="77777777" w:rsidTr="00897312">
        <w:trPr>
          <w:trHeight w:val="499"/>
          <w:jc w:val="center"/>
        </w:trPr>
        <w:tc>
          <w:tcPr>
            <w:tcW w:w="0" w:type="auto"/>
            <w:vAlign w:val="center"/>
          </w:tcPr>
          <w:p w14:paraId="4665051B"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Synthesis of results</w:t>
            </w:r>
          </w:p>
        </w:tc>
        <w:tc>
          <w:tcPr>
            <w:tcW w:w="0" w:type="auto"/>
            <w:vAlign w:val="center"/>
          </w:tcPr>
          <w:p w14:paraId="2C81B560"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18</w:t>
            </w:r>
          </w:p>
        </w:tc>
        <w:tc>
          <w:tcPr>
            <w:tcW w:w="0" w:type="auto"/>
            <w:vAlign w:val="center"/>
          </w:tcPr>
          <w:p w14:paraId="0717F22E" w14:textId="77777777" w:rsidR="009B1778" w:rsidRPr="00A6734E" w:rsidRDefault="009B1778">
            <w:pPr>
              <w:rPr>
                <w:rFonts w:ascii="Times New Roman" w:hAnsi="Times New Roman" w:cs="Times New Roman"/>
              </w:rPr>
            </w:pPr>
            <w:r w:rsidRPr="00A6734E">
              <w:rPr>
                <w:rFonts w:ascii="Times New Roman" w:hAnsi="Times New Roman" w:cs="Times New Roman"/>
              </w:rPr>
              <w:t>Summarize and/or present the charting results as they relate to the review questions and objectives.</w:t>
            </w:r>
          </w:p>
        </w:tc>
        <w:sdt>
          <w:sdtPr>
            <w:rPr>
              <w:rFonts w:ascii="Times New Roman" w:hAnsi="Times New Roman" w:cs="Times New Roman"/>
            </w:rPr>
            <w:id w:val="547573417"/>
            <w:placeholder>
              <w:docPart w:val="BCEB6857FA764CB2A91399958C4332DC"/>
            </w:placeholder>
          </w:sdtPr>
          <w:sdtContent>
            <w:tc>
              <w:tcPr>
                <w:tcW w:w="0" w:type="auto"/>
                <w:vAlign w:val="center"/>
              </w:tcPr>
              <w:p w14:paraId="3CB27B12" w14:textId="77777777" w:rsidR="009B1778" w:rsidRPr="00A6734E" w:rsidRDefault="009B1778">
                <w:pPr>
                  <w:rPr>
                    <w:rFonts w:ascii="Times New Roman" w:hAnsi="Times New Roman" w:cs="Times New Roman"/>
                  </w:rPr>
                </w:pPr>
                <w:r w:rsidRPr="00A6734E">
                  <w:rPr>
                    <w:rFonts w:ascii="Times New Roman" w:hAnsi="Times New Roman" w:cs="Times New Roman"/>
                  </w:rPr>
                  <w:t>30-32</w:t>
                </w:r>
              </w:p>
            </w:tc>
          </w:sdtContent>
        </w:sdt>
      </w:tr>
      <w:tr w:rsidR="009B1778" w:rsidRPr="00A6734E" w14:paraId="4F9D8346" w14:textId="77777777" w:rsidTr="00897312">
        <w:trPr>
          <w:trHeight w:val="257"/>
          <w:jc w:val="center"/>
        </w:trPr>
        <w:tc>
          <w:tcPr>
            <w:tcW w:w="0" w:type="auto"/>
            <w:gridSpan w:val="4"/>
            <w:shd w:val="clear" w:color="auto" w:fill="A6A6A6" w:themeFill="background1" w:themeFillShade="A6"/>
            <w:vAlign w:val="center"/>
          </w:tcPr>
          <w:p w14:paraId="6DC8E8F2" w14:textId="77777777" w:rsidR="009B1778" w:rsidRPr="00A6734E" w:rsidRDefault="009B1778">
            <w:pPr>
              <w:rPr>
                <w:rFonts w:ascii="Times New Roman" w:hAnsi="Times New Roman" w:cs="Times New Roman"/>
                <w:b/>
              </w:rPr>
            </w:pPr>
            <w:r w:rsidRPr="00A6734E">
              <w:rPr>
                <w:rFonts w:ascii="Times New Roman" w:hAnsi="Times New Roman" w:cs="Times New Roman"/>
                <w:b/>
              </w:rPr>
              <w:t>DISCUSSION</w:t>
            </w:r>
          </w:p>
        </w:tc>
      </w:tr>
      <w:tr w:rsidR="006B69E9" w:rsidRPr="00A6734E" w14:paraId="4701950F" w14:textId="77777777" w:rsidTr="00897312">
        <w:trPr>
          <w:trHeight w:val="1025"/>
          <w:jc w:val="center"/>
        </w:trPr>
        <w:tc>
          <w:tcPr>
            <w:tcW w:w="0" w:type="auto"/>
            <w:vAlign w:val="center"/>
          </w:tcPr>
          <w:p w14:paraId="68C1FBE7"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Summary of evidence</w:t>
            </w:r>
          </w:p>
        </w:tc>
        <w:tc>
          <w:tcPr>
            <w:tcW w:w="0" w:type="auto"/>
            <w:vAlign w:val="center"/>
          </w:tcPr>
          <w:p w14:paraId="74E9C733"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19</w:t>
            </w:r>
          </w:p>
        </w:tc>
        <w:tc>
          <w:tcPr>
            <w:tcW w:w="0" w:type="auto"/>
            <w:vAlign w:val="center"/>
          </w:tcPr>
          <w:p w14:paraId="478BDA26" w14:textId="77777777" w:rsidR="009B1778" w:rsidRPr="00A6734E" w:rsidRDefault="009B1778">
            <w:pPr>
              <w:rPr>
                <w:rFonts w:ascii="Times New Roman" w:hAnsi="Times New Roman" w:cs="Times New Roman"/>
              </w:rPr>
            </w:pPr>
            <w:r w:rsidRPr="00A6734E">
              <w:rPr>
                <w:rFonts w:ascii="Times New Roman" w:hAnsi="Times New Roman" w:cs="Times New Roman"/>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rPr>
            <w:id w:val="1890606668"/>
            <w:placeholder>
              <w:docPart w:val="BCEB6857FA764CB2A91399958C4332DC"/>
            </w:placeholder>
          </w:sdtPr>
          <w:sdtContent>
            <w:tc>
              <w:tcPr>
                <w:tcW w:w="0" w:type="auto"/>
                <w:vAlign w:val="center"/>
              </w:tcPr>
              <w:p w14:paraId="5B3CCFED" w14:textId="77777777" w:rsidR="009B1778" w:rsidRPr="00A6734E" w:rsidRDefault="009B1778">
                <w:pPr>
                  <w:rPr>
                    <w:rFonts w:ascii="Times New Roman" w:hAnsi="Times New Roman" w:cs="Times New Roman"/>
                  </w:rPr>
                </w:pPr>
                <w:r w:rsidRPr="00A6734E">
                  <w:rPr>
                    <w:rFonts w:ascii="Times New Roman" w:hAnsi="Times New Roman" w:cs="Times New Roman"/>
                  </w:rPr>
                  <w:t>53-58</w:t>
                </w:r>
              </w:p>
            </w:tc>
          </w:sdtContent>
        </w:sdt>
      </w:tr>
      <w:tr w:rsidR="006B69E9" w:rsidRPr="00A6734E" w14:paraId="4157C30C" w14:textId="77777777" w:rsidTr="00E04F19">
        <w:trPr>
          <w:trHeight w:val="287"/>
          <w:jc w:val="center"/>
        </w:trPr>
        <w:tc>
          <w:tcPr>
            <w:tcW w:w="0" w:type="auto"/>
            <w:vAlign w:val="center"/>
          </w:tcPr>
          <w:p w14:paraId="22C031C0"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Limitations</w:t>
            </w:r>
          </w:p>
        </w:tc>
        <w:tc>
          <w:tcPr>
            <w:tcW w:w="0" w:type="auto"/>
            <w:vAlign w:val="center"/>
          </w:tcPr>
          <w:p w14:paraId="4241494C"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20</w:t>
            </w:r>
          </w:p>
        </w:tc>
        <w:tc>
          <w:tcPr>
            <w:tcW w:w="0" w:type="auto"/>
            <w:vAlign w:val="center"/>
          </w:tcPr>
          <w:p w14:paraId="5DA5CB70" w14:textId="77777777" w:rsidR="009B1778" w:rsidRPr="00A6734E" w:rsidRDefault="009B1778">
            <w:pPr>
              <w:rPr>
                <w:rFonts w:ascii="Times New Roman" w:hAnsi="Times New Roman" w:cs="Times New Roman"/>
                <w:b/>
                <w:i/>
              </w:rPr>
            </w:pPr>
            <w:r w:rsidRPr="00A6734E">
              <w:rPr>
                <w:rFonts w:ascii="Times New Roman" w:hAnsi="Times New Roman" w:cs="Times New Roman"/>
              </w:rPr>
              <w:t>Discuss the limitations of the scoping review process.</w:t>
            </w:r>
          </w:p>
        </w:tc>
        <w:sdt>
          <w:sdtPr>
            <w:rPr>
              <w:rFonts w:ascii="Times New Roman" w:hAnsi="Times New Roman" w:cs="Times New Roman"/>
            </w:rPr>
            <w:id w:val="-1476291050"/>
            <w:placeholder>
              <w:docPart w:val="BCEB6857FA764CB2A91399958C4332DC"/>
            </w:placeholder>
          </w:sdtPr>
          <w:sdtContent>
            <w:tc>
              <w:tcPr>
                <w:tcW w:w="0" w:type="auto"/>
                <w:vAlign w:val="center"/>
              </w:tcPr>
              <w:p w14:paraId="3C7A77EE" w14:textId="77777777" w:rsidR="009B1778" w:rsidRPr="00A6734E" w:rsidRDefault="009B1778">
                <w:pPr>
                  <w:rPr>
                    <w:rFonts w:ascii="Times New Roman" w:hAnsi="Times New Roman" w:cs="Times New Roman"/>
                  </w:rPr>
                </w:pPr>
                <w:r w:rsidRPr="00A6734E">
                  <w:rPr>
                    <w:rFonts w:ascii="Times New Roman" w:hAnsi="Times New Roman" w:cs="Times New Roman"/>
                  </w:rPr>
                  <w:t>70-71</w:t>
                </w:r>
              </w:p>
            </w:tc>
          </w:sdtContent>
        </w:sdt>
      </w:tr>
      <w:tr w:rsidR="006B69E9" w:rsidRPr="00A6734E" w14:paraId="0363AC9E" w14:textId="77777777" w:rsidTr="00897312">
        <w:trPr>
          <w:trHeight w:val="771"/>
          <w:jc w:val="center"/>
        </w:trPr>
        <w:tc>
          <w:tcPr>
            <w:tcW w:w="0" w:type="auto"/>
            <w:vAlign w:val="center"/>
          </w:tcPr>
          <w:p w14:paraId="5EE2782D"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Conclusions</w:t>
            </w:r>
          </w:p>
        </w:tc>
        <w:tc>
          <w:tcPr>
            <w:tcW w:w="0" w:type="auto"/>
            <w:vAlign w:val="center"/>
          </w:tcPr>
          <w:p w14:paraId="312947DE"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21</w:t>
            </w:r>
          </w:p>
        </w:tc>
        <w:tc>
          <w:tcPr>
            <w:tcW w:w="0" w:type="auto"/>
            <w:vAlign w:val="center"/>
          </w:tcPr>
          <w:p w14:paraId="17B6CA3F" w14:textId="77777777" w:rsidR="009B1778" w:rsidRPr="00A6734E" w:rsidRDefault="009B1778">
            <w:pPr>
              <w:rPr>
                <w:rFonts w:ascii="Times New Roman" w:hAnsi="Times New Roman" w:cs="Times New Roman"/>
              </w:rPr>
            </w:pPr>
            <w:r w:rsidRPr="00A6734E">
              <w:rPr>
                <w:rFonts w:ascii="Times New Roman" w:hAnsi="Times New Roman" w:cs="Times New Roman"/>
              </w:rPr>
              <w:t>Provide a general interpretation of the results with respect to the review questions and objectives, as well as potential implications and/or next steps.</w:t>
            </w:r>
          </w:p>
        </w:tc>
        <w:sdt>
          <w:sdtPr>
            <w:rPr>
              <w:rFonts w:ascii="Times New Roman" w:hAnsi="Times New Roman" w:cs="Times New Roman"/>
            </w:rPr>
            <w:id w:val="-1052302124"/>
            <w:placeholder>
              <w:docPart w:val="BCEB6857FA764CB2A91399958C4332DC"/>
            </w:placeholder>
          </w:sdtPr>
          <w:sdtContent>
            <w:tc>
              <w:tcPr>
                <w:tcW w:w="0" w:type="auto"/>
                <w:vAlign w:val="center"/>
              </w:tcPr>
              <w:p w14:paraId="5A798802" w14:textId="77777777" w:rsidR="009B1778" w:rsidRPr="00A6734E" w:rsidRDefault="009B1778">
                <w:pPr>
                  <w:rPr>
                    <w:rFonts w:ascii="Times New Roman" w:hAnsi="Times New Roman" w:cs="Times New Roman"/>
                  </w:rPr>
                </w:pPr>
                <w:r w:rsidRPr="00A6734E">
                  <w:rPr>
                    <w:rFonts w:ascii="Times New Roman" w:hAnsi="Times New Roman" w:cs="Times New Roman"/>
                  </w:rPr>
                  <w:t>72-73</w:t>
                </w:r>
              </w:p>
            </w:tc>
          </w:sdtContent>
        </w:sdt>
      </w:tr>
      <w:tr w:rsidR="009B1778" w:rsidRPr="00A6734E" w14:paraId="6EBB67E0" w14:textId="77777777" w:rsidTr="00897312">
        <w:trPr>
          <w:trHeight w:val="242"/>
          <w:jc w:val="center"/>
        </w:trPr>
        <w:tc>
          <w:tcPr>
            <w:tcW w:w="0" w:type="auto"/>
            <w:gridSpan w:val="4"/>
            <w:shd w:val="clear" w:color="auto" w:fill="A6A6A6" w:themeFill="background1" w:themeFillShade="A6"/>
            <w:vAlign w:val="center"/>
          </w:tcPr>
          <w:p w14:paraId="21E1CE7D" w14:textId="77777777" w:rsidR="009B1778" w:rsidRPr="00A6734E" w:rsidRDefault="009B1778">
            <w:pPr>
              <w:rPr>
                <w:rFonts w:ascii="Times New Roman" w:hAnsi="Times New Roman" w:cs="Times New Roman"/>
                <w:b/>
              </w:rPr>
            </w:pPr>
            <w:r w:rsidRPr="00A6734E">
              <w:rPr>
                <w:rFonts w:ascii="Times New Roman" w:hAnsi="Times New Roman" w:cs="Times New Roman"/>
                <w:b/>
              </w:rPr>
              <w:t>FUNDING</w:t>
            </w:r>
          </w:p>
        </w:tc>
      </w:tr>
      <w:tr w:rsidR="006B69E9" w:rsidRPr="00A6734E" w14:paraId="7273CCAA" w14:textId="77777777" w:rsidTr="00897312">
        <w:trPr>
          <w:trHeight w:val="1013"/>
          <w:jc w:val="center"/>
        </w:trPr>
        <w:tc>
          <w:tcPr>
            <w:tcW w:w="0" w:type="auto"/>
            <w:vAlign w:val="center"/>
          </w:tcPr>
          <w:p w14:paraId="268CEDBE" w14:textId="77777777" w:rsidR="009B1778" w:rsidRPr="00A6734E" w:rsidRDefault="009B1778">
            <w:pPr>
              <w:ind w:left="180"/>
              <w:rPr>
                <w:rFonts w:ascii="Times New Roman" w:hAnsi="Times New Roman" w:cs="Times New Roman"/>
              </w:rPr>
            </w:pPr>
            <w:r w:rsidRPr="00A6734E">
              <w:rPr>
                <w:rFonts w:ascii="Times New Roman" w:hAnsi="Times New Roman" w:cs="Times New Roman"/>
              </w:rPr>
              <w:t>Funding</w:t>
            </w:r>
          </w:p>
        </w:tc>
        <w:tc>
          <w:tcPr>
            <w:tcW w:w="0" w:type="auto"/>
            <w:vAlign w:val="center"/>
          </w:tcPr>
          <w:p w14:paraId="0789651F" w14:textId="77777777" w:rsidR="009B1778" w:rsidRPr="00A6734E" w:rsidRDefault="009B1778">
            <w:pPr>
              <w:jc w:val="center"/>
              <w:rPr>
                <w:rFonts w:ascii="Times New Roman" w:hAnsi="Times New Roman" w:cs="Times New Roman"/>
              </w:rPr>
            </w:pPr>
            <w:r w:rsidRPr="00A6734E">
              <w:rPr>
                <w:rFonts w:ascii="Times New Roman" w:hAnsi="Times New Roman" w:cs="Times New Roman"/>
              </w:rPr>
              <w:t>22</w:t>
            </w:r>
          </w:p>
        </w:tc>
        <w:tc>
          <w:tcPr>
            <w:tcW w:w="0" w:type="auto"/>
            <w:vAlign w:val="center"/>
          </w:tcPr>
          <w:p w14:paraId="3CF91A99" w14:textId="77777777" w:rsidR="009B1778" w:rsidRPr="00A6734E" w:rsidRDefault="009B1778">
            <w:pPr>
              <w:rPr>
                <w:rFonts w:ascii="Times New Roman" w:hAnsi="Times New Roman" w:cs="Times New Roman"/>
              </w:rPr>
            </w:pPr>
            <w:r w:rsidRPr="00A6734E">
              <w:rPr>
                <w:rFonts w:ascii="Times New Roman" w:hAnsi="Times New Roman" w:cs="Times New Roman"/>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rPr>
            <w:id w:val="-1660921886"/>
            <w:placeholder>
              <w:docPart w:val="BCEB6857FA764CB2A91399958C4332DC"/>
            </w:placeholder>
          </w:sdtPr>
          <w:sdtContent>
            <w:tc>
              <w:tcPr>
                <w:tcW w:w="0" w:type="auto"/>
                <w:vAlign w:val="center"/>
              </w:tcPr>
              <w:p w14:paraId="3B7E2C3C" w14:textId="77777777" w:rsidR="009B1778" w:rsidRPr="00A6734E" w:rsidRDefault="009B1778">
                <w:pPr>
                  <w:rPr>
                    <w:rFonts w:ascii="Times New Roman" w:hAnsi="Times New Roman" w:cs="Times New Roman"/>
                  </w:rPr>
                </w:pPr>
                <w:r w:rsidRPr="00A6734E">
                  <w:rPr>
                    <w:rFonts w:ascii="Times New Roman" w:hAnsi="Times New Roman" w:cs="Times New Roman"/>
                  </w:rPr>
                  <w:t>1</w:t>
                </w:r>
              </w:p>
            </w:tc>
          </w:sdtContent>
        </w:sdt>
      </w:tr>
    </w:tbl>
    <w:p w14:paraId="5F7F91EA" w14:textId="77777777" w:rsidR="009B1778" w:rsidRPr="00A6734E" w:rsidRDefault="009B1778" w:rsidP="009B1778">
      <w:pPr>
        <w:rPr>
          <w:rFonts w:ascii="Times New Roman" w:hAnsi="Times New Roman" w:cs="Times New Roman"/>
          <w:sz w:val="20"/>
          <w:szCs w:val="20"/>
        </w:rPr>
      </w:pPr>
      <w:r w:rsidRPr="00A6734E">
        <w:rPr>
          <w:rFonts w:ascii="Times New Roman" w:hAnsi="Times New Roman" w:cs="Times New Roman"/>
          <w:sz w:val="20"/>
          <w:szCs w:val="20"/>
        </w:rPr>
        <w:t>JBI = Joanna Briggs Institute; PRISMA-</w:t>
      </w:r>
      <w:proofErr w:type="spellStart"/>
      <w:r w:rsidRPr="00A6734E">
        <w:rPr>
          <w:rFonts w:ascii="Times New Roman" w:hAnsi="Times New Roman" w:cs="Times New Roman"/>
          <w:sz w:val="20"/>
          <w:szCs w:val="20"/>
        </w:rPr>
        <w:t>ScR</w:t>
      </w:r>
      <w:proofErr w:type="spellEnd"/>
      <w:r w:rsidRPr="00A6734E">
        <w:rPr>
          <w:rFonts w:ascii="Times New Roman" w:hAnsi="Times New Roman" w:cs="Times New Roman"/>
          <w:sz w:val="20"/>
          <w:szCs w:val="20"/>
        </w:rPr>
        <w:t xml:space="preserve"> = Preferred Reporting Items for Systematic reviews and Meta-Analyses extension for Scoping Reviews.</w:t>
      </w:r>
    </w:p>
    <w:p w14:paraId="3C0D9719" w14:textId="77777777" w:rsidR="009B1778" w:rsidRPr="00A6734E" w:rsidRDefault="009B1778" w:rsidP="009B1778">
      <w:pPr>
        <w:rPr>
          <w:rFonts w:ascii="Times New Roman" w:hAnsi="Times New Roman" w:cs="Times New Roman"/>
          <w:sz w:val="20"/>
          <w:szCs w:val="20"/>
        </w:rPr>
      </w:pPr>
      <w:r w:rsidRPr="00A6734E">
        <w:rPr>
          <w:rFonts w:ascii="Times New Roman" w:hAnsi="Times New Roman" w:cs="Times New Roman"/>
          <w:sz w:val="20"/>
          <w:szCs w:val="20"/>
        </w:rPr>
        <w:t xml:space="preserve">* Where </w:t>
      </w:r>
      <w:r w:rsidRPr="00A6734E">
        <w:rPr>
          <w:rFonts w:ascii="Times New Roman" w:hAnsi="Times New Roman" w:cs="Times New Roman"/>
          <w:i/>
          <w:sz w:val="20"/>
          <w:szCs w:val="20"/>
        </w:rPr>
        <w:t>sources of evidence</w:t>
      </w:r>
      <w:r w:rsidRPr="00A6734E">
        <w:rPr>
          <w:rFonts w:ascii="Times New Roman" w:hAnsi="Times New Roman" w:cs="Times New Roman"/>
          <w:sz w:val="20"/>
          <w:szCs w:val="20"/>
        </w:rPr>
        <w:t xml:space="preserve"> (see second footnote) are compiled from, such as bibliographic databases, social media platforms, and Web sites.</w:t>
      </w:r>
    </w:p>
    <w:p w14:paraId="706A72CB" w14:textId="77777777" w:rsidR="009B1778" w:rsidRPr="00A6734E" w:rsidRDefault="009B1778" w:rsidP="009B1778">
      <w:pPr>
        <w:rPr>
          <w:rFonts w:ascii="Times New Roman" w:hAnsi="Times New Roman" w:cs="Times New Roman"/>
          <w:sz w:val="20"/>
          <w:szCs w:val="20"/>
        </w:rPr>
      </w:pPr>
      <w:r w:rsidRPr="00A6734E">
        <w:rPr>
          <w:rFonts w:ascii="Times New Roman" w:hAnsi="Times New Roman" w:cs="Times New Roman"/>
          <w:sz w:val="20"/>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6734E">
        <w:rPr>
          <w:rFonts w:ascii="Times New Roman" w:hAnsi="Times New Roman" w:cs="Times New Roman"/>
          <w:i/>
          <w:sz w:val="20"/>
          <w:szCs w:val="20"/>
        </w:rPr>
        <w:t>information sources</w:t>
      </w:r>
      <w:r w:rsidRPr="00A6734E">
        <w:rPr>
          <w:rFonts w:ascii="Times New Roman" w:hAnsi="Times New Roman" w:cs="Times New Roman"/>
          <w:sz w:val="20"/>
          <w:szCs w:val="20"/>
        </w:rPr>
        <w:t xml:space="preserve"> (see first footnote).</w:t>
      </w:r>
    </w:p>
    <w:p w14:paraId="3EC2D859" w14:textId="77777777" w:rsidR="009B1778" w:rsidRPr="00A6734E" w:rsidRDefault="009B1778" w:rsidP="009B1778">
      <w:pPr>
        <w:rPr>
          <w:rFonts w:ascii="Times New Roman" w:hAnsi="Times New Roman" w:cs="Times New Roman"/>
          <w:sz w:val="20"/>
          <w:szCs w:val="20"/>
        </w:rPr>
      </w:pPr>
      <w:r w:rsidRPr="00A6734E">
        <w:rPr>
          <w:rFonts w:ascii="Times New Roman" w:hAnsi="Times New Roman" w:cs="Times New Roman"/>
          <w:sz w:val="20"/>
          <w:szCs w:val="20"/>
        </w:rPr>
        <w:t>‡ The frameworks by Arksey and O’Malley (6) and Levac and colleagues (7) and the JBI guidance (4, 5) refer to the process of data extraction in a scoping review as data charting</w:t>
      </w:r>
      <w:r w:rsidRPr="00A6734E">
        <w:rPr>
          <w:rFonts w:ascii="Times New Roman" w:hAnsi="Times New Roman" w:cs="Times New Roman"/>
          <w:i/>
          <w:sz w:val="20"/>
          <w:szCs w:val="20"/>
        </w:rPr>
        <w:t>.</w:t>
      </w:r>
    </w:p>
    <w:p w14:paraId="5A3AB1B9" w14:textId="72E215DE" w:rsidR="009B1778" w:rsidRPr="00A6734E" w:rsidRDefault="009B1778" w:rsidP="009B1778">
      <w:pPr>
        <w:rPr>
          <w:rFonts w:ascii="Times New Roman" w:hAnsi="Times New Roman" w:cs="Times New Roman"/>
          <w:sz w:val="20"/>
          <w:szCs w:val="20"/>
        </w:rPr>
      </w:pPr>
      <w:r w:rsidRPr="00A6734E">
        <w:rPr>
          <w:rFonts w:ascii="Times New Roman" w:hAnsi="Times New Roman" w:cs="Times New Roman"/>
          <w:sz w:val="20"/>
          <w:szCs w:val="20"/>
        </w:rPr>
        <w:t>§</w:t>
      </w:r>
      <w:r w:rsidRPr="00A6734E">
        <w:rPr>
          <w:rFonts w:ascii="Times New Roman" w:hAnsi="Times New Roman" w:cs="Times New Roman"/>
          <w:i/>
          <w:sz w:val="20"/>
          <w:szCs w:val="20"/>
        </w:rPr>
        <w:t xml:space="preserve"> </w:t>
      </w:r>
      <w:r w:rsidRPr="00A6734E">
        <w:rPr>
          <w:rFonts w:ascii="Times New Roman" w:hAnsi="Times New Roman" w:cs="Times New Roman"/>
          <w:sz w:val="20"/>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18C0FB19" w14:textId="77777777" w:rsidR="009B1778" w:rsidRPr="00A6734E" w:rsidRDefault="009B1778" w:rsidP="009B1778">
      <w:pPr>
        <w:spacing w:before="240"/>
        <w:rPr>
          <w:rFonts w:ascii="Times New Roman" w:hAnsi="Times New Roman" w:cs="Times New Roman"/>
          <w:sz w:val="20"/>
          <w:szCs w:val="20"/>
        </w:rPr>
      </w:pPr>
      <w:r w:rsidRPr="00A6734E">
        <w:rPr>
          <w:rFonts w:ascii="Times New Roman" w:hAnsi="Times New Roman" w:cs="Times New Roman"/>
          <w:i/>
          <w:sz w:val="20"/>
          <w:szCs w:val="20"/>
        </w:rPr>
        <w:t>From:</w:t>
      </w:r>
      <w:r w:rsidRPr="00A6734E">
        <w:rPr>
          <w:rFonts w:ascii="Times New Roman" w:hAnsi="Times New Roman" w:cs="Times New Roman"/>
          <w:sz w:val="20"/>
          <w:szCs w:val="20"/>
        </w:rPr>
        <w:t xml:space="preserve"> </w:t>
      </w:r>
      <w:proofErr w:type="spellStart"/>
      <w:r w:rsidRPr="00A6734E">
        <w:rPr>
          <w:rFonts w:ascii="Times New Roman" w:hAnsi="Times New Roman" w:cs="Times New Roman"/>
          <w:sz w:val="20"/>
          <w:szCs w:val="20"/>
        </w:rPr>
        <w:t>Tricco</w:t>
      </w:r>
      <w:proofErr w:type="spellEnd"/>
      <w:r w:rsidRPr="00A6734E">
        <w:rPr>
          <w:rFonts w:ascii="Times New Roman" w:hAnsi="Times New Roman" w:cs="Times New Roman"/>
          <w:sz w:val="20"/>
          <w:szCs w:val="20"/>
        </w:rPr>
        <w:t xml:space="preserve"> AC, Lillie E, Zarin W, O'Brien KK, Colquhoun H, Levac D, et al. PRISMA Extension for Scoping Reviews (</w:t>
      </w:r>
      <w:proofErr w:type="spellStart"/>
      <w:r w:rsidRPr="00A6734E">
        <w:rPr>
          <w:rFonts w:ascii="Times New Roman" w:hAnsi="Times New Roman" w:cs="Times New Roman"/>
          <w:sz w:val="20"/>
          <w:szCs w:val="20"/>
        </w:rPr>
        <w:t>PRISMAScR</w:t>
      </w:r>
      <w:proofErr w:type="spellEnd"/>
      <w:r w:rsidRPr="00A6734E">
        <w:rPr>
          <w:rFonts w:ascii="Times New Roman" w:hAnsi="Times New Roman" w:cs="Times New Roman"/>
          <w:sz w:val="20"/>
          <w:szCs w:val="20"/>
        </w:rPr>
        <w:t xml:space="preserve">): Checklist and Explanation. Ann Intern Med. 2018;169:467–473. </w:t>
      </w:r>
      <w:hyperlink r:id="rId10" w:history="1">
        <w:proofErr w:type="spellStart"/>
        <w:r w:rsidRPr="00A6734E">
          <w:rPr>
            <w:rStyle w:val="Hyperlink"/>
            <w:rFonts w:ascii="Times New Roman" w:hAnsi="Times New Roman" w:cs="Times New Roman"/>
            <w:iCs/>
            <w:sz w:val="20"/>
            <w:szCs w:val="20"/>
          </w:rPr>
          <w:t>doi</w:t>
        </w:r>
        <w:proofErr w:type="spellEnd"/>
        <w:r w:rsidRPr="00A6734E">
          <w:rPr>
            <w:rStyle w:val="Hyperlink"/>
            <w:rFonts w:ascii="Times New Roman" w:hAnsi="Times New Roman" w:cs="Times New Roman"/>
            <w:iCs/>
            <w:sz w:val="20"/>
            <w:szCs w:val="20"/>
          </w:rPr>
          <w:t>: 10.7326/M18-0850</w:t>
        </w:r>
      </w:hyperlink>
      <w:r w:rsidRPr="00A6734E">
        <w:rPr>
          <w:rFonts w:ascii="Times New Roman" w:hAnsi="Times New Roman" w:cs="Times New Roman"/>
          <w:sz w:val="20"/>
          <w:szCs w:val="20"/>
        </w:rPr>
        <w:t>.</w:t>
      </w:r>
    </w:p>
    <w:p w14:paraId="1088BE95" w14:textId="77777777" w:rsidR="009B1778" w:rsidRPr="00A6734E" w:rsidRDefault="009B1778" w:rsidP="00535766">
      <w:pPr>
        <w:rPr>
          <w:rFonts w:ascii="Times New Roman" w:hAnsi="Times New Roman" w:cs="Times New Roman"/>
          <w:b/>
          <w:bCs/>
          <w:u w:val="single"/>
        </w:rPr>
      </w:pPr>
    </w:p>
    <w:p w14:paraId="30FCAF98" w14:textId="30D09BEC" w:rsidR="00626F62" w:rsidRPr="00A6734E" w:rsidRDefault="00626F62" w:rsidP="00A25C63">
      <w:pPr>
        <w:rPr>
          <w:rFonts w:ascii="Times New Roman" w:hAnsi="Times New Roman" w:cs="Times New Roman"/>
        </w:rPr>
        <w:sectPr w:rsidR="00626F62" w:rsidRPr="00A6734E" w:rsidSect="00130707">
          <w:headerReference w:type="default" r:id="rId11"/>
          <w:pgSz w:w="12240" w:h="15840"/>
          <w:pgMar w:top="1440" w:right="1440" w:bottom="810" w:left="1440" w:header="720" w:footer="720" w:gutter="0"/>
          <w:cols w:space="720"/>
          <w:docGrid w:linePitch="360"/>
        </w:sectPr>
      </w:pPr>
    </w:p>
    <w:p w14:paraId="64A6E7AB" w14:textId="508F1FD1" w:rsidR="00155745" w:rsidRDefault="00155745" w:rsidP="00155745">
      <w:pPr>
        <w:pStyle w:val="Heading1"/>
      </w:pPr>
      <w:bookmarkStart w:id="3" w:name="_Toc182413973"/>
      <w:r w:rsidRPr="00BC40BF">
        <w:lastRenderedPageBreak/>
        <w:t>Table S</w:t>
      </w:r>
      <w:r w:rsidR="00307BBA">
        <w:t>1</w:t>
      </w:r>
      <w:r w:rsidRPr="00BC40BF">
        <w:t>.</w:t>
      </w:r>
      <w:r w:rsidRPr="00A6734E">
        <w:rPr>
          <w:i/>
          <w:iCs/>
        </w:rPr>
        <w:t xml:space="preserve"> </w:t>
      </w:r>
      <w:r w:rsidR="00D6238F">
        <w:t xml:space="preserve">Intervention features </w:t>
      </w:r>
      <w:r w:rsidRPr="00A6734E">
        <w:t>of studies using IE with proposed or actual data reporting (</w:t>
      </w:r>
      <w:r w:rsidRPr="00A6734E">
        <w:rPr>
          <w:i/>
          <w:iCs/>
        </w:rPr>
        <w:t>k</w:t>
      </w:r>
      <w:r w:rsidRPr="00A6734E">
        <w:t>=122)</w:t>
      </w:r>
      <w:bookmarkEnd w:id="3"/>
      <w:r w:rsidRPr="00A6734E">
        <w:t xml:space="preserve"> </w:t>
      </w:r>
    </w:p>
    <w:p w14:paraId="444877BF" w14:textId="77777777" w:rsidR="00FD7AD9" w:rsidRPr="00FD7AD9" w:rsidRDefault="00FD7AD9" w:rsidP="00FD7AD9"/>
    <w:tbl>
      <w:tblPr>
        <w:tblStyle w:val="TableGrid"/>
        <w:tblW w:w="14400"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ayout w:type="fixed"/>
        <w:tblCellMar>
          <w:left w:w="43" w:type="dxa"/>
          <w:right w:w="43" w:type="dxa"/>
        </w:tblCellMar>
        <w:tblLook w:val="04A0" w:firstRow="1" w:lastRow="0" w:firstColumn="1" w:lastColumn="0" w:noHBand="0" w:noVBand="1"/>
      </w:tblPr>
      <w:tblGrid>
        <w:gridCol w:w="2109"/>
        <w:gridCol w:w="2661"/>
        <w:gridCol w:w="1440"/>
        <w:gridCol w:w="5112"/>
        <w:gridCol w:w="864"/>
        <w:gridCol w:w="1152"/>
        <w:gridCol w:w="1062"/>
      </w:tblGrid>
      <w:tr w:rsidR="00E50FAB" w:rsidRPr="0076550A" w14:paraId="64B72954" w14:textId="77777777" w:rsidTr="007808C1">
        <w:trPr>
          <w:trHeight w:val="432"/>
        </w:trPr>
        <w:tc>
          <w:tcPr>
            <w:tcW w:w="2109" w:type="dxa"/>
            <w:shd w:val="clear" w:color="auto" w:fill="A6A6A6" w:themeFill="background1" w:themeFillShade="A6"/>
            <w:vAlign w:val="center"/>
          </w:tcPr>
          <w:p w14:paraId="1850027F" w14:textId="77777777" w:rsidR="00C95ED5" w:rsidRPr="0076550A" w:rsidRDefault="00C95ED5" w:rsidP="007808C1">
            <w:pPr>
              <w:rPr>
                <w:rFonts w:ascii="Times New Roman" w:hAnsi="Times New Roman" w:cs="Times New Roman"/>
                <w:b/>
                <w:bCs/>
                <w:sz w:val="20"/>
                <w:szCs w:val="20"/>
              </w:rPr>
            </w:pPr>
            <w:r w:rsidRPr="0076550A">
              <w:rPr>
                <w:rFonts w:ascii="Times New Roman" w:hAnsi="Times New Roman" w:cs="Times New Roman"/>
                <w:b/>
                <w:bCs/>
                <w:sz w:val="20"/>
                <w:szCs w:val="20"/>
              </w:rPr>
              <w:t>Study</w:t>
            </w:r>
          </w:p>
        </w:tc>
        <w:tc>
          <w:tcPr>
            <w:tcW w:w="2661" w:type="dxa"/>
            <w:shd w:val="clear" w:color="auto" w:fill="A6A6A6" w:themeFill="background1" w:themeFillShade="A6"/>
            <w:vAlign w:val="center"/>
          </w:tcPr>
          <w:p w14:paraId="507C7204" w14:textId="168457ED" w:rsidR="00C95ED5" w:rsidRPr="0076550A" w:rsidRDefault="00C95ED5" w:rsidP="007808C1">
            <w:pPr>
              <w:rPr>
                <w:rFonts w:ascii="Times New Roman" w:hAnsi="Times New Roman" w:cs="Times New Roman"/>
                <w:b/>
                <w:bCs/>
                <w:sz w:val="20"/>
                <w:szCs w:val="20"/>
              </w:rPr>
            </w:pPr>
            <w:r w:rsidRPr="0076550A">
              <w:rPr>
                <w:rFonts w:ascii="Times New Roman" w:hAnsi="Times New Roman" w:cs="Times New Roman"/>
                <w:b/>
                <w:bCs/>
                <w:sz w:val="20"/>
                <w:szCs w:val="20"/>
              </w:rPr>
              <w:t>Treatment format</w:t>
            </w:r>
          </w:p>
        </w:tc>
        <w:tc>
          <w:tcPr>
            <w:tcW w:w="1440" w:type="dxa"/>
            <w:shd w:val="clear" w:color="auto" w:fill="A6A6A6" w:themeFill="background1" w:themeFillShade="A6"/>
            <w:vAlign w:val="center"/>
          </w:tcPr>
          <w:p w14:paraId="512EDFEA" w14:textId="2D772375" w:rsidR="00C95ED5" w:rsidRPr="0076550A" w:rsidRDefault="00C95ED5" w:rsidP="007808C1">
            <w:pPr>
              <w:rPr>
                <w:rFonts w:ascii="Times New Roman" w:hAnsi="Times New Roman" w:cs="Times New Roman"/>
                <w:b/>
                <w:bCs/>
                <w:sz w:val="20"/>
                <w:szCs w:val="20"/>
              </w:rPr>
            </w:pPr>
            <w:r w:rsidRPr="0076550A">
              <w:rPr>
                <w:rFonts w:ascii="Times New Roman" w:hAnsi="Times New Roman" w:cs="Times New Roman"/>
                <w:b/>
                <w:bCs/>
                <w:sz w:val="20"/>
                <w:szCs w:val="20"/>
              </w:rPr>
              <w:t># IE Sessions</w:t>
            </w:r>
          </w:p>
        </w:tc>
        <w:tc>
          <w:tcPr>
            <w:tcW w:w="5112" w:type="dxa"/>
            <w:shd w:val="clear" w:color="auto" w:fill="A6A6A6" w:themeFill="background1" w:themeFillShade="A6"/>
            <w:vAlign w:val="center"/>
          </w:tcPr>
          <w:p w14:paraId="0E50F365" w14:textId="633EF6E4" w:rsidR="00C95ED5" w:rsidRPr="0076550A" w:rsidRDefault="00D439FA" w:rsidP="007808C1">
            <w:pPr>
              <w:rPr>
                <w:rFonts w:ascii="Times New Roman" w:hAnsi="Times New Roman" w:cs="Times New Roman"/>
                <w:b/>
                <w:bCs/>
                <w:sz w:val="20"/>
                <w:szCs w:val="20"/>
              </w:rPr>
            </w:pPr>
            <w:r w:rsidRPr="0076550A">
              <w:rPr>
                <w:rFonts w:ascii="Times New Roman" w:hAnsi="Times New Roman" w:cs="Times New Roman"/>
                <w:b/>
                <w:bCs/>
                <w:sz w:val="20"/>
                <w:szCs w:val="20"/>
              </w:rPr>
              <w:t xml:space="preserve">IE </w:t>
            </w:r>
            <w:r w:rsidR="0062567E" w:rsidRPr="0076550A">
              <w:rPr>
                <w:rFonts w:ascii="Times New Roman" w:hAnsi="Times New Roman" w:cs="Times New Roman"/>
                <w:b/>
                <w:bCs/>
                <w:sz w:val="20"/>
                <w:szCs w:val="20"/>
              </w:rPr>
              <w:t>Exercises</w:t>
            </w:r>
          </w:p>
        </w:tc>
        <w:tc>
          <w:tcPr>
            <w:tcW w:w="864" w:type="dxa"/>
            <w:shd w:val="clear" w:color="auto" w:fill="A6A6A6" w:themeFill="background1" w:themeFillShade="A6"/>
            <w:vAlign w:val="center"/>
          </w:tcPr>
          <w:p w14:paraId="653A1D29" w14:textId="169914FD"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b/>
                <w:bCs/>
                <w:sz w:val="20"/>
                <w:szCs w:val="20"/>
              </w:rPr>
              <w:t>Manual</w:t>
            </w:r>
          </w:p>
        </w:tc>
        <w:tc>
          <w:tcPr>
            <w:tcW w:w="1152" w:type="dxa"/>
            <w:shd w:val="clear" w:color="auto" w:fill="A6A6A6" w:themeFill="background1" w:themeFillShade="A6"/>
            <w:vAlign w:val="center"/>
          </w:tcPr>
          <w:p w14:paraId="017D97D9" w14:textId="09C6F82B"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b/>
                <w:bCs/>
                <w:sz w:val="20"/>
                <w:szCs w:val="20"/>
              </w:rPr>
              <w:t>Replicable</w:t>
            </w:r>
          </w:p>
        </w:tc>
        <w:tc>
          <w:tcPr>
            <w:tcW w:w="1062" w:type="dxa"/>
            <w:shd w:val="clear" w:color="auto" w:fill="A6A6A6" w:themeFill="background1" w:themeFillShade="A6"/>
            <w:vAlign w:val="center"/>
          </w:tcPr>
          <w:p w14:paraId="4A370D2A" w14:textId="312B48D3"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b/>
                <w:bCs/>
                <w:sz w:val="20"/>
                <w:szCs w:val="20"/>
              </w:rPr>
              <w:t>Fidelity</w:t>
            </w:r>
          </w:p>
        </w:tc>
      </w:tr>
      <w:tr w:rsidR="00C95ED5" w:rsidRPr="0076550A" w14:paraId="22002836" w14:textId="77777777" w:rsidTr="008733ED">
        <w:trPr>
          <w:trHeight w:val="432"/>
        </w:trPr>
        <w:tc>
          <w:tcPr>
            <w:tcW w:w="14400" w:type="dxa"/>
            <w:gridSpan w:val="7"/>
            <w:shd w:val="clear" w:color="auto" w:fill="BFBFBF" w:themeFill="background1" w:themeFillShade="BF"/>
            <w:vAlign w:val="center"/>
          </w:tcPr>
          <w:p w14:paraId="61B96FBA" w14:textId="77777777" w:rsidR="00C95ED5" w:rsidRPr="0076550A" w:rsidRDefault="00C95ED5" w:rsidP="008733ED">
            <w:pPr>
              <w:jc w:val="center"/>
              <w:rPr>
                <w:rFonts w:ascii="Times New Roman" w:hAnsi="Times New Roman" w:cs="Times New Roman"/>
                <w:b/>
                <w:bCs/>
                <w:sz w:val="20"/>
                <w:szCs w:val="20"/>
              </w:rPr>
            </w:pPr>
            <w:r w:rsidRPr="0076550A">
              <w:rPr>
                <w:rFonts w:ascii="Times New Roman" w:hAnsi="Times New Roman" w:cs="Times New Roman"/>
                <w:b/>
                <w:bCs/>
                <w:i/>
                <w:iCs/>
                <w:sz w:val="20"/>
                <w:szCs w:val="20"/>
              </w:rPr>
              <w:t>Anxiety and Related Emotional Disorders</w:t>
            </w:r>
          </w:p>
        </w:tc>
      </w:tr>
      <w:tr w:rsidR="00C95ED5" w:rsidRPr="0076550A" w14:paraId="306A45C1" w14:textId="77777777" w:rsidTr="007808C1">
        <w:trPr>
          <w:trHeight w:val="432"/>
        </w:trPr>
        <w:tc>
          <w:tcPr>
            <w:tcW w:w="14400" w:type="dxa"/>
            <w:gridSpan w:val="7"/>
            <w:shd w:val="clear" w:color="auto" w:fill="E7E6E6" w:themeFill="background2"/>
            <w:vAlign w:val="center"/>
          </w:tcPr>
          <w:p w14:paraId="7B1359D5" w14:textId="77777777" w:rsidR="00C95ED5" w:rsidRPr="0076550A" w:rsidRDefault="00C95ED5"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Specific Phobias</w:t>
            </w:r>
          </w:p>
        </w:tc>
      </w:tr>
      <w:tr w:rsidR="00BD312C" w:rsidRPr="0076550A" w14:paraId="15F38E39" w14:textId="77777777" w:rsidTr="007808C1">
        <w:trPr>
          <w:trHeight w:val="300"/>
        </w:trPr>
        <w:tc>
          <w:tcPr>
            <w:tcW w:w="2109" w:type="dxa"/>
            <w:vAlign w:val="center"/>
          </w:tcPr>
          <w:p w14:paraId="7802BCE0" w14:textId="77777777"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Ball &amp; Otto, 1994</w:t>
            </w:r>
          </w:p>
        </w:tc>
        <w:tc>
          <w:tcPr>
            <w:tcW w:w="2661" w:type="dxa"/>
            <w:vAlign w:val="center"/>
          </w:tcPr>
          <w:p w14:paraId="1C14CD52" w14:textId="587FBFA4"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651584A6" w14:textId="0C6DF954"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5112" w:type="dxa"/>
            <w:vAlign w:val="center"/>
          </w:tcPr>
          <w:p w14:paraId="058EC78C" w14:textId="2E99A14E"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Choking: holding a swallow in mid-action and rapid swallowing. Panic: head rolling, over breathing and jogging in place</w:t>
            </w:r>
          </w:p>
        </w:tc>
        <w:tc>
          <w:tcPr>
            <w:tcW w:w="864" w:type="dxa"/>
            <w:vAlign w:val="center"/>
          </w:tcPr>
          <w:p w14:paraId="0C90BF10"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152" w:type="dxa"/>
            <w:vAlign w:val="center"/>
          </w:tcPr>
          <w:p w14:paraId="27FE8FFF"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6BE6F28A"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BD312C" w:rsidRPr="0076550A" w14:paraId="59DBB477" w14:textId="77777777" w:rsidTr="007808C1">
        <w:trPr>
          <w:trHeight w:val="300"/>
        </w:trPr>
        <w:tc>
          <w:tcPr>
            <w:tcW w:w="2109" w:type="dxa"/>
            <w:vAlign w:val="center"/>
          </w:tcPr>
          <w:p w14:paraId="3BA3DE60" w14:textId="77777777"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Booth &amp; Rachman, 1992</w:t>
            </w:r>
          </w:p>
        </w:tc>
        <w:tc>
          <w:tcPr>
            <w:tcW w:w="2661" w:type="dxa"/>
            <w:vAlign w:val="center"/>
          </w:tcPr>
          <w:p w14:paraId="1896CF29" w14:textId="37E7EAF1"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6C9619E7" w14:textId="7202C5E2"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w:t>
            </w:r>
          </w:p>
        </w:tc>
        <w:tc>
          <w:tcPr>
            <w:tcW w:w="5112" w:type="dxa"/>
            <w:vAlign w:val="center"/>
          </w:tcPr>
          <w:p w14:paraId="556CB418" w14:textId="56CDE6CE"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Under breathing (through straw with nose held), over breathing, spinning and running on the spot; patient picked exercise that resembled sensations of claustrophobia </w:t>
            </w:r>
          </w:p>
        </w:tc>
        <w:tc>
          <w:tcPr>
            <w:tcW w:w="864" w:type="dxa"/>
            <w:vAlign w:val="center"/>
          </w:tcPr>
          <w:p w14:paraId="2EAA05D8"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152" w:type="dxa"/>
            <w:vAlign w:val="center"/>
          </w:tcPr>
          <w:p w14:paraId="4BAEF3CE"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11CBFDFE"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r>
      <w:tr w:rsidR="00BD312C" w:rsidRPr="0076550A" w14:paraId="59B0E96E" w14:textId="77777777" w:rsidTr="007808C1">
        <w:trPr>
          <w:trHeight w:val="300"/>
        </w:trPr>
        <w:tc>
          <w:tcPr>
            <w:tcW w:w="2109" w:type="dxa"/>
            <w:vAlign w:val="center"/>
          </w:tcPr>
          <w:p w14:paraId="5CA7261A" w14:textId="77777777"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Hunter &amp; Antony, 2009</w:t>
            </w:r>
          </w:p>
        </w:tc>
        <w:tc>
          <w:tcPr>
            <w:tcW w:w="2661" w:type="dxa"/>
            <w:vAlign w:val="center"/>
          </w:tcPr>
          <w:p w14:paraId="136D8A5D" w14:textId="572CFCC3"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6C61E03C" w14:textId="6F6E5C0B"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w:t>
            </w:r>
          </w:p>
        </w:tc>
        <w:tc>
          <w:tcPr>
            <w:tcW w:w="5112" w:type="dxa"/>
            <w:vAlign w:val="center"/>
          </w:tcPr>
          <w:p w14:paraId="01E43E75" w14:textId="619E167D"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*Over breathing (60 sec); Hold Listerine in month (30 sec); Go on swings; Wear sweater that is too warm (30 min); Read in a </w:t>
            </w:r>
            <w:r w:rsidR="00E952F2" w:rsidRPr="0076550A">
              <w:rPr>
                <w:rFonts w:ascii="Times New Roman" w:hAnsi="Times New Roman" w:cs="Times New Roman"/>
                <w:color w:val="000000" w:themeColor="text1"/>
                <w:spacing w:val="-6"/>
                <w:sz w:val="20"/>
                <w:szCs w:val="20"/>
              </w:rPr>
              <w:t>moving</w:t>
            </w:r>
            <w:r w:rsidRPr="0076550A">
              <w:rPr>
                <w:rFonts w:ascii="Times New Roman" w:hAnsi="Times New Roman" w:cs="Times New Roman"/>
                <w:color w:val="000000" w:themeColor="text1"/>
                <w:spacing w:val="-6"/>
                <w:sz w:val="20"/>
                <w:szCs w:val="20"/>
              </w:rPr>
              <w:t xml:space="preserve"> vehicle</w:t>
            </w:r>
          </w:p>
        </w:tc>
        <w:tc>
          <w:tcPr>
            <w:tcW w:w="864" w:type="dxa"/>
            <w:vAlign w:val="center"/>
          </w:tcPr>
          <w:p w14:paraId="33201705"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152" w:type="dxa"/>
            <w:vAlign w:val="center"/>
          </w:tcPr>
          <w:p w14:paraId="711FF70D"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72559E90"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BD312C" w:rsidRPr="0076550A" w14:paraId="0EA537E7" w14:textId="77777777" w:rsidTr="007808C1">
        <w:trPr>
          <w:trHeight w:val="300"/>
        </w:trPr>
        <w:tc>
          <w:tcPr>
            <w:tcW w:w="2109" w:type="dxa"/>
            <w:vAlign w:val="center"/>
          </w:tcPr>
          <w:p w14:paraId="72F8092F" w14:textId="77777777"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Kahana &amp; Feeney, 2005</w:t>
            </w:r>
          </w:p>
        </w:tc>
        <w:tc>
          <w:tcPr>
            <w:tcW w:w="2661" w:type="dxa"/>
            <w:vAlign w:val="center"/>
          </w:tcPr>
          <w:p w14:paraId="30854351" w14:textId="73E99D2D"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 with family involved</w:t>
            </w:r>
          </w:p>
        </w:tc>
        <w:tc>
          <w:tcPr>
            <w:tcW w:w="1440" w:type="dxa"/>
            <w:vAlign w:val="center"/>
          </w:tcPr>
          <w:p w14:paraId="03743BFE" w14:textId="77CE1664"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w:t>
            </w:r>
          </w:p>
        </w:tc>
        <w:tc>
          <w:tcPr>
            <w:tcW w:w="5112" w:type="dxa"/>
            <w:vAlign w:val="center"/>
          </w:tcPr>
          <w:p w14:paraId="1D2E3047" w14:textId="3DA4B771"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Head shaking (30 sec), hyperventilating (1 min), chair spinning, holding breath (30 sec), stair running (7-14 laps)</w:t>
            </w:r>
          </w:p>
        </w:tc>
        <w:tc>
          <w:tcPr>
            <w:tcW w:w="864" w:type="dxa"/>
            <w:vAlign w:val="center"/>
          </w:tcPr>
          <w:p w14:paraId="6723E2A8"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152" w:type="dxa"/>
            <w:vAlign w:val="center"/>
          </w:tcPr>
          <w:p w14:paraId="66BB3A45"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37B750D8"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95ED5" w:rsidRPr="0076550A" w14:paraId="03B10FDA" w14:textId="77777777" w:rsidTr="007808C1">
        <w:trPr>
          <w:trHeight w:val="432"/>
        </w:trPr>
        <w:tc>
          <w:tcPr>
            <w:tcW w:w="14400" w:type="dxa"/>
            <w:gridSpan w:val="7"/>
            <w:shd w:val="clear" w:color="auto" w:fill="E7E6E6" w:themeFill="background2"/>
            <w:vAlign w:val="center"/>
          </w:tcPr>
          <w:p w14:paraId="735E4CB1" w14:textId="77777777" w:rsidR="00C95ED5" w:rsidRPr="0076550A" w:rsidRDefault="00C95ED5"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Social Anxiety Disorder</w:t>
            </w:r>
          </w:p>
        </w:tc>
      </w:tr>
      <w:tr w:rsidR="00BD312C" w:rsidRPr="0076550A" w14:paraId="79716A59" w14:textId="77777777" w:rsidTr="007808C1">
        <w:trPr>
          <w:trHeight w:val="300"/>
        </w:trPr>
        <w:tc>
          <w:tcPr>
            <w:tcW w:w="2109" w:type="dxa"/>
            <w:vAlign w:val="center"/>
          </w:tcPr>
          <w:p w14:paraId="3AB9C0E3" w14:textId="77777777" w:rsidR="00C95ED5" w:rsidRPr="0076550A" w:rsidRDefault="00C95ED5"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Collimore</w:t>
            </w:r>
            <w:proofErr w:type="spellEnd"/>
            <w:r w:rsidRPr="0076550A">
              <w:rPr>
                <w:rFonts w:ascii="Times New Roman" w:hAnsi="Times New Roman" w:cs="Times New Roman"/>
                <w:color w:val="000000"/>
                <w:sz w:val="20"/>
                <w:szCs w:val="20"/>
              </w:rPr>
              <w:t xml:space="preserve"> &amp; Asmundson, 2014</w:t>
            </w:r>
          </w:p>
        </w:tc>
        <w:tc>
          <w:tcPr>
            <w:tcW w:w="2661" w:type="dxa"/>
            <w:vAlign w:val="center"/>
          </w:tcPr>
          <w:p w14:paraId="0329A221" w14:textId="3C50E8E4"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 or Individual</w:t>
            </w:r>
          </w:p>
        </w:tc>
        <w:tc>
          <w:tcPr>
            <w:tcW w:w="1440" w:type="dxa"/>
            <w:vAlign w:val="center"/>
          </w:tcPr>
          <w:p w14:paraId="6F3D8169" w14:textId="07033D9C"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259A868B" w14:textId="2DCD1B14"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(1) spinning while standing (1 min), (2) hyperventilating (i.e., breathing in and out rapidly; 1 min), (3) narrow straw breathing (2 min), while not breathing through the nose, (4) tensing all body muscles (1 min), (5) placing a tongue depressor at the back of the tongue (30 sec), and (6) running on the spot (1 min)</w:t>
            </w:r>
          </w:p>
        </w:tc>
        <w:tc>
          <w:tcPr>
            <w:tcW w:w="864" w:type="dxa"/>
            <w:vAlign w:val="center"/>
          </w:tcPr>
          <w:p w14:paraId="5B3F85C4"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EFBA432"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06D6CC89"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BD312C" w:rsidRPr="0076550A" w14:paraId="4027BF3E" w14:textId="77777777" w:rsidTr="007808C1">
        <w:trPr>
          <w:trHeight w:val="285"/>
        </w:trPr>
        <w:tc>
          <w:tcPr>
            <w:tcW w:w="2109" w:type="dxa"/>
            <w:vAlign w:val="center"/>
          </w:tcPr>
          <w:p w14:paraId="0F09DC95" w14:textId="77777777"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Dixon et al., 2015</w:t>
            </w:r>
          </w:p>
        </w:tc>
        <w:tc>
          <w:tcPr>
            <w:tcW w:w="2661" w:type="dxa"/>
            <w:vAlign w:val="center"/>
          </w:tcPr>
          <w:p w14:paraId="08600A89" w14:textId="225F47CA"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noWrap/>
            <w:vAlign w:val="center"/>
          </w:tcPr>
          <w:p w14:paraId="6780EB68" w14:textId="3C51DA1D"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 (9 tasks)</w:t>
            </w:r>
          </w:p>
        </w:tc>
        <w:tc>
          <w:tcPr>
            <w:tcW w:w="5112" w:type="dxa"/>
            <w:vAlign w:val="center"/>
          </w:tcPr>
          <w:p w14:paraId="57D3D31D" w14:textId="30948B55"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Push-ups until fail; Hyperventilation 3 breaths/4 sec (2 min); Heat pack on face/ cheeks (2 min); Consume 1 teaspoon of tabasco sauce (within 30 sec); Drink six oz hot water (140F) (within 2 min); Run in place (1 min); Stand with head between legs (30 sec) then quickly stand; Hold 5lb weight in hands with arms out like a T</w:t>
            </w:r>
          </w:p>
        </w:tc>
        <w:tc>
          <w:tcPr>
            <w:tcW w:w="864" w:type="dxa"/>
            <w:vAlign w:val="center"/>
          </w:tcPr>
          <w:p w14:paraId="0DAC48F3"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5775185"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6D7F1A7A"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95ED5" w:rsidRPr="0076550A" w14:paraId="750EBCEF" w14:textId="77777777" w:rsidTr="007808C1">
        <w:trPr>
          <w:trHeight w:val="432"/>
        </w:trPr>
        <w:tc>
          <w:tcPr>
            <w:tcW w:w="14400" w:type="dxa"/>
            <w:gridSpan w:val="7"/>
            <w:shd w:val="clear" w:color="auto" w:fill="E7E6E6" w:themeFill="background2"/>
            <w:vAlign w:val="center"/>
          </w:tcPr>
          <w:p w14:paraId="4FE0905A" w14:textId="77777777" w:rsidR="00C95ED5" w:rsidRPr="0076550A" w:rsidRDefault="00C95ED5"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Later-Life Anxiety</w:t>
            </w:r>
          </w:p>
        </w:tc>
      </w:tr>
      <w:tr w:rsidR="00BD312C" w:rsidRPr="0076550A" w14:paraId="79677EA9" w14:textId="77777777" w:rsidTr="007808C1">
        <w:trPr>
          <w:trHeight w:val="300"/>
        </w:trPr>
        <w:tc>
          <w:tcPr>
            <w:tcW w:w="2109" w:type="dxa"/>
            <w:vAlign w:val="center"/>
          </w:tcPr>
          <w:p w14:paraId="517320C6" w14:textId="77777777"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Erickson &amp; Rector, 2022</w:t>
            </w:r>
          </w:p>
        </w:tc>
        <w:tc>
          <w:tcPr>
            <w:tcW w:w="2661" w:type="dxa"/>
            <w:vAlign w:val="center"/>
          </w:tcPr>
          <w:p w14:paraId="48BD20D3" w14:textId="48F3212E"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 with family involved</w:t>
            </w:r>
          </w:p>
        </w:tc>
        <w:tc>
          <w:tcPr>
            <w:tcW w:w="1440" w:type="dxa"/>
            <w:vAlign w:val="center"/>
          </w:tcPr>
          <w:p w14:paraId="1AA110C7" w14:textId="324CABE4"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w:t>
            </w:r>
          </w:p>
        </w:tc>
        <w:tc>
          <w:tcPr>
            <w:tcW w:w="5112" w:type="dxa"/>
            <w:vAlign w:val="center"/>
          </w:tcPr>
          <w:p w14:paraId="300D58C4" w14:textId="229E4531"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Symptom induction testing to determine which IE procedures generate symptoms</w:t>
            </w:r>
          </w:p>
        </w:tc>
        <w:tc>
          <w:tcPr>
            <w:tcW w:w="864" w:type="dxa"/>
            <w:vAlign w:val="center"/>
          </w:tcPr>
          <w:p w14:paraId="22BD5890"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54FB3E4A"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45917CA4"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BD312C" w:rsidRPr="0076550A" w14:paraId="2CE6FF28" w14:textId="77777777" w:rsidTr="007808C1">
        <w:trPr>
          <w:trHeight w:val="300"/>
        </w:trPr>
        <w:tc>
          <w:tcPr>
            <w:tcW w:w="2109" w:type="dxa"/>
            <w:vAlign w:val="center"/>
          </w:tcPr>
          <w:p w14:paraId="1273067E" w14:textId="77777777"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Hendriks et al., 2010</w:t>
            </w:r>
          </w:p>
        </w:tc>
        <w:tc>
          <w:tcPr>
            <w:tcW w:w="2661" w:type="dxa"/>
            <w:vAlign w:val="center"/>
          </w:tcPr>
          <w:p w14:paraId="61CCD53B" w14:textId="426B1CEC"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0A1D20E3" w14:textId="2241746F"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1A835FE3" w14:textId="2CD12B57"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1CAE70CE"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6B2A3E90"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4EAF0F33"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BD312C" w:rsidRPr="0076550A" w14:paraId="307FD3C7" w14:textId="77777777" w:rsidTr="007808C1">
        <w:trPr>
          <w:trHeight w:val="300"/>
        </w:trPr>
        <w:tc>
          <w:tcPr>
            <w:tcW w:w="2109" w:type="dxa"/>
            <w:vAlign w:val="center"/>
          </w:tcPr>
          <w:p w14:paraId="34D75D06" w14:textId="77777777"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Hendriks et al., 2014</w:t>
            </w:r>
          </w:p>
        </w:tc>
        <w:tc>
          <w:tcPr>
            <w:tcW w:w="2661" w:type="dxa"/>
            <w:vAlign w:val="center"/>
          </w:tcPr>
          <w:p w14:paraId="45189190" w14:textId="441C92FA"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2256FA56" w14:textId="173F53B2"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7DCE87CF" w14:textId="6F786778"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5565EB49"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420040E3"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1EC6177D"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BD312C" w:rsidRPr="0076550A" w14:paraId="67F176E7" w14:textId="77777777" w:rsidTr="007808C1">
        <w:trPr>
          <w:trHeight w:val="300"/>
        </w:trPr>
        <w:tc>
          <w:tcPr>
            <w:tcW w:w="2109" w:type="dxa"/>
            <w:vAlign w:val="center"/>
          </w:tcPr>
          <w:p w14:paraId="32EC4A11" w14:textId="77777777"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Schmidt et al., 2022</w:t>
            </w:r>
          </w:p>
        </w:tc>
        <w:tc>
          <w:tcPr>
            <w:tcW w:w="2661" w:type="dxa"/>
            <w:vAlign w:val="center"/>
          </w:tcPr>
          <w:p w14:paraId="2DE240AC" w14:textId="737A8317"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 with care provider involved</w:t>
            </w:r>
          </w:p>
        </w:tc>
        <w:tc>
          <w:tcPr>
            <w:tcW w:w="1440" w:type="dxa"/>
            <w:vAlign w:val="center"/>
          </w:tcPr>
          <w:p w14:paraId="5BD7DFCC" w14:textId="3E0408BC"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03B182BC" w14:textId="79264FA4"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hyperventilation, straw breathing</w:t>
            </w:r>
          </w:p>
        </w:tc>
        <w:tc>
          <w:tcPr>
            <w:tcW w:w="864" w:type="dxa"/>
            <w:vAlign w:val="center"/>
          </w:tcPr>
          <w:p w14:paraId="444DF3E0"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D91C17F"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5BB91F45"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95ED5" w:rsidRPr="0076550A" w14:paraId="721361A7" w14:textId="77777777" w:rsidTr="007808C1">
        <w:trPr>
          <w:trHeight w:val="432"/>
        </w:trPr>
        <w:tc>
          <w:tcPr>
            <w:tcW w:w="14400" w:type="dxa"/>
            <w:gridSpan w:val="7"/>
            <w:shd w:val="clear" w:color="auto" w:fill="E7E6E6" w:themeFill="background2"/>
            <w:vAlign w:val="center"/>
          </w:tcPr>
          <w:p w14:paraId="356B57C8" w14:textId="77777777" w:rsidR="00C95ED5" w:rsidRPr="0076550A" w:rsidRDefault="00C95ED5"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lastRenderedPageBreak/>
              <w:t>Separation Anxiety Disorder</w:t>
            </w:r>
          </w:p>
        </w:tc>
      </w:tr>
      <w:tr w:rsidR="00BD312C" w:rsidRPr="0076550A" w14:paraId="7D573E9E" w14:textId="77777777" w:rsidTr="007808C1">
        <w:trPr>
          <w:trHeight w:val="300"/>
        </w:trPr>
        <w:tc>
          <w:tcPr>
            <w:tcW w:w="2109" w:type="dxa"/>
            <w:vAlign w:val="center"/>
          </w:tcPr>
          <w:p w14:paraId="6C96473D" w14:textId="77777777"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Schiele et al., 2021</w:t>
            </w:r>
          </w:p>
        </w:tc>
        <w:tc>
          <w:tcPr>
            <w:tcW w:w="2661" w:type="dxa"/>
            <w:vAlign w:val="center"/>
          </w:tcPr>
          <w:p w14:paraId="5C37EDDD" w14:textId="3ED5E54D"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 (computerized)</w:t>
            </w:r>
          </w:p>
        </w:tc>
        <w:tc>
          <w:tcPr>
            <w:tcW w:w="1440" w:type="dxa"/>
            <w:vAlign w:val="center"/>
          </w:tcPr>
          <w:p w14:paraId="68AD171E" w14:textId="2ECA8C7F"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2 (2 exercises, 10 trials each)</w:t>
            </w:r>
          </w:p>
        </w:tc>
        <w:tc>
          <w:tcPr>
            <w:tcW w:w="5112" w:type="dxa"/>
            <w:vAlign w:val="center"/>
          </w:tcPr>
          <w:p w14:paraId="535CBFF3" w14:textId="7A630653" w:rsidR="00C95ED5" w:rsidRPr="0076550A" w:rsidRDefault="00C95ED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Breathing through a straw (~ 0.1-inch outer diameter) while holding nose closed  60 sec (10 times); Deep, rapid breathing from open mouth 60 sec (10 times)</w:t>
            </w:r>
          </w:p>
        </w:tc>
        <w:tc>
          <w:tcPr>
            <w:tcW w:w="864" w:type="dxa"/>
            <w:vAlign w:val="center"/>
          </w:tcPr>
          <w:p w14:paraId="7DC67757"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41DD3825"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5EBFC0E0" w14:textId="77777777" w:rsidR="00C95ED5" w:rsidRPr="0076550A" w:rsidRDefault="00C95ED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95ED5" w:rsidRPr="0076550A" w14:paraId="7C7337D0" w14:textId="77777777" w:rsidTr="007808C1">
        <w:trPr>
          <w:trHeight w:val="432"/>
        </w:trPr>
        <w:tc>
          <w:tcPr>
            <w:tcW w:w="14400" w:type="dxa"/>
            <w:gridSpan w:val="7"/>
            <w:shd w:val="clear" w:color="auto" w:fill="E7E6E6" w:themeFill="background2"/>
            <w:vAlign w:val="center"/>
          </w:tcPr>
          <w:p w14:paraId="170A2D29" w14:textId="77777777" w:rsidR="00C95ED5" w:rsidRPr="0076550A" w:rsidRDefault="00C95ED5"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Somatic Symptom and Related Disorders</w:t>
            </w:r>
          </w:p>
        </w:tc>
      </w:tr>
      <w:tr w:rsidR="008B128E" w:rsidRPr="0076550A" w14:paraId="6F774B40" w14:textId="77777777" w:rsidTr="007808C1">
        <w:trPr>
          <w:trHeight w:val="300"/>
        </w:trPr>
        <w:tc>
          <w:tcPr>
            <w:tcW w:w="2109" w:type="dxa"/>
            <w:vAlign w:val="center"/>
          </w:tcPr>
          <w:p w14:paraId="6B31100F" w14:textId="77777777" w:rsidR="008B128E" w:rsidRPr="0076550A" w:rsidRDefault="008B128E"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Axelsson et al., 2020</w:t>
            </w:r>
          </w:p>
        </w:tc>
        <w:tc>
          <w:tcPr>
            <w:tcW w:w="2661" w:type="dxa"/>
            <w:vAlign w:val="center"/>
          </w:tcPr>
          <w:p w14:paraId="5442060F" w14:textId="3CB1F0FD" w:rsidR="008B128E" w:rsidRPr="0076550A" w:rsidRDefault="008B128E"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 (active) vs face-to-face, individual (control)</w:t>
            </w:r>
          </w:p>
        </w:tc>
        <w:tc>
          <w:tcPr>
            <w:tcW w:w="1440" w:type="dxa"/>
            <w:vAlign w:val="center"/>
          </w:tcPr>
          <w:p w14:paraId="03EF5BF9" w14:textId="1176ED9C" w:rsidR="008B128E" w:rsidRPr="0076550A" w:rsidRDefault="008B128E"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at least 1, up to 3</w:t>
            </w:r>
          </w:p>
        </w:tc>
        <w:tc>
          <w:tcPr>
            <w:tcW w:w="5112" w:type="dxa"/>
            <w:vAlign w:val="center"/>
          </w:tcPr>
          <w:p w14:paraId="10A80FDD" w14:textId="3E6EF9B6" w:rsidR="008B128E" w:rsidRPr="0076550A" w:rsidRDefault="008B128E"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400479F4" w14:textId="77777777" w:rsidR="008B128E" w:rsidRPr="0076550A" w:rsidRDefault="008B128E"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06C76EB2" w14:textId="77777777" w:rsidR="008B128E" w:rsidRPr="0076550A" w:rsidRDefault="008B128E"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2BEE491B" w14:textId="77777777" w:rsidR="008B128E" w:rsidRPr="0076550A" w:rsidRDefault="008B128E"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8B128E" w:rsidRPr="0076550A" w14:paraId="5ABBD325" w14:textId="77777777" w:rsidTr="007808C1">
        <w:trPr>
          <w:trHeight w:val="300"/>
        </w:trPr>
        <w:tc>
          <w:tcPr>
            <w:tcW w:w="2109" w:type="dxa"/>
            <w:vAlign w:val="center"/>
          </w:tcPr>
          <w:p w14:paraId="4E8ECA2A" w14:textId="77777777" w:rsidR="008B128E" w:rsidRPr="0076550A" w:rsidRDefault="008B128E"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Brady et al., 2021</w:t>
            </w:r>
          </w:p>
        </w:tc>
        <w:tc>
          <w:tcPr>
            <w:tcW w:w="2661" w:type="dxa"/>
            <w:vAlign w:val="center"/>
          </w:tcPr>
          <w:p w14:paraId="56EE8719" w14:textId="1A862907" w:rsidR="008B128E" w:rsidRPr="0076550A" w:rsidRDefault="008B128E"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17C19BC2" w14:textId="27E0C397" w:rsidR="008B128E" w:rsidRPr="0076550A" w:rsidRDefault="008B128E"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79811480" w14:textId="426E82AD" w:rsidR="008B128E" w:rsidRPr="0076550A" w:rsidRDefault="008B128E"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running in place to mimic a racing heart</w:t>
            </w:r>
          </w:p>
        </w:tc>
        <w:tc>
          <w:tcPr>
            <w:tcW w:w="864" w:type="dxa"/>
            <w:vAlign w:val="center"/>
          </w:tcPr>
          <w:p w14:paraId="2F636327" w14:textId="77777777" w:rsidR="008B128E" w:rsidRPr="0076550A" w:rsidRDefault="008B128E"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2DF89B1" w14:textId="77777777" w:rsidR="008B128E" w:rsidRPr="0076550A" w:rsidRDefault="008B128E"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24B1F975" w14:textId="77777777" w:rsidR="008B128E" w:rsidRPr="0076550A" w:rsidRDefault="008B128E"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C05779" w:rsidRPr="0076550A" w14:paraId="5D2B5A95" w14:textId="77777777" w:rsidTr="007808C1">
        <w:trPr>
          <w:trHeight w:val="300"/>
        </w:trPr>
        <w:tc>
          <w:tcPr>
            <w:tcW w:w="2109" w:type="dxa"/>
            <w:vAlign w:val="center"/>
          </w:tcPr>
          <w:p w14:paraId="72A023E1" w14:textId="77777777"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2010</w:t>
            </w:r>
          </w:p>
        </w:tc>
        <w:tc>
          <w:tcPr>
            <w:tcW w:w="2661" w:type="dxa"/>
            <w:vAlign w:val="center"/>
          </w:tcPr>
          <w:p w14:paraId="048D6F18" w14:textId="74BC4DB8"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40EBA50A" w14:textId="76FE9230"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2B2748C0" w14:textId="2D849C90"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2200034D"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58B70FE"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017AC02E"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05779" w:rsidRPr="0076550A" w14:paraId="1FAE7A7A" w14:textId="77777777" w:rsidTr="007808C1">
        <w:trPr>
          <w:trHeight w:val="300"/>
        </w:trPr>
        <w:tc>
          <w:tcPr>
            <w:tcW w:w="2109" w:type="dxa"/>
            <w:vAlign w:val="center"/>
          </w:tcPr>
          <w:p w14:paraId="633EF6F8" w14:textId="77777777"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2011</w:t>
            </w:r>
          </w:p>
        </w:tc>
        <w:tc>
          <w:tcPr>
            <w:tcW w:w="2661" w:type="dxa"/>
            <w:vAlign w:val="center"/>
          </w:tcPr>
          <w:p w14:paraId="01958288" w14:textId="1F3B2F81"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w:t>
            </w:r>
          </w:p>
        </w:tc>
        <w:tc>
          <w:tcPr>
            <w:tcW w:w="1440" w:type="dxa"/>
            <w:vAlign w:val="center"/>
          </w:tcPr>
          <w:p w14:paraId="5FBD473D" w14:textId="3C9A2947"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7B62D2F6" w14:textId="537705EC"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35DE1CD7"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5053ACD"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54AD8404"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05779" w:rsidRPr="0076550A" w14:paraId="7DAE7522" w14:textId="77777777" w:rsidTr="007808C1">
        <w:trPr>
          <w:trHeight w:val="300"/>
        </w:trPr>
        <w:tc>
          <w:tcPr>
            <w:tcW w:w="2109" w:type="dxa"/>
            <w:vAlign w:val="center"/>
          </w:tcPr>
          <w:p w14:paraId="039D58D1" w14:textId="77777777"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2014</w:t>
            </w:r>
          </w:p>
        </w:tc>
        <w:tc>
          <w:tcPr>
            <w:tcW w:w="2661" w:type="dxa"/>
            <w:vAlign w:val="center"/>
          </w:tcPr>
          <w:p w14:paraId="4664E9C5" w14:textId="012E523A"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w:t>
            </w:r>
          </w:p>
        </w:tc>
        <w:tc>
          <w:tcPr>
            <w:tcW w:w="1440" w:type="dxa"/>
            <w:vAlign w:val="center"/>
          </w:tcPr>
          <w:p w14:paraId="28690BFA" w14:textId="69152ED8"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60FD2E64" w14:textId="182AFEC3"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7D4BB7F2"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5CDCAEC8"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192A0FD7"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05779" w:rsidRPr="0076550A" w14:paraId="48241199" w14:textId="77777777" w:rsidTr="007808C1">
        <w:trPr>
          <w:trHeight w:val="300"/>
        </w:trPr>
        <w:tc>
          <w:tcPr>
            <w:tcW w:w="2109" w:type="dxa"/>
            <w:vAlign w:val="center"/>
          </w:tcPr>
          <w:p w14:paraId="28D084E0" w14:textId="77777777"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2016</w:t>
            </w:r>
          </w:p>
        </w:tc>
        <w:tc>
          <w:tcPr>
            <w:tcW w:w="2661" w:type="dxa"/>
            <w:vAlign w:val="center"/>
          </w:tcPr>
          <w:p w14:paraId="62865206" w14:textId="6CB30203"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 (active) vs. Online unguided (comparison) vs. reading materials (comparison)</w:t>
            </w:r>
          </w:p>
        </w:tc>
        <w:tc>
          <w:tcPr>
            <w:tcW w:w="1440" w:type="dxa"/>
            <w:vAlign w:val="center"/>
          </w:tcPr>
          <w:p w14:paraId="5605A96A" w14:textId="2A6127D3"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32411D4D" w14:textId="447C3204"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29C27F64"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59DE96F"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36111374"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05779" w:rsidRPr="0076550A" w14:paraId="796AEA18" w14:textId="77777777" w:rsidTr="007808C1">
        <w:trPr>
          <w:trHeight w:val="300"/>
        </w:trPr>
        <w:tc>
          <w:tcPr>
            <w:tcW w:w="2109" w:type="dxa"/>
            <w:vAlign w:val="center"/>
          </w:tcPr>
          <w:p w14:paraId="2AC3E6DC" w14:textId="77777777" w:rsidR="00C05779" w:rsidRPr="0076550A" w:rsidRDefault="00C05779"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Hybelius</w:t>
            </w:r>
            <w:proofErr w:type="spellEnd"/>
            <w:r w:rsidRPr="0076550A">
              <w:rPr>
                <w:rFonts w:ascii="Times New Roman" w:hAnsi="Times New Roman" w:cs="Times New Roman"/>
                <w:color w:val="000000"/>
                <w:sz w:val="20"/>
                <w:szCs w:val="20"/>
              </w:rPr>
              <w:t xml:space="preserve"> et al., 2022</w:t>
            </w:r>
          </w:p>
        </w:tc>
        <w:tc>
          <w:tcPr>
            <w:tcW w:w="2661" w:type="dxa"/>
            <w:vAlign w:val="center"/>
          </w:tcPr>
          <w:p w14:paraId="387C5C51" w14:textId="6C419182"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w:t>
            </w:r>
          </w:p>
        </w:tc>
        <w:tc>
          <w:tcPr>
            <w:tcW w:w="1440" w:type="dxa"/>
            <w:vAlign w:val="center"/>
          </w:tcPr>
          <w:p w14:paraId="15EE5377" w14:textId="2A78097C"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7304AD02" w14:textId="6B979F9D" w:rsidR="00C05779" w:rsidRPr="0076550A" w:rsidRDefault="00C05779"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16038A94"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0E81EF8"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03F8C359" w14:textId="77777777" w:rsidR="00C05779" w:rsidRPr="0076550A" w:rsidRDefault="00C05779"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9207CA" w:rsidRPr="0076550A" w14:paraId="3E5EE519" w14:textId="77777777" w:rsidTr="007808C1">
        <w:trPr>
          <w:trHeight w:val="300"/>
        </w:trPr>
        <w:tc>
          <w:tcPr>
            <w:tcW w:w="2109" w:type="dxa"/>
            <w:vAlign w:val="center"/>
          </w:tcPr>
          <w:p w14:paraId="15A3A6D6" w14:textId="77777777" w:rsidR="009207CA" w:rsidRPr="0076550A" w:rsidRDefault="009207CA"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Warwick et al., 1996</w:t>
            </w:r>
          </w:p>
        </w:tc>
        <w:tc>
          <w:tcPr>
            <w:tcW w:w="2661" w:type="dxa"/>
            <w:vAlign w:val="center"/>
          </w:tcPr>
          <w:p w14:paraId="42442CFE" w14:textId="5A10AB31" w:rsidR="009207CA" w:rsidRPr="0076550A" w:rsidRDefault="009207CA"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4C7EF087" w14:textId="4C846C23" w:rsidR="009207CA" w:rsidRPr="0076550A" w:rsidRDefault="009207CA"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3CDE463B" w14:textId="145CCFEA" w:rsidR="009207CA" w:rsidRPr="0076550A" w:rsidRDefault="009207CA"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Deliberate focusing</w:t>
            </w:r>
          </w:p>
        </w:tc>
        <w:tc>
          <w:tcPr>
            <w:tcW w:w="864" w:type="dxa"/>
            <w:vAlign w:val="center"/>
          </w:tcPr>
          <w:p w14:paraId="45F8C7AA" w14:textId="77777777" w:rsidR="009207CA" w:rsidRPr="0076550A" w:rsidRDefault="009207CA"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152" w:type="dxa"/>
            <w:vAlign w:val="center"/>
          </w:tcPr>
          <w:p w14:paraId="74109DD8" w14:textId="77777777" w:rsidR="009207CA" w:rsidRPr="0076550A" w:rsidRDefault="009207CA"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3C84668C" w14:textId="77777777" w:rsidR="009207CA" w:rsidRPr="0076550A" w:rsidRDefault="009207CA"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9207CA" w:rsidRPr="0076550A" w14:paraId="78714F73" w14:textId="77777777" w:rsidTr="007808C1">
        <w:trPr>
          <w:trHeight w:val="300"/>
        </w:trPr>
        <w:tc>
          <w:tcPr>
            <w:tcW w:w="2109" w:type="dxa"/>
            <w:vAlign w:val="center"/>
          </w:tcPr>
          <w:p w14:paraId="5987BA8F" w14:textId="77777777" w:rsidR="009207CA" w:rsidRPr="0076550A" w:rsidRDefault="009207CA"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Weck et al., 2015</w:t>
            </w:r>
          </w:p>
        </w:tc>
        <w:tc>
          <w:tcPr>
            <w:tcW w:w="2661" w:type="dxa"/>
            <w:vAlign w:val="center"/>
          </w:tcPr>
          <w:p w14:paraId="470CEEEB" w14:textId="0F3565CA" w:rsidR="009207CA" w:rsidRPr="0076550A" w:rsidRDefault="009207CA"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56368795" w14:textId="0E8EBF84" w:rsidR="009207CA" w:rsidRPr="0076550A" w:rsidRDefault="009207CA"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 (IE/in vivo, imaginal)</w:t>
            </w:r>
          </w:p>
        </w:tc>
        <w:tc>
          <w:tcPr>
            <w:tcW w:w="5112" w:type="dxa"/>
            <w:vAlign w:val="center"/>
          </w:tcPr>
          <w:p w14:paraId="04FC53A5" w14:textId="47A0FDC7" w:rsidR="009207CA" w:rsidRPr="0076550A" w:rsidRDefault="009207CA"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hyperventilation</w:t>
            </w:r>
          </w:p>
        </w:tc>
        <w:tc>
          <w:tcPr>
            <w:tcW w:w="864" w:type="dxa"/>
            <w:vAlign w:val="center"/>
          </w:tcPr>
          <w:p w14:paraId="2623A0A1" w14:textId="77777777" w:rsidR="009207CA" w:rsidRPr="0076550A" w:rsidRDefault="009207CA"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3FD61888" w14:textId="77777777" w:rsidR="009207CA" w:rsidRPr="0076550A" w:rsidRDefault="009207CA"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1377DD4B" w14:textId="77777777" w:rsidR="009207CA" w:rsidRPr="0076550A" w:rsidRDefault="009207CA"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9207CA" w:rsidRPr="0076550A" w14:paraId="6F7AE25C" w14:textId="77777777" w:rsidTr="007808C1">
        <w:trPr>
          <w:trHeight w:val="432"/>
        </w:trPr>
        <w:tc>
          <w:tcPr>
            <w:tcW w:w="14400" w:type="dxa"/>
            <w:gridSpan w:val="7"/>
            <w:shd w:val="clear" w:color="auto" w:fill="E7E6E6" w:themeFill="background2"/>
            <w:vAlign w:val="center"/>
          </w:tcPr>
          <w:p w14:paraId="22C15F89" w14:textId="7DBAADA6" w:rsidR="009207CA" w:rsidRPr="0076550A" w:rsidRDefault="009207CA" w:rsidP="007808C1">
            <w:pPr>
              <w:rPr>
                <w:rFonts w:ascii="Times New Roman" w:hAnsi="Times New Roman" w:cs="Times New Roman"/>
                <w:color w:val="000000"/>
                <w:sz w:val="20"/>
                <w:szCs w:val="20"/>
              </w:rPr>
            </w:pPr>
            <w:r w:rsidRPr="0076550A">
              <w:rPr>
                <w:rFonts w:ascii="Times New Roman" w:hAnsi="Times New Roman" w:cs="Times New Roman"/>
                <w:b/>
                <w:bCs/>
                <w:i/>
                <w:iCs/>
                <w:color w:val="000000"/>
                <w:sz w:val="20"/>
                <w:szCs w:val="20"/>
              </w:rPr>
              <w:t xml:space="preserve">Dissociative Symptoms </w:t>
            </w:r>
          </w:p>
        </w:tc>
      </w:tr>
      <w:tr w:rsidR="000413E2" w:rsidRPr="0076550A" w14:paraId="16123462" w14:textId="77777777" w:rsidTr="007808C1">
        <w:trPr>
          <w:trHeight w:val="300"/>
        </w:trPr>
        <w:tc>
          <w:tcPr>
            <w:tcW w:w="2109" w:type="dxa"/>
            <w:vAlign w:val="center"/>
          </w:tcPr>
          <w:p w14:paraId="2169BF05" w14:textId="77777777"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Cathey &amp; Zettle, 2016</w:t>
            </w:r>
          </w:p>
        </w:tc>
        <w:tc>
          <w:tcPr>
            <w:tcW w:w="2661" w:type="dxa"/>
            <w:vAlign w:val="center"/>
          </w:tcPr>
          <w:p w14:paraId="70D1D6BD" w14:textId="30C8159B"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3D280C24" w14:textId="06F19DD9"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 (6 tasks)</w:t>
            </w:r>
          </w:p>
        </w:tc>
        <w:tc>
          <w:tcPr>
            <w:tcW w:w="5112" w:type="dxa"/>
            <w:vAlign w:val="center"/>
          </w:tcPr>
          <w:p w14:paraId="4466A81B" w14:textId="4FED3FD2"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*3D </w:t>
            </w:r>
            <w:proofErr w:type="spellStart"/>
            <w:r w:rsidRPr="0076550A">
              <w:rPr>
                <w:rFonts w:ascii="Times New Roman" w:hAnsi="Times New Roman" w:cs="Times New Roman"/>
                <w:color w:val="000000" w:themeColor="text1"/>
                <w:spacing w:val="-6"/>
                <w:sz w:val="20"/>
                <w:szCs w:val="20"/>
              </w:rPr>
              <w:t>glasses+strobe</w:t>
            </w:r>
            <w:proofErr w:type="spellEnd"/>
            <w:r w:rsidRPr="0076550A">
              <w:rPr>
                <w:rFonts w:ascii="Times New Roman" w:hAnsi="Times New Roman" w:cs="Times New Roman"/>
                <w:color w:val="000000" w:themeColor="text1"/>
                <w:spacing w:val="-6"/>
                <w:sz w:val="20"/>
                <w:szCs w:val="20"/>
              </w:rPr>
              <w:t xml:space="preserve"> light (3 min), Watch disorienting videos (vertigo effect- "Dolly task", swirling stripes- "Stripes", ripple effect- "Visual Reverb", blast- "A-bomb” 2 min) in dark room, viewing life-like hand while own hand is touched (2 min)</w:t>
            </w:r>
          </w:p>
        </w:tc>
        <w:tc>
          <w:tcPr>
            <w:tcW w:w="864" w:type="dxa"/>
            <w:vAlign w:val="center"/>
          </w:tcPr>
          <w:p w14:paraId="4D5DFDE0" w14:textId="77777777" w:rsidR="000413E2" w:rsidRPr="0076550A" w:rsidRDefault="000413E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9E16680" w14:textId="77777777" w:rsidR="000413E2" w:rsidRPr="0076550A" w:rsidRDefault="000413E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4725F419" w14:textId="77777777" w:rsidR="000413E2" w:rsidRPr="0076550A" w:rsidRDefault="000413E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413E2" w:rsidRPr="0076550A" w14:paraId="2534A8EF" w14:textId="77777777" w:rsidTr="007808C1">
        <w:trPr>
          <w:trHeight w:val="300"/>
        </w:trPr>
        <w:tc>
          <w:tcPr>
            <w:tcW w:w="2109" w:type="dxa"/>
            <w:vAlign w:val="center"/>
          </w:tcPr>
          <w:p w14:paraId="53704A26" w14:textId="77777777"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Leonard et al., 1999</w:t>
            </w:r>
          </w:p>
        </w:tc>
        <w:tc>
          <w:tcPr>
            <w:tcW w:w="2661" w:type="dxa"/>
            <w:vAlign w:val="center"/>
          </w:tcPr>
          <w:p w14:paraId="15D976A3" w14:textId="7E414CB2"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52A91518" w14:textId="2A2831B7"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3B9B174E" w14:textId="5BB6434A"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*Audio/photic stimulation (10 min), dot staring (10 min), stimulus deprivation (10 min)</w:t>
            </w:r>
          </w:p>
        </w:tc>
        <w:tc>
          <w:tcPr>
            <w:tcW w:w="864" w:type="dxa"/>
            <w:vAlign w:val="center"/>
          </w:tcPr>
          <w:p w14:paraId="1F40FF89" w14:textId="77777777" w:rsidR="000413E2" w:rsidRPr="0076550A" w:rsidRDefault="000413E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B97DFE5" w14:textId="77777777" w:rsidR="000413E2" w:rsidRPr="0076550A" w:rsidRDefault="000413E2"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2C7525B7" w14:textId="77777777" w:rsidR="000413E2" w:rsidRPr="0076550A" w:rsidRDefault="000413E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413E2" w:rsidRPr="0076550A" w14:paraId="642DF32C" w14:textId="77777777" w:rsidTr="007808C1">
        <w:trPr>
          <w:trHeight w:val="300"/>
        </w:trPr>
        <w:tc>
          <w:tcPr>
            <w:tcW w:w="2109" w:type="dxa"/>
            <w:vAlign w:val="center"/>
          </w:tcPr>
          <w:p w14:paraId="7041AF4A" w14:textId="77777777"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Lickel et al., 2008</w:t>
            </w:r>
          </w:p>
        </w:tc>
        <w:tc>
          <w:tcPr>
            <w:tcW w:w="2661" w:type="dxa"/>
            <w:vAlign w:val="center"/>
          </w:tcPr>
          <w:p w14:paraId="22EE9B40" w14:textId="6308066E"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36C6B959" w14:textId="45EB98B4"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00C14FAC" w14:textId="7A404C37"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*Stare at mirror, dot on wall, or spiraling video (3 min); Spin with prescription eye glasses (30 sec spin+30 sec rest, 3 min); 30 sec staring at light bulb+30 sec reading (3 min); Wear mask &amp; noise-canceling headphones (3 min), hyperventilation (1 min), hyperventilation (5 min), Hyperventilation + spiral staring (3 min); Strobe light staring (3min); Hyperventilation + strobe light (3min)</w:t>
            </w:r>
          </w:p>
        </w:tc>
        <w:tc>
          <w:tcPr>
            <w:tcW w:w="864" w:type="dxa"/>
            <w:vAlign w:val="center"/>
          </w:tcPr>
          <w:p w14:paraId="31B4B6C5" w14:textId="77777777" w:rsidR="000413E2" w:rsidRPr="0076550A" w:rsidRDefault="000413E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CD464FA" w14:textId="77777777" w:rsidR="000413E2" w:rsidRPr="0076550A" w:rsidRDefault="000413E2"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7B32BA9C" w14:textId="77777777" w:rsidR="000413E2" w:rsidRPr="0076550A" w:rsidRDefault="000413E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413E2" w:rsidRPr="0076550A" w14:paraId="2D4859B2" w14:textId="77777777" w:rsidTr="007808C1">
        <w:trPr>
          <w:trHeight w:val="300"/>
        </w:trPr>
        <w:tc>
          <w:tcPr>
            <w:tcW w:w="2109" w:type="dxa"/>
            <w:vAlign w:val="center"/>
          </w:tcPr>
          <w:p w14:paraId="51D6CC9B" w14:textId="77777777"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Weiner &amp; McKay, 2013</w:t>
            </w:r>
          </w:p>
        </w:tc>
        <w:tc>
          <w:tcPr>
            <w:tcW w:w="2661" w:type="dxa"/>
            <w:vAlign w:val="center"/>
          </w:tcPr>
          <w:p w14:paraId="3874262F" w14:textId="7A4E1D0F"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5AE9A4AD" w14:textId="21BDC954"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w:t>
            </w:r>
          </w:p>
        </w:tc>
        <w:tc>
          <w:tcPr>
            <w:tcW w:w="5112" w:type="dxa"/>
            <w:vAlign w:val="center"/>
          </w:tcPr>
          <w:p w14:paraId="505F6540" w14:textId="0FB8CE1F" w:rsidR="000413E2" w:rsidRPr="0076550A" w:rsidRDefault="000413E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20 min of staring at a strobe light while wearing 3D glasses for 3 min, 2 min rest</w:t>
            </w:r>
          </w:p>
        </w:tc>
        <w:tc>
          <w:tcPr>
            <w:tcW w:w="864" w:type="dxa"/>
            <w:vAlign w:val="center"/>
          </w:tcPr>
          <w:p w14:paraId="36FBADC7" w14:textId="77777777" w:rsidR="000413E2" w:rsidRPr="0076550A" w:rsidRDefault="000413E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0468727" w14:textId="77777777" w:rsidR="000413E2" w:rsidRPr="0076550A" w:rsidRDefault="000413E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5CBBD788" w14:textId="77777777" w:rsidR="000413E2" w:rsidRPr="0076550A" w:rsidRDefault="000413E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413E2" w:rsidRPr="0076550A" w14:paraId="2FF4CE4F" w14:textId="77777777" w:rsidTr="007808C1">
        <w:trPr>
          <w:trHeight w:val="432"/>
        </w:trPr>
        <w:tc>
          <w:tcPr>
            <w:tcW w:w="14400" w:type="dxa"/>
            <w:gridSpan w:val="7"/>
            <w:shd w:val="clear" w:color="auto" w:fill="E7E6E6" w:themeFill="background2"/>
            <w:vAlign w:val="center"/>
          </w:tcPr>
          <w:p w14:paraId="4BA5BA9C" w14:textId="77777777" w:rsidR="000413E2" w:rsidRPr="0076550A" w:rsidRDefault="000413E2"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Posttraumatic Stress Disorder (PTSD)</w:t>
            </w:r>
          </w:p>
        </w:tc>
      </w:tr>
      <w:tr w:rsidR="00111CD8" w:rsidRPr="0076550A" w14:paraId="0F92603D" w14:textId="77777777" w:rsidTr="007808C1">
        <w:trPr>
          <w:trHeight w:val="300"/>
        </w:trPr>
        <w:tc>
          <w:tcPr>
            <w:tcW w:w="2109" w:type="dxa"/>
            <w:vAlign w:val="center"/>
          </w:tcPr>
          <w:p w14:paraId="5D9B8C28" w14:textId="77777777" w:rsidR="00111CD8" w:rsidRPr="0076550A" w:rsidRDefault="00111CD8"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Acarturk</w:t>
            </w:r>
            <w:proofErr w:type="spellEnd"/>
            <w:r w:rsidRPr="0076550A">
              <w:rPr>
                <w:rFonts w:ascii="Times New Roman" w:hAnsi="Times New Roman" w:cs="Times New Roman"/>
                <w:color w:val="000000"/>
                <w:sz w:val="20"/>
                <w:szCs w:val="20"/>
              </w:rPr>
              <w:t xml:space="preserve"> et al., 2019a</w:t>
            </w:r>
          </w:p>
        </w:tc>
        <w:tc>
          <w:tcPr>
            <w:tcW w:w="2661" w:type="dxa"/>
            <w:vAlign w:val="center"/>
          </w:tcPr>
          <w:p w14:paraId="335CC41B" w14:textId="1D992541" w:rsidR="00111CD8" w:rsidRPr="0076550A" w:rsidRDefault="00111CD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08DC1707" w14:textId="1736F3DA" w:rsidR="00111CD8" w:rsidRPr="0076550A" w:rsidRDefault="00111CD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5112" w:type="dxa"/>
            <w:vAlign w:val="center"/>
          </w:tcPr>
          <w:p w14:paraId="7E6C2B80" w14:textId="0DC83B63" w:rsidR="00111CD8" w:rsidRPr="0076550A" w:rsidRDefault="00111CD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Head rotation, hyperventilation</w:t>
            </w:r>
          </w:p>
        </w:tc>
        <w:tc>
          <w:tcPr>
            <w:tcW w:w="864" w:type="dxa"/>
            <w:vAlign w:val="center"/>
          </w:tcPr>
          <w:p w14:paraId="1A1F570D" w14:textId="77777777" w:rsidR="00111CD8" w:rsidRPr="0076550A" w:rsidRDefault="00111CD8"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3F5B49E4" w14:textId="77777777" w:rsidR="00111CD8" w:rsidRPr="0076550A" w:rsidRDefault="00111CD8"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2C2E8433" w14:textId="77777777" w:rsidR="00111CD8" w:rsidRPr="0076550A" w:rsidRDefault="00111CD8"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111CD8" w:rsidRPr="0076550A" w14:paraId="1898F6D5" w14:textId="77777777" w:rsidTr="007808C1">
        <w:trPr>
          <w:trHeight w:val="300"/>
        </w:trPr>
        <w:tc>
          <w:tcPr>
            <w:tcW w:w="2109" w:type="dxa"/>
            <w:vAlign w:val="center"/>
          </w:tcPr>
          <w:p w14:paraId="7D82B11D" w14:textId="77777777" w:rsidR="00111CD8" w:rsidRPr="0076550A" w:rsidRDefault="00111CD8" w:rsidP="007808C1">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Acarturk</w:t>
            </w:r>
            <w:proofErr w:type="spellEnd"/>
            <w:r w:rsidRPr="0076550A">
              <w:rPr>
                <w:rFonts w:ascii="Times New Roman" w:hAnsi="Times New Roman" w:cs="Times New Roman"/>
                <w:color w:val="000000"/>
                <w:sz w:val="20"/>
                <w:szCs w:val="20"/>
              </w:rPr>
              <w:t xml:space="preserve"> et al., 2019b</w:t>
            </w:r>
          </w:p>
        </w:tc>
        <w:tc>
          <w:tcPr>
            <w:tcW w:w="2661" w:type="dxa"/>
            <w:vAlign w:val="center"/>
          </w:tcPr>
          <w:p w14:paraId="19D1A524" w14:textId="32359F61"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1AB91672" w14:textId="4E301405"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5112" w:type="dxa"/>
            <w:vAlign w:val="center"/>
          </w:tcPr>
          <w:p w14:paraId="499EC803" w14:textId="559AFB96"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Head rotation, hyperventilation</w:t>
            </w:r>
          </w:p>
        </w:tc>
        <w:tc>
          <w:tcPr>
            <w:tcW w:w="864" w:type="dxa"/>
            <w:vAlign w:val="center"/>
          </w:tcPr>
          <w:p w14:paraId="210DF119" w14:textId="77777777"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152" w:type="dxa"/>
            <w:vAlign w:val="center"/>
          </w:tcPr>
          <w:p w14:paraId="2EE70960" w14:textId="77777777"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062" w:type="dxa"/>
            <w:vAlign w:val="center"/>
          </w:tcPr>
          <w:p w14:paraId="705F71AD" w14:textId="77777777"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r>
      <w:tr w:rsidR="00111CD8" w:rsidRPr="0076550A" w14:paraId="441AA7CC" w14:textId="77777777" w:rsidTr="007808C1">
        <w:trPr>
          <w:trHeight w:val="300"/>
        </w:trPr>
        <w:tc>
          <w:tcPr>
            <w:tcW w:w="2109" w:type="dxa"/>
            <w:vAlign w:val="center"/>
          </w:tcPr>
          <w:p w14:paraId="3F41FBF5" w14:textId="77777777"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Asmundson &amp; Carleton, 2010</w:t>
            </w:r>
          </w:p>
        </w:tc>
        <w:tc>
          <w:tcPr>
            <w:tcW w:w="2661" w:type="dxa"/>
            <w:vAlign w:val="center"/>
          </w:tcPr>
          <w:p w14:paraId="616BB0C8" w14:textId="257CDE1B"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7B69CD22" w14:textId="426186ED"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7</w:t>
            </w:r>
          </w:p>
        </w:tc>
        <w:tc>
          <w:tcPr>
            <w:tcW w:w="5112" w:type="dxa"/>
            <w:vAlign w:val="center"/>
          </w:tcPr>
          <w:p w14:paraId="24EF8172" w14:textId="6D01AC9C"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15-min trials of white noise, 84 </w:t>
            </w:r>
            <w:proofErr w:type="spellStart"/>
            <w:r w:rsidRPr="0076550A">
              <w:rPr>
                <w:rFonts w:ascii="Times New Roman" w:hAnsi="Times New Roman" w:cs="Times New Roman"/>
                <w:color w:val="000000" w:themeColor="text1"/>
                <w:spacing w:val="-6"/>
                <w:sz w:val="20"/>
                <w:szCs w:val="20"/>
              </w:rPr>
              <w:t>probesat</w:t>
            </w:r>
            <w:proofErr w:type="spellEnd"/>
            <w:r w:rsidRPr="0076550A">
              <w:rPr>
                <w:rFonts w:ascii="Times New Roman" w:hAnsi="Times New Roman" w:cs="Times New Roman"/>
                <w:color w:val="000000" w:themeColor="text1"/>
                <w:spacing w:val="-6"/>
                <w:sz w:val="20"/>
                <w:szCs w:val="20"/>
              </w:rPr>
              <w:t xml:space="preserve"> pseudo-random intervals, binaurally over headphones in silent and dimly lit room</w:t>
            </w:r>
          </w:p>
        </w:tc>
        <w:tc>
          <w:tcPr>
            <w:tcW w:w="864" w:type="dxa"/>
            <w:vAlign w:val="center"/>
          </w:tcPr>
          <w:p w14:paraId="1384A7C8" w14:textId="77777777"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152" w:type="dxa"/>
            <w:vAlign w:val="center"/>
          </w:tcPr>
          <w:p w14:paraId="6325655E" w14:textId="77777777"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1062" w:type="dxa"/>
            <w:vAlign w:val="center"/>
          </w:tcPr>
          <w:p w14:paraId="2CAEAC74" w14:textId="77777777" w:rsidR="00111CD8" w:rsidRPr="0076550A" w:rsidRDefault="00111CD8"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r>
      <w:tr w:rsidR="00111CD8" w:rsidRPr="0076550A" w14:paraId="3EF0E876" w14:textId="77777777" w:rsidTr="007808C1">
        <w:trPr>
          <w:trHeight w:val="300"/>
        </w:trPr>
        <w:tc>
          <w:tcPr>
            <w:tcW w:w="2109" w:type="dxa"/>
            <w:vAlign w:val="center"/>
          </w:tcPr>
          <w:p w14:paraId="4DA405CA" w14:textId="77777777" w:rsidR="00111CD8" w:rsidRPr="0076550A" w:rsidRDefault="00111CD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Beason-Smith et al., 2012</w:t>
            </w:r>
          </w:p>
        </w:tc>
        <w:tc>
          <w:tcPr>
            <w:tcW w:w="2661" w:type="dxa"/>
            <w:vAlign w:val="center"/>
          </w:tcPr>
          <w:p w14:paraId="287EF791" w14:textId="32821920" w:rsidR="00111CD8" w:rsidRPr="0076550A" w:rsidRDefault="00111CD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29EC3FB5" w14:textId="440AB119" w:rsidR="00111CD8" w:rsidRPr="0076550A" w:rsidRDefault="00111CD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6754C7E9" w14:textId="7447C6C4" w:rsidR="00111CD8" w:rsidRPr="0076550A" w:rsidRDefault="00111CD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breathing through coffee straw</w:t>
            </w:r>
          </w:p>
        </w:tc>
        <w:tc>
          <w:tcPr>
            <w:tcW w:w="864" w:type="dxa"/>
            <w:vAlign w:val="center"/>
          </w:tcPr>
          <w:p w14:paraId="0A2DD29C" w14:textId="77777777" w:rsidR="00111CD8" w:rsidRPr="0076550A" w:rsidRDefault="00111CD8"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AF55CF4" w14:textId="77777777" w:rsidR="00111CD8" w:rsidRPr="0076550A" w:rsidRDefault="00111CD8"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51FBAB8C" w14:textId="77777777" w:rsidR="00111CD8" w:rsidRPr="0076550A" w:rsidRDefault="00111CD8"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111CD8" w:rsidRPr="0076550A" w14:paraId="13FC0156" w14:textId="77777777" w:rsidTr="007808C1">
        <w:trPr>
          <w:trHeight w:val="300"/>
        </w:trPr>
        <w:tc>
          <w:tcPr>
            <w:tcW w:w="2109" w:type="dxa"/>
            <w:vAlign w:val="center"/>
          </w:tcPr>
          <w:p w14:paraId="3B12BF19" w14:textId="77777777" w:rsidR="00111CD8" w:rsidRPr="0076550A" w:rsidRDefault="00111CD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Falsetti et al., 2001</w:t>
            </w:r>
          </w:p>
        </w:tc>
        <w:tc>
          <w:tcPr>
            <w:tcW w:w="2661" w:type="dxa"/>
            <w:vAlign w:val="center"/>
          </w:tcPr>
          <w:p w14:paraId="5939FFD1" w14:textId="6938E911" w:rsidR="00111CD8" w:rsidRPr="0076550A" w:rsidRDefault="00111CD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2117D7AF" w14:textId="47521AF9" w:rsidR="00111CD8" w:rsidRPr="0076550A" w:rsidRDefault="00111CD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w:t>
            </w:r>
          </w:p>
        </w:tc>
        <w:tc>
          <w:tcPr>
            <w:tcW w:w="5112" w:type="dxa"/>
            <w:vAlign w:val="center"/>
          </w:tcPr>
          <w:p w14:paraId="2ABA177D" w14:textId="36FAC211" w:rsidR="00111CD8" w:rsidRPr="0076550A" w:rsidRDefault="00111CD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hyperventilation, chair spinning, straw breathing</w:t>
            </w:r>
          </w:p>
        </w:tc>
        <w:tc>
          <w:tcPr>
            <w:tcW w:w="864" w:type="dxa"/>
            <w:vAlign w:val="center"/>
          </w:tcPr>
          <w:p w14:paraId="6839159F" w14:textId="77777777" w:rsidR="00111CD8" w:rsidRPr="0076550A" w:rsidRDefault="00111CD8"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0FF6A52" w14:textId="77777777" w:rsidR="00111CD8" w:rsidRPr="0076550A" w:rsidRDefault="00111CD8"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119ECBC5" w14:textId="77777777" w:rsidR="00111CD8" w:rsidRPr="0076550A" w:rsidRDefault="00111CD8"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1F4BF9" w:rsidRPr="0076550A" w14:paraId="5BD59542" w14:textId="77777777" w:rsidTr="007808C1">
        <w:trPr>
          <w:trHeight w:val="300"/>
        </w:trPr>
        <w:tc>
          <w:tcPr>
            <w:tcW w:w="2109" w:type="dxa"/>
            <w:vAlign w:val="center"/>
          </w:tcPr>
          <w:p w14:paraId="45CBFFA2"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2004</w:t>
            </w:r>
          </w:p>
        </w:tc>
        <w:tc>
          <w:tcPr>
            <w:tcW w:w="2661" w:type="dxa"/>
            <w:vAlign w:val="center"/>
          </w:tcPr>
          <w:p w14:paraId="3E1AB6F4" w14:textId="33E1AE94"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21E984F6" w14:textId="73F341B9"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169E8E70" w14:textId="5252BF42"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Rotational movements at the neck</w:t>
            </w:r>
          </w:p>
        </w:tc>
        <w:tc>
          <w:tcPr>
            <w:tcW w:w="864" w:type="dxa"/>
            <w:vAlign w:val="center"/>
          </w:tcPr>
          <w:p w14:paraId="633EADC5"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152" w:type="dxa"/>
            <w:vAlign w:val="center"/>
          </w:tcPr>
          <w:p w14:paraId="769D5A45"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062" w:type="dxa"/>
            <w:vAlign w:val="center"/>
          </w:tcPr>
          <w:p w14:paraId="0D9D0500"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r>
      <w:tr w:rsidR="001F4BF9" w:rsidRPr="0076550A" w14:paraId="5F545066" w14:textId="77777777" w:rsidTr="007808C1">
        <w:trPr>
          <w:trHeight w:val="300"/>
        </w:trPr>
        <w:tc>
          <w:tcPr>
            <w:tcW w:w="2109" w:type="dxa"/>
            <w:vAlign w:val="center"/>
          </w:tcPr>
          <w:p w14:paraId="2BCBF106"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2005</w:t>
            </w:r>
          </w:p>
        </w:tc>
        <w:tc>
          <w:tcPr>
            <w:tcW w:w="2661" w:type="dxa"/>
            <w:vAlign w:val="center"/>
          </w:tcPr>
          <w:p w14:paraId="49EA4A2C" w14:textId="562D4DDE"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3C2C4F67" w14:textId="23111AA3"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5112" w:type="dxa"/>
            <w:vAlign w:val="center"/>
          </w:tcPr>
          <w:p w14:paraId="0AEEFEF5" w14:textId="4B802AA1"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Rotational movements at the neck</w:t>
            </w:r>
          </w:p>
        </w:tc>
        <w:tc>
          <w:tcPr>
            <w:tcW w:w="864" w:type="dxa"/>
            <w:vAlign w:val="center"/>
          </w:tcPr>
          <w:p w14:paraId="3B0D0030"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152" w:type="dxa"/>
            <w:vAlign w:val="center"/>
          </w:tcPr>
          <w:p w14:paraId="7CCD17DC"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062" w:type="dxa"/>
            <w:vAlign w:val="center"/>
          </w:tcPr>
          <w:p w14:paraId="63195EBC"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r>
      <w:tr w:rsidR="001F4BF9" w:rsidRPr="0076550A" w14:paraId="32EAE52A" w14:textId="77777777" w:rsidTr="007808C1">
        <w:trPr>
          <w:trHeight w:val="300"/>
        </w:trPr>
        <w:tc>
          <w:tcPr>
            <w:tcW w:w="2109" w:type="dxa"/>
            <w:vAlign w:val="center"/>
          </w:tcPr>
          <w:p w14:paraId="409D4DCB"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2006</w:t>
            </w:r>
          </w:p>
        </w:tc>
        <w:tc>
          <w:tcPr>
            <w:tcW w:w="2661" w:type="dxa"/>
            <w:vAlign w:val="center"/>
          </w:tcPr>
          <w:p w14:paraId="6DBE3E6F" w14:textId="6237A2A6"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366E126C" w14:textId="0B67A66E"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37C59ADE" w14:textId="0EF052A9"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Rotational movements at the neck</w:t>
            </w:r>
          </w:p>
        </w:tc>
        <w:tc>
          <w:tcPr>
            <w:tcW w:w="864" w:type="dxa"/>
            <w:vAlign w:val="center"/>
          </w:tcPr>
          <w:p w14:paraId="3B99880F"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152" w:type="dxa"/>
            <w:vAlign w:val="center"/>
          </w:tcPr>
          <w:p w14:paraId="0C058497"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062" w:type="dxa"/>
            <w:vAlign w:val="center"/>
          </w:tcPr>
          <w:p w14:paraId="4ABC3FDD"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r>
      <w:tr w:rsidR="001F4BF9" w:rsidRPr="0076550A" w14:paraId="77E6DA35" w14:textId="77777777" w:rsidTr="007808C1">
        <w:trPr>
          <w:trHeight w:val="300"/>
        </w:trPr>
        <w:tc>
          <w:tcPr>
            <w:tcW w:w="2109" w:type="dxa"/>
            <w:vAlign w:val="center"/>
          </w:tcPr>
          <w:p w14:paraId="78665AF7"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2011</w:t>
            </w:r>
          </w:p>
        </w:tc>
        <w:tc>
          <w:tcPr>
            <w:tcW w:w="2661" w:type="dxa"/>
            <w:vAlign w:val="center"/>
          </w:tcPr>
          <w:p w14:paraId="09BCA65A" w14:textId="2268818F"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25467E79" w14:textId="1E3F1C40"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5112" w:type="dxa"/>
            <w:vAlign w:val="center"/>
          </w:tcPr>
          <w:p w14:paraId="1C6EAF24" w14:textId="349FCDA6"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Head rotation, hyperventilation</w:t>
            </w:r>
          </w:p>
        </w:tc>
        <w:tc>
          <w:tcPr>
            <w:tcW w:w="864" w:type="dxa"/>
            <w:vAlign w:val="center"/>
          </w:tcPr>
          <w:p w14:paraId="01A8621A"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152" w:type="dxa"/>
            <w:vAlign w:val="center"/>
          </w:tcPr>
          <w:p w14:paraId="33C81F5E"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062" w:type="dxa"/>
            <w:vAlign w:val="center"/>
          </w:tcPr>
          <w:p w14:paraId="1F681B2A" w14:textId="77777777" w:rsidR="001F4BF9" w:rsidRPr="0076550A" w:rsidRDefault="001F4BF9"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r>
      <w:tr w:rsidR="00086917" w:rsidRPr="0076550A" w14:paraId="19B78A17" w14:textId="77777777" w:rsidTr="007808C1">
        <w:trPr>
          <w:trHeight w:val="300"/>
        </w:trPr>
        <w:tc>
          <w:tcPr>
            <w:tcW w:w="2109" w:type="dxa"/>
            <w:vAlign w:val="center"/>
          </w:tcPr>
          <w:p w14:paraId="6E4E116F"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2013</w:t>
            </w:r>
          </w:p>
        </w:tc>
        <w:tc>
          <w:tcPr>
            <w:tcW w:w="2661" w:type="dxa"/>
            <w:vAlign w:val="center"/>
          </w:tcPr>
          <w:p w14:paraId="43FFC064" w14:textId="762B79CB"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Group or Individual</w:t>
            </w:r>
          </w:p>
        </w:tc>
        <w:tc>
          <w:tcPr>
            <w:tcW w:w="1440" w:type="dxa"/>
            <w:vAlign w:val="center"/>
          </w:tcPr>
          <w:p w14:paraId="458499EA" w14:textId="7CEC69F0"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5112" w:type="dxa"/>
            <w:vAlign w:val="center"/>
          </w:tcPr>
          <w:p w14:paraId="0B117AD5" w14:textId="01BE8DC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Head rotation, hyperventilation</w:t>
            </w:r>
          </w:p>
        </w:tc>
        <w:tc>
          <w:tcPr>
            <w:tcW w:w="864" w:type="dxa"/>
            <w:vAlign w:val="center"/>
          </w:tcPr>
          <w:p w14:paraId="68484540"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152" w:type="dxa"/>
            <w:vAlign w:val="center"/>
          </w:tcPr>
          <w:p w14:paraId="3795A023"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062" w:type="dxa"/>
            <w:vAlign w:val="center"/>
          </w:tcPr>
          <w:p w14:paraId="022D2A2C"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r>
      <w:tr w:rsidR="00086917" w:rsidRPr="0076550A" w14:paraId="14C23D95" w14:textId="77777777" w:rsidTr="007808C1">
        <w:trPr>
          <w:trHeight w:val="300"/>
        </w:trPr>
        <w:tc>
          <w:tcPr>
            <w:tcW w:w="2109" w:type="dxa"/>
            <w:vAlign w:val="center"/>
          </w:tcPr>
          <w:p w14:paraId="31395F5D"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Jalal et al., 2018</w:t>
            </w:r>
          </w:p>
        </w:tc>
        <w:tc>
          <w:tcPr>
            <w:tcW w:w="2661" w:type="dxa"/>
            <w:vAlign w:val="center"/>
          </w:tcPr>
          <w:p w14:paraId="010C3673" w14:textId="14A90C82"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4C918E14" w14:textId="3451957E"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5112" w:type="dxa"/>
            <w:vAlign w:val="center"/>
          </w:tcPr>
          <w:p w14:paraId="070466DE" w14:textId="0651C7C4" w:rsidR="00086917" w:rsidRPr="0076550A" w:rsidRDefault="00086917" w:rsidP="007808C1">
            <w:pPr>
              <w:rPr>
                <w:rFonts w:ascii="Times New Roman" w:hAnsi="Times New Roman" w:cs="Times New Roman"/>
                <w:color w:val="000000"/>
                <w:sz w:val="20"/>
                <w:szCs w:val="20"/>
              </w:rPr>
            </w:pPr>
            <w:r w:rsidRPr="0076550A">
              <w:rPr>
                <w:rFonts w:ascii="Times New Roman" w:eastAsia="Times New Roman" w:hAnsi="Times New Roman" w:cs="Times New Roman"/>
                <w:spacing w:val="-6"/>
                <w:sz w:val="20"/>
                <w:szCs w:val="20"/>
              </w:rPr>
              <w:t>Head rotation, hyperventilation</w:t>
            </w:r>
          </w:p>
        </w:tc>
        <w:tc>
          <w:tcPr>
            <w:tcW w:w="864" w:type="dxa"/>
            <w:vAlign w:val="center"/>
          </w:tcPr>
          <w:p w14:paraId="449C5218"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152" w:type="dxa"/>
            <w:vAlign w:val="center"/>
          </w:tcPr>
          <w:p w14:paraId="3C06452D"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062" w:type="dxa"/>
            <w:vAlign w:val="center"/>
          </w:tcPr>
          <w:p w14:paraId="57989CBF"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r>
      <w:tr w:rsidR="00086917" w:rsidRPr="0076550A" w14:paraId="0A888D08" w14:textId="77777777" w:rsidTr="00A75969">
        <w:trPr>
          <w:trHeight w:val="300"/>
        </w:trPr>
        <w:tc>
          <w:tcPr>
            <w:tcW w:w="2109" w:type="dxa"/>
            <w:vAlign w:val="center"/>
          </w:tcPr>
          <w:p w14:paraId="7AC129B5"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Jalal et al., 2020</w:t>
            </w:r>
          </w:p>
        </w:tc>
        <w:tc>
          <w:tcPr>
            <w:tcW w:w="2661" w:type="dxa"/>
            <w:vAlign w:val="center"/>
          </w:tcPr>
          <w:p w14:paraId="5F6A07E0" w14:textId="38E0DA71"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shd w:val="clear" w:color="auto" w:fill="auto"/>
            <w:vAlign w:val="center"/>
          </w:tcPr>
          <w:p w14:paraId="01BD17C9" w14:textId="04A8944B" w:rsidR="00086917" w:rsidRPr="00A75969" w:rsidRDefault="00A75969" w:rsidP="007808C1">
            <w:pPr>
              <w:rPr>
                <w:rFonts w:ascii="Times New Roman" w:hAnsi="Times New Roman" w:cs="Times New Roman"/>
                <w:color w:val="000000"/>
                <w:sz w:val="20"/>
                <w:szCs w:val="20"/>
              </w:rPr>
            </w:pPr>
            <w:r w:rsidRPr="00A75969">
              <w:rPr>
                <w:rFonts w:ascii="Times New Roman" w:hAnsi="Times New Roman" w:cs="Times New Roman"/>
                <w:color w:val="000000"/>
                <w:sz w:val="20"/>
                <w:szCs w:val="20"/>
              </w:rPr>
              <w:t>NR</w:t>
            </w:r>
          </w:p>
        </w:tc>
        <w:tc>
          <w:tcPr>
            <w:tcW w:w="5112" w:type="dxa"/>
            <w:shd w:val="clear" w:color="auto" w:fill="auto"/>
            <w:vAlign w:val="center"/>
          </w:tcPr>
          <w:p w14:paraId="4E4633B7" w14:textId="1EE79965" w:rsidR="00086917" w:rsidRPr="00A75969" w:rsidRDefault="000F68DE" w:rsidP="007808C1">
            <w:pPr>
              <w:rPr>
                <w:rFonts w:ascii="Times New Roman" w:hAnsi="Times New Roman" w:cs="Times New Roman"/>
                <w:color w:val="000000"/>
                <w:sz w:val="20"/>
                <w:szCs w:val="20"/>
              </w:rPr>
            </w:pPr>
            <w:r w:rsidRPr="00A75969">
              <w:rPr>
                <w:rFonts w:ascii="Times New Roman" w:hAnsi="Times New Roman" w:cs="Times New Roman"/>
                <w:color w:val="000000" w:themeColor="text1"/>
                <w:spacing w:val="-6"/>
                <w:sz w:val="20"/>
                <w:szCs w:val="20"/>
              </w:rPr>
              <w:t>No</w:t>
            </w:r>
          </w:p>
        </w:tc>
        <w:tc>
          <w:tcPr>
            <w:tcW w:w="864" w:type="dxa"/>
            <w:vAlign w:val="center"/>
          </w:tcPr>
          <w:p w14:paraId="39F4D048"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152" w:type="dxa"/>
            <w:vAlign w:val="center"/>
          </w:tcPr>
          <w:p w14:paraId="7FE73C4F"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062" w:type="dxa"/>
            <w:vAlign w:val="center"/>
          </w:tcPr>
          <w:p w14:paraId="6501A0F4"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r>
      <w:tr w:rsidR="00086917" w:rsidRPr="0076550A" w14:paraId="017D7E48" w14:textId="77777777" w:rsidTr="007808C1">
        <w:trPr>
          <w:trHeight w:val="300"/>
        </w:trPr>
        <w:tc>
          <w:tcPr>
            <w:tcW w:w="2109" w:type="dxa"/>
            <w:vAlign w:val="center"/>
          </w:tcPr>
          <w:p w14:paraId="33971DF6" w14:textId="7777777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Mitchell et al., 2014</w:t>
            </w:r>
          </w:p>
        </w:tc>
        <w:tc>
          <w:tcPr>
            <w:tcW w:w="2661" w:type="dxa"/>
            <w:vAlign w:val="center"/>
          </w:tcPr>
          <w:p w14:paraId="476526BB" w14:textId="2D6AAE51"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 (computerized)</w:t>
            </w:r>
          </w:p>
        </w:tc>
        <w:tc>
          <w:tcPr>
            <w:tcW w:w="1440" w:type="dxa"/>
            <w:vAlign w:val="center"/>
          </w:tcPr>
          <w:p w14:paraId="0E8BAEE6" w14:textId="70AE1CC9"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 (10 trials)</w:t>
            </w:r>
          </w:p>
        </w:tc>
        <w:tc>
          <w:tcPr>
            <w:tcW w:w="5112" w:type="dxa"/>
            <w:vAlign w:val="center"/>
          </w:tcPr>
          <w:p w14:paraId="1FC174AA" w14:textId="7E02FE78"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hyperventilation and mirror staring; participant practiced a "brief hyperventilation exercise" repeated 10 times</w:t>
            </w:r>
          </w:p>
        </w:tc>
        <w:tc>
          <w:tcPr>
            <w:tcW w:w="864" w:type="dxa"/>
            <w:vAlign w:val="center"/>
          </w:tcPr>
          <w:p w14:paraId="427475E2"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08DB290F"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5AC2E2A3"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86917" w:rsidRPr="0076550A" w14:paraId="43E4DB06" w14:textId="77777777" w:rsidTr="007808C1">
        <w:trPr>
          <w:trHeight w:val="300"/>
        </w:trPr>
        <w:tc>
          <w:tcPr>
            <w:tcW w:w="2109" w:type="dxa"/>
            <w:vAlign w:val="center"/>
          </w:tcPr>
          <w:p w14:paraId="46623552"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Otto et al., 2003</w:t>
            </w:r>
          </w:p>
        </w:tc>
        <w:tc>
          <w:tcPr>
            <w:tcW w:w="2661" w:type="dxa"/>
            <w:vAlign w:val="center"/>
          </w:tcPr>
          <w:p w14:paraId="40A4683A" w14:textId="6293302C"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7E3F4B6A" w14:textId="43ABEA3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5D3D133F" w14:textId="5A098A3D" w:rsidR="00086917" w:rsidRPr="0076550A" w:rsidRDefault="00887694" w:rsidP="007808C1">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1BBB70CE"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c>
          <w:tcPr>
            <w:tcW w:w="1152" w:type="dxa"/>
            <w:vAlign w:val="center"/>
          </w:tcPr>
          <w:p w14:paraId="00E3507A"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c>
          <w:tcPr>
            <w:tcW w:w="1062" w:type="dxa"/>
            <w:vAlign w:val="center"/>
          </w:tcPr>
          <w:p w14:paraId="2B93104B" w14:textId="77777777" w:rsidR="00086917" w:rsidRPr="0076550A" w:rsidRDefault="00086917"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r>
      <w:tr w:rsidR="00086917" w:rsidRPr="0076550A" w14:paraId="17BF601E" w14:textId="77777777" w:rsidTr="007808C1">
        <w:trPr>
          <w:trHeight w:val="300"/>
        </w:trPr>
        <w:tc>
          <w:tcPr>
            <w:tcW w:w="2109" w:type="dxa"/>
            <w:vAlign w:val="center"/>
          </w:tcPr>
          <w:p w14:paraId="3DB348FD" w14:textId="7777777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Teng et al., 2015</w:t>
            </w:r>
          </w:p>
        </w:tc>
        <w:tc>
          <w:tcPr>
            <w:tcW w:w="2661" w:type="dxa"/>
            <w:vAlign w:val="center"/>
          </w:tcPr>
          <w:p w14:paraId="2203DEF0" w14:textId="35451ED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098C6C8A" w14:textId="37BCF64C"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4 hours (1/3 of </w:t>
            </w:r>
            <w:proofErr w:type="spellStart"/>
            <w:r w:rsidRPr="0076550A">
              <w:rPr>
                <w:rFonts w:ascii="Times New Roman" w:hAnsi="Times New Roman" w:cs="Times New Roman"/>
                <w:color w:val="000000"/>
                <w:sz w:val="20"/>
                <w:szCs w:val="20"/>
              </w:rPr>
              <w:t>tx</w:t>
            </w:r>
            <w:proofErr w:type="spellEnd"/>
            <w:r w:rsidRPr="0076550A">
              <w:rPr>
                <w:rFonts w:ascii="Times New Roman" w:hAnsi="Times New Roman" w:cs="Times New Roman"/>
                <w:color w:val="000000"/>
                <w:sz w:val="20"/>
                <w:szCs w:val="20"/>
              </w:rPr>
              <w:t>)</w:t>
            </w:r>
          </w:p>
        </w:tc>
        <w:tc>
          <w:tcPr>
            <w:tcW w:w="5112" w:type="dxa"/>
            <w:vAlign w:val="center"/>
          </w:tcPr>
          <w:p w14:paraId="6B2CAB51" w14:textId="1D60D674"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5C52649F"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5FEB1D79"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59D69282"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86917" w:rsidRPr="0076550A" w14:paraId="7F4549E4" w14:textId="77777777" w:rsidTr="007808C1">
        <w:trPr>
          <w:trHeight w:val="300"/>
        </w:trPr>
        <w:tc>
          <w:tcPr>
            <w:tcW w:w="2109" w:type="dxa"/>
            <w:vAlign w:val="center"/>
          </w:tcPr>
          <w:p w14:paraId="23D71F0A" w14:textId="7777777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Tuerk et al., 2009</w:t>
            </w:r>
          </w:p>
        </w:tc>
        <w:tc>
          <w:tcPr>
            <w:tcW w:w="2661" w:type="dxa"/>
            <w:vAlign w:val="center"/>
          </w:tcPr>
          <w:p w14:paraId="0ECE88B2" w14:textId="6741936E"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Telehealth, individual</w:t>
            </w:r>
          </w:p>
        </w:tc>
        <w:tc>
          <w:tcPr>
            <w:tcW w:w="1440" w:type="dxa"/>
            <w:vAlign w:val="center"/>
          </w:tcPr>
          <w:p w14:paraId="245EC1C6" w14:textId="59C1CA49"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623C89BE" w14:textId="270FE7D9"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Jumping jacks, breathing through coffee straws, office chair spinning</w:t>
            </w:r>
          </w:p>
        </w:tc>
        <w:tc>
          <w:tcPr>
            <w:tcW w:w="864" w:type="dxa"/>
            <w:vAlign w:val="center"/>
          </w:tcPr>
          <w:p w14:paraId="3754ADBA"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46997749"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088206A3"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86917" w:rsidRPr="0076550A" w14:paraId="010A6FD8" w14:textId="77777777" w:rsidTr="007808C1">
        <w:trPr>
          <w:trHeight w:val="300"/>
        </w:trPr>
        <w:tc>
          <w:tcPr>
            <w:tcW w:w="2109" w:type="dxa"/>
            <w:vAlign w:val="center"/>
          </w:tcPr>
          <w:p w14:paraId="2030B640" w14:textId="7777777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Vujanovic et al., 2012</w:t>
            </w:r>
          </w:p>
        </w:tc>
        <w:tc>
          <w:tcPr>
            <w:tcW w:w="2661" w:type="dxa"/>
            <w:vAlign w:val="center"/>
          </w:tcPr>
          <w:p w14:paraId="07CC89FF" w14:textId="7A7A3EDD"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4CD6BFD2" w14:textId="3ECA972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6589C05E" w14:textId="283E432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Exercises based on ASI-3: chair spinning and voluntary hyperventilation were the most conducted exercises; voluntary hyperventilation was conducted with all</w:t>
            </w:r>
          </w:p>
        </w:tc>
        <w:tc>
          <w:tcPr>
            <w:tcW w:w="864" w:type="dxa"/>
            <w:vAlign w:val="center"/>
          </w:tcPr>
          <w:p w14:paraId="2C498BBC"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C8286DD"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567C7E69"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086917" w:rsidRPr="0076550A" w14:paraId="2708E900" w14:textId="77777777" w:rsidTr="007808C1">
        <w:trPr>
          <w:trHeight w:val="300"/>
        </w:trPr>
        <w:tc>
          <w:tcPr>
            <w:tcW w:w="2109" w:type="dxa"/>
            <w:vAlign w:val="center"/>
          </w:tcPr>
          <w:p w14:paraId="087161F3" w14:textId="7777777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2005</w:t>
            </w:r>
          </w:p>
        </w:tc>
        <w:tc>
          <w:tcPr>
            <w:tcW w:w="2661" w:type="dxa"/>
            <w:vAlign w:val="center"/>
          </w:tcPr>
          <w:p w14:paraId="00C76EC4" w14:textId="7D15782C"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7DF0F8C1" w14:textId="3BB03B5A"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w:t>
            </w:r>
          </w:p>
        </w:tc>
        <w:tc>
          <w:tcPr>
            <w:tcW w:w="5112" w:type="dxa"/>
            <w:vAlign w:val="center"/>
          </w:tcPr>
          <w:p w14:paraId="2083F85E" w14:textId="77A30868"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E.g., chair spinning, hyperventilation, breath holding, straw breathing, running </w:t>
            </w:r>
            <w:proofErr w:type="spellStart"/>
            <w:r w:rsidRPr="0076550A">
              <w:rPr>
                <w:rFonts w:ascii="Times New Roman" w:hAnsi="Times New Roman" w:cs="Times New Roman"/>
                <w:color w:val="000000" w:themeColor="text1"/>
                <w:spacing w:val="-6"/>
                <w:sz w:val="20"/>
                <w:szCs w:val="20"/>
              </w:rPr>
              <w:t>up stairs</w:t>
            </w:r>
            <w:proofErr w:type="spellEnd"/>
            <w:r w:rsidRPr="0076550A">
              <w:rPr>
                <w:rFonts w:ascii="Times New Roman" w:hAnsi="Times New Roman" w:cs="Times New Roman"/>
                <w:color w:val="000000" w:themeColor="text1"/>
                <w:spacing w:val="-6"/>
                <w:sz w:val="20"/>
                <w:szCs w:val="20"/>
              </w:rPr>
              <w:t>, staring at a visual grid</w:t>
            </w:r>
          </w:p>
        </w:tc>
        <w:tc>
          <w:tcPr>
            <w:tcW w:w="864" w:type="dxa"/>
            <w:vAlign w:val="center"/>
          </w:tcPr>
          <w:p w14:paraId="365688F4"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30D0BACE"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529B3339"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86917" w:rsidRPr="0076550A" w14:paraId="112FF90E" w14:textId="77777777" w:rsidTr="007808C1">
        <w:trPr>
          <w:trHeight w:val="300"/>
        </w:trPr>
        <w:tc>
          <w:tcPr>
            <w:tcW w:w="2109" w:type="dxa"/>
            <w:vAlign w:val="center"/>
          </w:tcPr>
          <w:p w14:paraId="1BDF6FEE" w14:textId="7777777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2007</w:t>
            </w:r>
          </w:p>
        </w:tc>
        <w:tc>
          <w:tcPr>
            <w:tcW w:w="2661" w:type="dxa"/>
            <w:vAlign w:val="center"/>
          </w:tcPr>
          <w:p w14:paraId="65D5C983" w14:textId="72E1BFD6"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55A08E71" w14:textId="59897445"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w:t>
            </w:r>
          </w:p>
        </w:tc>
        <w:tc>
          <w:tcPr>
            <w:tcW w:w="5112" w:type="dxa"/>
            <w:vAlign w:val="center"/>
          </w:tcPr>
          <w:p w14:paraId="0B855574" w14:textId="4486646F"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E.g., chair spinning, hyperventilation, breath holding, straw breathing, running </w:t>
            </w:r>
            <w:proofErr w:type="spellStart"/>
            <w:r w:rsidRPr="0076550A">
              <w:rPr>
                <w:rFonts w:ascii="Times New Roman" w:hAnsi="Times New Roman" w:cs="Times New Roman"/>
                <w:color w:val="000000" w:themeColor="text1"/>
                <w:spacing w:val="-6"/>
                <w:sz w:val="20"/>
                <w:szCs w:val="20"/>
              </w:rPr>
              <w:t>up stairs</w:t>
            </w:r>
            <w:proofErr w:type="spellEnd"/>
            <w:r w:rsidRPr="0076550A">
              <w:rPr>
                <w:rFonts w:ascii="Times New Roman" w:hAnsi="Times New Roman" w:cs="Times New Roman"/>
                <w:color w:val="000000" w:themeColor="text1"/>
                <w:spacing w:val="-6"/>
                <w:sz w:val="20"/>
                <w:szCs w:val="20"/>
              </w:rPr>
              <w:t xml:space="preserve">, staring at a visual grid </w:t>
            </w:r>
          </w:p>
        </w:tc>
        <w:tc>
          <w:tcPr>
            <w:tcW w:w="864" w:type="dxa"/>
            <w:vAlign w:val="center"/>
          </w:tcPr>
          <w:p w14:paraId="0846BC82"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CBA8259"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3A274FDF"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86917" w:rsidRPr="0076550A" w14:paraId="2F491E46" w14:textId="77777777" w:rsidTr="007808C1">
        <w:trPr>
          <w:trHeight w:val="300"/>
        </w:trPr>
        <w:tc>
          <w:tcPr>
            <w:tcW w:w="2109" w:type="dxa"/>
            <w:vAlign w:val="center"/>
          </w:tcPr>
          <w:p w14:paraId="787235CB" w14:textId="7777777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2008</w:t>
            </w:r>
          </w:p>
        </w:tc>
        <w:tc>
          <w:tcPr>
            <w:tcW w:w="2661" w:type="dxa"/>
            <w:vAlign w:val="center"/>
          </w:tcPr>
          <w:p w14:paraId="5086B74A" w14:textId="093E5AE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5B32662D" w14:textId="38320F9C"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w:t>
            </w:r>
          </w:p>
        </w:tc>
        <w:tc>
          <w:tcPr>
            <w:tcW w:w="5112" w:type="dxa"/>
            <w:vAlign w:val="center"/>
          </w:tcPr>
          <w:p w14:paraId="3786B373" w14:textId="72C7CA7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*Head shaking (30 sec), head lift, jog on spot (1 min), breath holding (30 sec), tension (1 min), spinning (1 min), </w:t>
            </w:r>
            <w:r w:rsidRPr="0076550A">
              <w:rPr>
                <w:rFonts w:ascii="Times New Roman" w:hAnsi="Times New Roman" w:cs="Times New Roman"/>
                <w:color w:val="000000" w:themeColor="text1"/>
                <w:spacing w:val="-6"/>
                <w:sz w:val="20"/>
                <w:szCs w:val="20"/>
              </w:rPr>
              <w:lastRenderedPageBreak/>
              <w:t>hyperventilation (1 min), straw breathing (2 min), visual grid staring (2 min), tongue depressor (30 sec)</w:t>
            </w:r>
          </w:p>
        </w:tc>
        <w:tc>
          <w:tcPr>
            <w:tcW w:w="864" w:type="dxa"/>
            <w:vAlign w:val="center"/>
          </w:tcPr>
          <w:p w14:paraId="1EF76E6E"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lastRenderedPageBreak/>
              <w:t>1</w:t>
            </w:r>
          </w:p>
        </w:tc>
        <w:tc>
          <w:tcPr>
            <w:tcW w:w="1152" w:type="dxa"/>
            <w:vAlign w:val="center"/>
          </w:tcPr>
          <w:p w14:paraId="15543433"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5A6351E1"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86917" w:rsidRPr="0076550A" w14:paraId="00098E62" w14:textId="77777777" w:rsidTr="007808C1">
        <w:trPr>
          <w:trHeight w:val="300"/>
        </w:trPr>
        <w:tc>
          <w:tcPr>
            <w:tcW w:w="2109" w:type="dxa"/>
            <w:vAlign w:val="center"/>
          </w:tcPr>
          <w:p w14:paraId="231B2EBC" w14:textId="7777777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2008</w:t>
            </w:r>
          </w:p>
        </w:tc>
        <w:tc>
          <w:tcPr>
            <w:tcW w:w="2661" w:type="dxa"/>
            <w:vAlign w:val="center"/>
          </w:tcPr>
          <w:p w14:paraId="64DCAAD3" w14:textId="738D9648"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00925A44" w14:textId="19CB345B"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 (10 exercises)</w:t>
            </w:r>
          </w:p>
        </w:tc>
        <w:tc>
          <w:tcPr>
            <w:tcW w:w="5112" w:type="dxa"/>
            <w:vAlign w:val="center"/>
          </w:tcPr>
          <w:p w14:paraId="099D8E9D" w14:textId="75AF36C1"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*Head shaking (30 sec), head lift, jog on spot (1 min), breath holding (30 sec), tension (1 min), spinning (1 min), hyperventilation (1 min), straw breathing (2 min), visual grid staring (2 min), tongue depressor (30 sec)</w:t>
            </w:r>
          </w:p>
        </w:tc>
        <w:tc>
          <w:tcPr>
            <w:tcW w:w="864" w:type="dxa"/>
            <w:vAlign w:val="center"/>
          </w:tcPr>
          <w:p w14:paraId="481CB234"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0FED6224"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20DAAC1D"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86917" w:rsidRPr="0076550A" w14:paraId="5BEB9C77" w14:textId="77777777" w:rsidTr="007808C1">
        <w:trPr>
          <w:trHeight w:val="432"/>
        </w:trPr>
        <w:tc>
          <w:tcPr>
            <w:tcW w:w="2109" w:type="dxa"/>
            <w:vAlign w:val="center"/>
          </w:tcPr>
          <w:p w14:paraId="09A801C6" w14:textId="7777777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2010</w:t>
            </w:r>
          </w:p>
        </w:tc>
        <w:tc>
          <w:tcPr>
            <w:tcW w:w="2661" w:type="dxa"/>
            <w:vAlign w:val="center"/>
          </w:tcPr>
          <w:p w14:paraId="0D58B6F1" w14:textId="23A445A0"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1F6EEA8D" w14:textId="700FD84C"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w:t>
            </w:r>
          </w:p>
        </w:tc>
        <w:tc>
          <w:tcPr>
            <w:tcW w:w="5112" w:type="dxa"/>
            <w:vAlign w:val="center"/>
          </w:tcPr>
          <w:p w14:paraId="7D28F0F0" w14:textId="5DD4904F"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*Head lift, breath holding (30 sec), tension (1 min), spinning (1 min), hyperventilation (1 min), straw breathing (2 min), visual grid (2 min), tongue depressor (30 sec)</w:t>
            </w:r>
          </w:p>
        </w:tc>
        <w:tc>
          <w:tcPr>
            <w:tcW w:w="864" w:type="dxa"/>
            <w:vAlign w:val="center"/>
          </w:tcPr>
          <w:p w14:paraId="10D84584"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53EF9AAA"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2A0D5110"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86917" w:rsidRPr="0076550A" w14:paraId="67B50B4C" w14:textId="77777777" w:rsidTr="007808C1">
        <w:trPr>
          <w:trHeight w:val="300"/>
        </w:trPr>
        <w:tc>
          <w:tcPr>
            <w:tcW w:w="2109" w:type="dxa"/>
            <w:vAlign w:val="center"/>
          </w:tcPr>
          <w:p w14:paraId="78DE7045" w14:textId="77777777"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et al., 2010</w:t>
            </w:r>
          </w:p>
        </w:tc>
        <w:tc>
          <w:tcPr>
            <w:tcW w:w="2661" w:type="dxa"/>
            <w:vAlign w:val="center"/>
          </w:tcPr>
          <w:p w14:paraId="08860E9E" w14:textId="2AE9DF43"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19EB6724" w14:textId="6926C65C"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w:t>
            </w:r>
          </w:p>
        </w:tc>
        <w:tc>
          <w:tcPr>
            <w:tcW w:w="5112" w:type="dxa"/>
            <w:vAlign w:val="center"/>
          </w:tcPr>
          <w:p w14:paraId="76E09C34" w14:textId="3EB10CD4" w:rsidR="00086917" w:rsidRPr="0076550A" w:rsidRDefault="0008691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hyperventilating for 1 min, jogging on the spot for 1 min; see Taylor, 2000, for details</w:t>
            </w:r>
          </w:p>
        </w:tc>
        <w:tc>
          <w:tcPr>
            <w:tcW w:w="864" w:type="dxa"/>
            <w:vAlign w:val="center"/>
          </w:tcPr>
          <w:p w14:paraId="6276AFF4"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E4909EA"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530E53E3" w14:textId="77777777" w:rsidR="00086917" w:rsidRPr="0076550A" w:rsidRDefault="0008691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86917" w:rsidRPr="0076550A" w14:paraId="5913645E" w14:textId="77777777" w:rsidTr="007808C1">
        <w:trPr>
          <w:trHeight w:val="432"/>
        </w:trPr>
        <w:tc>
          <w:tcPr>
            <w:tcW w:w="14400" w:type="dxa"/>
            <w:gridSpan w:val="7"/>
            <w:shd w:val="clear" w:color="auto" w:fill="E7E6E6" w:themeFill="background2"/>
            <w:vAlign w:val="center"/>
          </w:tcPr>
          <w:p w14:paraId="277F48AA" w14:textId="77777777" w:rsidR="00086917" w:rsidRPr="0076550A" w:rsidRDefault="00086917"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Anxiety and Mood Disorders</w:t>
            </w:r>
          </w:p>
        </w:tc>
      </w:tr>
      <w:tr w:rsidR="00E616B2" w:rsidRPr="0076550A" w14:paraId="2D9D6FB0" w14:textId="77777777" w:rsidTr="007808C1">
        <w:trPr>
          <w:trHeight w:val="300"/>
        </w:trPr>
        <w:tc>
          <w:tcPr>
            <w:tcW w:w="2109" w:type="dxa"/>
            <w:vAlign w:val="center"/>
          </w:tcPr>
          <w:p w14:paraId="57FE5658" w14:textId="77777777"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Barlow et al., 2017</w:t>
            </w:r>
          </w:p>
        </w:tc>
        <w:tc>
          <w:tcPr>
            <w:tcW w:w="2661" w:type="dxa"/>
            <w:vAlign w:val="center"/>
          </w:tcPr>
          <w:p w14:paraId="534352E5" w14:textId="5D2578E3"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58D00EBB" w14:textId="019B799B"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at least 1</w:t>
            </w:r>
          </w:p>
        </w:tc>
        <w:tc>
          <w:tcPr>
            <w:tcW w:w="5112" w:type="dxa"/>
            <w:vAlign w:val="center"/>
          </w:tcPr>
          <w:p w14:paraId="40D1F938" w14:textId="14EF42E4"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143221CC"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62475251"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652DEB01"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E616B2" w:rsidRPr="0076550A" w14:paraId="568E3084" w14:textId="77777777" w:rsidTr="007808C1">
        <w:trPr>
          <w:trHeight w:val="300"/>
        </w:trPr>
        <w:tc>
          <w:tcPr>
            <w:tcW w:w="2109" w:type="dxa"/>
            <w:vAlign w:val="center"/>
          </w:tcPr>
          <w:p w14:paraId="0BD2831D" w14:textId="77777777"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Boswell et al., 2013</w:t>
            </w:r>
          </w:p>
        </w:tc>
        <w:tc>
          <w:tcPr>
            <w:tcW w:w="2661" w:type="dxa"/>
            <w:vAlign w:val="center"/>
          </w:tcPr>
          <w:p w14:paraId="25FCB0A6" w14:textId="4494DA51"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6A11A439" w14:textId="1D88394F"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41D60955" w14:textId="39E5D41C"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Running in place, spinning, over breathing/hyperventilation, narrow straw breathing, tense body</w:t>
            </w:r>
          </w:p>
        </w:tc>
        <w:tc>
          <w:tcPr>
            <w:tcW w:w="864" w:type="dxa"/>
            <w:vAlign w:val="center"/>
          </w:tcPr>
          <w:p w14:paraId="17B2A3C2"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3B40FFA6"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479C69A8"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E616B2" w:rsidRPr="0076550A" w14:paraId="1A7F761E" w14:textId="77777777" w:rsidTr="007808C1">
        <w:trPr>
          <w:trHeight w:val="300"/>
        </w:trPr>
        <w:tc>
          <w:tcPr>
            <w:tcW w:w="2109" w:type="dxa"/>
            <w:vAlign w:val="center"/>
          </w:tcPr>
          <w:p w14:paraId="27E813AB" w14:textId="77777777" w:rsidR="00E616B2" w:rsidRPr="0076550A" w:rsidRDefault="00E616B2"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Boswell et al., 2014</w:t>
            </w:r>
          </w:p>
        </w:tc>
        <w:tc>
          <w:tcPr>
            <w:tcW w:w="2661" w:type="dxa"/>
            <w:vAlign w:val="center"/>
          </w:tcPr>
          <w:p w14:paraId="0D474730" w14:textId="0E0B4F83" w:rsidR="00E616B2" w:rsidRPr="0076550A" w:rsidRDefault="00E616B2"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0282BB88" w14:textId="62F616D3" w:rsidR="00E616B2" w:rsidRPr="0076550A" w:rsidRDefault="00E616B2"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5112" w:type="dxa"/>
            <w:vAlign w:val="center"/>
          </w:tcPr>
          <w:p w14:paraId="6C6101A2" w14:textId="41070140" w:rsidR="00E616B2" w:rsidRPr="0076550A" w:rsidRDefault="00E616B2" w:rsidP="007808C1">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2AE4D11A" w14:textId="77777777" w:rsidR="00E616B2" w:rsidRPr="0076550A" w:rsidRDefault="00E616B2"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152" w:type="dxa"/>
            <w:vAlign w:val="center"/>
          </w:tcPr>
          <w:p w14:paraId="2736919D" w14:textId="77777777" w:rsidR="00E616B2" w:rsidRPr="0076550A" w:rsidRDefault="00E616B2"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1062" w:type="dxa"/>
            <w:vAlign w:val="center"/>
          </w:tcPr>
          <w:p w14:paraId="737CEC3B" w14:textId="77777777" w:rsidR="00E616B2" w:rsidRPr="0076550A" w:rsidRDefault="00E616B2"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r>
      <w:tr w:rsidR="00E616B2" w:rsidRPr="0076550A" w14:paraId="08ADAEE4" w14:textId="77777777" w:rsidTr="007808C1">
        <w:trPr>
          <w:trHeight w:val="300"/>
        </w:trPr>
        <w:tc>
          <w:tcPr>
            <w:tcW w:w="2109" w:type="dxa"/>
            <w:vAlign w:val="center"/>
          </w:tcPr>
          <w:p w14:paraId="26E318EB" w14:textId="77777777"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Ellard et al., 2010</w:t>
            </w:r>
          </w:p>
        </w:tc>
        <w:tc>
          <w:tcPr>
            <w:tcW w:w="2661" w:type="dxa"/>
            <w:vAlign w:val="center"/>
          </w:tcPr>
          <w:p w14:paraId="713FB5CD" w14:textId="15D68C60"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342E6FC9" w14:textId="62D3EBAE"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at least 1</w:t>
            </w:r>
          </w:p>
        </w:tc>
        <w:tc>
          <w:tcPr>
            <w:tcW w:w="5112" w:type="dxa"/>
            <w:vAlign w:val="center"/>
          </w:tcPr>
          <w:p w14:paraId="6AEE1502" w14:textId="44C7CE3D"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Core exercises: breathing through a thin straw, spinning in circles, hyperventilation</w:t>
            </w:r>
          </w:p>
        </w:tc>
        <w:tc>
          <w:tcPr>
            <w:tcW w:w="864" w:type="dxa"/>
            <w:vAlign w:val="center"/>
          </w:tcPr>
          <w:p w14:paraId="7CC9B188"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60ACB2F4"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5C5A20EB"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E616B2" w:rsidRPr="0076550A" w14:paraId="5DEF74CB" w14:textId="77777777" w:rsidTr="007808C1">
        <w:trPr>
          <w:trHeight w:val="300"/>
        </w:trPr>
        <w:tc>
          <w:tcPr>
            <w:tcW w:w="2109" w:type="dxa"/>
            <w:vAlign w:val="center"/>
          </w:tcPr>
          <w:p w14:paraId="0A1B1A4D" w14:textId="77777777"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Farchione et al., 2012</w:t>
            </w:r>
          </w:p>
        </w:tc>
        <w:tc>
          <w:tcPr>
            <w:tcW w:w="2661" w:type="dxa"/>
            <w:vAlign w:val="center"/>
          </w:tcPr>
          <w:p w14:paraId="4CCCBBA9" w14:textId="770563E0"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65482B5E" w14:textId="24D57745"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at least 1</w:t>
            </w:r>
          </w:p>
        </w:tc>
        <w:tc>
          <w:tcPr>
            <w:tcW w:w="5112" w:type="dxa"/>
            <w:vAlign w:val="center"/>
          </w:tcPr>
          <w:p w14:paraId="1CB4A159" w14:textId="335F031D" w:rsidR="00E616B2" w:rsidRPr="009F4A51" w:rsidRDefault="00A75969" w:rsidP="007808C1">
            <w:pPr>
              <w:rPr>
                <w:rFonts w:ascii="Times New Roman" w:eastAsia="Times New Roman" w:hAnsi="Times New Roman" w:cs="Times New Roman"/>
                <w:color w:val="000000"/>
                <w:sz w:val="20"/>
                <w:szCs w:val="20"/>
                <w:highlight w:val="yellow"/>
              </w:rPr>
            </w:pPr>
            <w:r w:rsidRPr="00A75969">
              <w:rPr>
                <w:rFonts w:ascii="Times New Roman" w:hAnsi="Times New Roman" w:cs="Times New Roman"/>
                <w:color w:val="000000" w:themeColor="text1"/>
                <w:spacing w:val="-6"/>
                <w:sz w:val="20"/>
                <w:szCs w:val="20"/>
              </w:rPr>
              <w:t>No</w:t>
            </w:r>
          </w:p>
        </w:tc>
        <w:tc>
          <w:tcPr>
            <w:tcW w:w="864" w:type="dxa"/>
            <w:vAlign w:val="center"/>
          </w:tcPr>
          <w:p w14:paraId="53F97038"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352F3A8"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405A294E"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E616B2" w:rsidRPr="0076550A" w14:paraId="05E41BB6" w14:textId="77777777" w:rsidTr="007808C1">
        <w:trPr>
          <w:trHeight w:val="300"/>
        </w:trPr>
        <w:tc>
          <w:tcPr>
            <w:tcW w:w="2109" w:type="dxa"/>
            <w:vAlign w:val="center"/>
          </w:tcPr>
          <w:p w14:paraId="46607952" w14:textId="77777777" w:rsidR="00E616B2" w:rsidRPr="0076550A" w:rsidRDefault="00E616B2"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Bunaciu</w:t>
            </w:r>
            <w:proofErr w:type="spellEnd"/>
            <w:r w:rsidRPr="0076550A">
              <w:rPr>
                <w:rFonts w:ascii="Times New Roman" w:hAnsi="Times New Roman" w:cs="Times New Roman"/>
                <w:color w:val="000000"/>
                <w:sz w:val="20"/>
                <w:szCs w:val="20"/>
              </w:rPr>
              <w:t xml:space="preserve"> &amp; Feldner, 2013</w:t>
            </w:r>
          </w:p>
        </w:tc>
        <w:tc>
          <w:tcPr>
            <w:tcW w:w="2661" w:type="dxa"/>
            <w:vAlign w:val="center"/>
          </w:tcPr>
          <w:p w14:paraId="7E1B1601" w14:textId="2C4D6550"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70280EAF" w14:textId="30348056"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w:t>
            </w:r>
          </w:p>
        </w:tc>
        <w:tc>
          <w:tcPr>
            <w:tcW w:w="5112" w:type="dxa"/>
            <w:vAlign w:val="center"/>
          </w:tcPr>
          <w:p w14:paraId="4BC8462F" w14:textId="6C922BB6"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Hyperventilation, walk up/down stairs with sweater, spin in place with eyes open, straw breathing, wear CPAP mask</w:t>
            </w:r>
          </w:p>
        </w:tc>
        <w:tc>
          <w:tcPr>
            <w:tcW w:w="864" w:type="dxa"/>
            <w:vAlign w:val="center"/>
          </w:tcPr>
          <w:p w14:paraId="2C8D926D"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152" w:type="dxa"/>
            <w:vAlign w:val="center"/>
          </w:tcPr>
          <w:p w14:paraId="4E372235"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34283774"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E616B2" w:rsidRPr="0076550A" w14:paraId="3C738A8D" w14:textId="77777777" w:rsidTr="007808C1">
        <w:trPr>
          <w:trHeight w:val="300"/>
        </w:trPr>
        <w:tc>
          <w:tcPr>
            <w:tcW w:w="2109" w:type="dxa"/>
            <w:vAlign w:val="center"/>
          </w:tcPr>
          <w:p w14:paraId="1B07BBEF" w14:textId="77777777"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Diaz-Garcia et al., 2021a</w:t>
            </w:r>
          </w:p>
        </w:tc>
        <w:tc>
          <w:tcPr>
            <w:tcW w:w="2661" w:type="dxa"/>
            <w:vAlign w:val="center"/>
          </w:tcPr>
          <w:p w14:paraId="12C176C0" w14:textId="692C27A6"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w:t>
            </w:r>
          </w:p>
        </w:tc>
        <w:tc>
          <w:tcPr>
            <w:tcW w:w="1440" w:type="dxa"/>
            <w:vAlign w:val="center"/>
          </w:tcPr>
          <w:p w14:paraId="22F55CB3" w14:textId="5DFA0549"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39F1F44D" w14:textId="3EA3DA75" w:rsidR="00E616B2" w:rsidRPr="0076550A" w:rsidRDefault="00E616B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38D644FD"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0F2161E0"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0EB47830" w14:textId="77777777" w:rsidR="00E616B2" w:rsidRPr="0076550A" w:rsidRDefault="00E616B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622793" w:rsidRPr="0076550A" w14:paraId="107FD29F" w14:textId="77777777" w:rsidTr="007808C1">
        <w:trPr>
          <w:trHeight w:val="300"/>
        </w:trPr>
        <w:tc>
          <w:tcPr>
            <w:tcW w:w="2109" w:type="dxa"/>
            <w:vAlign w:val="center"/>
          </w:tcPr>
          <w:p w14:paraId="37971725" w14:textId="77777777" w:rsidR="00622793" w:rsidRPr="0076550A" w:rsidRDefault="0062279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Diaz-Garcia et al., 2021b</w:t>
            </w:r>
          </w:p>
        </w:tc>
        <w:tc>
          <w:tcPr>
            <w:tcW w:w="2661" w:type="dxa"/>
            <w:vAlign w:val="center"/>
          </w:tcPr>
          <w:p w14:paraId="3A5FAAB4" w14:textId="5BA9B6A2" w:rsidR="00622793" w:rsidRPr="0076550A" w:rsidRDefault="0062279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plus face-to-face, group (Hybrid)</w:t>
            </w:r>
          </w:p>
        </w:tc>
        <w:tc>
          <w:tcPr>
            <w:tcW w:w="1440" w:type="dxa"/>
            <w:vAlign w:val="center"/>
          </w:tcPr>
          <w:p w14:paraId="03248114" w14:textId="18D03B06" w:rsidR="00622793" w:rsidRPr="0076550A" w:rsidRDefault="0062279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2A788CE5" w14:textId="7B52D43F" w:rsidR="00622793" w:rsidRPr="0076550A" w:rsidRDefault="0062279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428D0B0E" w14:textId="77777777" w:rsidR="00622793" w:rsidRPr="0076550A" w:rsidRDefault="00622793"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37EDDEF8" w14:textId="77777777" w:rsidR="00622793" w:rsidRPr="0076550A" w:rsidRDefault="00622793"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3B8FA37D" w14:textId="77777777" w:rsidR="00622793" w:rsidRPr="0076550A" w:rsidRDefault="00622793"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622793" w:rsidRPr="0076550A" w14:paraId="79FB5EAE" w14:textId="77777777" w:rsidTr="007808C1">
        <w:trPr>
          <w:trHeight w:val="300"/>
        </w:trPr>
        <w:tc>
          <w:tcPr>
            <w:tcW w:w="2109" w:type="dxa"/>
            <w:vAlign w:val="center"/>
          </w:tcPr>
          <w:p w14:paraId="12BFD9EF" w14:textId="77777777" w:rsidR="00622793" w:rsidRPr="0076550A" w:rsidRDefault="0062279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Gonzalez-Robles et al., 2019</w:t>
            </w:r>
          </w:p>
        </w:tc>
        <w:tc>
          <w:tcPr>
            <w:tcW w:w="2661" w:type="dxa"/>
            <w:vAlign w:val="center"/>
          </w:tcPr>
          <w:p w14:paraId="651853D4" w14:textId="07750450" w:rsidR="00622793" w:rsidRPr="0076550A" w:rsidRDefault="0062279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7154DA15" w14:textId="2F332E35" w:rsidR="00622793" w:rsidRPr="0076550A" w:rsidRDefault="0062279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at least 1</w:t>
            </w:r>
          </w:p>
        </w:tc>
        <w:tc>
          <w:tcPr>
            <w:tcW w:w="5112" w:type="dxa"/>
            <w:vAlign w:val="center"/>
          </w:tcPr>
          <w:p w14:paraId="5F3F5150" w14:textId="33A5643B" w:rsidR="00622793" w:rsidRPr="0076550A" w:rsidRDefault="0062279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70A8191E" w14:textId="77777777" w:rsidR="00622793" w:rsidRPr="0076550A" w:rsidRDefault="00622793"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BD8857D" w14:textId="77777777" w:rsidR="00622793" w:rsidRPr="0076550A" w:rsidRDefault="00622793"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3C85F456" w14:textId="77777777" w:rsidR="00622793" w:rsidRPr="0076550A" w:rsidRDefault="00622793"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622793" w:rsidRPr="0076550A" w14:paraId="73ABB6D9" w14:textId="77777777" w:rsidTr="007808C1">
        <w:trPr>
          <w:trHeight w:val="300"/>
        </w:trPr>
        <w:tc>
          <w:tcPr>
            <w:tcW w:w="2109" w:type="dxa"/>
            <w:vAlign w:val="center"/>
          </w:tcPr>
          <w:p w14:paraId="3B6C3871" w14:textId="77777777" w:rsidR="00622793" w:rsidRPr="0076550A" w:rsidRDefault="0062279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Gonzalez-Robles et al., 2020</w:t>
            </w:r>
          </w:p>
        </w:tc>
        <w:tc>
          <w:tcPr>
            <w:tcW w:w="2661" w:type="dxa"/>
            <w:vAlign w:val="center"/>
          </w:tcPr>
          <w:p w14:paraId="41BE0B03" w14:textId="5980631F" w:rsidR="00622793" w:rsidRPr="0076550A" w:rsidRDefault="0062279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w:t>
            </w:r>
          </w:p>
        </w:tc>
        <w:tc>
          <w:tcPr>
            <w:tcW w:w="1440" w:type="dxa"/>
            <w:vAlign w:val="center"/>
          </w:tcPr>
          <w:p w14:paraId="32B94244" w14:textId="2D677B1F" w:rsidR="00622793" w:rsidRPr="0076550A" w:rsidRDefault="0062279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082FEBD2" w14:textId="6B030246" w:rsidR="00622793" w:rsidRPr="0076550A" w:rsidRDefault="0062279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04DB8768" w14:textId="77777777" w:rsidR="00622793" w:rsidRPr="0076550A" w:rsidRDefault="00622793"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4E65168" w14:textId="77777777" w:rsidR="00622793" w:rsidRPr="0076550A" w:rsidRDefault="00622793"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42CDFE90" w14:textId="77777777" w:rsidR="00622793" w:rsidRPr="0076550A" w:rsidRDefault="00622793"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622793" w:rsidRPr="0076550A" w14:paraId="19A5AEB6" w14:textId="77777777" w:rsidTr="007808C1">
        <w:trPr>
          <w:trHeight w:val="432"/>
        </w:trPr>
        <w:tc>
          <w:tcPr>
            <w:tcW w:w="14400" w:type="dxa"/>
            <w:gridSpan w:val="7"/>
            <w:shd w:val="clear" w:color="auto" w:fill="E7E6E6" w:themeFill="background2"/>
            <w:vAlign w:val="center"/>
          </w:tcPr>
          <w:p w14:paraId="1D928930" w14:textId="77777777" w:rsidR="00622793" w:rsidRPr="0076550A" w:rsidRDefault="00622793"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Suicidal Ideation</w:t>
            </w:r>
          </w:p>
        </w:tc>
      </w:tr>
      <w:tr w:rsidR="00183748" w:rsidRPr="0076550A" w14:paraId="0C298875" w14:textId="77777777" w:rsidTr="007808C1">
        <w:trPr>
          <w:trHeight w:val="300"/>
        </w:trPr>
        <w:tc>
          <w:tcPr>
            <w:tcW w:w="2109" w:type="dxa"/>
            <w:vAlign w:val="center"/>
          </w:tcPr>
          <w:p w14:paraId="042C3F68" w14:textId="77777777" w:rsidR="00183748" w:rsidRPr="0076550A" w:rsidRDefault="0018374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Schmidt et al., 2014</w:t>
            </w:r>
          </w:p>
        </w:tc>
        <w:tc>
          <w:tcPr>
            <w:tcW w:w="2661" w:type="dxa"/>
            <w:vAlign w:val="center"/>
          </w:tcPr>
          <w:p w14:paraId="3089309B" w14:textId="0BB4B23D" w:rsidR="00183748" w:rsidRPr="0076550A" w:rsidRDefault="0018374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 (computerized)</w:t>
            </w:r>
          </w:p>
        </w:tc>
        <w:tc>
          <w:tcPr>
            <w:tcW w:w="1440" w:type="dxa"/>
            <w:vAlign w:val="center"/>
          </w:tcPr>
          <w:p w14:paraId="1A1A6A26" w14:textId="2E2690FF" w:rsidR="00183748" w:rsidRPr="0076550A" w:rsidRDefault="0018374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0267045B" w14:textId="755597F3" w:rsidR="00183748" w:rsidRPr="0076550A" w:rsidRDefault="0018374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Repeated hyperventilation</w:t>
            </w:r>
          </w:p>
        </w:tc>
        <w:tc>
          <w:tcPr>
            <w:tcW w:w="864" w:type="dxa"/>
            <w:vAlign w:val="center"/>
          </w:tcPr>
          <w:p w14:paraId="46E1A5AF" w14:textId="77777777" w:rsidR="00183748" w:rsidRPr="0076550A" w:rsidRDefault="00183748"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599DFBF2" w14:textId="77777777" w:rsidR="00183748" w:rsidRPr="0076550A" w:rsidRDefault="00183748"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1CD756CC" w14:textId="77777777" w:rsidR="00183748" w:rsidRPr="0076550A" w:rsidRDefault="00183748"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183748" w:rsidRPr="0076550A" w14:paraId="10AB3EC3" w14:textId="77777777" w:rsidTr="007808C1">
        <w:trPr>
          <w:trHeight w:val="300"/>
        </w:trPr>
        <w:tc>
          <w:tcPr>
            <w:tcW w:w="2109" w:type="dxa"/>
            <w:vAlign w:val="center"/>
          </w:tcPr>
          <w:p w14:paraId="3064BAC2" w14:textId="77777777" w:rsidR="00183748" w:rsidRPr="0076550A" w:rsidRDefault="0018374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Schmidt et al., 2017</w:t>
            </w:r>
          </w:p>
        </w:tc>
        <w:tc>
          <w:tcPr>
            <w:tcW w:w="2661" w:type="dxa"/>
            <w:vAlign w:val="center"/>
          </w:tcPr>
          <w:p w14:paraId="235D7E8B" w14:textId="18956161" w:rsidR="00183748" w:rsidRPr="0076550A" w:rsidRDefault="0018374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 (computerized)</w:t>
            </w:r>
          </w:p>
        </w:tc>
        <w:tc>
          <w:tcPr>
            <w:tcW w:w="1440" w:type="dxa"/>
            <w:vAlign w:val="center"/>
          </w:tcPr>
          <w:p w14:paraId="54CC5AB5" w14:textId="35C57871" w:rsidR="00183748" w:rsidRPr="0076550A" w:rsidRDefault="0018374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 (10 trials)</w:t>
            </w:r>
          </w:p>
        </w:tc>
        <w:tc>
          <w:tcPr>
            <w:tcW w:w="5112" w:type="dxa"/>
            <w:vAlign w:val="center"/>
          </w:tcPr>
          <w:p w14:paraId="3EC0C525" w14:textId="6FB34DB8" w:rsidR="00183748" w:rsidRPr="0076550A" w:rsidRDefault="0018374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Hyperventilation</w:t>
            </w:r>
          </w:p>
        </w:tc>
        <w:tc>
          <w:tcPr>
            <w:tcW w:w="864" w:type="dxa"/>
            <w:vAlign w:val="center"/>
          </w:tcPr>
          <w:p w14:paraId="08EE2AB7" w14:textId="77777777" w:rsidR="00183748" w:rsidRPr="0076550A" w:rsidRDefault="00183748"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33E96E9F" w14:textId="77777777" w:rsidR="00183748" w:rsidRPr="0076550A" w:rsidRDefault="00183748"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1D458FD2" w14:textId="77777777" w:rsidR="00183748" w:rsidRPr="0076550A" w:rsidRDefault="00183748"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183748" w:rsidRPr="0076550A" w14:paraId="79950813" w14:textId="77777777" w:rsidTr="008733ED">
        <w:trPr>
          <w:trHeight w:val="432"/>
        </w:trPr>
        <w:tc>
          <w:tcPr>
            <w:tcW w:w="14400" w:type="dxa"/>
            <w:gridSpan w:val="7"/>
            <w:shd w:val="clear" w:color="auto" w:fill="BFBFBF" w:themeFill="background1" w:themeFillShade="BF"/>
            <w:vAlign w:val="center"/>
          </w:tcPr>
          <w:p w14:paraId="14937FA8" w14:textId="77777777" w:rsidR="00183748" w:rsidRPr="0076550A" w:rsidRDefault="00183748" w:rsidP="008733ED">
            <w:pPr>
              <w:jc w:val="center"/>
              <w:rPr>
                <w:rFonts w:ascii="Times New Roman" w:hAnsi="Times New Roman" w:cs="Times New Roman"/>
                <w:color w:val="000000"/>
                <w:sz w:val="20"/>
                <w:szCs w:val="20"/>
              </w:rPr>
            </w:pPr>
            <w:r w:rsidRPr="0076550A">
              <w:rPr>
                <w:rFonts w:ascii="Times New Roman" w:hAnsi="Times New Roman" w:cs="Times New Roman"/>
                <w:b/>
                <w:bCs/>
                <w:i/>
                <w:iCs/>
                <w:sz w:val="20"/>
                <w:szCs w:val="20"/>
              </w:rPr>
              <w:t>Behavioral Health Conditions</w:t>
            </w:r>
          </w:p>
        </w:tc>
      </w:tr>
      <w:tr w:rsidR="00183748" w:rsidRPr="0076550A" w14:paraId="3E30835A" w14:textId="77777777" w:rsidTr="007808C1">
        <w:trPr>
          <w:trHeight w:val="432"/>
        </w:trPr>
        <w:tc>
          <w:tcPr>
            <w:tcW w:w="14400" w:type="dxa"/>
            <w:gridSpan w:val="7"/>
            <w:shd w:val="clear" w:color="auto" w:fill="E7E6E6" w:themeFill="background2"/>
            <w:vAlign w:val="center"/>
          </w:tcPr>
          <w:p w14:paraId="6563BC02" w14:textId="77777777" w:rsidR="00183748" w:rsidRPr="0076550A" w:rsidRDefault="00183748"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lastRenderedPageBreak/>
              <w:t>Smoking Cessation</w:t>
            </w:r>
          </w:p>
        </w:tc>
      </w:tr>
      <w:tr w:rsidR="00066F7F" w:rsidRPr="0076550A" w14:paraId="482A12F7" w14:textId="77777777" w:rsidTr="007808C1">
        <w:trPr>
          <w:trHeight w:val="300"/>
        </w:trPr>
        <w:tc>
          <w:tcPr>
            <w:tcW w:w="2109" w:type="dxa"/>
            <w:vAlign w:val="center"/>
          </w:tcPr>
          <w:p w14:paraId="662BD960"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Businelle et al., 2022</w:t>
            </w:r>
          </w:p>
        </w:tc>
        <w:tc>
          <w:tcPr>
            <w:tcW w:w="2661" w:type="dxa"/>
            <w:vAlign w:val="center"/>
          </w:tcPr>
          <w:p w14:paraId="3B3F353B" w14:textId="7EDFD200"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Mobile app</w:t>
            </w:r>
          </w:p>
        </w:tc>
        <w:tc>
          <w:tcPr>
            <w:tcW w:w="1440" w:type="dxa"/>
            <w:vAlign w:val="center"/>
          </w:tcPr>
          <w:p w14:paraId="02E9EDDB" w14:textId="6B884508"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 audio files</w:t>
            </w:r>
          </w:p>
        </w:tc>
        <w:tc>
          <w:tcPr>
            <w:tcW w:w="5112" w:type="dxa"/>
            <w:vAlign w:val="center"/>
          </w:tcPr>
          <w:p w14:paraId="6356A0BB" w14:textId="73224DC6"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E.g., over breathing, straw breathing, running in place, chair spinning, and head rush</w:t>
            </w:r>
          </w:p>
        </w:tc>
        <w:tc>
          <w:tcPr>
            <w:tcW w:w="864" w:type="dxa"/>
            <w:vAlign w:val="center"/>
          </w:tcPr>
          <w:p w14:paraId="19EE1960"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5E5038C3"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469E7638"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66F7F" w:rsidRPr="0076550A" w14:paraId="6DE5B35B" w14:textId="77777777" w:rsidTr="007808C1">
        <w:trPr>
          <w:trHeight w:val="300"/>
        </w:trPr>
        <w:tc>
          <w:tcPr>
            <w:tcW w:w="2109" w:type="dxa"/>
            <w:vAlign w:val="center"/>
          </w:tcPr>
          <w:p w14:paraId="112678A8"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Feldner et al., 2008</w:t>
            </w:r>
          </w:p>
        </w:tc>
        <w:tc>
          <w:tcPr>
            <w:tcW w:w="2661" w:type="dxa"/>
            <w:vAlign w:val="center"/>
          </w:tcPr>
          <w:p w14:paraId="0BEF803A" w14:textId="65CD27A2"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7E16F793" w14:textId="0A766911"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5224BFAF" w14:textId="060E9BFF"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Hyperventilation, straw breathing, and rapid head lifts</w:t>
            </w:r>
          </w:p>
        </w:tc>
        <w:tc>
          <w:tcPr>
            <w:tcW w:w="864" w:type="dxa"/>
            <w:vAlign w:val="center"/>
          </w:tcPr>
          <w:p w14:paraId="520EE8B8"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102BCDA"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0113C127"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66F7F" w:rsidRPr="0076550A" w14:paraId="723632F5" w14:textId="77777777" w:rsidTr="007808C1">
        <w:trPr>
          <w:trHeight w:val="300"/>
        </w:trPr>
        <w:tc>
          <w:tcPr>
            <w:tcW w:w="2109" w:type="dxa"/>
            <w:vAlign w:val="center"/>
          </w:tcPr>
          <w:p w14:paraId="201EA120"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Garey et al., 2022</w:t>
            </w:r>
          </w:p>
        </w:tc>
        <w:tc>
          <w:tcPr>
            <w:tcW w:w="2661" w:type="dxa"/>
            <w:vAlign w:val="center"/>
          </w:tcPr>
          <w:p w14:paraId="5217F967" w14:textId="7BA96446"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Mobile app</w:t>
            </w:r>
          </w:p>
        </w:tc>
        <w:tc>
          <w:tcPr>
            <w:tcW w:w="1440" w:type="dxa"/>
            <w:vAlign w:val="center"/>
          </w:tcPr>
          <w:p w14:paraId="7CC7C7C5" w14:textId="2C78CCFD"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 audio files</w:t>
            </w:r>
          </w:p>
        </w:tc>
        <w:tc>
          <w:tcPr>
            <w:tcW w:w="5112" w:type="dxa"/>
            <w:vAlign w:val="center"/>
          </w:tcPr>
          <w:p w14:paraId="1747CB3A" w14:textId="79832ADF"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Over breathing, straw breathing, running in place, chair spinning, head rush</w:t>
            </w:r>
          </w:p>
        </w:tc>
        <w:tc>
          <w:tcPr>
            <w:tcW w:w="864" w:type="dxa"/>
            <w:vAlign w:val="center"/>
          </w:tcPr>
          <w:p w14:paraId="2E447256"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2E3116E"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2C2067AD"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66F7F" w:rsidRPr="0076550A" w14:paraId="294D8AEE" w14:textId="77777777" w:rsidTr="007808C1">
        <w:trPr>
          <w:trHeight w:val="300"/>
        </w:trPr>
        <w:tc>
          <w:tcPr>
            <w:tcW w:w="2109" w:type="dxa"/>
            <w:vAlign w:val="center"/>
          </w:tcPr>
          <w:p w14:paraId="244DDC6A"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Labbe et al., 2017</w:t>
            </w:r>
          </w:p>
        </w:tc>
        <w:tc>
          <w:tcPr>
            <w:tcW w:w="2661" w:type="dxa"/>
            <w:vAlign w:val="center"/>
          </w:tcPr>
          <w:p w14:paraId="5A0D8847" w14:textId="315CCD9E"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5431E75B" w14:textId="5048F9B8"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5112" w:type="dxa"/>
            <w:vAlign w:val="center"/>
          </w:tcPr>
          <w:p w14:paraId="1985668D" w14:textId="3810B7C8"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Chair spinning, straw breathing, over breathing, jumping jacks. Exposures were added as necessary</w:t>
            </w:r>
          </w:p>
        </w:tc>
        <w:tc>
          <w:tcPr>
            <w:tcW w:w="864" w:type="dxa"/>
            <w:vAlign w:val="center"/>
          </w:tcPr>
          <w:p w14:paraId="3E284F71"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B7C86D5"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634D589E"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66F7F" w:rsidRPr="0076550A" w14:paraId="301BE1B9" w14:textId="77777777" w:rsidTr="007808C1">
        <w:trPr>
          <w:trHeight w:val="300"/>
        </w:trPr>
        <w:tc>
          <w:tcPr>
            <w:tcW w:w="2109" w:type="dxa"/>
            <w:vAlign w:val="center"/>
          </w:tcPr>
          <w:p w14:paraId="1ED784A9"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Otto et al., 2020</w:t>
            </w:r>
          </w:p>
        </w:tc>
        <w:tc>
          <w:tcPr>
            <w:tcW w:w="2661" w:type="dxa"/>
            <w:vAlign w:val="center"/>
          </w:tcPr>
          <w:p w14:paraId="4D0903B6" w14:textId="1AA0E116"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6DE03F6C" w14:textId="28E7C948"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w:t>
            </w:r>
          </w:p>
        </w:tc>
        <w:tc>
          <w:tcPr>
            <w:tcW w:w="5112" w:type="dxa"/>
            <w:vAlign w:val="center"/>
          </w:tcPr>
          <w:p w14:paraId="4EEDF810" w14:textId="7467366A"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E.g., hyperventilating, full body muscular contractions</w:t>
            </w:r>
          </w:p>
        </w:tc>
        <w:tc>
          <w:tcPr>
            <w:tcW w:w="864" w:type="dxa"/>
            <w:vAlign w:val="center"/>
          </w:tcPr>
          <w:p w14:paraId="36E33A4E"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46409A74"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37721EFF"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66F7F" w:rsidRPr="0076550A" w14:paraId="5E5F3F5B" w14:textId="77777777" w:rsidTr="007808C1">
        <w:trPr>
          <w:trHeight w:val="300"/>
        </w:trPr>
        <w:tc>
          <w:tcPr>
            <w:tcW w:w="2109" w:type="dxa"/>
            <w:vAlign w:val="center"/>
          </w:tcPr>
          <w:p w14:paraId="38AF3BD1"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Powers et al., 2016</w:t>
            </w:r>
          </w:p>
        </w:tc>
        <w:tc>
          <w:tcPr>
            <w:tcW w:w="2661" w:type="dxa"/>
            <w:vAlign w:val="center"/>
          </w:tcPr>
          <w:p w14:paraId="359690F3" w14:textId="5F21A326"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6C4393D0" w14:textId="287CDA66"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w:t>
            </w:r>
          </w:p>
        </w:tc>
        <w:tc>
          <w:tcPr>
            <w:tcW w:w="5112" w:type="dxa"/>
            <w:vAlign w:val="center"/>
          </w:tcPr>
          <w:p w14:paraId="778A9516" w14:textId="369F7AA4"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No</w:t>
            </w:r>
          </w:p>
        </w:tc>
        <w:tc>
          <w:tcPr>
            <w:tcW w:w="864" w:type="dxa"/>
            <w:vAlign w:val="center"/>
          </w:tcPr>
          <w:p w14:paraId="58E4A35D"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565C1B73"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2695DD80"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66F7F" w:rsidRPr="0076550A" w14:paraId="4875CB0C" w14:textId="77777777" w:rsidTr="007808C1">
        <w:trPr>
          <w:trHeight w:val="300"/>
        </w:trPr>
        <w:tc>
          <w:tcPr>
            <w:tcW w:w="2109" w:type="dxa"/>
            <w:vAlign w:val="center"/>
          </w:tcPr>
          <w:p w14:paraId="070E6752"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Smits et al., 2012</w:t>
            </w:r>
          </w:p>
        </w:tc>
        <w:tc>
          <w:tcPr>
            <w:tcW w:w="2661" w:type="dxa"/>
            <w:vAlign w:val="center"/>
          </w:tcPr>
          <w:p w14:paraId="4E9E5F6C" w14:textId="58D33C9E"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2CBF99A3" w14:textId="3AC950C4"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45</w:t>
            </w:r>
          </w:p>
        </w:tc>
        <w:tc>
          <w:tcPr>
            <w:tcW w:w="5112" w:type="dxa"/>
            <w:vAlign w:val="center"/>
          </w:tcPr>
          <w:p w14:paraId="4D75CF2A" w14:textId="1F30C26B"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Treadmill-based aerobic exercise at 77-85% maximum HR (determined via max exercise test) for 25 min</w:t>
            </w:r>
          </w:p>
        </w:tc>
        <w:tc>
          <w:tcPr>
            <w:tcW w:w="864" w:type="dxa"/>
            <w:vAlign w:val="center"/>
          </w:tcPr>
          <w:p w14:paraId="3DA99500"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DC5E4A9"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1BE2020F"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66F7F" w:rsidRPr="0076550A" w14:paraId="5AB02B47" w14:textId="77777777" w:rsidTr="007808C1">
        <w:trPr>
          <w:trHeight w:val="300"/>
        </w:trPr>
        <w:tc>
          <w:tcPr>
            <w:tcW w:w="2109" w:type="dxa"/>
            <w:vAlign w:val="center"/>
          </w:tcPr>
          <w:p w14:paraId="69FB5DC7"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Smits et al., 2016</w:t>
            </w:r>
          </w:p>
        </w:tc>
        <w:tc>
          <w:tcPr>
            <w:tcW w:w="2661" w:type="dxa"/>
            <w:vAlign w:val="center"/>
          </w:tcPr>
          <w:p w14:paraId="6B499400" w14:textId="582C4119"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00BFB5BF" w14:textId="34CA4A61"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45</w:t>
            </w:r>
          </w:p>
        </w:tc>
        <w:tc>
          <w:tcPr>
            <w:tcW w:w="5112" w:type="dxa"/>
            <w:vAlign w:val="center"/>
          </w:tcPr>
          <w:p w14:paraId="55AC09AC" w14:textId="2C9F385F"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Treadmill-based aerobic exercise at 77-85% maximum HR (determined via max exercise test at screening) for 25 min</w:t>
            </w:r>
          </w:p>
        </w:tc>
        <w:tc>
          <w:tcPr>
            <w:tcW w:w="864" w:type="dxa"/>
            <w:vAlign w:val="center"/>
          </w:tcPr>
          <w:p w14:paraId="6E62778D"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52915036"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2BBF085A"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66F7F" w:rsidRPr="0076550A" w14:paraId="20E12744" w14:textId="77777777" w:rsidTr="007808C1">
        <w:trPr>
          <w:trHeight w:val="300"/>
        </w:trPr>
        <w:tc>
          <w:tcPr>
            <w:tcW w:w="2109" w:type="dxa"/>
            <w:vAlign w:val="center"/>
          </w:tcPr>
          <w:p w14:paraId="337920AE"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Smits et al., 2020</w:t>
            </w:r>
          </w:p>
        </w:tc>
        <w:tc>
          <w:tcPr>
            <w:tcW w:w="2661" w:type="dxa"/>
            <w:vAlign w:val="center"/>
          </w:tcPr>
          <w:p w14:paraId="48E77D8A" w14:textId="4F942D1A"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73C7F82A" w14:textId="02930B53"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w:t>
            </w:r>
          </w:p>
        </w:tc>
        <w:tc>
          <w:tcPr>
            <w:tcW w:w="5112" w:type="dxa"/>
            <w:vAlign w:val="center"/>
          </w:tcPr>
          <w:p w14:paraId="598845B6" w14:textId="73426282"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*E.g., head rolling, voluntary hyperventilation, straw breathing, running in place) with a “withdrawal challenge” during sessions 3-5</w:t>
            </w:r>
          </w:p>
        </w:tc>
        <w:tc>
          <w:tcPr>
            <w:tcW w:w="864" w:type="dxa"/>
            <w:vAlign w:val="center"/>
          </w:tcPr>
          <w:p w14:paraId="6501D030"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19C9EF3"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408A9E21"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066F7F" w:rsidRPr="0076550A" w14:paraId="630ACAD2" w14:textId="77777777" w:rsidTr="007808C1">
        <w:trPr>
          <w:trHeight w:val="300"/>
        </w:trPr>
        <w:tc>
          <w:tcPr>
            <w:tcW w:w="2109" w:type="dxa"/>
            <w:vAlign w:val="center"/>
          </w:tcPr>
          <w:p w14:paraId="78AC15EB"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2003</w:t>
            </w:r>
          </w:p>
        </w:tc>
        <w:tc>
          <w:tcPr>
            <w:tcW w:w="2661" w:type="dxa"/>
            <w:vAlign w:val="center"/>
          </w:tcPr>
          <w:p w14:paraId="7CD1DDBD" w14:textId="5E263090"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1A34A827" w14:textId="7A21F41B"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9</w:t>
            </w:r>
          </w:p>
        </w:tc>
        <w:tc>
          <w:tcPr>
            <w:tcW w:w="5112" w:type="dxa"/>
            <w:vAlign w:val="center"/>
          </w:tcPr>
          <w:p w14:paraId="7123A9D2" w14:textId="54CA18CD"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Hyperventilation, chair spinning, head lifting, breath holding, straw breathing, body tensing; ad lib smoking and planned periods of nicotine deprivation increasing in duration (2-12 </w:t>
            </w:r>
            <w:proofErr w:type="spellStart"/>
            <w:r w:rsidRPr="0076550A">
              <w:rPr>
                <w:rFonts w:ascii="Times New Roman" w:hAnsi="Times New Roman" w:cs="Times New Roman"/>
                <w:color w:val="000000" w:themeColor="text1"/>
                <w:spacing w:val="-6"/>
                <w:sz w:val="20"/>
                <w:szCs w:val="20"/>
              </w:rPr>
              <w:t>hrs</w:t>
            </w:r>
            <w:proofErr w:type="spellEnd"/>
            <w:r w:rsidRPr="0076550A">
              <w:rPr>
                <w:rFonts w:ascii="Times New Roman" w:hAnsi="Times New Roman" w:cs="Times New Roman"/>
                <w:color w:val="000000" w:themeColor="text1"/>
                <w:spacing w:val="-6"/>
                <w:sz w:val="20"/>
                <w:szCs w:val="20"/>
              </w:rPr>
              <w:t xml:space="preserve">) </w:t>
            </w:r>
          </w:p>
        </w:tc>
        <w:tc>
          <w:tcPr>
            <w:tcW w:w="864" w:type="dxa"/>
            <w:vAlign w:val="center"/>
          </w:tcPr>
          <w:p w14:paraId="14798196"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46D22CC"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39DCB4A4"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66F7F" w:rsidRPr="0076550A" w14:paraId="28FED6EC" w14:textId="77777777" w:rsidTr="007808C1">
        <w:trPr>
          <w:trHeight w:val="300"/>
        </w:trPr>
        <w:tc>
          <w:tcPr>
            <w:tcW w:w="2109" w:type="dxa"/>
            <w:vAlign w:val="center"/>
          </w:tcPr>
          <w:p w14:paraId="3013D2ED"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2008</w:t>
            </w:r>
          </w:p>
        </w:tc>
        <w:tc>
          <w:tcPr>
            <w:tcW w:w="2661" w:type="dxa"/>
            <w:vAlign w:val="center"/>
          </w:tcPr>
          <w:p w14:paraId="038F9283" w14:textId="039EA0F4"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35F458D9" w14:textId="77916EE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at least 2</w:t>
            </w:r>
          </w:p>
        </w:tc>
        <w:tc>
          <w:tcPr>
            <w:tcW w:w="5112" w:type="dxa"/>
            <w:vAlign w:val="center"/>
          </w:tcPr>
          <w:p w14:paraId="7A014B94" w14:textId="682648D0"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Hyperventilation, chair spinning, stair climbing, straw breathing, ad lib smoking and “withdrawal challenges” i.e., planned periods of abstinence increasing in duration (2-12 </w:t>
            </w:r>
            <w:proofErr w:type="spellStart"/>
            <w:r w:rsidRPr="0076550A">
              <w:rPr>
                <w:rFonts w:ascii="Times New Roman" w:hAnsi="Times New Roman" w:cs="Times New Roman"/>
                <w:color w:val="000000" w:themeColor="text1"/>
                <w:spacing w:val="-6"/>
                <w:sz w:val="20"/>
                <w:szCs w:val="20"/>
              </w:rPr>
              <w:t>hrs</w:t>
            </w:r>
            <w:proofErr w:type="spellEnd"/>
            <w:r w:rsidRPr="0076550A">
              <w:rPr>
                <w:rFonts w:ascii="Times New Roman" w:hAnsi="Times New Roman" w:cs="Times New Roman"/>
                <w:color w:val="000000" w:themeColor="text1"/>
                <w:spacing w:val="-6"/>
                <w:sz w:val="20"/>
                <w:szCs w:val="20"/>
              </w:rPr>
              <w:t>)</w:t>
            </w:r>
          </w:p>
        </w:tc>
        <w:tc>
          <w:tcPr>
            <w:tcW w:w="864" w:type="dxa"/>
            <w:vAlign w:val="center"/>
          </w:tcPr>
          <w:p w14:paraId="5B95AEB1"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85B964B"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0CA1747F"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066F7F" w:rsidRPr="0076550A" w14:paraId="20C8F781" w14:textId="77777777" w:rsidTr="007808C1">
        <w:trPr>
          <w:trHeight w:val="300"/>
        </w:trPr>
        <w:tc>
          <w:tcPr>
            <w:tcW w:w="2109" w:type="dxa"/>
            <w:vAlign w:val="center"/>
          </w:tcPr>
          <w:p w14:paraId="5387EAB5"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2014</w:t>
            </w:r>
          </w:p>
        </w:tc>
        <w:tc>
          <w:tcPr>
            <w:tcW w:w="2661" w:type="dxa"/>
            <w:vAlign w:val="center"/>
          </w:tcPr>
          <w:p w14:paraId="20440CD4" w14:textId="215891F3"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6DACEA25" w14:textId="5DE3DED5"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w:t>
            </w:r>
          </w:p>
        </w:tc>
        <w:tc>
          <w:tcPr>
            <w:tcW w:w="5112" w:type="dxa"/>
            <w:vAlign w:val="center"/>
          </w:tcPr>
          <w:p w14:paraId="1D9F7213" w14:textId="1FC43353"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Hyperventilation, chair spinning, stair climbing, head rolling, and straw breathing; different tactics used if personally relevant; practiced during nicotine deprived state as a "double dose" of exposure</w:t>
            </w:r>
          </w:p>
        </w:tc>
        <w:tc>
          <w:tcPr>
            <w:tcW w:w="864" w:type="dxa"/>
            <w:vAlign w:val="center"/>
          </w:tcPr>
          <w:p w14:paraId="3C860719"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CCB0DD0"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14DDEC8F"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r>
      <w:tr w:rsidR="00066F7F" w:rsidRPr="0076550A" w14:paraId="6F1FD496" w14:textId="77777777" w:rsidTr="007808C1">
        <w:trPr>
          <w:trHeight w:val="300"/>
        </w:trPr>
        <w:tc>
          <w:tcPr>
            <w:tcW w:w="2109" w:type="dxa"/>
            <w:vAlign w:val="center"/>
          </w:tcPr>
          <w:p w14:paraId="58CBC343" w14:textId="77777777"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2018</w:t>
            </w:r>
          </w:p>
        </w:tc>
        <w:tc>
          <w:tcPr>
            <w:tcW w:w="2661" w:type="dxa"/>
            <w:vAlign w:val="center"/>
          </w:tcPr>
          <w:p w14:paraId="1C0ED269" w14:textId="09E87D21"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7FAABD4A" w14:textId="3715161C"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5112" w:type="dxa"/>
            <w:vAlign w:val="center"/>
          </w:tcPr>
          <w:p w14:paraId="542CB418" w14:textId="44F1AFE0" w:rsidR="00066F7F" w:rsidRPr="0076550A" w:rsidRDefault="00066F7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E.g., straw breathing</w:t>
            </w:r>
          </w:p>
        </w:tc>
        <w:tc>
          <w:tcPr>
            <w:tcW w:w="864" w:type="dxa"/>
            <w:vAlign w:val="center"/>
          </w:tcPr>
          <w:p w14:paraId="29D4757B"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56ABAFD2"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1384F7B7" w14:textId="77777777" w:rsidR="00066F7F" w:rsidRPr="0076550A" w:rsidRDefault="00066F7F"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066F7F" w:rsidRPr="0076550A" w14:paraId="22E82F9C" w14:textId="77777777" w:rsidTr="007808C1">
        <w:trPr>
          <w:trHeight w:val="432"/>
        </w:trPr>
        <w:tc>
          <w:tcPr>
            <w:tcW w:w="14400" w:type="dxa"/>
            <w:gridSpan w:val="7"/>
            <w:shd w:val="clear" w:color="auto" w:fill="E7E6E6" w:themeFill="background2"/>
            <w:vAlign w:val="center"/>
          </w:tcPr>
          <w:p w14:paraId="332B65AB" w14:textId="77777777" w:rsidR="00066F7F" w:rsidRPr="0076550A" w:rsidRDefault="00066F7F"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Substance Use Disorders</w:t>
            </w:r>
          </w:p>
        </w:tc>
      </w:tr>
      <w:tr w:rsidR="00C11165" w:rsidRPr="0076550A" w14:paraId="6926D9FC" w14:textId="77777777" w:rsidTr="007808C1">
        <w:trPr>
          <w:trHeight w:val="300"/>
        </w:trPr>
        <w:tc>
          <w:tcPr>
            <w:tcW w:w="2109" w:type="dxa"/>
            <w:vAlign w:val="center"/>
          </w:tcPr>
          <w:p w14:paraId="40772905" w14:textId="77777777"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Hegel et al., 1994</w:t>
            </w:r>
          </w:p>
        </w:tc>
        <w:tc>
          <w:tcPr>
            <w:tcW w:w="2661" w:type="dxa"/>
            <w:vAlign w:val="center"/>
          </w:tcPr>
          <w:p w14:paraId="366D8B3F" w14:textId="2E899135"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2383AEFA" w14:textId="6E946F2D"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w:t>
            </w:r>
          </w:p>
        </w:tc>
        <w:tc>
          <w:tcPr>
            <w:tcW w:w="5112" w:type="dxa"/>
            <w:vAlign w:val="center"/>
          </w:tcPr>
          <w:p w14:paraId="0DDC846A" w14:textId="43FA3D80"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No</w:t>
            </w:r>
          </w:p>
        </w:tc>
        <w:tc>
          <w:tcPr>
            <w:tcW w:w="864" w:type="dxa"/>
            <w:vAlign w:val="center"/>
          </w:tcPr>
          <w:p w14:paraId="6B097ED1"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66530099"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194AE459"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11165" w:rsidRPr="0076550A" w14:paraId="3ECD066D" w14:textId="77777777" w:rsidTr="007808C1">
        <w:trPr>
          <w:trHeight w:val="300"/>
        </w:trPr>
        <w:tc>
          <w:tcPr>
            <w:tcW w:w="2109" w:type="dxa"/>
            <w:vAlign w:val="center"/>
          </w:tcPr>
          <w:p w14:paraId="12858678" w14:textId="77777777"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Otto et al., 1993</w:t>
            </w:r>
          </w:p>
        </w:tc>
        <w:tc>
          <w:tcPr>
            <w:tcW w:w="2661" w:type="dxa"/>
            <w:vAlign w:val="center"/>
          </w:tcPr>
          <w:p w14:paraId="27846EFB" w14:textId="4F79F1C8"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1EA24E4E" w14:textId="143D56CE"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53A2C5E0" w14:textId="7216256C"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E.g., hyperventilation, head rolling, running up stairs</w:t>
            </w:r>
          </w:p>
        </w:tc>
        <w:tc>
          <w:tcPr>
            <w:tcW w:w="864" w:type="dxa"/>
            <w:vAlign w:val="center"/>
          </w:tcPr>
          <w:p w14:paraId="12F3CD50"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152" w:type="dxa"/>
            <w:vAlign w:val="center"/>
          </w:tcPr>
          <w:p w14:paraId="2E1823EC"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6F26CE80"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11165" w:rsidRPr="0076550A" w14:paraId="797A6CE8" w14:textId="77777777" w:rsidTr="007808C1">
        <w:trPr>
          <w:trHeight w:val="300"/>
        </w:trPr>
        <w:tc>
          <w:tcPr>
            <w:tcW w:w="2109" w:type="dxa"/>
            <w:vAlign w:val="center"/>
          </w:tcPr>
          <w:p w14:paraId="5A7C5C3D" w14:textId="77777777"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Otto et al., 2010</w:t>
            </w:r>
          </w:p>
        </w:tc>
        <w:tc>
          <w:tcPr>
            <w:tcW w:w="2661" w:type="dxa"/>
            <w:vAlign w:val="center"/>
          </w:tcPr>
          <w:p w14:paraId="6FEB656D" w14:textId="1037EBD0"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349EFB90" w14:textId="4C5E4F45"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52258B9E" w14:textId="56A69CD7"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E.g., hyperventilation, head rolling, and stair running</w:t>
            </w:r>
          </w:p>
        </w:tc>
        <w:tc>
          <w:tcPr>
            <w:tcW w:w="864" w:type="dxa"/>
            <w:vAlign w:val="center"/>
          </w:tcPr>
          <w:p w14:paraId="2B1375EB"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49F7032"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139FEE02"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C11165" w:rsidRPr="0076550A" w14:paraId="0037000D" w14:textId="77777777" w:rsidTr="007808C1">
        <w:trPr>
          <w:trHeight w:val="300"/>
        </w:trPr>
        <w:tc>
          <w:tcPr>
            <w:tcW w:w="2109" w:type="dxa"/>
            <w:vAlign w:val="center"/>
          </w:tcPr>
          <w:p w14:paraId="68B10A99" w14:textId="77777777"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Spiegel et al., 1994</w:t>
            </w:r>
          </w:p>
        </w:tc>
        <w:tc>
          <w:tcPr>
            <w:tcW w:w="2661" w:type="dxa"/>
            <w:vAlign w:val="center"/>
          </w:tcPr>
          <w:p w14:paraId="6AF07568" w14:textId="5913F98F"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25D51137" w14:textId="6E59C793"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7A023D53" w14:textId="50DBC0A4"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No</w:t>
            </w:r>
          </w:p>
        </w:tc>
        <w:tc>
          <w:tcPr>
            <w:tcW w:w="864" w:type="dxa"/>
            <w:vAlign w:val="center"/>
          </w:tcPr>
          <w:p w14:paraId="45490F2B"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ED7AF07"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5362612E"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C11165" w:rsidRPr="0076550A" w14:paraId="3FFCF9ED" w14:textId="77777777" w:rsidTr="007808C1">
        <w:trPr>
          <w:trHeight w:val="300"/>
        </w:trPr>
        <w:tc>
          <w:tcPr>
            <w:tcW w:w="2109" w:type="dxa"/>
            <w:vAlign w:val="center"/>
          </w:tcPr>
          <w:p w14:paraId="59099A22" w14:textId="77777777"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Tull et al., 2007</w:t>
            </w:r>
          </w:p>
        </w:tc>
        <w:tc>
          <w:tcPr>
            <w:tcW w:w="2661" w:type="dxa"/>
            <w:vAlign w:val="center"/>
          </w:tcPr>
          <w:p w14:paraId="606AF905" w14:textId="054A5070"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02E027E9" w14:textId="0EFC79E2"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w:t>
            </w:r>
          </w:p>
        </w:tc>
        <w:tc>
          <w:tcPr>
            <w:tcW w:w="5112" w:type="dxa"/>
            <w:vAlign w:val="center"/>
          </w:tcPr>
          <w:p w14:paraId="6C67C91E" w14:textId="197A39EF"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*Breath-holding (until fail), over breathe (1 breath every 2 sec), chair spinning (60 sec), running in place; selected based on feared sensations</w:t>
            </w:r>
          </w:p>
        </w:tc>
        <w:tc>
          <w:tcPr>
            <w:tcW w:w="864" w:type="dxa"/>
            <w:vAlign w:val="center"/>
          </w:tcPr>
          <w:p w14:paraId="4556B960"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152" w:type="dxa"/>
            <w:vAlign w:val="center"/>
          </w:tcPr>
          <w:p w14:paraId="2B126055"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7B066927"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11165" w:rsidRPr="0076550A" w14:paraId="2D06F226" w14:textId="77777777" w:rsidTr="007808C1">
        <w:trPr>
          <w:trHeight w:val="300"/>
        </w:trPr>
        <w:tc>
          <w:tcPr>
            <w:tcW w:w="2109" w:type="dxa"/>
            <w:vAlign w:val="center"/>
          </w:tcPr>
          <w:p w14:paraId="670CBD35" w14:textId="77777777"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Watt et al., 2006</w:t>
            </w:r>
          </w:p>
        </w:tc>
        <w:tc>
          <w:tcPr>
            <w:tcW w:w="2661" w:type="dxa"/>
            <w:vAlign w:val="center"/>
          </w:tcPr>
          <w:p w14:paraId="6EC3785C" w14:textId="06DC987D"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5BED6705" w14:textId="57D2AE87"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3D95FF90" w14:textId="010D3DF3"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Running</w:t>
            </w:r>
          </w:p>
        </w:tc>
        <w:tc>
          <w:tcPr>
            <w:tcW w:w="864" w:type="dxa"/>
            <w:vAlign w:val="center"/>
          </w:tcPr>
          <w:p w14:paraId="13F14519"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9F47EC4"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23AFDEE6"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11165" w:rsidRPr="0076550A" w14:paraId="21F1D020" w14:textId="77777777" w:rsidTr="007808C1">
        <w:trPr>
          <w:trHeight w:val="300"/>
        </w:trPr>
        <w:tc>
          <w:tcPr>
            <w:tcW w:w="2109" w:type="dxa"/>
            <w:vAlign w:val="center"/>
          </w:tcPr>
          <w:p w14:paraId="7E84786A" w14:textId="77777777"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Worden et al., 2015</w:t>
            </w:r>
          </w:p>
        </w:tc>
        <w:tc>
          <w:tcPr>
            <w:tcW w:w="2661" w:type="dxa"/>
            <w:vAlign w:val="center"/>
          </w:tcPr>
          <w:p w14:paraId="3B0C67D4" w14:textId="487E56F2"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 or Individual</w:t>
            </w:r>
          </w:p>
        </w:tc>
        <w:tc>
          <w:tcPr>
            <w:tcW w:w="1440" w:type="dxa"/>
            <w:vAlign w:val="center"/>
          </w:tcPr>
          <w:p w14:paraId="65F80A74" w14:textId="31DA5CF4"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w:t>
            </w:r>
          </w:p>
        </w:tc>
        <w:tc>
          <w:tcPr>
            <w:tcW w:w="5112" w:type="dxa"/>
            <w:vAlign w:val="center"/>
          </w:tcPr>
          <w:p w14:paraId="77B5E731" w14:textId="740E48A0"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No</w:t>
            </w:r>
          </w:p>
        </w:tc>
        <w:tc>
          <w:tcPr>
            <w:tcW w:w="864" w:type="dxa"/>
            <w:vAlign w:val="center"/>
          </w:tcPr>
          <w:p w14:paraId="11B51251"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6A8C69E4"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27C74013"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11165" w:rsidRPr="0076550A" w14:paraId="1C99143D" w14:textId="77777777" w:rsidTr="007808C1">
        <w:trPr>
          <w:trHeight w:val="300"/>
        </w:trPr>
        <w:tc>
          <w:tcPr>
            <w:tcW w:w="2109" w:type="dxa"/>
            <w:vAlign w:val="center"/>
          </w:tcPr>
          <w:p w14:paraId="54CA3071" w14:textId="77777777"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Worden et al., 2017</w:t>
            </w:r>
          </w:p>
        </w:tc>
        <w:tc>
          <w:tcPr>
            <w:tcW w:w="2661" w:type="dxa"/>
            <w:vAlign w:val="center"/>
          </w:tcPr>
          <w:p w14:paraId="6BB15091" w14:textId="212CCAB8"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0C6CABA3" w14:textId="4E69B2A9"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w:t>
            </w:r>
          </w:p>
        </w:tc>
        <w:tc>
          <w:tcPr>
            <w:tcW w:w="5112" w:type="dxa"/>
            <w:vAlign w:val="center"/>
          </w:tcPr>
          <w:p w14:paraId="4001417D" w14:textId="6305088D" w:rsidR="00C11165" w:rsidRPr="0076550A" w:rsidRDefault="00C1116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No</w:t>
            </w:r>
          </w:p>
        </w:tc>
        <w:tc>
          <w:tcPr>
            <w:tcW w:w="864" w:type="dxa"/>
            <w:vAlign w:val="center"/>
          </w:tcPr>
          <w:p w14:paraId="2A0046ED"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67ADB60E"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0E2E2DA0" w14:textId="77777777" w:rsidR="00C11165" w:rsidRPr="0076550A" w:rsidRDefault="00C1116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r>
      <w:tr w:rsidR="00C11165" w:rsidRPr="0076550A" w14:paraId="18CFB5E4" w14:textId="77777777" w:rsidTr="007808C1">
        <w:trPr>
          <w:trHeight w:val="432"/>
        </w:trPr>
        <w:tc>
          <w:tcPr>
            <w:tcW w:w="14400" w:type="dxa"/>
            <w:gridSpan w:val="7"/>
            <w:shd w:val="clear" w:color="auto" w:fill="E7E6E6" w:themeFill="background2"/>
            <w:vAlign w:val="center"/>
          </w:tcPr>
          <w:p w14:paraId="37AA3C15" w14:textId="77777777" w:rsidR="00C11165" w:rsidRPr="0076550A" w:rsidRDefault="00C11165"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Eating Disorders</w:t>
            </w:r>
          </w:p>
        </w:tc>
      </w:tr>
      <w:tr w:rsidR="00C9433F" w:rsidRPr="0076550A" w14:paraId="172D0995" w14:textId="77777777" w:rsidTr="007808C1">
        <w:trPr>
          <w:trHeight w:val="300"/>
        </w:trPr>
        <w:tc>
          <w:tcPr>
            <w:tcW w:w="2109" w:type="dxa"/>
            <w:vAlign w:val="center"/>
          </w:tcPr>
          <w:p w14:paraId="7381B182" w14:textId="77777777"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Boswell et al., 2019</w:t>
            </w:r>
          </w:p>
        </w:tc>
        <w:tc>
          <w:tcPr>
            <w:tcW w:w="2661" w:type="dxa"/>
            <w:vAlign w:val="center"/>
          </w:tcPr>
          <w:p w14:paraId="5183C595" w14:textId="28055E84"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473FBA9F" w14:textId="7107B7D4"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w:t>
            </w:r>
          </w:p>
        </w:tc>
        <w:tc>
          <w:tcPr>
            <w:tcW w:w="5112" w:type="dxa"/>
            <w:vAlign w:val="center"/>
          </w:tcPr>
          <w:p w14:paraId="72E74944" w14:textId="118777B4"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Hyperventilation (60 sec), straw breathing (120 sec), spin (60 sec), run in place (sec 60), gulp water until full (60 sec), smell high calorie food (60 sec), wear tight piece of cloth around area of body that “feels fat" (60 sec), jiggle loose flesh around upper arms, stomach, buttock, or thighs (60 sec)</w:t>
            </w:r>
          </w:p>
        </w:tc>
        <w:tc>
          <w:tcPr>
            <w:tcW w:w="864" w:type="dxa"/>
            <w:vAlign w:val="center"/>
          </w:tcPr>
          <w:p w14:paraId="0BC713A4"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6F4921EA"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63A6F5B5"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9433F" w:rsidRPr="0076550A" w14:paraId="2251E469" w14:textId="77777777" w:rsidTr="007808C1">
        <w:trPr>
          <w:trHeight w:val="300"/>
        </w:trPr>
        <w:tc>
          <w:tcPr>
            <w:tcW w:w="2109" w:type="dxa"/>
            <w:vAlign w:val="center"/>
          </w:tcPr>
          <w:p w14:paraId="35D55107" w14:textId="77777777"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Plasencia et al., 2019</w:t>
            </w:r>
          </w:p>
        </w:tc>
        <w:tc>
          <w:tcPr>
            <w:tcW w:w="2661" w:type="dxa"/>
            <w:vAlign w:val="center"/>
          </w:tcPr>
          <w:p w14:paraId="53924059" w14:textId="502443F7"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 with family involved</w:t>
            </w:r>
          </w:p>
        </w:tc>
        <w:tc>
          <w:tcPr>
            <w:tcW w:w="1440" w:type="dxa"/>
            <w:vAlign w:val="center"/>
          </w:tcPr>
          <w:p w14:paraId="2CBB8920" w14:textId="1A502FA0"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w:t>
            </w:r>
          </w:p>
        </w:tc>
        <w:tc>
          <w:tcPr>
            <w:tcW w:w="5112" w:type="dxa"/>
            <w:vAlign w:val="center"/>
          </w:tcPr>
          <w:p w14:paraId="31884E98" w14:textId="5D913629"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pacing w:val="-6"/>
                <w:sz w:val="20"/>
                <w:szCs w:val="20"/>
              </w:rPr>
              <w:t>Drinking meal replacement shake</w:t>
            </w:r>
          </w:p>
        </w:tc>
        <w:tc>
          <w:tcPr>
            <w:tcW w:w="864" w:type="dxa"/>
            <w:vAlign w:val="center"/>
          </w:tcPr>
          <w:p w14:paraId="6A34BC7E"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04302596"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461EAFFA"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9433F" w:rsidRPr="0076550A" w14:paraId="2EAC9037" w14:textId="77777777" w:rsidTr="007808C1">
        <w:trPr>
          <w:trHeight w:val="300"/>
        </w:trPr>
        <w:tc>
          <w:tcPr>
            <w:tcW w:w="2109" w:type="dxa"/>
            <w:vAlign w:val="center"/>
          </w:tcPr>
          <w:p w14:paraId="3AB45AC6" w14:textId="77777777"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Zucker et al., 2019</w:t>
            </w:r>
          </w:p>
        </w:tc>
        <w:tc>
          <w:tcPr>
            <w:tcW w:w="2661" w:type="dxa"/>
            <w:vAlign w:val="center"/>
          </w:tcPr>
          <w:p w14:paraId="340B3479" w14:textId="113FDF40"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 with family involved</w:t>
            </w:r>
          </w:p>
        </w:tc>
        <w:tc>
          <w:tcPr>
            <w:tcW w:w="1440" w:type="dxa"/>
            <w:vAlign w:val="center"/>
          </w:tcPr>
          <w:p w14:paraId="2CE8D7EE" w14:textId="5A6450B9"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7BB0945B" w14:textId="26D7B097"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*Exposure investigations: guess if running or skipping would get heart to beat faster, coloring or walking would slow it down more quickly; how many tiny (1cm) squares of sandwich would increase energy by flexing arms </w:t>
            </w:r>
          </w:p>
        </w:tc>
        <w:tc>
          <w:tcPr>
            <w:tcW w:w="864" w:type="dxa"/>
            <w:vAlign w:val="center"/>
          </w:tcPr>
          <w:p w14:paraId="4405C280"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C0383B0"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1DDFD2F4"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9433F" w:rsidRPr="0076550A" w14:paraId="0E51DD5F" w14:textId="77777777" w:rsidTr="007808C1">
        <w:trPr>
          <w:trHeight w:val="432"/>
        </w:trPr>
        <w:tc>
          <w:tcPr>
            <w:tcW w:w="14400" w:type="dxa"/>
            <w:gridSpan w:val="7"/>
            <w:shd w:val="clear" w:color="auto" w:fill="E7E6E6" w:themeFill="background2"/>
            <w:vAlign w:val="center"/>
          </w:tcPr>
          <w:p w14:paraId="2D2562F3" w14:textId="77777777" w:rsidR="00C9433F" w:rsidRPr="0076550A" w:rsidRDefault="00C9433F"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Exercise Promotion</w:t>
            </w:r>
          </w:p>
        </w:tc>
      </w:tr>
      <w:tr w:rsidR="00C9433F" w:rsidRPr="0076550A" w14:paraId="20513839" w14:textId="77777777" w:rsidTr="007808C1">
        <w:trPr>
          <w:trHeight w:val="300"/>
        </w:trPr>
        <w:tc>
          <w:tcPr>
            <w:tcW w:w="2109" w:type="dxa"/>
            <w:vAlign w:val="center"/>
          </w:tcPr>
          <w:p w14:paraId="75A637DC" w14:textId="77777777" w:rsidR="00C9433F" w:rsidRPr="0076550A" w:rsidRDefault="00C9433F"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Lanoye</w:t>
            </w:r>
            <w:proofErr w:type="spellEnd"/>
            <w:r w:rsidRPr="0076550A">
              <w:rPr>
                <w:rFonts w:ascii="Times New Roman" w:hAnsi="Times New Roman" w:cs="Times New Roman"/>
                <w:color w:val="000000"/>
                <w:sz w:val="20"/>
                <w:szCs w:val="20"/>
              </w:rPr>
              <w:t xml:space="preserve"> et al., 2022</w:t>
            </w:r>
          </w:p>
        </w:tc>
        <w:tc>
          <w:tcPr>
            <w:tcW w:w="2661" w:type="dxa"/>
            <w:vAlign w:val="center"/>
          </w:tcPr>
          <w:p w14:paraId="04B9F587" w14:textId="2CC45314"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6D0CE03B" w14:textId="02B3E582"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w:t>
            </w:r>
          </w:p>
        </w:tc>
        <w:tc>
          <w:tcPr>
            <w:tcW w:w="5112" w:type="dxa"/>
            <w:vAlign w:val="center"/>
          </w:tcPr>
          <w:p w14:paraId="22032D5F" w14:textId="3707BDF1" w:rsidR="00C9433F" w:rsidRPr="0076550A" w:rsidRDefault="009D06EE"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Treadmill walking at 60-80% age-predicted HR (20 min),5 min cool-down</w:t>
            </w:r>
          </w:p>
        </w:tc>
        <w:tc>
          <w:tcPr>
            <w:tcW w:w="864" w:type="dxa"/>
            <w:vAlign w:val="center"/>
          </w:tcPr>
          <w:p w14:paraId="1BC391F0"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38C26E5E"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1610DF3F"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9433F" w:rsidRPr="0076550A" w14:paraId="3AE22F4B" w14:textId="77777777" w:rsidTr="007808C1">
        <w:trPr>
          <w:trHeight w:val="432"/>
        </w:trPr>
        <w:tc>
          <w:tcPr>
            <w:tcW w:w="14400" w:type="dxa"/>
            <w:gridSpan w:val="7"/>
            <w:shd w:val="clear" w:color="auto" w:fill="E7E6E6" w:themeFill="background2"/>
            <w:vAlign w:val="center"/>
          </w:tcPr>
          <w:p w14:paraId="66E6AF5B" w14:textId="77777777" w:rsidR="00C9433F" w:rsidRPr="0076550A" w:rsidRDefault="00C9433F"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Sleep Disturbances</w:t>
            </w:r>
          </w:p>
        </w:tc>
      </w:tr>
      <w:tr w:rsidR="00C9433F" w:rsidRPr="0076550A" w14:paraId="7476E2A4" w14:textId="77777777" w:rsidTr="007808C1">
        <w:trPr>
          <w:trHeight w:val="300"/>
        </w:trPr>
        <w:tc>
          <w:tcPr>
            <w:tcW w:w="2109" w:type="dxa"/>
            <w:vAlign w:val="center"/>
          </w:tcPr>
          <w:p w14:paraId="123D260B" w14:textId="77777777"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Short et al., 2015</w:t>
            </w:r>
          </w:p>
        </w:tc>
        <w:tc>
          <w:tcPr>
            <w:tcW w:w="2661" w:type="dxa"/>
            <w:vAlign w:val="center"/>
          </w:tcPr>
          <w:p w14:paraId="4EE926A6" w14:textId="73F71E3B"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 (computerized)</w:t>
            </w:r>
          </w:p>
        </w:tc>
        <w:tc>
          <w:tcPr>
            <w:tcW w:w="1440" w:type="dxa"/>
            <w:vAlign w:val="center"/>
          </w:tcPr>
          <w:p w14:paraId="617C800D" w14:textId="6A4FB0BF" w:rsidR="00C9433F" w:rsidRPr="0076550A" w:rsidRDefault="00C9433F"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00495316" w14:textId="32CBF341" w:rsidR="00C9433F" w:rsidRPr="0076550A" w:rsidRDefault="00AA43D3"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Hyperventilation and four other examples of IE exercise that participants are encouraged to try on their own</w:t>
            </w:r>
          </w:p>
        </w:tc>
        <w:tc>
          <w:tcPr>
            <w:tcW w:w="864" w:type="dxa"/>
            <w:vAlign w:val="center"/>
          </w:tcPr>
          <w:p w14:paraId="150B8A6C"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6CA2090"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435023B6" w14:textId="77777777" w:rsidR="00C9433F" w:rsidRPr="0076550A" w:rsidRDefault="00C9433F"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C9433F" w:rsidRPr="0076550A" w14:paraId="6089BB54" w14:textId="77777777" w:rsidTr="008733ED">
        <w:trPr>
          <w:trHeight w:val="432"/>
        </w:trPr>
        <w:tc>
          <w:tcPr>
            <w:tcW w:w="14400" w:type="dxa"/>
            <w:gridSpan w:val="7"/>
            <w:shd w:val="clear" w:color="auto" w:fill="BFBFBF" w:themeFill="background1" w:themeFillShade="BF"/>
            <w:vAlign w:val="center"/>
          </w:tcPr>
          <w:p w14:paraId="0FE1B281" w14:textId="77777777" w:rsidR="00C9433F" w:rsidRPr="0076550A" w:rsidRDefault="00C9433F" w:rsidP="008733ED">
            <w:pPr>
              <w:jc w:val="center"/>
              <w:rPr>
                <w:rFonts w:ascii="Times New Roman" w:hAnsi="Times New Roman" w:cs="Times New Roman"/>
                <w:b/>
                <w:bCs/>
                <w:i/>
                <w:iCs/>
                <w:color w:val="000000"/>
                <w:sz w:val="20"/>
                <w:szCs w:val="20"/>
              </w:rPr>
            </w:pPr>
            <w:r w:rsidRPr="0076550A">
              <w:rPr>
                <w:rFonts w:ascii="Times New Roman" w:hAnsi="Times New Roman" w:cs="Times New Roman"/>
                <w:b/>
                <w:bCs/>
                <w:i/>
                <w:iCs/>
                <w:color w:val="000000"/>
                <w:sz w:val="20"/>
                <w:szCs w:val="20"/>
              </w:rPr>
              <w:t>Medical Conditions</w:t>
            </w:r>
          </w:p>
        </w:tc>
      </w:tr>
      <w:tr w:rsidR="00C9433F" w:rsidRPr="0076550A" w14:paraId="3D867110" w14:textId="77777777" w:rsidTr="007808C1">
        <w:trPr>
          <w:trHeight w:val="432"/>
        </w:trPr>
        <w:tc>
          <w:tcPr>
            <w:tcW w:w="14400" w:type="dxa"/>
            <w:gridSpan w:val="7"/>
            <w:shd w:val="clear" w:color="auto" w:fill="E7E6E6" w:themeFill="background2"/>
            <w:vAlign w:val="center"/>
          </w:tcPr>
          <w:p w14:paraId="1EE475C3" w14:textId="77777777" w:rsidR="00C9433F" w:rsidRPr="0076550A" w:rsidRDefault="00C9433F"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Functional Gastrointestinal Disorders</w:t>
            </w:r>
          </w:p>
        </w:tc>
      </w:tr>
      <w:tr w:rsidR="00552431" w:rsidRPr="0076550A" w14:paraId="29A9665E" w14:textId="77777777" w:rsidTr="007808C1">
        <w:trPr>
          <w:trHeight w:val="300"/>
        </w:trPr>
        <w:tc>
          <w:tcPr>
            <w:tcW w:w="2109" w:type="dxa"/>
            <w:vAlign w:val="center"/>
          </w:tcPr>
          <w:p w14:paraId="69AC47A1" w14:textId="77777777" w:rsidR="00552431" w:rsidRPr="0076550A" w:rsidRDefault="00552431" w:rsidP="007808C1">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Bonnert</w:t>
            </w:r>
            <w:proofErr w:type="spellEnd"/>
            <w:r w:rsidRPr="0076550A">
              <w:rPr>
                <w:rFonts w:ascii="Times New Roman" w:hAnsi="Times New Roman" w:cs="Times New Roman"/>
                <w:color w:val="000000"/>
                <w:sz w:val="20"/>
                <w:szCs w:val="20"/>
              </w:rPr>
              <w:t xml:space="preserve"> et al., 2014</w:t>
            </w:r>
          </w:p>
        </w:tc>
        <w:tc>
          <w:tcPr>
            <w:tcW w:w="2661" w:type="dxa"/>
            <w:vAlign w:val="center"/>
          </w:tcPr>
          <w:p w14:paraId="1144DD02" w14:textId="00372011" w:rsidR="00552431" w:rsidRPr="0076550A" w:rsidRDefault="0055243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Online with therapist support, plus parent involved</w:t>
            </w:r>
          </w:p>
        </w:tc>
        <w:tc>
          <w:tcPr>
            <w:tcW w:w="1440" w:type="dxa"/>
            <w:vAlign w:val="center"/>
          </w:tcPr>
          <w:p w14:paraId="19DF5053" w14:textId="5DD5E831" w:rsidR="00552431" w:rsidRPr="0076550A" w:rsidRDefault="0055243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2 (across 4 weeks of practice)</w:t>
            </w:r>
          </w:p>
        </w:tc>
        <w:tc>
          <w:tcPr>
            <w:tcW w:w="5112" w:type="dxa"/>
            <w:vAlign w:val="center"/>
          </w:tcPr>
          <w:p w14:paraId="27193547" w14:textId="3B615D2B" w:rsidR="00552431" w:rsidRPr="0076550A" w:rsidRDefault="00552431" w:rsidP="007808C1">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2C42EA35"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E1FBE42"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42D2BCFF"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552431" w:rsidRPr="0076550A" w14:paraId="1B59EAA1" w14:textId="77777777" w:rsidTr="007808C1">
        <w:trPr>
          <w:trHeight w:val="300"/>
        </w:trPr>
        <w:tc>
          <w:tcPr>
            <w:tcW w:w="2109" w:type="dxa"/>
            <w:vAlign w:val="center"/>
          </w:tcPr>
          <w:p w14:paraId="62C8F4EB" w14:textId="77777777" w:rsidR="00552431" w:rsidRPr="0076550A" w:rsidRDefault="00552431"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Bonnert</w:t>
            </w:r>
            <w:proofErr w:type="spellEnd"/>
            <w:r w:rsidRPr="0076550A">
              <w:rPr>
                <w:rFonts w:ascii="Times New Roman" w:hAnsi="Times New Roman" w:cs="Times New Roman"/>
                <w:color w:val="000000"/>
                <w:sz w:val="20"/>
                <w:szCs w:val="20"/>
              </w:rPr>
              <w:t xml:space="preserve"> et al., 2017</w:t>
            </w:r>
          </w:p>
        </w:tc>
        <w:tc>
          <w:tcPr>
            <w:tcW w:w="2661" w:type="dxa"/>
            <w:vAlign w:val="center"/>
          </w:tcPr>
          <w:p w14:paraId="5268D43B" w14:textId="76AD2B67"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therapist support, plus parent involved</w:t>
            </w:r>
          </w:p>
        </w:tc>
        <w:tc>
          <w:tcPr>
            <w:tcW w:w="1440" w:type="dxa"/>
            <w:vAlign w:val="center"/>
          </w:tcPr>
          <w:p w14:paraId="1AA2B4C0" w14:textId="6C6700E8"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 (IE, in vivo)</w:t>
            </w:r>
          </w:p>
        </w:tc>
        <w:tc>
          <w:tcPr>
            <w:tcW w:w="5112" w:type="dxa"/>
            <w:vAlign w:val="center"/>
          </w:tcPr>
          <w:p w14:paraId="6EFCF101" w14:textId="21400F24"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eating symptom-provoking foods and avoiding symptom-reducing behavior (e.g., resting)</w:t>
            </w:r>
          </w:p>
        </w:tc>
        <w:tc>
          <w:tcPr>
            <w:tcW w:w="864" w:type="dxa"/>
            <w:vAlign w:val="center"/>
          </w:tcPr>
          <w:p w14:paraId="03795315"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60750E1D"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05AB654D"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552431" w:rsidRPr="0076550A" w14:paraId="6BEA85C4" w14:textId="77777777" w:rsidTr="007808C1">
        <w:trPr>
          <w:trHeight w:val="300"/>
        </w:trPr>
        <w:tc>
          <w:tcPr>
            <w:tcW w:w="2109" w:type="dxa"/>
            <w:vAlign w:val="center"/>
          </w:tcPr>
          <w:p w14:paraId="638AEA0B" w14:textId="77777777"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Craske et al., 2011</w:t>
            </w:r>
          </w:p>
        </w:tc>
        <w:tc>
          <w:tcPr>
            <w:tcW w:w="2661" w:type="dxa"/>
            <w:vAlign w:val="center"/>
          </w:tcPr>
          <w:p w14:paraId="634193BE" w14:textId="469AB31A"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65CDC181" w14:textId="37D5B8CC"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218557C5" w14:textId="3191ADB9"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tightening stomach to produce gut sensations, wearing tight clothing, delaying bathroom entrance, eating feared/avoided foods</w:t>
            </w:r>
          </w:p>
        </w:tc>
        <w:tc>
          <w:tcPr>
            <w:tcW w:w="864" w:type="dxa"/>
            <w:vAlign w:val="center"/>
          </w:tcPr>
          <w:p w14:paraId="0946C6C4"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B43FB0E"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7A034E94"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552431" w:rsidRPr="0076550A" w14:paraId="4AAD2E2E" w14:textId="77777777" w:rsidTr="007808C1">
        <w:trPr>
          <w:trHeight w:val="300"/>
        </w:trPr>
        <w:tc>
          <w:tcPr>
            <w:tcW w:w="2109" w:type="dxa"/>
            <w:vAlign w:val="center"/>
          </w:tcPr>
          <w:p w14:paraId="1F1A8FBD" w14:textId="77777777" w:rsidR="00552431" w:rsidRPr="0076550A" w:rsidRDefault="00552431"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lastRenderedPageBreak/>
              <w:t>Funaba</w:t>
            </w:r>
            <w:proofErr w:type="spellEnd"/>
            <w:r w:rsidRPr="0076550A">
              <w:rPr>
                <w:rFonts w:ascii="Times New Roman" w:hAnsi="Times New Roman" w:cs="Times New Roman"/>
                <w:color w:val="000000"/>
                <w:sz w:val="20"/>
                <w:szCs w:val="20"/>
              </w:rPr>
              <w:t xml:space="preserve"> et al., 2021</w:t>
            </w:r>
          </w:p>
        </w:tc>
        <w:tc>
          <w:tcPr>
            <w:tcW w:w="2661" w:type="dxa"/>
            <w:vAlign w:val="center"/>
          </w:tcPr>
          <w:p w14:paraId="59090FEA" w14:textId="1D1F4779"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plus face-to-face, individual (Hybrid)</w:t>
            </w:r>
          </w:p>
        </w:tc>
        <w:tc>
          <w:tcPr>
            <w:tcW w:w="1440" w:type="dxa"/>
            <w:vAlign w:val="center"/>
          </w:tcPr>
          <w:p w14:paraId="4BB45E12" w14:textId="5405ACDF"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w:t>
            </w:r>
          </w:p>
        </w:tc>
        <w:tc>
          <w:tcPr>
            <w:tcW w:w="5112" w:type="dxa"/>
            <w:vAlign w:val="center"/>
          </w:tcPr>
          <w:p w14:paraId="6189BF1D" w14:textId="3CC25D49"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tightening a belt on patients’ midriff or drinking something cold</w:t>
            </w:r>
          </w:p>
        </w:tc>
        <w:tc>
          <w:tcPr>
            <w:tcW w:w="864" w:type="dxa"/>
            <w:vAlign w:val="center"/>
          </w:tcPr>
          <w:p w14:paraId="13D9C20B"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3F5DB7E"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29F22CCB"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r>
      <w:tr w:rsidR="00552431" w:rsidRPr="0076550A" w14:paraId="49A1DD0C" w14:textId="77777777" w:rsidTr="007808C1">
        <w:trPr>
          <w:trHeight w:val="300"/>
        </w:trPr>
        <w:tc>
          <w:tcPr>
            <w:tcW w:w="2109" w:type="dxa"/>
            <w:vAlign w:val="center"/>
          </w:tcPr>
          <w:p w14:paraId="70D16AA8" w14:textId="77777777"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Kawanishi et al., 2019</w:t>
            </w:r>
          </w:p>
        </w:tc>
        <w:tc>
          <w:tcPr>
            <w:tcW w:w="2661" w:type="dxa"/>
            <w:vAlign w:val="center"/>
          </w:tcPr>
          <w:p w14:paraId="2CF5A7F8" w14:textId="78C5BE86"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plus face-to-face, individual (Hybrid)</w:t>
            </w:r>
          </w:p>
        </w:tc>
        <w:tc>
          <w:tcPr>
            <w:tcW w:w="1440" w:type="dxa"/>
            <w:vAlign w:val="center"/>
          </w:tcPr>
          <w:p w14:paraId="67398F29" w14:textId="552B20E0"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w:t>
            </w:r>
          </w:p>
        </w:tc>
        <w:tc>
          <w:tcPr>
            <w:tcW w:w="5112" w:type="dxa"/>
            <w:vAlign w:val="center"/>
          </w:tcPr>
          <w:p w14:paraId="26360F55" w14:textId="07819383"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tightening stomach to produce gut sensations, delaying entrance to the bathroom, eating feared/avoided foods</w:t>
            </w:r>
          </w:p>
        </w:tc>
        <w:tc>
          <w:tcPr>
            <w:tcW w:w="864" w:type="dxa"/>
            <w:vAlign w:val="center"/>
          </w:tcPr>
          <w:p w14:paraId="5EC9945E"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64DB2EF"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1DD68465"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552431" w:rsidRPr="0076550A" w14:paraId="0345F53A" w14:textId="77777777" w:rsidTr="007808C1">
        <w:trPr>
          <w:trHeight w:val="300"/>
        </w:trPr>
        <w:tc>
          <w:tcPr>
            <w:tcW w:w="2109" w:type="dxa"/>
            <w:vAlign w:val="center"/>
          </w:tcPr>
          <w:p w14:paraId="61AA04B3" w14:textId="77777777"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Kikuchi et al., 2022</w:t>
            </w:r>
          </w:p>
        </w:tc>
        <w:tc>
          <w:tcPr>
            <w:tcW w:w="2661" w:type="dxa"/>
            <w:vAlign w:val="center"/>
          </w:tcPr>
          <w:p w14:paraId="52834415" w14:textId="72991780"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(Pre-COVID) or Telehealth (during COVID), Group</w:t>
            </w:r>
          </w:p>
        </w:tc>
        <w:tc>
          <w:tcPr>
            <w:tcW w:w="1440" w:type="dxa"/>
            <w:vAlign w:val="center"/>
          </w:tcPr>
          <w:p w14:paraId="10D7B98A" w14:textId="76277971"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3EF5A9CA" w14:textId="1104C1D7"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apply ice to their stomach for a brief time, press their abdomen for a while</w:t>
            </w:r>
          </w:p>
        </w:tc>
        <w:tc>
          <w:tcPr>
            <w:tcW w:w="864" w:type="dxa"/>
            <w:vAlign w:val="center"/>
          </w:tcPr>
          <w:p w14:paraId="2D8740A2"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38C74664"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4FE4455E"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552431" w:rsidRPr="0076550A" w14:paraId="6E5D76D0" w14:textId="77777777" w:rsidTr="007808C1">
        <w:trPr>
          <w:trHeight w:val="300"/>
        </w:trPr>
        <w:tc>
          <w:tcPr>
            <w:tcW w:w="2109" w:type="dxa"/>
            <w:vAlign w:val="center"/>
          </w:tcPr>
          <w:p w14:paraId="2DDD6FE3" w14:textId="77777777" w:rsidR="00552431" w:rsidRPr="0076550A" w:rsidRDefault="00552431"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2010a</w:t>
            </w:r>
          </w:p>
        </w:tc>
        <w:tc>
          <w:tcPr>
            <w:tcW w:w="2661" w:type="dxa"/>
            <w:vAlign w:val="center"/>
          </w:tcPr>
          <w:p w14:paraId="231A2BB0" w14:textId="636ACC46"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3E0ACFB6" w14:textId="132B8CBF"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3FCF4B9D" w14:textId="7E8CFFE3"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Exercises that provoke symptoms, such as certain foods, physical activity, and stressful situations</w:t>
            </w:r>
          </w:p>
        </w:tc>
        <w:tc>
          <w:tcPr>
            <w:tcW w:w="864" w:type="dxa"/>
            <w:vAlign w:val="center"/>
          </w:tcPr>
          <w:p w14:paraId="26C18E84"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6A8529B4"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119DD0BC"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552431" w:rsidRPr="0076550A" w14:paraId="21C613E8" w14:textId="77777777" w:rsidTr="007808C1">
        <w:trPr>
          <w:trHeight w:val="300"/>
        </w:trPr>
        <w:tc>
          <w:tcPr>
            <w:tcW w:w="2109" w:type="dxa"/>
            <w:vAlign w:val="center"/>
          </w:tcPr>
          <w:p w14:paraId="12A40473" w14:textId="77777777" w:rsidR="00552431" w:rsidRPr="0076550A" w:rsidRDefault="00552431"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2010b</w:t>
            </w:r>
          </w:p>
        </w:tc>
        <w:tc>
          <w:tcPr>
            <w:tcW w:w="2661" w:type="dxa"/>
            <w:vAlign w:val="center"/>
          </w:tcPr>
          <w:p w14:paraId="394B5F0F" w14:textId="08C343C5"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w:t>
            </w:r>
          </w:p>
        </w:tc>
        <w:tc>
          <w:tcPr>
            <w:tcW w:w="1440" w:type="dxa"/>
            <w:vAlign w:val="center"/>
          </w:tcPr>
          <w:p w14:paraId="1B8A8D88" w14:textId="460BA1E0"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 (IE, in vivo)</w:t>
            </w:r>
          </w:p>
        </w:tc>
        <w:tc>
          <w:tcPr>
            <w:tcW w:w="5112" w:type="dxa"/>
            <w:vAlign w:val="center"/>
          </w:tcPr>
          <w:p w14:paraId="2D644E09" w14:textId="02419CCF"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Exercises that provoke symptoms, such as certain foods, physical activity, and stressful situations</w:t>
            </w:r>
          </w:p>
        </w:tc>
        <w:tc>
          <w:tcPr>
            <w:tcW w:w="864" w:type="dxa"/>
            <w:vAlign w:val="center"/>
          </w:tcPr>
          <w:p w14:paraId="65D9F17E"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51260D0"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5D18F6EF"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552431" w:rsidRPr="0076550A" w14:paraId="4A45DDCB" w14:textId="77777777" w:rsidTr="007808C1">
        <w:trPr>
          <w:trHeight w:val="300"/>
        </w:trPr>
        <w:tc>
          <w:tcPr>
            <w:tcW w:w="2109" w:type="dxa"/>
            <w:vAlign w:val="center"/>
          </w:tcPr>
          <w:p w14:paraId="46F66008" w14:textId="77777777" w:rsidR="00552431" w:rsidRPr="0076550A" w:rsidRDefault="00552431"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2011a</w:t>
            </w:r>
          </w:p>
        </w:tc>
        <w:tc>
          <w:tcPr>
            <w:tcW w:w="2661" w:type="dxa"/>
            <w:vAlign w:val="center"/>
          </w:tcPr>
          <w:p w14:paraId="74CEE7F2" w14:textId="474DE8E3"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w:t>
            </w:r>
          </w:p>
        </w:tc>
        <w:tc>
          <w:tcPr>
            <w:tcW w:w="1440" w:type="dxa"/>
            <w:vAlign w:val="center"/>
          </w:tcPr>
          <w:p w14:paraId="40A53556" w14:textId="12EC367E"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 (IE, in vivo)</w:t>
            </w:r>
          </w:p>
        </w:tc>
        <w:tc>
          <w:tcPr>
            <w:tcW w:w="5112" w:type="dxa"/>
            <w:vAlign w:val="center"/>
          </w:tcPr>
          <w:p w14:paraId="1CFBF8FD" w14:textId="2A294FB2"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Exercises that provoke symptoms, such as certain foods, physical activity, and stressful situations</w:t>
            </w:r>
          </w:p>
        </w:tc>
        <w:tc>
          <w:tcPr>
            <w:tcW w:w="864" w:type="dxa"/>
            <w:vAlign w:val="center"/>
          </w:tcPr>
          <w:p w14:paraId="4CA34C39"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FAFFBC1"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0D59D4D0"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552431" w:rsidRPr="0076550A" w14:paraId="1F0BA853" w14:textId="77777777" w:rsidTr="007808C1">
        <w:trPr>
          <w:trHeight w:val="300"/>
        </w:trPr>
        <w:tc>
          <w:tcPr>
            <w:tcW w:w="2109" w:type="dxa"/>
            <w:vAlign w:val="center"/>
          </w:tcPr>
          <w:p w14:paraId="755A915B" w14:textId="77777777" w:rsidR="00552431" w:rsidRPr="0076550A" w:rsidRDefault="00552431"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2011b</w:t>
            </w:r>
          </w:p>
        </w:tc>
        <w:tc>
          <w:tcPr>
            <w:tcW w:w="2661" w:type="dxa"/>
            <w:vAlign w:val="center"/>
          </w:tcPr>
          <w:p w14:paraId="2E873D61" w14:textId="0AF33414"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w:t>
            </w:r>
          </w:p>
        </w:tc>
        <w:tc>
          <w:tcPr>
            <w:tcW w:w="1440" w:type="dxa"/>
            <w:vAlign w:val="center"/>
          </w:tcPr>
          <w:p w14:paraId="154A8CAE" w14:textId="2F218E80"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 (IE, in vivo)</w:t>
            </w:r>
          </w:p>
        </w:tc>
        <w:tc>
          <w:tcPr>
            <w:tcW w:w="5112" w:type="dxa"/>
            <w:vAlign w:val="center"/>
          </w:tcPr>
          <w:p w14:paraId="6803ABE7" w14:textId="0DE336BD"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Exercises that provoke symptoms, such as certain foods, physical activity, and stressful situations</w:t>
            </w:r>
          </w:p>
        </w:tc>
        <w:tc>
          <w:tcPr>
            <w:tcW w:w="864" w:type="dxa"/>
            <w:vAlign w:val="center"/>
          </w:tcPr>
          <w:p w14:paraId="221371FB"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5F086AD8"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sz w:val="20"/>
                <w:szCs w:val="20"/>
              </w:rPr>
              <w:t>1</w:t>
            </w:r>
          </w:p>
        </w:tc>
        <w:tc>
          <w:tcPr>
            <w:tcW w:w="1062" w:type="dxa"/>
            <w:vAlign w:val="center"/>
          </w:tcPr>
          <w:p w14:paraId="60F7D74E"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552431" w:rsidRPr="0076550A" w14:paraId="52585B8D" w14:textId="77777777" w:rsidTr="007808C1">
        <w:trPr>
          <w:trHeight w:val="300"/>
        </w:trPr>
        <w:tc>
          <w:tcPr>
            <w:tcW w:w="2109" w:type="dxa"/>
            <w:vAlign w:val="center"/>
          </w:tcPr>
          <w:p w14:paraId="1D453B97" w14:textId="77777777" w:rsidR="00552431" w:rsidRPr="0076550A" w:rsidRDefault="00552431"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2014</w:t>
            </w:r>
          </w:p>
        </w:tc>
        <w:tc>
          <w:tcPr>
            <w:tcW w:w="2661" w:type="dxa"/>
            <w:vAlign w:val="center"/>
          </w:tcPr>
          <w:p w14:paraId="040BD59E" w14:textId="356496EC"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w:t>
            </w:r>
          </w:p>
        </w:tc>
        <w:tc>
          <w:tcPr>
            <w:tcW w:w="1440" w:type="dxa"/>
            <w:vAlign w:val="center"/>
          </w:tcPr>
          <w:p w14:paraId="550EC5FF" w14:textId="6EFEAE14"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 (IE, in vivo)</w:t>
            </w:r>
          </w:p>
        </w:tc>
        <w:tc>
          <w:tcPr>
            <w:tcW w:w="5112" w:type="dxa"/>
            <w:vAlign w:val="center"/>
          </w:tcPr>
          <w:p w14:paraId="32CE98EF" w14:textId="60B79752" w:rsidR="00552431" w:rsidRPr="0076550A" w:rsidRDefault="00552431"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Exercises that provoke symptoms, such as certain foods, physical activity, and stressful situations</w:t>
            </w:r>
          </w:p>
        </w:tc>
        <w:tc>
          <w:tcPr>
            <w:tcW w:w="864" w:type="dxa"/>
            <w:vAlign w:val="center"/>
          </w:tcPr>
          <w:p w14:paraId="19EFFBDF"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69E513C"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229F3F9E" w14:textId="77777777" w:rsidR="00552431" w:rsidRPr="0076550A" w:rsidRDefault="00552431"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552431" w:rsidRPr="0076550A" w14:paraId="4A48ED33" w14:textId="77777777" w:rsidTr="007808C1">
        <w:trPr>
          <w:trHeight w:val="432"/>
        </w:trPr>
        <w:tc>
          <w:tcPr>
            <w:tcW w:w="14400" w:type="dxa"/>
            <w:gridSpan w:val="7"/>
            <w:shd w:val="clear" w:color="auto" w:fill="E7E6E6" w:themeFill="background2"/>
            <w:vAlign w:val="center"/>
          </w:tcPr>
          <w:p w14:paraId="22BD112F" w14:textId="77777777" w:rsidR="00552431" w:rsidRPr="0076550A" w:rsidRDefault="00552431"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Pain Disorders</w:t>
            </w:r>
          </w:p>
        </w:tc>
      </w:tr>
      <w:tr w:rsidR="001E4096" w:rsidRPr="0076550A" w14:paraId="076DE51E" w14:textId="77777777" w:rsidTr="007808C1">
        <w:trPr>
          <w:trHeight w:val="300"/>
        </w:trPr>
        <w:tc>
          <w:tcPr>
            <w:tcW w:w="2109" w:type="dxa"/>
            <w:vAlign w:val="center"/>
          </w:tcPr>
          <w:p w14:paraId="6AC08F0C" w14:textId="77777777"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Ashar et al., 2022</w:t>
            </w:r>
          </w:p>
        </w:tc>
        <w:tc>
          <w:tcPr>
            <w:tcW w:w="2661" w:type="dxa"/>
            <w:vAlign w:val="center"/>
          </w:tcPr>
          <w:p w14:paraId="783CB12C" w14:textId="41F830B0"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4B65E1D1" w14:textId="6970A7E7"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1E94DA15" w14:textId="6679D883"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walking, bending, twisting, etc.</w:t>
            </w:r>
          </w:p>
        </w:tc>
        <w:tc>
          <w:tcPr>
            <w:tcW w:w="864" w:type="dxa"/>
            <w:vAlign w:val="center"/>
          </w:tcPr>
          <w:p w14:paraId="480D7FB0"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48E84E64"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131428CC"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1E4096" w:rsidRPr="0076550A" w14:paraId="37AC964C" w14:textId="77777777" w:rsidTr="007808C1">
        <w:trPr>
          <w:trHeight w:val="300"/>
        </w:trPr>
        <w:tc>
          <w:tcPr>
            <w:tcW w:w="2109" w:type="dxa"/>
            <w:vAlign w:val="center"/>
          </w:tcPr>
          <w:p w14:paraId="1DFB5C8F" w14:textId="77777777" w:rsidR="001E4096" w:rsidRPr="0076550A" w:rsidRDefault="001E4096"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Bonnert</w:t>
            </w:r>
            <w:proofErr w:type="spellEnd"/>
            <w:r w:rsidRPr="0076550A">
              <w:rPr>
                <w:rFonts w:ascii="Times New Roman" w:hAnsi="Times New Roman" w:cs="Times New Roman"/>
                <w:color w:val="000000"/>
                <w:sz w:val="20"/>
                <w:szCs w:val="20"/>
              </w:rPr>
              <w:t xml:space="preserve"> et al., 2019</w:t>
            </w:r>
          </w:p>
        </w:tc>
        <w:tc>
          <w:tcPr>
            <w:tcW w:w="2661" w:type="dxa"/>
            <w:vAlign w:val="center"/>
          </w:tcPr>
          <w:p w14:paraId="4F1A9751" w14:textId="21E62C33"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therapist support, plus parent involved</w:t>
            </w:r>
          </w:p>
        </w:tc>
        <w:tc>
          <w:tcPr>
            <w:tcW w:w="1440" w:type="dxa"/>
            <w:vAlign w:val="center"/>
          </w:tcPr>
          <w:p w14:paraId="4A2BCF33" w14:textId="163A6DDB"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 (IE, in vivo)</w:t>
            </w:r>
          </w:p>
        </w:tc>
        <w:tc>
          <w:tcPr>
            <w:tcW w:w="5112" w:type="dxa"/>
            <w:vAlign w:val="center"/>
          </w:tcPr>
          <w:p w14:paraId="0DB8AA07" w14:textId="6B740B07"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delay rest with abdominal pain, drink juice to provoke nausea; eat dairy; eat symptom-provoking food in larger amounts before school</w:t>
            </w:r>
          </w:p>
        </w:tc>
        <w:tc>
          <w:tcPr>
            <w:tcW w:w="864" w:type="dxa"/>
            <w:vAlign w:val="center"/>
          </w:tcPr>
          <w:p w14:paraId="3A9D6E91"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44A78AAA"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6A7F7B5D"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1E4096" w:rsidRPr="0076550A" w14:paraId="565DFFD1" w14:textId="77777777" w:rsidTr="007808C1">
        <w:trPr>
          <w:trHeight w:val="300"/>
        </w:trPr>
        <w:tc>
          <w:tcPr>
            <w:tcW w:w="2109" w:type="dxa"/>
            <w:vAlign w:val="center"/>
          </w:tcPr>
          <w:p w14:paraId="730EB095" w14:textId="77777777"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Flack et al., 2018</w:t>
            </w:r>
          </w:p>
        </w:tc>
        <w:tc>
          <w:tcPr>
            <w:tcW w:w="2661" w:type="dxa"/>
            <w:vAlign w:val="center"/>
          </w:tcPr>
          <w:p w14:paraId="15992F34" w14:textId="5A952F6B"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30B4A719" w14:textId="2848F2F1"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w:t>
            </w:r>
          </w:p>
        </w:tc>
        <w:tc>
          <w:tcPr>
            <w:tcW w:w="5112" w:type="dxa"/>
            <w:vAlign w:val="center"/>
          </w:tcPr>
          <w:p w14:paraId="1D7B2F51" w14:textId="5DD80BE5"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372FC773"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3F035BE5"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7EE94737"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1E4096" w:rsidRPr="0076550A" w14:paraId="4095EF65" w14:textId="77777777" w:rsidTr="007808C1">
        <w:trPr>
          <w:trHeight w:val="300"/>
        </w:trPr>
        <w:tc>
          <w:tcPr>
            <w:tcW w:w="2109" w:type="dxa"/>
            <w:vAlign w:val="center"/>
          </w:tcPr>
          <w:p w14:paraId="6F2BD20F" w14:textId="77777777"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Flink et al., 2009</w:t>
            </w:r>
          </w:p>
        </w:tc>
        <w:tc>
          <w:tcPr>
            <w:tcW w:w="2661" w:type="dxa"/>
            <w:vAlign w:val="center"/>
          </w:tcPr>
          <w:p w14:paraId="7F26812E" w14:textId="119CBD94"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0336CC1C" w14:textId="452188D1"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w:t>
            </w:r>
          </w:p>
        </w:tc>
        <w:tc>
          <w:tcPr>
            <w:tcW w:w="5112" w:type="dxa"/>
            <w:vAlign w:val="center"/>
          </w:tcPr>
          <w:p w14:paraId="6840EE2A" w14:textId="444D2FE0"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Focus attention on pain, whether sitting or performing activities associated with more bothersome pain (e.g., standing, walking)</w:t>
            </w:r>
          </w:p>
        </w:tc>
        <w:tc>
          <w:tcPr>
            <w:tcW w:w="864" w:type="dxa"/>
            <w:vAlign w:val="center"/>
          </w:tcPr>
          <w:p w14:paraId="767EF76B"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152" w:type="dxa"/>
            <w:vAlign w:val="center"/>
          </w:tcPr>
          <w:p w14:paraId="7FE6B1B6"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503C9E69"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1E4096" w:rsidRPr="0076550A" w14:paraId="4D871EE7" w14:textId="77777777" w:rsidTr="007808C1">
        <w:trPr>
          <w:trHeight w:val="300"/>
        </w:trPr>
        <w:tc>
          <w:tcPr>
            <w:tcW w:w="2109" w:type="dxa"/>
            <w:vAlign w:val="center"/>
          </w:tcPr>
          <w:p w14:paraId="530DD9F2" w14:textId="77777777" w:rsidR="001E4096" w:rsidRPr="0076550A" w:rsidRDefault="001E4096"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2014</w:t>
            </w:r>
          </w:p>
        </w:tc>
        <w:tc>
          <w:tcPr>
            <w:tcW w:w="2661" w:type="dxa"/>
            <w:vAlign w:val="center"/>
          </w:tcPr>
          <w:p w14:paraId="556EF41A" w14:textId="328AA0A7"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w:t>
            </w:r>
          </w:p>
        </w:tc>
        <w:tc>
          <w:tcPr>
            <w:tcW w:w="1440" w:type="dxa"/>
            <w:vAlign w:val="center"/>
          </w:tcPr>
          <w:p w14:paraId="1C976576" w14:textId="0B4201A2"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 (IE, in vivo)</w:t>
            </w:r>
          </w:p>
        </w:tc>
        <w:tc>
          <w:tcPr>
            <w:tcW w:w="5112" w:type="dxa"/>
            <w:vAlign w:val="center"/>
          </w:tcPr>
          <w:p w14:paraId="771C1570" w14:textId="60327C7D"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Symptom-provoking activities e.g., physical activity, housework, travelling, social activities</w:t>
            </w:r>
          </w:p>
        </w:tc>
        <w:tc>
          <w:tcPr>
            <w:tcW w:w="864" w:type="dxa"/>
            <w:vAlign w:val="center"/>
          </w:tcPr>
          <w:p w14:paraId="06BCE1BE"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72CE3A8"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30266F43"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1E4096" w:rsidRPr="0076550A" w14:paraId="59CBD406" w14:textId="77777777" w:rsidTr="007808C1">
        <w:trPr>
          <w:trHeight w:val="300"/>
        </w:trPr>
        <w:tc>
          <w:tcPr>
            <w:tcW w:w="2109" w:type="dxa"/>
            <w:vAlign w:val="center"/>
          </w:tcPr>
          <w:p w14:paraId="53B95B49" w14:textId="77777777"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Nicholas et al., 2014</w:t>
            </w:r>
          </w:p>
        </w:tc>
        <w:tc>
          <w:tcPr>
            <w:tcW w:w="2661" w:type="dxa"/>
            <w:vAlign w:val="center"/>
          </w:tcPr>
          <w:p w14:paraId="08EFD16B" w14:textId="7E456AF4"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7341BDCD" w14:textId="4825214E"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3C1B49B3" w14:textId="0BDEB8A1"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Focusing on pain; activities expected to induce pain, e.g., exercise, sitting and walking</w:t>
            </w:r>
          </w:p>
        </w:tc>
        <w:tc>
          <w:tcPr>
            <w:tcW w:w="864" w:type="dxa"/>
            <w:vAlign w:val="center"/>
          </w:tcPr>
          <w:p w14:paraId="537E7522"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356081CD"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52607741"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1E4096" w:rsidRPr="0076550A" w14:paraId="5DE4CF5E" w14:textId="77777777" w:rsidTr="007808C1">
        <w:trPr>
          <w:trHeight w:val="300"/>
        </w:trPr>
        <w:tc>
          <w:tcPr>
            <w:tcW w:w="2109" w:type="dxa"/>
            <w:vAlign w:val="center"/>
          </w:tcPr>
          <w:p w14:paraId="7B91DB18" w14:textId="77777777"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Watt et al., 2006</w:t>
            </w:r>
          </w:p>
        </w:tc>
        <w:tc>
          <w:tcPr>
            <w:tcW w:w="2661" w:type="dxa"/>
            <w:vAlign w:val="center"/>
          </w:tcPr>
          <w:p w14:paraId="258F1DA8" w14:textId="537B812E"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7E718C45" w14:textId="4417A55E"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651F35E4" w14:textId="7A5DBD92"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Running</w:t>
            </w:r>
          </w:p>
        </w:tc>
        <w:tc>
          <w:tcPr>
            <w:tcW w:w="864" w:type="dxa"/>
            <w:vAlign w:val="center"/>
          </w:tcPr>
          <w:p w14:paraId="7DB1EEF9"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E29BF2B"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1297A014"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1E4096" w:rsidRPr="0076550A" w14:paraId="331DF54E" w14:textId="77777777" w:rsidTr="007808C1">
        <w:trPr>
          <w:trHeight w:val="300"/>
        </w:trPr>
        <w:tc>
          <w:tcPr>
            <w:tcW w:w="2109" w:type="dxa"/>
            <w:vAlign w:val="center"/>
          </w:tcPr>
          <w:p w14:paraId="2DF43A84" w14:textId="77777777"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Zucker et al., 2017</w:t>
            </w:r>
          </w:p>
        </w:tc>
        <w:tc>
          <w:tcPr>
            <w:tcW w:w="2661" w:type="dxa"/>
            <w:vAlign w:val="center"/>
          </w:tcPr>
          <w:p w14:paraId="0D75ACFA" w14:textId="5A2FD0F4"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7679B02F" w14:textId="776FF741"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w:t>
            </w:r>
          </w:p>
        </w:tc>
        <w:tc>
          <w:tcPr>
            <w:tcW w:w="5112" w:type="dxa"/>
            <w:vAlign w:val="center"/>
          </w:tcPr>
          <w:p w14:paraId="3568F236" w14:textId="793E7602" w:rsidR="001E4096" w:rsidRPr="0076550A" w:rsidRDefault="001E4096"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"Body investigations", e.g., what triggers more nausea: being spun in a chair or twirling? Or how fast can running with belt cause discomfort?</w:t>
            </w:r>
          </w:p>
        </w:tc>
        <w:tc>
          <w:tcPr>
            <w:tcW w:w="864" w:type="dxa"/>
            <w:vAlign w:val="center"/>
          </w:tcPr>
          <w:p w14:paraId="2289873C"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115D96C"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0E42C8CC" w14:textId="77777777" w:rsidR="001E4096" w:rsidRPr="0076550A" w:rsidRDefault="001E4096"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1E4096" w:rsidRPr="0076550A" w14:paraId="5E3C09DE" w14:textId="77777777" w:rsidTr="007808C1">
        <w:trPr>
          <w:trHeight w:val="432"/>
        </w:trPr>
        <w:tc>
          <w:tcPr>
            <w:tcW w:w="14400" w:type="dxa"/>
            <w:gridSpan w:val="7"/>
            <w:shd w:val="clear" w:color="auto" w:fill="E7E6E6" w:themeFill="background2"/>
            <w:vAlign w:val="center"/>
          </w:tcPr>
          <w:p w14:paraId="091AA517" w14:textId="77777777" w:rsidR="001E4096" w:rsidRPr="0076550A" w:rsidRDefault="001E4096"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Cardiovascular Conditions</w:t>
            </w:r>
          </w:p>
        </w:tc>
      </w:tr>
      <w:tr w:rsidR="00937FA7" w:rsidRPr="0076550A" w14:paraId="33D41662" w14:textId="77777777" w:rsidTr="007808C1">
        <w:trPr>
          <w:trHeight w:val="300"/>
        </w:trPr>
        <w:tc>
          <w:tcPr>
            <w:tcW w:w="2109" w:type="dxa"/>
            <w:vAlign w:val="center"/>
          </w:tcPr>
          <w:p w14:paraId="40537CED" w14:textId="77777777"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Farris &amp; </w:t>
            </w:r>
            <w:proofErr w:type="spellStart"/>
            <w:r w:rsidRPr="0076550A">
              <w:rPr>
                <w:rFonts w:ascii="Times New Roman" w:hAnsi="Times New Roman" w:cs="Times New Roman"/>
                <w:color w:val="000000"/>
                <w:sz w:val="20"/>
                <w:szCs w:val="20"/>
              </w:rPr>
              <w:t>Kibbey</w:t>
            </w:r>
            <w:proofErr w:type="spellEnd"/>
            <w:r w:rsidRPr="0076550A">
              <w:rPr>
                <w:rFonts w:ascii="Times New Roman" w:hAnsi="Times New Roman" w:cs="Times New Roman"/>
                <w:color w:val="000000"/>
                <w:sz w:val="20"/>
                <w:szCs w:val="20"/>
              </w:rPr>
              <w:t>, 2022</w:t>
            </w:r>
          </w:p>
        </w:tc>
        <w:tc>
          <w:tcPr>
            <w:tcW w:w="2661" w:type="dxa"/>
            <w:vAlign w:val="center"/>
          </w:tcPr>
          <w:p w14:paraId="5DEC6836" w14:textId="3CB85D6A"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5166D0D5" w14:textId="07E47BAF"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w:t>
            </w:r>
          </w:p>
        </w:tc>
        <w:tc>
          <w:tcPr>
            <w:tcW w:w="5112" w:type="dxa"/>
            <w:vAlign w:val="center"/>
          </w:tcPr>
          <w:p w14:paraId="706666D3" w14:textId="139D7F5E"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w:t>
            </w:r>
            <w:proofErr w:type="spellStart"/>
            <w:r w:rsidRPr="0076550A">
              <w:rPr>
                <w:rFonts w:ascii="Times New Roman" w:hAnsi="Times New Roman" w:cs="Times New Roman"/>
                <w:color w:val="000000" w:themeColor="text1"/>
                <w:spacing w:val="-6"/>
                <w:sz w:val="20"/>
                <w:szCs w:val="20"/>
              </w:rPr>
              <w:t>Bouted</w:t>
            </w:r>
            <w:proofErr w:type="spellEnd"/>
            <w:r w:rsidRPr="0076550A">
              <w:rPr>
                <w:rFonts w:ascii="Times New Roman" w:hAnsi="Times New Roman" w:cs="Times New Roman"/>
                <w:color w:val="000000" w:themeColor="text1"/>
                <w:spacing w:val="-6"/>
                <w:sz w:val="20"/>
                <w:szCs w:val="20"/>
              </w:rPr>
              <w:t xml:space="preserve"> moderate vigorous intensity walking, hill-climbing, jumping jacks, straw breathing, breath holding, balance and weight/resistance </w:t>
            </w:r>
          </w:p>
        </w:tc>
        <w:tc>
          <w:tcPr>
            <w:tcW w:w="864" w:type="dxa"/>
            <w:vAlign w:val="center"/>
          </w:tcPr>
          <w:p w14:paraId="5EF92537"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7158706"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2FE9B511"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937FA7" w:rsidRPr="0076550A" w14:paraId="0788E81E" w14:textId="77777777" w:rsidTr="007808C1">
        <w:trPr>
          <w:trHeight w:val="300"/>
        </w:trPr>
        <w:tc>
          <w:tcPr>
            <w:tcW w:w="2109" w:type="dxa"/>
            <w:vAlign w:val="center"/>
          </w:tcPr>
          <w:p w14:paraId="6A6B72D5" w14:textId="77777777"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Oser et al., 2021</w:t>
            </w:r>
          </w:p>
        </w:tc>
        <w:tc>
          <w:tcPr>
            <w:tcW w:w="2661" w:type="dxa"/>
            <w:vAlign w:val="center"/>
          </w:tcPr>
          <w:p w14:paraId="37214F4A" w14:textId="6369A9AF"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13EB91AB" w14:textId="679F98DB"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4F40010C" w14:textId="1C2C06ED"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Individually tailored based on patient's ASI-3</w:t>
            </w:r>
          </w:p>
        </w:tc>
        <w:tc>
          <w:tcPr>
            <w:tcW w:w="864" w:type="dxa"/>
            <w:vAlign w:val="center"/>
          </w:tcPr>
          <w:p w14:paraId="20C9A7CF"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33766D2"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2F707017"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r w:rsidR="00937FA7" w:rsidRPr="0076550A" w14:paraId="6D2503D9" w14:textId="77777777" w:rsidTr="007808C1">
        <w:trPr>
          <w:trHeight w:val="300"/>
        </w:trPr>
        <w:tc>
          <w:tcPr>
            <w:tcW w:w="2109" w:type="dxa"/>
            <w:vAlign w:val="center"/>
          </w:tcPr>
          <w:p w14:paraId="2A3D7E7F" w14:textId="77777777" w:rsidR="00937FA7" w:rsidRPr="0076550A" w:rsidRDefault="00937FA7"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Särnholm</w:t>
            </w:r>
            <w:proofErr w:type="spellEnd"/>
            <w:r w:rsidRPr="0076550A">
              <w:rPr>
                <w:rFonts w:ascii="Times New Roman" w:hAnsi="Times New Roman" w:cs="Times New Roman"/>
                <w:color w:val="000000"/>
                <w:sz w:val="20"/>
                <w:szCs w:val="20"/>
              </w:rPr>
              <w:t xml:space="preserve"> et al., 2017</w:t>
            </w:r>
          </w:p>
        </w:tc>
        <w:tc>
          <w:tcPr>
            <w:tcW w:w="2661" w:type="dxa"/>
            <w:vAlign w:val="center"/>
          </w:tcPr>
          <w:p w14:paraId="142A9F70" w14:textId="70B7F42E"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4233423C" w14:textId="5C1F74C2"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4380DAA1" w14:textId="60127A67"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running up/downstairs, office chair spinning, and over breathing</w:t>
            </w:r>
          </w:p>
        </w:tc>
        <w:tc>
          <w:tcPr>
            <w:tcW w:w="864" w:type="dxa"/>
            <w:vAlign w:val="center"/>
          </w:tcPr>
          <w:p w14:paraId="4497441E"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A1CFE0C"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454B19AE"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937FA7" w:rsidRPr="0076550A" w14:paraId="60956020" w14:textId="77777777" w:rsidTr="007808C1">
        <w:trPr>
          <w:trHeight w:val="300"/>
        </w:trPr>
        <w:tc>
          <w:tcPr>
            <w:tcW w:w="2109" w:type="dxa"/>
            <w:vAlign w:val="center"/>
          </w:tcPr>
          <w:p w14:paraId="40117B4A" w14:textId="77777777" w:rsidR="00937FA7" w:rsidRPr="0076550A" w:rsidRDefault="00937FA7"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Särnholm</w:t>
            </w:r>
            <w:proofErr w:type="spellEnd"/>
            <w:r w:rsidRPr="0076550A">
              <w:rPr>
                <w:rFonts w:ascii="Times New Roman" w:hAnsi="Times New Roman" w:cs="Times New Roman"/>
                <w:color w:val="000000"/>
                <w:sz w:val="20"/>
                <w:szCs w:val="20"/>
              </w:rPr>
              <w:t xml:space="preserve"> et al., 2021</w:t>
            </w:r>
          </w:p>
        </w:tc>
        <w:tc>
          <w:tcPr>
            <w:tcW w:w="2661" w:type="dxa"/>
            <w:vAlign w:val="center"/>
          </w:tcPr>
          <w:p w14:paraId="79B3AF9A" w14:textId="3DCF0D9E"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w:t>
            </w:r>
          </w:p>
        </w:tc>
        <w:tc>
          <w:tcPr>
            <w:tcW w:w="1440" w:type="dxa"/>
            <w:vAlign w:val="center"/>
          </w:tcPr>
          <w:p w14:paraId="7D64B275" w14:textId="4B4A49C1"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1B1F3B1A" w14:textId="3FEEA61F"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Running up/downstairs, over breathing</w:t>
            </w:r>
          </w:p>
        </w:tc>
        <w:tc>
          <w:tcPr>
            <w:tcW w:w="864" w:type="dxa"/>
            <w:vAlign w:val="center"/>
          </w:tcPr>
          <w:p w14:paraId="643F21BC"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64FE10FF"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01DEEF77"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937FA7" w:rsidRPr="0076550A" w14:paraId="56A7CE5F" w14:textId="77777777" w:rsidTr="007808C1">
        <w:trPr>
          <w:trHeight w:val="300"/>
        </w:trPr>
        <w:tc>
          <w:tcPr>
            <w:tcW w:w="2109" w:type="dxa"/>
            <w:vAlign w:val="center"/>
          </w:tcPr>
          <w:p w14:paraId="5D9598CC" w14:textId="77777777"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Smith et al., 1998</w:t>
            </w:r>
          </w:p>
        </w:tc>
        <w:tc>
          <w:tcPr>
            <w:tcW w:w="2661" w:type="dxa"/>
            <w:vAlign w:val="center"/>
          </w:tcPr>
          <w:p w14:paraId="4F13AD8A" w14:textId="7BFC4567"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40F56265" w14:textId="17FF8DE3"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20CC9FAD" w14:textId="4167D1E5"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Hyperventilation</w:t>
            </w:r>
          </w:p>
        </w:tc>
        <w:tc>
          <w:tcPr>
            <w:tcW w:w="864" w:type="dxa"/>
            <w:vAlign w:val="center"/>
          </w:tcPr>
          <w:p w14:paraId="543CA4FE"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152" w:type="dxa"/>
            <w:vAlign w:val="center"/>
          </w:tcPr>
          <w:p w14:paraId="35928EBF"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527B137F"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937FA7" w:rsidRPr="0076550A" w14:paraId="072ABCBF" w14:textId="77777777" w:rsidTr="007808C1">
        <w:trPr>
          <w:trHeight w:val="300"/>
        </w:trPr>
        <w:tc>
          <w:tcPr>
            <w:tcW w:w="2109" w:type="dxa"/>
            <w:vAlign w:val="center"/>
          </w:tcPr>
          <w:p w14:paraId="7EA4E72D" w14:textId="77777777"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Tully et al., 2016</w:t>
            </w:r>
          </w:p>
        </w:tc>
        <w:tc>
          <w:tcPr>
            <w:tcW w:w="2661" w:type="dxa"/>
            <w:vAlign w:val="center"/>
          </w:tcPr>
          <w:p w14:paraId="1745B34B" w14:textId="41F2EE8B"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67FC0728" w14:textId="1FB6235D"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2 (IE, in vivo)</w:t>
            </w:r>
          </w:p>
        </w:tc>
        <w:tc>
          <w:tcPr>
            <w:tcW w:w="5112" w:type="dxa"/>
            <w:vAlign w:val="center"/>
          </w:tcPr>
          <w:p w14:paraId="4AAB6B3D" w14:textId="46EC27D7"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66C249BE"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4693FE00"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c>
          <w:tcPr>
            <w:tcW w:w="1062" w:type="dxa"/>
            <w:vAlign w:val="center"/>
          </w:tcPr>
          <w:p w14:paraId="36842922"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r>
      <w:tr w:rsidR="00937FA7" w:rsidRPr="0076550A" w14:paraId="35C355C4" w14:textId="77777777" w:rsidTr="007808C1">
        <w:trPr>
          <w:trHeight w:val="300"/>
        </w:trPr>
        <w:tc>
          <w:tcPr>
            <w:tcW w:w="2109" w:type="dxa"/>
            <w:vAlign w:val="center"/>
          </w:tcPr>
          <w:p w14:paraId="0D979221" w14:textId="77777777"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Tully et al., 2017</w:t>
            </w:r>
          </w:p>
        </w:tc>
        <w:tc>
          <w:tcPr>
            <w:tcW w:w="2661" w:type="dxa"/>
            <w:vAlign w:val="center"/>
          </w:tcPr>
          <w:p w14:paraId="0ACDABF2" w14:textId="29776A99"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0F4A1FFC" w14:textId="654131D1"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29B9BB73" w14:textId="6CC1414A" w:rsidR="00937FA7" w:rsidRPr="0076550A" w:rsidRDefault="00937FA7"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Place hand over chest, count heartbeats, count pulse in wrist, attend to heartbeat using stethoscope or HR monitor while resting, drinking glass of cold water, briefly holding breath, or breathing deeply; graded exercise (supervised)</w:t>
            </w:r>
          </w:p>
        </w:tc>
        <w:tc>
          <w:tcPr>
            <w:tcW w:w="864" w:type="dxa"/>
            <w:vAlign w:val="center"/>
          </w:tcPr>
          <w:p w14:paraId="19BE8193"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152" w:type="dxa"/>
            <w:vAlign w:val="center"/>
          </w:tcPr>
          <w:p w14:paraId="3C7D939C"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38948BC8" w14:textId="77777777" w:rsidR="00937FA7" w:rsidRPr="0076550A" w:rsidRDefault="00937FA7"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937FA7" w:rsidRPr="0076550A" w14:paraId="15C8E05C" w14:textId="77777777" w:rsidTr="007808C1">
        <w:trPr>
          <w:trHeight w:val="432"/>
        </w:trPr>
        <w:tc>
          <w:tcPr>
            <w:tcW w:w="14400" w:type="dxa"/>
            <w:gridSpan w:val="7"/>
            <w:shd w:val="clear" w:color="auto" w:fill="E7E6E6" w:themeFill="background2"/>
            <w:vAlign w:val="center"/>
          </w:tcPr>
          <w:p w14:paraId="21BE1F70" w14:textId="77777777" w:rsidR="00937FA7" w:rsidRPr="0076550A" w:rsidRDefault="00937FA7"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Non-cardiac Chest Pain</w:t>
            </w:r>
          </w:p>
        </w:tc>
      </w:tr>
      <w:tr w:rsidR="002E4908" w:rsidRPr="0076550A" w14:paraId="314E56F1" w14:textId="77777777" w:rsidTr="007808C1">
        <w:trPr>
          <w:trHeight w:val="300"/>
        </w:trPr>
        <w:tc>
          <w:tcPr>
            <w:tcW w:w="2109" w:type="dxa"/>
            <w:vAlign w:val="center"/>
          </w:tcPr>
          <w:p w14:paraId="5653E6A3" w14:textId="77777777" w:rsidR="002E4908" w:rsidRPr="0076550A" w:rsidRDefault="002E4908"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Jonsbu</w:t>
            </w:r>
            <w:proofErr w:type="spellEnd"/>
            <w:r w:rsidRPr="0076550A">
              <w:rPr>
                <w:rFonts w:ascii="Times New Roman" w:hAnsi="Times New Roman" w:cs="Times New Roman"/>
                <w:color w:val="000000"/>
                <w:sz w:val="20"/>
                <w:szCs w:val="20"/>
              </w:rPr>
              <w:t xml:space="preserve"> et al., 2011</w:t>
            </w:r>
          </w:p>
        </w:tc>
        <w:tc>
          <w:tcPr>
            <w:tcW w:w="2661" w:type="dxa"/>
            <w:vAlign w:val="center"/>
          </w:tcPr>
          <w:p w14:paraId="6BC3E469" w14:textId="16EED00F" w:rsidR="002E4908" w:rsidRPr="0076550A" w:rsidRDefault="002E490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551E913F" w14:textId="62B098CD" w:rsidR="002E4908" w:rsidRPr="0076550A" w:rsidRDefault="002E490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 to 2</w:t>
            </w:r>
          </w:p>
        </w:tc>
        <w:tc>
          <w:tcPr>
            <w:tcW w:w="5112" w:type="dxa"/>
            <w:vAlign w:val="center"/>
          </w:tcPr>
          <w:p w14:paraId="10B6F688" w14:textId="1653A884" w:rsidR="002E4908" w:rsidRPr="0076550A" w:rsidRDefault="002E490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12 min treadmill session up to 75% maximal HR</w:t>
            </w:r>
          </w:p>
        </w:tc>
        <w:tc>
          <w:tcPr>
            <w:tcW w:w="864" w:type="dxa"/>
            <w:vAlign w:val="center"/>
          </w:tcPr>
          <w:p w14:paraId="4CD25EFD" w14:textId="77777777" w:rsidR="002E4908" w:rsidRPr="0076550A" w:rsidRDefault="002E4908"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3D92EDA5" w14:textId="77777777" w:rsidR="002E4908" w:rsidRPr="0076550A" w:rsidRDefault="002E4908"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48B3B5B2" w14:textId="77777777" w:rsidR="002E4908" w:rsidRPr="0076550A" w:rsidRDefault="002E4908"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2E4908" w:rsidRPr="0076550A" w14:paraId="7A7FB3FD" w14:textId="77777777" w:rsidTr="007808C1">
        <w:trPr>
          <w:trHeight w:val="300"/>
        </w:trPr>
        <w:tc>
          <w:tcPr>
            <w:tcW w:w="2109" w:type="dxa"/>
            <w:vAlign w:val="center"/>
          </w:tcPr>
          <w:p w14:paraId="256A16E5" w14:textId="77777777" w:rsidR="002E4908" w:rsidRPr="0076550A" w:rsidRDefault="002E490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Mourad et al., 2016</w:t>
            </w:r>
          </w:p>
        </w:tc>
        <w:tc>
          <w:tcPr>
            <w:tcW w:w="2661" w:type="dxa"/>
            <w:vAlign w:val="center"/>
          </w:tcPr>
          <w:p w14:paraId="71FD23A2" w14:textId="2BE2EA02" w:rsidR="002E4908" w:rsidRPr="0076550A" w:rsidRDefault="002E490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therapist support</w:t>
            </w:r>
          </w:p>
        </w:tc>
        <w:tc>
          <w:tcPr>
            <w:tcW w:w="1440" w:type="dxa"/>
            <w:vAlign w:val="center"/>
          </w:tcPr>
          <w:p w14:paraId="174CF2E4" w14:textId="3B381A08" w:rsidR="002E4908" w:rsidRPr="0076550A" w:rsidRDefault="002E490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7E0EE42C" w14:textId="22747BA3" w:rsidR="002E4908" w:rsidRPr="0076550A" w:rsidRDefault="002E490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Gradually increase intensity to moderate physical activity for at least 30 min/day, 5 days week for last 3 weeks of treatment</w:t>
            </w:r>
          </w:p>
        </w:tc>
        <w:tc>
          <w:tcPr>
            <w:tcW w:w="864" w:type="dxa"/>
            <w:vAlign w:val="center"/>
          </w:tcPr>
          <w:p w14:paraId="6428604B" w14:textId="77777777" w:rsidR="002E4908" w:rsidRPr="0076550A" w:rsidRDefault="002E4908"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C030192" w14:textId="77777777" w:rsidR="002E4908" w:rsidRPr="0076550A" w:rsidRDefault="002E4908"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1A604690" w14:textId="77777777" w:rsidR="002E4908" w:rsidRPr="0076550A" w:rsidRDefault="002E4908"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2E4908" w:rsidRPr="0076550A" w14:paraId="76D34F0A" w14:textId="77777777" w:rsidTr="007808C1">
        <w:trPr>
          <w:trHeight w:val="300"/>
        </w:trPr>
        <w:tc>
          <w:tcPr>
            <w:tcW w:w="2109" w:type="dxa"/>
            <w:vAlign w:val="center"/>
          </w:tcPr>
          <w:p w14:paraId="1028DB29" w14:textId="77777777" w:rsidR="002E4908" w:rsidRPr="0076550A" w:rsidRDefault="002E490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Mourad et al., 2022</w:t>
            </w:r>
          </w:p>
        </w:tc>
        <w:tc>
          <w:tcPr>
            <w:tcW w:w="2661" w:type="dxa"/>
            <w:vAlign w:val="center"/>
          </w:tcPr>
          <w:p w14:paraId="0A6C7D41" w14:textId="724B6D6F" w:rsidR="002E4908" w:rsidRPr="0076550A" w:rsidRDefault="002E490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Online with minimal nurse support</w:t>
            </w:r>
          </w:p>
        </w:tc>
        <w:tc>
          <w:tcPr>
            <w:tcW w:w="1440" w:type="dxa"/>
            <w:vAlign w:val="center"/>
          </w:tcPr>
          <w:p w14:paraId="7F0DD36B" w14:textId="52B234EF" w:rsidR="002E4908" w:rsidRPr="0076550A" w:rsidRDefault="002E490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5074A189" w14:textId="69B7F215" w:rsidR="002E4908" w:rsidRPr="0076550A" w:rsidRDefault="002E4908"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Exposure to physical activity that patients normally avoid</w:t>
            </w:r>
          </w:p>
        </w:tc>
        <w:tc>
          <w:tcPr>
            <w:tcW w:w="864" w:type="dxa"/>
            <w:vAlign w:val="center"/>
          </w:tcPr>
          <w:p w14:paraId="041E2687" w14:textId="77777777" w:rsidR="002E4908" w:rsidRPr="0076550A" w:rsidRDefault="002E4908"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3B8CDD5" w14:textId="77777777" w:rsidR="002E4908" w:rsidRPr="0076550A" w:rsidRDefault="002E4908"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33BD0E1D" w14:textId="77777777" w:rsidR="002E4908" w:rsidRPr="0076550A" w:rsidRDefault="002E4908"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2E4908" w:rsidRPr="0076550A" w14:paraId="54421098" w14:textId="77777777" w:rsidTr="007808C1">
        <w:trPr>
          <w:trHeight w:val="432"/>
        </w:trPr>
        <w:tc>
          <w:tcPr>
            <w:tcW w:w="14400" w:type="dxa"/>
            <w:gridSpan w:val="7"/>
            <w:shd w:val="clear" w:color="auto" w:fill="E7E6E6" w:themeFill="background2"/>
            <w:vAlign w:val="center"/>
          </w:tcPr>
          <w:p w14:paraId="238C310A" w14:textId="77777777" w:rsidR="002E4908" w:rsidRPr="0076550A" w:rsidRDefault="002E4908"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Functional Dizziness</w:t>
            </w:r>
          </w:p>
        </w:tc>
      </w:tr>
      <w:tr w:rsidR="00B07402" w:rsidRPr="0076550A" w14:paraId="569067D2" w14:textId="77777777" w:rsidTr="007808C1">
        <w:trPr>
          <w:trHeight w:val="432"/>
        </w:trPr>
        <w:tc>
          <w:tcPr>
            <w:tcW w:w="2109" w:type="dxa"/>
            <w:vAlign w:val="center"/>
          </w:tcPr>
          <w:p w14:paraId="05836765" w14:textId="77777777" w:rsidR="00B07402" w:rsidRPr="0076550A" w:rsidRDefault="00B0740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Edelman et al., 2012</w:t>
            </w:r>
          </w:p>
        </w:tc>
        <w:tc>
          <w:tcPr>
            <w:tcW w:w="2661" w:type="dxa"/>
            <w:vAlign w:val="center"/>
          </w:tcPr>
          <w:p w14:paraId="1D224ECE" w14:textId="7AC1005F" w:rsidR="00B07402" w:rsidRPr="0076550A" w:rsidRDefault="00B0740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483608C1" w14:textId="5938269C" w:rsidR="00B07402" w:rsidRPr="0076550A" w:rsidRDefault="00B0740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5BFABEBC" w14:textId="75947468" w:rsidR="00B07402" w:rsidRPr="0076550A" w:rsidRDefault="00B0740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deliberately moving one's head to provoke dizziness</w:t>
            </w:r>
          </w:p>
        </w:tc>
        <w:tc>
          <w:tcPr>
            <w:tcW w:w="864" w:type="dxa"/>
            <w:vAlign w:val="center"/>
          </w:tcPr>
          <w:p w14:paraId="2CDB6EC9" w14:textId="77777777" w:rsidR="00B07402" w:rsidRPr="0076550A" w:rsidRDefault="00B0740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7935F18E" w14:textId="77777777" w:rsidR="00B07402" w:rsidRPr="0076550A" w:rsidRDefault="00B0740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2580BAF1" w14:textId="77777777" w:rsidR="00B07402" w:rsidRPr="0076550A" w:rsidRDefault="00B0740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B07402" w:rsidRPr="0076550A" w14:paraId="4C011B0C" w14:textId="77777777" w:rsidTr="007808C1">
        <w:trPr>
          <w:trHeight w:val="300"/>
        </w:trPr>
        <w:tc>
          <w:tcPr>
            <w:tcW w:w="2109" w:type="dxa"/>
            <w:vAlign w:val="center"/>
          </w:tcPr>
          <w:p w14:paraId="7CEBCCEF" w14:textId="77777777" w:rsidR="00B07402" w:rsidRPr="0076550A" w:rsidRDefault="00B0740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Holmberg et al., 2006</w:t>
            </w:r>
          </w:p>
        </w:tc>
        <w:tc>
          <w:tcPr>
            <w:tcW w:w="2661" w:type="dxa"/>
            <w:vAlign w:val="center"/>
          </w:tcPr>
          <w:p w14:paraId="7D21F15E" w14:textId="5A2E104D" w:rsidR="00B07402" w:rsidRPr="0076550A" w:rsidRDefault="00B0740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1A35AFCB" w14:textId="34344DD0" w:rsidR="00B07402" w:rsidRPr="0076550A" w:rsidRDefault="00B0740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18A5AFFA" w14:textId="5B42A4DA" w:rsidR="00B07402" w:rsidRPr="0076550A" w:rsidRDefault="00B0740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15 horizontal head rotations repeated three times with visual fixation on stationary object while sitting then successively more challenging conditions (e.g., standing, standing on a pillow, and walking)</w:t>
            </w:r>
          </w:p>
        </w:tc>
        <w:tc>
          <w:tcPr>
            <w:tcW w:w="864" w:type="dxa"/>
            <w:vAlign w:val="center"/>
          </w:tcPr>
          <w:p w14:paraId="72AFD8A1" w14:textId="77777777" w:rsidR="00B07402" w:rsidRPr="0076550A" w:rsidRDefault="00B0740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152" w:type="dxa"/>
            <w:vAlign w:val="center"/>
          </w:tcPr>
          <w:p w14:paraId="5F168129" w14:textId="77777777" w:rsidR="00B07402" w:rsidRPr="0076550A" w:rsidRDefault="00B0740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7D65F8A7" w14:textId="77777777" w:rsidR="00B07402" w:rsidRPr="0076550A" w:rsidRDefault="00B0740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B07402" w:rsidRPr="0076550A" w14:paraId="7C18143C" w14:textId="77777777" w:rsidTr="007808C1">
        <w:trPr>
          <w:trHeight w:val="300"/>
        </w:trPr>
        <w:tc>
          <w:tcPr>
            <w:tcW w:w="2109" w:type="dxa"/>
            <w:vAlign w:val="center"/>
          </w:tcPr>
          <w:p w14:paraId="61778947" w14:textId="77777777" w:rsidR="00B07402" w:rsidRPr="0076550A" w:rsidRDefault="00B07402" w:rsidP="007808C1">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Toshishige</w:t>
            </w:r>
            <w:proofErr w:type="spellEnd"/>
            <w:r w:rsidRPr="0076550A">
              <w:rPr>
                <w:rFonts w:ascii="Times New Roman" w:hAnsi="Times New Roman" w:cs="Times New Roman"/>
                <w:color w:val="000000"/>
                <w:sz w:val="20"/>
                <w:szCs w:val="20"/>
              </w:rPr>
              <w:t xml:space="preserve"> et al., 2020</w:t>
            </w:r>
          </w:p>
        </w:tc>
        <w:tc>
          <w:tcPr>
            <w:tcW w:w="2661" w:type="dxa"/>
            <w:vAlign w:val="center"/>
          </w:tcPr>
          <w:p w14:paraId="41DA548A" w14:textId="5599F75B" w:rsidR="00B07402" w:rsidRPr="0076550A" w:rsidRDefault="00B0740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6FEA139D" w14:textId="0EB35340" w:rsidR="00B07402" w:rsidRPr="0076550A" w:rsidRDefault="00B0740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01FF53F1" w14:textId="26BB2EC4" w:rsidR="00B07402" w:rsidRPr="0076550A" w:rsidRDefault="00B07402"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Vestibular rehab exercises, such as nodding, shaking head while opening and closing eyes, fixated on thumb</w:t>
            </w:r>
          </w:p>
        </w:tc>
        <w:tc>
          <w:tcPr>
            <w:tcW w:w="864" w:type="dxa"/>
            <w:vAlign w:val="center"/>
          </w:tcPr>
          <w:p w14:paraId="20EF2AA0" w14:textId="77777777" w:rsidR="00B07402" w:rsidRPr="0076550A" w:rsidRDefault="00B07402"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12430748" w14:textId="77777777" w:rsidR="00B07402" w:rsidRPr="0076550A" w:rsidRDefault="00B0740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307B0FC0" w14:textId="77777777" w:rsidR="00B07402" w:rsidRPr="0076550A" w:rsidRDefault="00B07402"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B07402" w:rsidRPr="0076550A" w14:paraId="562ABA07" w14:textId="77777777" w:rsidTr="007808C1">
        <w:trPr>
          <w:trHeight w:val="432"/>
        </w:trPr>
        <w:tc>
          <w:tcPr>
            <w:tcW w:w="14400" w:type="dxa"/>
            <w:gridSpan w:val="7"/>
            <w:shd w:val="clear" w:color="auto" w:fill="E7E6E6" w:themeFill="background2"/>
            <w:vAlign w:val="center"/>
          </w:tcPr>
          <w:p w14:paraId="42CD39AF" w14:textId="77777777" w:rsidR="00B07402" w:rsidRPr="0076550A" w:rsidRDefault="00B07402" w:rsidP="007808C1">
            <w:pPr>
              <w:rPr>
                <w:rFonts w:ascii="Times New Roman" w:hAnsi="Times New Roman" w:cs="Times New Roman"/>
                <w:b/>
                <w:bCs/>
                <w:i/>
                <w:iCs/>
                <w:color w:val="000000"/>
                <w:sz w:val="20"/>
                <w:szCs w:val="20"/>
              </w:rPr>
            </w:pPr>
            <w:r w:rsidRPr="0076550A">
              <w:rPr>
                <w:rFonts w:ascii="Times New Roman" w:hAnsi="Times New Roman" w:cs="Times New Roman"/>
                <w:b/>
                <w:bCs/>
                <w:i/>
                <w:iCs/>
                <w:color w:val="000000"/>
                <w:sz w:val="20"/>
                <w:szCs w:val="20"/>
              </w:rPr>
              <w:t>Pulmonary Conditions</w:t>
            </w:r>
          </w:p>
        </w:tc>
      </w:tr>
      <w:tr w:rsidR="00766341" w:rsidRPr="0076550A" w14:paraId="2ED97237" w14:textId="77777777" w:rsidTr="007808C1">
        <w:trPr>
          <w:trHeight w:val="300"/>
        </w:trPr>
        <w:tc>
          <w:tcPr>
            <w:tcW w:w="2109" w:type="dxa"/>
            <w:vAlign w:val="center"/>
          </w:tcPr>
          <w:p w14:paraId="402F7503" w14:textId="77777777"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Ross et al., 2005</w:t>
            </w:r>
          </w:p>
        </w:tc>
        <w:tc>
          <w:tcPr>
            <w:tcW w:w="2661" w:type="dxa"/>
            <w:vAlign w:val="center"/>
          </w:tcPr>
          <w:p w14:paraId="77A8BF17" w14:textId="64C2C9E5"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1FB7CEBE" w14:textId="1FC839EC"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69830C63" w14:textId="216C9619"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No</w:t>
            </w:r>
          </w:p>
        </w:tc>
        <w:tc>
          <w:tcPr>
            <w:tcW w:w="864" w:type="dxa"/>
            <w:vAlign w:val="center"/>
          </w:tcPr>
          <w:p w14:paraId="0289A2DF" w14:textId="77777777"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152" w:type="dxa"/>
            <w:vAlign w:val="center"/>
          </w:tcPr>
          <w:p w14:paraId="7539E5E7" w14:textId="77777777"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c>
          <w:tcPr>
            <w:tcW w:w="1062" w:type="dxa"/>
            <w:vAlign w:val="center"/>
          </w:tcPr>
          <w:p w14:paraId="4935C528" w14:textId="77777777"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2</w:t>
            </w:r>
          </w:p>
        </w:tc>
      </w:tr>
      <w:tr w:rsidR="00766341" w:rsidRPr="0076550A" w14:paraId="7AE8762C" w14:textId="77777777" w:rsidTr="007808C1">
        <w:trPr>
          <w:trHeight w:val="300"/>
        </w:trPr>
        <w:tc>
          <w:tcPr>
            <w:tcW w:w="2109" w:type="dxa"/>
            <w:vAlign w:val="center"/>
          </w:tcPr>
          <w:p w14:paraId="66FF63EC" w14:textId="77777777"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Tien et al., 2014</w:t>
            </w:r>
          </w:p>
        </w:tc>
        <w:tc>
          <w:tcPr>
            <w:tcW w:w="2661" w:type="dxa"/>
            <w:vAlign w:val="center"/>
          </w:tcPr>
          <w:p w14:paraId="6EA93A8F" w14:textId="5F62E381"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6D387A61" w14:textId="6FBEC4B8"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2</w:t>
            </w:r>
          </w:p>
        </w:tc>
        <w:tc>
          <w:tcPr>
            <w:tcW w:w="5112" w:type="dxa"/>
            <w:vAlign w:val="center"/>
          </w:tcPr>
          <w:p w14:paraId="2ABBD3F3" w14:textId="5DC70A8E"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Breathing quickly in and out of a straw</w:t>
            </w:r>
          </w:p>
        </w:tc>
        <w:tc>
          <w:tcPr>
            <w:tcW w:w="864" w:type="dxa"/>
            <w:vAlign w:val="center"/>
          </w:tcPr>
          <w:p w14:paraId="3DE2E26D" w14:textId="77777777"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c>
          <w:tcPr>
            <w:tcW w:w="1152" w:type="dxa"/>
            <w:vAlign w:val="center"/>
          </w:tcPr>
          <w:p w14:paraId="44153342" w14:textId="77777777"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1062" w:type="dxa"/>
            <w:vAlign w:val="center"/>
          </w:tcPr>
          <w:p w14:paraId="7C5C45A3" w14:textId="77777777" w:rsidR="00766341" w:rsidRPr="0076550A" w:rsidRDefault="00766341" w:rsidP="007808C1">
            <w:pPr>
              <w:rPr>
                <w:rFonts w:ascii="Times New Roman" w:hAnsi="Times New Roman" w:cs="Times New Roman"/>
                <w:color w:val="000000"/>
                <w:sz w:val="20"/>
                <w:szCs w:val="20"/>
              </w:rPr>
            </w:pPr>
            <w:r w:rsidRPr="0076550A">
              <w:rPr>
                <w:rFonts w:ascii="Times New Roman" w:hAnsi="Times New Roman" w:cs="Times New Roman"/>
                <w:color w:val="000000"/>
                <w:sz w:val="20"/>
                <w:szCs w:val="20"/>
              </w:rPr>
              <w:t>0</w:t>
            </w:r>
          </w:p>
        </w:tc>
      </w:tr>
      <w:tr w:rsidR="00766341" w:rsidRPr="0076550A" w14:paraId="024B2DDD" w14:textId="77777777" w:rsidTr="007808C1">
        <w:trPr>
          <w:trHeight w:val="432"/>
        </w:trPr>
        <w:tc>
          <w:tcPr>
            <w:tcW w:w="14400" w:type="dxa"/>
            <w:gridSpan w:val="7"/>
            <w:shd w:val="clear" w:color="auto" w:fill="E7E6E6" w:themeFill="background2"/>
            <w:vAlign w:val="center"/>
          </w:tcPr>
          <w:p w14:paraId="430A6ED8" w14:textId="77777777" w:rsidR="00766341" w:rsidRPr="0076550A" w:rsidRDefault="00766341" w:rsidP="007808C1">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Medication Management</w:t>
            </w:r>
          </w:p>
        </w:tc>
      </w:tr>
      <w:tr w:rsidR="00155745" w:rsidRPr="0076550A" w14:paraId="418F66F7" w14:textId="77777777" w:rsidTr="007808C1">
        <w:trPr>
          <w:trHeight w:val="300"/>
        </w:trPr>
        <w:tc>
          <w:tcPr>
            <w:tcW w:w="2109" w:type="dxa"/>
            <w:vAlign w:val="center"/>
          </w:tcPr>
          <w:p w14:paraId="192B1F26" w14:textId="77777777" w:rsidR="00155745" w:rsidRPr="0076550A" w:rsidRDefault="0015574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Brandt et al., 2018</w:t>
            </w:r>
          </w:p>
        </w:tc>
        <w:tc>
          <w:tcPr>
            <w:tcW w:w="2661" w:type="dxa"/>
            <w:vAlign w:val="center"/>
          </w:tcPr>
          <w:p w14:paraId="2656C090" w14:textId="0D92E618" w:rsidR="00155745" w:rsidRPr="0076550A" w:rsidRDefault="0015574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692610ED" w14:textId="5791E3A2" w:rsidR="00155745" w:rsidRPr="0076550A" w:rsidRDefault="0015574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74645246" w14:textId="5511496B" w:rsidR="00155745" w:rsidRPr="0076550A" w:rsidRDefault="0015574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E.g., breathing through coffee stirrers and forced hyperventilation</w:t>
            </w:r>
          </w:p>
        </w:tc>
        <w:tc>
          <w:tcPr>
            <w:tcW w:w="864" w:type="dxa"/>
            <w:vAlign w:val="center"/>
          </w:tcPr>
          <w:p w14:paraId="3C6C7380" w14:textId="77777777" w:rsidR="00155745" w:rsidRPr="0076550A" w:rsidRDefault="0015574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2797CF7E" w14:textId="77777777" w:rsidR="00155745" w:rsidRPr="0076550A" w:rsidRDefault="0015574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05FFCE06" w14:textId="77777777" w:rsidR="00155745" w:rsidRPr="0076550A" w:rsidRDefault="0015574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155745" w:rsidRPr="0076550A" w14:paraId="07F03A09" w14:textId="77777777" w:rsidTr="007808C1">
        <w:trPr>
          <w:trHeight w:val="300"/>
        </w:trPr>
        <w:tc>
          <w:tcPr>
            <w:tcW w:w="2109" w:type="dxa"/>
            <w:vAlign w:val="center"/>
          </w:tcPr>
          <w:p w14:paraId="356DE0B5" w14:textId="77777777" w:rsidR="00155745" w:rsidRPr="0076550A" w:rsidRDefault="0015574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Brandt et al., 2019</w:t>
            </w:r>
          </w:p>
        </w:tc>
        <w:tc>
          <w:tcPr>
            <w:tcW w:w="2661" w:type="dxa"/>
            <w:vAlign w:val="center"/>
          </w:tcPr>
          <w:p w14:paraId="53524476" w14:textId="12D6B18B" w:rsidR="00155745" w:rsidRPr="0076550A" w:rsidRDefault="0015574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Individual</w:t>
            </w:r>
          </w:p>
        </w:tc>
        <w:tc>
          <w:tcPr>
            <w:tcW w:w="1440" w:type="dxa"/>
            <w:vAlign w:val="center"/>
          </w:tcPr>
          <w:p w14:paraId="1619525D" w14:textId="5165E65B" w:rsidR="00155745" w:rsidRPr="0076550A" w:rsidRDefault="0015574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w:t>
            </w:r>
          </w:p>
        </w:tc>
        <w:tc>
          <w:tcPr>
            <w:tcW w:w="5112" w:type="dxa"/>
            <w:vAlign w:val="center"/>
          </w:tcPr>
          <w:p w14:paraId="6479780C" w14:textId="3C7F842F" w:rsidR="00155745" w:rsidRPr="0076550A" w:rsidRDefault="0080620C" w:rsidP="007808C1">
            <w:pPr>
              <w:rPr>
                <w:rFonts w:ascii="Times New Roman" w:eastAsia="Times New Roman" w:hAnsi="Times New Roman" w:cs="Times New Roman"/>
                <w:color w:val="000000"/>
                <w:sz w:val="20"/>
                <w:szCs w:val="20"/>
              </w:rPr>
            </w:pPr>
            <w:r>
              <w:rPr>
                <w:rFonts w:ascii="Times New Roman" w:hAnsi="Times New Roman" w:cs="Times New Roman"/>
                <w:color w:val="000000" w:themeColor="text1"/>
                <w:spacing w:val="-6"/>
                <w:sz w:val="20"/>
                <w:szCs w:val="20"/>
              </w:rPr>
              <w:t>No</w:t>
            </w:r>
          </w:p>
        </w:tc>
        <w:tc>
          <w:tcPr>
            <w:tcW w:w="864" w:type="dxa"/>
            <w:vAlign w:val="center"/>
          </w:tcPr>
          <w:p w14:paraId="370ED31C" w14:textId="77777777" w:rsidR="00155745" w:rsidRPr="0076550A" w:rsidRDefault="0015574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4EC59C88" w14:textId="77777777" w:rsidR="00155745" w:rsidRPr="0076550A" w:rsidRDefault="0015574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062" w:type="dxa"/>
            <w:vAlign w:val="center"/>
          </w:tcPr>
          <w:p w14:paraId="0E12F290" w14:textId="77777777" w:rsidR="00155745" w:rsidRPr="0076550A" w:rsidRDefault="0015574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r>
      <w:tr w:rsidR="00155745" w:rsidRPr="0076550A" w14:paraId="6B6AB35D" w14:textId="77777777" w:rsidTr="007808C1">
        <w:trPr>
          <w:trHeight w:val="300"/>
        </w:trPr>
        <w:tc>
          <w:tcPr>
            <w:tcW w:w="2109" w:type="dxa"/>
            <w:vAlign w:val="center"/>
          </w:tcPr>
          <w:p w14:paraId="25EF15D5" w14:textId="77777777" w:rsidR="00155745" w:rsidRPr="0076550A" w:rsidRDefault="0015574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McGinn et al., 2019</w:t>
            </w:r>
          </w:p>
        </w:tc>
        <w:tc>
          <w:tcPr>
            <w:tcW w:w="2661" w:type="dxa"/>
            <w:vAlign w:val="center"/>
          </w:tcPr>
          <w:p w14:paraId="60254672" w14:textId="4D430820" w:rsidR="00155745" w:rsidRPr="0076550A" w:rsidRDefault="0015574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Face-to-face, Group</w:t>
            </w:r>
          </w:p>
        </w:tc>
        <w:tc>
          <w:tcPr>
            <w:tcW w:w="1440" w:type="dxa"/>
            <w:vAlign w:val="center"/>
          </w:tcPr>
          <w:p w14:paraId="110C7ADA" w14:textId="1F9B9004" w:rsidR="00155745" w:rsidRPr="0076550A" w:rsidRDefault="0015574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5112" w:type="dxa"/>
            <w:vAlign w:val="center"/>
          </w:tcPr>
          <w:p w14:paraId="26D1C534" w14:textId="450AE75F" w:rsidR="00155745" w:rsidRPr="0076550A" w:rsidRDefault="00155745" w:rsidP="007808C1">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Pair stimuli such as sounds and songs while imagining a personally relevant memory to approximate emotional and physical depression symptoms</w:t>
            </w:r>
          </w:p>
        </w:tc>
        <w:tc>
          <w:tcPr>
            <w:tcW w:w="864" w:type="dxa"/>
            <w:vAlign w:val="center"/>
          </w:tcPr>
          <w:p w14:paraId="1FBDE685" w14:textId="77777777" w:rsidR="00155745" w:rsidRPr="0076550A" w:rsidRDefault="00155745" w:rsidP="007808C1">
            <w:pPr>
              <w:rPr>
                <w:rFonts w:ascii="Times New Roman" w:hAnsi="Times New Roman" w:cs="Times New Roman"/>
                <w:sz w:val="20"/>
                <w:szCs w:val="20"/>
              </w:rPr>
            </w:pPr>
            <w:r w:rsidRPr="0076550A">
              <w:rPr>
                <w:rFonts w:ascii="Times New Roman" w:hAnsi="Times New Roman" w:cs="Times New Roman"/>
                <w:color w:val="000000"/>
                <w:sz w:val="20"/>
                <w:szCs w:val="20"/>
              </w:rPr>
              <w:t>1</w:t>
            </w:r>
          </w:p>
        </w:tc>
        <w:tc>
          <w:tcPr>
            <w:tcW w:w="1152" w:type="dxa"/>
            <w:vAlign w:val="center"/>
          </w:tcPr>
          <w:p w14:paraId="53414239" w14:textId="77777777" w:rsidR="00155745" w:rsidRPr="0076550A" w:rsidRDefault="00155745" w:rsidP="007808C1">
            <w:pPr>
              <w:rPr>
                <w:rFonts w:ascii="Times New Roman" w:hAnsi="Times New Roman" w:cs="Times New Roman"/>
                <w:sz w:val="20"/>
                <w:szCs w:val="20"/>
              </w:rPr>
            </w:pPr>
            <w:r w:rsidRPr="0076550A">
              <w:rPr>
                <w:rFonts w:ascii="Times New Roman" w:hAnsi="Times New Roman" w:cs="Times New Roman"/>
                <w:color w:val="000000"/>
                <w:sz w:val="20"/>
                <w:szCs w:val="20"/>
              </w:rPr>
              <w:t>0</w:t>
            </w:r>
          </w:p>
        </w:tc>
        <w:tc>
          <w:tcPr>
            <w:tcW w:w="1062" w:type="dxa"/>
            <w:vAlign w:val="center"/>
          </w:tcPr>
          <w:p w14:paraId="0996709B" w14:textId="77777777" w:rsidR="00155745" w:rsidRPr="0076550A" w:rsidRDefault="00155745" w:rsidP="007808C1">
            <w:pPr>
              <w:rPr>
                <w:rFonts w:ascii="Times New Roman" w:hAnsi="Times New Roman" w:cs="Times New Roman"/>
                <w:sz w:val="20"/>
                <w:szCs w:val="20"/>
              </w:rPr>
            </w:pPr>
            <w:r w:rsidRPr="0076550A">
              <w:rPr>
                <w:rFonts w:ascii="Times New Roman" w:hAnsi="Times New Roman" w:cs="Times New Roman"/>
                <w:color w:val="000000"/>
                <w:sz w:val="20"/>
                <w:szCs w:val="20"/>
              </w:rPr>
              <w:t>2</w:t>
            </w:r>
          </w:p>
        </w:tc>
      </w:tr>
    </w:tbl>
    <w:p w14:paraId="1E75F300" w14:textId="77777777" w:rsidR="00052B33" w:rsidRDefault="001B0389" w:rsidP="004C4A19">
      <w:pPr>
        <w:pStyle w:val="font5"/>
        <w:spacing w:before="0" w:beforeAutospacing="0" w:after="0" w:afterAutospacing="0"/>
      </w:pPr>
      <w:r w:rsidRPr="0076550A">
        <w:rPr>
          <w:sz w:val="20"/>
          <w:szCs w:val="20"/>
        </w:rPr>
        <w:t xml:space="preserve">Note: </w:t>
      </w:r>
      <w:r w:rsidR="004C4A19" w:rsidRPr="0076550A">
        <w:rPr>
          <w:sz w:val="20"/>
          <w:szCs w:val="20"/>
        </w:rPr>
        <w:t xml:space="preserve">N/A=Not applicable; NR=Not reported; </w:t>
      </w:r>
      <w:r w:rsidRPr="0076550A">
        <w:rPr>
          <w:sz w:val="20"/>
          <w:szCs w:val="20"/>
        </w:rPr>
        <w:t>A</w:t>
      </w:r>
      <w:r w:rsidR="004C4A19" w:rsidRPr="0076550A">
        <w:rPr>
          <w:sz w:val="20"/>
          <w:szCs w:val="20"/>
        </w:rPr>
        <w:t>n</w:t>
      </w:r>
      <w:r w:rsidRPr="0076550A">
        <w:rPr>
          <w:sz w:val="20"/>
          <w:szCs w:val="20"/>
        </w:rPr>
        <w:t xml:space="preserve"> asterisk is used to denote studies that provide a longer in-text description of the IE tasks that was presented in an abbreviated form in this table</w:t>
      </w:r>
      <w:r w:rsidR="004C4A19" w:rsidRPr="0076550A">
        <w:rPr>
          <w:sz w:val="20"/>
          <w:szCs w:val="20"/>
        </w:rPr>
        <w:t>; All abbreviations are defined in the Appendix.</w:t>
      </w:r>
    </w:p>
    <w:p w14:paraId="1D2B8DAD" w14:textId="77777777" w:rsidR="00052B33" w:rsidRDefault="00052B33" w:rsidP="004C4A19">
      <w:pPr>
        <w:pStyle w:val="font5"/>
        <w:spacing w:before="0" w:beforeAutospacing="0" w:after="0" w:afterAutospacing="0"/>
      </w:pPr>
    </w:p>
    <w:p w14:paraId="77625D58" w14:textId="77777777" w:rsidR="00052B33" w:rsidRDefault="00052B33" w:rsidP="004C4A19">
      <w:pPr>
        <w:pStyle w:val="font5"/>
        <w:spacing w:before="0" w:beforeAutospacing="0" w:after="0" w:afterAutospacing="0"/>
      </w:pPr>
    </w:p>
    <w:p w14:paraId="65518086" w14:textId="0A77259E" w:rsidR="00CD1565" w:rsidRPr="00A6734E" w:rsidRDefault="00052B33" w:rsidP="00CD1565">
      <w:pPr>
        <w:pStyle w:val="Heading1"/>
      </w:pPr>
      <w:r>
        <w:rPr>
          <w:rStyle w:val="Heading1Char"/>
          <w:b/>
          <w:bCs/>
        </w:rPr>
        <w:br w:type="column"/>
      </w:r>
      <w:bookmarkStart w:id="4" w:name="_Toc182413974"/>
      <w:r w:rsidR="00CD1565" w:rsidRPr="00BC40BF">
        <w:lastRenderedPageBreak/>
        <w:t>Table S</w:t>
      </w:r>
      <w:r w:rsidR="00CD1565">
        <w:t>2</w:t>
      </w:r>
      <w:r w:rsidR="00CD1565" w:rsidRPr="00BC40BF">
        <w:t>.</w:t>
      </w:r>
      <w:r w:rsidR="00CD1565" w:rsidRPr="00A6734E">
        <w:rPr>
          <w:i/>
          <w:iCs/>
        </w:rPr>
        <w:t xml:space="preserve"> </w:t>
      </w:r>
      <w:r w:rsidR="00CD1565">
        <w:t xml:space="preserve">Additional sample </w:t>
      </w:r>
      <w:r w:rsidR="00CD1565" w:rsidRPr="00A6734E">
        <w:t>characteristics of studies using IE with proposed or actual data reporting (</w:t>
      </w:r>
      <w:r w:rsidR="00CD1565" w:rsidRPr="00A6734E">
        <w:rPr>
          <w:i/>
          <w:iCs/>
        </w:rPr>
        <w:t>k</w:t>
      </w:r>
      <w:r w:rsidR="00CD1565" w:rsidRPr="00A6734E">
        <w:t>=122)</w:t>
      </w:r>
      <w:bookmarkEnd w:id="4"/>
      <w:r w:rsidR="00CD1565" w:rsidRPr="00A6734E">
        <w:t xml:space="preserve"> </w:t>
      </w:r>
    </w:p>
    <w:p w14:paraId="02BC8573" w14:textId="77777777" w:rsidR="00CD1565" w:rsidRPr="00A6734E" w:rsidRDefault="00CD1565" w:rsidP="00CD1565">
      <w:pPr>
        <w:rPr>
          <w:rFonts w:ascii="Times New Roman" w:hAnsi="Times New Roman" w:cs="Times New Roman"/>
        </w:rPr>
      </w:pPr>
    </w:p>
    <w:tbl>
      <w:tblPr>
        <w:tblStyle w:val="TableGrid"/>
        <w:tblW w:w="13680"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ayout w:type="fixed"/>
        <w:tblCellMar>
          <w:left w:w="43" w:type="dxa"/>
          <w:right w:w="43" w:type="dxa"/>
        </w:tblCellMar>
        <w:tblLook w:val="04A0" w:firstRow="1" w:lastRow="0" w:firstColumn="1" w:lastColumn="0" w:noHBand="0" w:noVBand="1"/>
      </w:tblPr>
      <w:tblGrid>
        <w:gridCol w:w="2430"/>
        <w:gridCol w:w="1350"/>
        <w:gridCol w:w="3060"/>
        <w:gridCol w:w="6840"/>
      </w:tblGrid>
      <w:tr w:rsidR="00CD1565" w:rsidRPr="0076550A" w14:paraId="730DC7CE" w14:textId="77777777" w:rsidTr="00517BD0">
        <w:trPr>
          <w:trHeight w:val="432"/>
        </w:trPr>
        <w:tc>
          <w:tcPr>
            <w:tcW w:w="2430" w:type="dxa"/>
            <w:shd w:val="clear" w:color="auto" w:fill="A6A6A6" w:themeFill="background1" w:themeFillShade="A6"/>
            <w:vAlign w:val="center"/>
          </w:tcPr>
          <w:p w14:paraId="15584E6B" w14:textId="77777777" w:rsidR="00CD1565" w:rsidRPr="0076550A" w:rsidRDefault="00CD1565" w:rsidP="00517BD0">
            <w:pPr>
              <w:rPr>
                <w:rFonts w:ascii="Times New Roman" w:hAnsi="Times New Roman" w:cs="Times New Roman"/>
                <w:b/>
                <w:bCs/>
                <w:sz w:val="20"/>
                <w:szCs w:val="20"/>
              </w:rPr>
            </w:pPr>
            <w:r w:rsidRPr="0076550A">
              <w:rPr>
                <w:rFonts w:ascii="Times New Roman" w:hAnsi="Times New Roman" w:cs="Times New Roman"/>
                <w:b/>
                <w:bCs/>
                <w:sz w:val="20"/>
                <w:szCs w:val="20"/>
              </w:rPr>
              <w:t>Study</w:t>
            </w:r>
          </w:p>
        </w:tc>
        <w:tc>
          <w:tcPr>
            <w:tcW w:w="1350" w:type="dxa"/>
            <w:shd w:val="clear" w:color="auto" w:fill="A6A6A6" w:themeFill="background1" w:themeFillShade="A6"/>
            <w:vAlign w:val="center"/>
          </w:tcPr>
          <w:p w14:paraId="77C516D7" w14:textId="77777777" w:rsidR="00CD1565" w:rsidRPr="0076550A" w:rsidRDefault="00CD1565" w:rsidP="00517BD0">
            <w:pPr>
              <w:rPr>
                <w:rFonts w:ascii="Times New Roman" w:hAnsi="Times New Roman" w:cs="Times New Roman"/>
                <w:b/>
                <w:bCs/>
                <w:sz w:val="20"/>
                <w:szCs w:val="20"/>
              </w:rPr>
            </w:pPr>
            <w:r w:rsidRPr="0076550A">
              <w:rPr>
                <w:rFonts w:ascii="Times New Roman" w:hAnsi="Times New Roman" w:cs="Times New Roman"/>
                <w:b/>
                <w:bCs/>
                <w:sz w:val="20"/>
                <w:szCs w:val="20"/>
              </w:rPr>
              <w:t>Sex</w:t>
            </w:r>
          </w:p>
        </w:tc>
        <w:tc>
          <w:tcPr>
            <w:tcW w:w="3060" w:type="dxa"/>
            <w:shd w:val="clear" w:color="auto" w:fill="A6A6A6" w:themeFill="background1" w:themeFillShade="A6"/>
            <w:vAlign w:val="center"/>
          </w:tcPr>
          <w:p w14:paraId="5F0A413F" w14:textId="77777777" w:rsidR="00CD1565" w:rsidRPr="0076550A" w:rsidRDefault="00CD1565" w:rsidP="00517BD0">
            <w:pPr>
              <w:rPr>
                <w:rFonts w:ascii="Times New Roman" w:hAnsi="Times New Roman" w:cs="Times New Roman"/>
                <w:b/>
                <w:bCs/>
                <w:sz w:val="20"/>
                <w:szCs w:val="20"/>
              </w:rPr>
            </w:pPr>
            <w:r w:rsidRPr="0076550A">
              <w:rPr>
                <w:rFonts w:ascii="Times New Roman" w:hAnsi="Times New Roman" w:cs="Times New Roman"/>
                <w:b/>
                <w:bCs/>
                <w:sz w:val="20"/>
                <w:szCs w:val="20"/>
              </w:rPr>
              <w:t>Age</w:t>
            </w:r>
            <w:r w:rsidRPr="0076550A">
              <w:rPr>
                <w:rFonts w:ascii="Times New Roman" w:hAnsi="Times New Roman" w:cs="Times New Roman"/>
                <w:b/>
                <w:bCs/>
                <w:sz w:val="20"/>
                <w:szCs w:val="20"/>
                <w:vertAlign w:val="superscript"/>
              </w:rPr>
              <w:t xml:space="preserve"> </w:t>
            </w:r>
            <w:r w:rsidRPr="0076550A">
              <w:rPr>
                <w:rFonts w:ascii="Times New Roman" w:hAnsi="Times New Roman" w:cs="Times New Roman"/>
                <w:b/>
                <w:bCs/>
                <w:sz w:val="20"/>
                <w:szCs w:val="20"/>
              </w:rPr>
              <w:t>(M, SD)</w:t>
            </w:r>
          </w:p>
        </w:tc>
        <w:tc>
          <w:tcPr>
            <w:tcW w:w="6840" w:type="dxa"/>
            <w:shd w:val="clear" w:color="auto" w:fill="A6A6A6" w:themeFill="background1" w:themeFillShade="A6"/>
            <w:vAlign w:val="center"/>
          </w:tcPr>
          <w:p w14:paraId="2775F391" w14:textId="77777777" w:rsidR="00CD1565" w:rsidRPr="0076550A" w:rsidRDefault="00CD1565" w:rsidP="00517BD0">
            <w:pPr>
              <w:rPr>
                <w:rFonts w:ascii="Times New Roman" w:hAnsi="Times New Roman" w:cs="Times New Roman"/>
                <w:b/>
                <w:bCs/>
                <w:sz w:val="20"/>
                <w:szCs w:val="20"/>
              </w:rPr>
            </w:pPr>
            <w:r w:rsidRPr="0076550A">
              <w:rPr>
                <w:rFonts w:ascii="Times New Roman" w:hAnsi="Times New Roman" w:cs="Times New Roman"/>
                <w:b/>
                <w:bCs/>
                <w:sz w:val="20"/>
                <w:szCs w:val="20"/>
              </w:rPr>
              <w:t>Race</w:t>
            </w:r>
          </w:p>
        </w:tc>
      </w:tr>
      <w:tr w:rsidR="00CD1565" w:rsidRPr="0076550A" w14:paraId="77EB9258" w14:textId="77777777" w:rsidTr="00517BD0">
        <w:trPr>
          <w:trHeight w:val="432"/>
        </w:trPr>
        <w:tc>
          <w:tcPr>
            <w:tcW w:w="13680" w:type="dxa"/>
            <w:gridSpan w:val="4"/>
            <w:shd w:val="clear" w:color="auto" w:fill="BFBFBF" w:themeFill="background1" w:themeFillShade="BF"/>
            <w:vAlign w:val="center"/>
          </w:tcPr>
          <w:p w14:paraId="72B72AA3" w14:textId="77777777" w:rsidR="00CD1565" w:rsidRPr="0076550A" w:rsidRDefault="00CD1565" w:rsidP="00517BD0">
            <w:pPr>
              <w:jc w:val="center"/>
              <w:rPr>
                <w:rFonts w:ascii="Times New Roman" w:hAnsi="Times New Roman" w:cs="Times New Roman"/>
                <w:b/>
                <w:bCs/>
                <w:sz w:val="20"/>
                <w:szCs w:val="20"/>
              </w:rPr>
            </w:pPr>
            <w:r w:rsidRPr="0076550A">
              <w:rPr>
                <w:rFonts w:ascii="Times New Roman" w:hAnsi="Times New Roman" w:cs="Times New Roman"/>
                <w:b/>
                <w:bCs/>
                <w:i/>
                <w:iCs/>
                <w:sz w:val="20"/>
                <w:szCs w:val="20"/>
              </w:rPr>
              <w:t>Anxiety and Related Emotional Disorders</w:t>
            </w:r>
          </w:p>
        </w:tc>
      </w:tr>
      <w:tr w:rsidR="00CD1565" w:rsidRPr="0076550A" w14:paraId="5382A941" w14:textId="77777777" w:rsidTr="00517BD0">
        <w:trPr>
          <w:trHeight w:val="432"/>
        </w:trPr>
        <w:tc>
          <w:tcPr>
            <w:tcW w:w="13680" w:type="dxa"/>
            <w:gridSpan w:val="4"/>
            <w:shd w:val="clear" w:color="auto" w:fill="E7E6E6" w:themeFill="background2"/>
            <w:vAlign w:val="center"/>
          </w:tcPr>
          <w:p w14:paraId="235A1FCC"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Specific Phobias</w:t>
            </w:r>
          </w:p>
        </w:tc>
      </w:tr>
      <w:tr w:rsidR="00CD1565" w:rsidRPr="0076550A" w14:paraId="43A08315" w14:textId="77777777" w:rsidTr="00517BD0">
        <w:trPr>
          <w:trHeight w:val="300"/>
        </w:trPr>
        <w:tc>
          <w:tcPr>
            <w:tcW w:w="2430" w:type="dxa"/>
            <w:vAlign w:val="center"/>
          </w:tcPr>
          <w:p w14:paraId="56A3FBC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Ball &amp; Otto, 1994</w:t>
            </w:r>
          </w:p>
        </w:tc>
        <w:tc>
          <w:tcPr>
            <w:tcW w:w="1350" w:type="dxa"/>
            <w:vAlign w:val="center"/>
          </w:tcPr>
          <w:p w14:paraId="6BFEE0F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2C09AEF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M=270 (SD=6.56)</w:t>
            </w:r>
          </w:p>
        </w:tc>
        <w:tc>
          <w:tcPr>
            <w:tcW w:w="6840" w:type="dxa"/>
            <w:vAlign w:val="center"/>
          </w:tcPr>
          <w:p w14:paraId="0A88F80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1B57490A" w14:textId="77777777" w:rsidTr="00517BD0">
        <w:trPr>
          <w:trHeight w:val="300"/>
        </w:trPr>
        <w:tc>
          <w:tcPr>
            <w:tcW w:w="2430" w:type="dxa"/>
            <w:vAlign w:val="center"/>
          </w:tcPr>
          <w:p w14:paraId="7FD1823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Booth &amp; Rachman, 1992</w:t>
            </w:r>
          </w:p>
        </w:tc>
        <w:tc>
          <w:tcPr>
            <w:tcW w:w="1350" w:type="dxa"/>
            <w:vAlign w:val="center"/>
          </w:tcPr>
          <w:p w14:paraId="237E2E3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3060" w:type="dxa"/>
            <w:vAlign w:val="center"/>
          </w:tcPr>
          <w:p w14:paraId="3ABE9A9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6840" w:type="dxa"/>
            <w:vAlign w:val="center"/>
          </w:tcPr>
          <w:p w14:paraId="3D3E553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2E6BAEAC" w14:textId="77777777" w:rsidTr="00517BD0">
        <w:trPr>
          <w:trHeight w:val="300"/>
        </w:trPr>
        <w:tc>
          <w:tcPr>
            <w:tcW w:w="2430" w:type="dxa"/>
            <w:vAlign w:val="center"/>
          </w:tcPr>
          <w:p w14:paraId="7E99D15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Hunter &amp; Antony, 2009</w:t>
            </w:r>
          </w:p>
        </w:tc>
        <w:tc>
          <w:tcPr>
            <w:tcW w:w="1350" w:type="dxa"/>
            <w:vAlign w:val="center"/>
          </w:tcPr>
          <w:p w14:paraId="6E01904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Female</w:t>
            </w:r>
          </w:p>
        </w:tc>
        <w:tc>
          <w:tcPr>
            <w:tcW w:w="3060" w:type="dxa"/>
            <w:vAlign w:val="center"/>
          </w:tcPr>
          <w:p w14:paraId="4D082C1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Early-40s</w:t>
            </w:r>
          </w:p>
        </w:tc>
        <w:tc>
          <w:tcPr>
            <w:tcW w:w="6840" w:type="dxa"/>
            <w:vAlign w:val="center"/>
          </w:tcPr>
          <w:p w14:paraId="4D90286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79315382" w14:textId="77777777" w:rsidTr="00517BD0">
        <w:trPr>
          <w:trHeight w:val="300"/>
        </w:trPr>
        <w:tc>
          <w:tcPr>
            <w:tcW w:w="2430" w:type="dxa"/>
            <w:vAlign w:val="center"/>
          </w:tcPr>
          <w:p w14:paraId="7418C47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Kahana &amp; Feeney, 2005</w:t>
            </w:r>
          </w:p>
        </w:tc>
        <w:tc>
          <w:tcPr>
            <w:tcW w:w="1350" w:type="dxa"/>
            <w:vAlign w:val="center"/>
          </w:tcPr>
          <w:p w14:paraId="7536DE9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Female</w:t>
            </w:r>
          </w:p>
        </w:tc>
        <w:tc>
          <w:tcPr>
            <w:tcW w:w="3060" w:type="dxa"/>
            <w:vAlign w:val="center"/>
          </w:tcPr>
          <w:p w14:paraId="5506A91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9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7B90B30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White</w:t>
            </w:r>
          </w:p>
        </w:tc>
      </w:tr>
      <w:tr w:rsidR="00CD1565" w:rsidRPr="0076550A" w14:paraId="4389D19C" w14:textId="77777777" w:rsidTr="00517BD0">
        <w:trPr>
          <w:trHeight w:val="432"/>
        </w:trPr>
        <w:tc>
          <w:tcPr>
            <w:tcW w:w="13680" w:type="dxa"/>
            <w:gridSpan w:val="4"/>
            <w:shd w:val="clear" w:color="auto" w:fill="E7E6E6" w:themeFill="background2"/>
            <w:vAlign w:val="center"/>
          </w:tcPr>
          <w:p w14:paraId="745D8A26"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Social Anxiety Disorder</w:t>
            </w:r>
          </w:p>
        </w:tc>
      </w:tr>
      <w:tr w:rsidR="00CD1565" w:rsidRPr="0076550A" w14:paraId="30DB2D38" w14:textId="77777777" w:rsidTr="00517BD0">
        <w:trPr>
          <w:trHeight w:val="300"/>
        </w:trPr>
        <w:tc>
          <w:tcPr>
            <w:tcW w:w="2430" w:type="dxa"/>
            <w:vAlign w:val="center"/>
          </w:tcPr>
          <w:p w14:paraId="193B269D"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Collimore</w:t>
            </w:r>
            <w:proofErr w:type="spellEnd"/>
            <w:r w:rsidRPr="0076550A">
              <w:rPr>
                <w:rFonts w:ascii="Times New Roman" w:hAnsi="Times New Roman" w:cs="Times New Roman"/>
                <w:color w:val="000000"/>
                <w:sz w:val="20"/>
                <w:szCs w:val="20"/>
              </w:rPr>
              <w:t xml:space="preserve"> &amp; Asmundson, 2014</w:t>
            </w:r>
          </w:p>
        </w:tc>
        <w:tc>
          <w:tcPr>
            <w:tcW w:w="1350" w:type="dxa"/>
            <w:vAlign w:val="center"/>
          </w:tcPr>
          <w:p w14:paraId="0D451FD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58.3% F</w:t>
            </w:r>
          </w:p>
        </w:tc>
        <w:tc>
          <w:tcPr>
            <w:tcW w:w="3060" w:type="dxa"/>
            <w:vAlign w:val="center"/>
          </w:tcPr>
          <w:p w14:paraId="2FE2530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M=29.88 (</w:t>
            </w:r>
            <w:proofErr w:type="spellStart"/>
            <w:r w:rsidRPr="0076550A">
              <w:rPr>
                <w:rFonts w:ascii="Times New Roman" w:hAnsi="Times New Roman" w:cs="Times New Roman"/>
                <w:color w:val="000000"/>
                <w:sz w:val="20"/>
                <w:szCs w:val="20"/>
              </w:rPr>
              <w:t>SD</w:t>
            </w:r>
            <w:r w:rsidRPr="0076550A">
              <w:rPr>
                <w:rFonts w:ascii="Times New Roman" w:hAnsi="Times New Roman" w:cs="Times New Roman"/>
                <w:color w:val="000000"/>
                <w:sz w:val="20"/>
                <w:szCs w:val="20"/>
                <w:vertAlign w:val="subscript"/>
              </w:rPr>
              <w:t>pooled</w:t>
            </w:r>
            <w:proofErr w:type="spellEnd"/>
            <w:r w:rsidRPr="0076550A">
              <w:rPr>
                <w:rFonts w:ascii="Times New Roman" w:hAnsi="Times New Roman" w:cs="Times New Roman"/>
                <w:color w:val="000000"/>
                <w:sz w:val="20"/>
                <w:szCs w:val="20"/>
              </w:rPr>
              <w:t>=12.21)</w:t>
            </w:r>
          </w:p>
        </w:tc>
        <w:tc>
          <w:tcPr>
            <w:tcW w:w="6840" w:type="dxa"/>
            <w:vAlign w:val="center"/>
          </w:tcPr>
          <w:p w14:paraId="189896B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White (86.2%), First Nations (3.1%), Black (3.1%), South Asian (3.1%), Other (4.6%)</w:t>
            </w:r>
          </w:p>
        </w:tc>
      </w:tr>
      <w:tr w:rsidR="00CD1565" w:rsidRPr="0076550A" w14:paraId="7109D1EF" w14:textId="77777777" w:rsidTr="00517BD0">
        <w:trPr>
          <w:trHeight w:val="285"/>
        </w:trPr>
        <w:tc>
          <w:tcPr>
            <w:tcW w:w="2430" w:type="dxa"/>
            <w:vAlign w:val="center"/>
          </w:tcPr>
          <w:p w14:paraId="63629A6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Dixon et al., 2015</w:t>
            </w:r>
          </w:p>
        </w:tc>
        <w:tc>
          <w:tcPr>
            <w:tcW w:w="1350" w:type="dxa"/>
            <w:vAlign w:val="center"/>
          </w:tcPr>
          <w:p w14:paraId="58CA522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65.5% F</w:t>
            </w:r>
          </w:p>
        </w:tc>
        <w:tc>
          <w:tcPr>
            <w:tcW w:w="3060" w:type="dxa"/>
            <w:noWrap/>
            <w:vAlign w:val="center"/>
          </w:tcPr>
          <w:p w14:paraId="64BFBD1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M=20.35 (SD=4.34)</w:t>
            </w:r>
          </w:p>
        </w:tc>
        <w:tc>
          <w:tcPr>
            <w:tcW w:w="6840" w:type="dxa"/>
            <w:vAlign w:val="center"/>
          </w:tcPr>
          <w:p w14:paraId="2AC5603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themeColor="text1"/>
                <w:sz w:val="20"/>
                <w:szCs w:val="20"/>
              </w:rPr>
              <w:t>94.5% White, 3.6% Hispanic, 3.6% Asian, 1.8% Hawaiian/Pacific Islander</w:t>
            </w:r>
          </w:p>
        </w:tc>
      </w:tr>
      <w:tr w:rsidR="00CD1565" w:rsidRPr="0076550A" w14:paraId="2731428E" w14:textId="77777777" w:rsidTr="00517BD0">
        <w:trPr>
          <w:trHeight w:val="432"/>
        </w:trPr>
        <w:tc>
          <w:tcPr>
            <w:tcW w:w="13680" w:type="dxa"/>
            <w:gridSpan w:val="4"/>
            <w:shd w:val="clear" w:color="auto" w:fill="E7E6E6" w:themeFill="background2"/>
            <w:vAlign w:val="center"/>
          </w:tcPr>
          <w:p w14:paraId="20C7AC7F"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Later-Life Anxiety</w:t>
            </w:r>
          </w:p>
        </w:tc>
      </w:tr>
      <w:tr w:rsidR="00CD1565" w:rsidRPr="0076550A" w14:paraId="3ECBE5B1" w14:textId="77777777" w:rsidTr="00517BD0">
        <w:trPr>
          <w:trHeight w:val="300"/>
        </w:trPr>
        <w:tc>
          <w:tcPr>
            <w:tcW w:w="2430" w:type="dxa"/>
            <w:vAlign w:val="center"/>
          </w:tcPr>
          <w:p w14:paraId="27D300D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Erickson &amp; Rector, 2022</w:t>
            </w:r>
          </w:p>
        </w:tc>
        <w:tc>
          <w:tcPr>
            <w:tcW w:w="1350" w:type="dxa"/>
            <w:vAlign w:val="center"/>
          </w:tcPr>
          <w:p w14:paraId="64D3842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Female</w:t>
            </w:r>
          </w:p>
        </w:tc>
        <w:tc>
          <w:tcPr>
            <w:tcW w:w="3060" w:type="dxa"/>
            <w:vAlign w:val="center"/>
          </w:tcPr>
          <w:p w14:paraId="2182B74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78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2EBDB4C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431DE421" w14:textId="77777777" w:rsidTr="00517BD0">
        <w:trPr>
          <w:trHeight w:val="300"/>
        </w:trPr>
        <w:tc>
          <w:tcPr>
            <w:tcW w:w="2430" w:type="dxa"/>
            <w:vAlign w:val="center"/>
          </w:tcPr>
          <w:p w14:paraId="2F379D2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Hendriks et al., 2010</w:t>
            </w:r>
          </w:p>
        </w:tc>
        <w:tc>
          <w:tcPr>
            <w:tcW w:w="1350" w:type="dxa"/>
            <w:vAlign w:val="center"/>
          </w:tcPr>
          <w:p w14:paraId="0393CF1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61.2% F</w:t>
            </w:r>
          </w:p>
        </w:tc>
        <w:tc>
          <w:tcPr>
            <w:tcW w:w="3060" w:type="dxa"/>
            <w:vAlign w:val="center"/>
          </w:tcPr>
          <w:p w14:paraId="587B44A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M=68.6 (SD=4.6)</w:t>
            </w:r>
          </w:p>
        </w:tc>
        <w:tc>
          <w:tcPr>
            <w:tcW w:w="6840" w:type="dxa"/>
            <w:vAlign w:val="center"/>
          </w:tcPr>
          <w:p w14:paraId="0C0551C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543D59AD" w14:textId="77777777" w:rsidTr="00517BD0">
        <w:trPr>
          <w:trHeight w:val="300"/>
        </w:trPr>
        <w:tc>
          <w:tcPr>
            <w:tcW w:w="2430" w:type="dxa"/>
            <w:vAlign w:val="center"/>
          </w:tcPr>
          <w:p w14:paraId="6CC5945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Hendriks et al., 2014</w:t>
            </w:r>
          </w:p>
        </w:tc>
        <w:tc>
          <w:tcPr>
            <w:tcW w:w="1350" w:type="dxa"/>
            <w:vAlign w:val="center"/>
          </w:tcPr>
          <w:p w14:paraId="72D98D7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66.3% F</w:t>
            </w:r>
          </w:p>
        </w:tc>
        <w:tc>
          <w:tcPr>
            <w:tcW w:w="3060" w:type="dxa"/>
            <w:vAlign w:val="center"/>
          </w:tcPr>
          <w:p w14:paraId="1F154522"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&lt;60: M=35.2 (SD=10.3)</w:t>
            </w:r>
          </w:p>
          <w:p w14:paraId="0E09EBA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≥60: M=67.9 (SD=5.0)</w:t>
            </w:r>
          </w:p>
        </w:tc>
        <w:tc>
          <w:tcPr>
            <w:tcW w:w="6840" w:type="dxa"/>
            <w:vAlign w:val="center"/>
          </w:tcPr>
          <w:p w14:paraId="2DA2A91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78047591" w14:textId="77777777" w:rsidTr="00517BD0">
        <w:trPr>
          <w:trHeight w:val="300"/>
        </w:trPr>
        <w:tc>
          <w:tcPr>
            <w:tcW w:w="2430" w:type="dxa"/>
            <w:vAlign w:val="center"/>
          </w:tcPr>
          <w:p w14:paraId="50A633E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Schmidt et al., 2022</w:t>
            </w:r>
          </w:p>
        </w:tc>
        <w:tc>
          <w:tcPr>
            <w:tcW w:w="1350" w:type="dxa"/>
            <w:vAlign w:val="center"/>
          </w:tcPr>
          <w:p w14:paraId="132176D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3060" w:type="dxa"/>
            <w:vAlign w:val="center"/>
          </w:tcPr>
          <w:p w14:paraId="05D8D4C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M=73.44 (SD=4.53)</w:t>
            </w:r>
          </w:p>
        </w:tc>
        <w:tc>
          <w:tcPr>
            <w:tcW w:w="6840" w:type="dxa"/>
            <w:vAlign w:val="center"/>
          </w:tcPr>
          <w:p w14:paraId="6A66778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White non-Hispanic</w:t>
            </w:r>
          </w:p>
        </w:tc>
      </w:tr>
      <w:tr w:rsidR="00CD1565" w:rsidRPr="0076550A" w14:paraId="70292E65" w14:textId="77777777" w:rsidTr="00517BD0">
        <w:trPr>
          <w:trHeight w:val="432"/>
        </w:trPr>
        <w:tc>
          <w:tcPr>
            <w:tcW w:w="13680" w:type="dxa"/>
            <w:gridSpan w:val="4"/>
            <w:shd w:val="clear" w:color="auto" w:fill="E7E6E6" w:themeFill="background2"/>
            <w:vAlign w:val="center"/>
          </w:tcPr>
          <w:p w14:paraId="5E1F41B9"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Separation Anxiety Disorder</w:t>
            </w:r>
          </w:p>
        </w:tc>
      </w:tr>
      <w:tr w:rsidR="00CD1565" w:rsidRPr="0076550A" w14:paraId="5C6AEA10" w14:textId="77777777" w:rsidTr="00517BD0">
        <w:trPr>
          <w:trHeight w:val="300"/>
        </w:trPr>
        <w:tc>
          <w:tcPr>
            <w:tcW w:w="2430" w:type="dxa"/>
            <w:vAlign w:val="center"/>
          </w:tcPr>
          <w:p w14:paraId="76E5D0E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Schiele et al., 2021</w:t>
            </w:r>
          </w:p>
        </w:tc>
        <w:tc>
          <w:tcPr>
            <w:tcW w:w="1350" w:type="dxa"/>
            <w:vAlign w:val="center"/>
          </w:tcPr>
          <w:p w14:paraId="698B08B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75.2% F</w:t>
            </w:r>
          </w:p>
        </w:tc>
        <w:tc>
          <w:tcPr>
            <w:tcW w:w="3060" w:type="dxa"/>
            <w:vAlign w:val="center"/>
          </w:tcPr>
          <w:p w14:paraId="15D9A77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M=23.58 (SD=3.29)</w:t>
            </w:r>
          </w:p>
        </w:tc>
        <w:tc>
          <w:tcPr>
            <w:tcW w:w="6840" w:type="dxa"/>
            <w:vAlign w:val="center"/>
          </w:tcPr>
          <w:p w14:paraId="59F9BA3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German</w:t>
            </w:r>
          </w:p>
        </w:tc>
      </w:tr>
      <w:tr w:rsidR="00CD1565" w:rsidRPr="0076550A" w14:paraId="486CCD73" w14:textId="77777777" w:rsidTr="00517BD0">
        <w:trPr>
          <w:trHeight w:val="432"/>
        </w:trPr>
        <w:tc>
          <w:tcPr>
            <w:tcW w:w="13680" w:type="dxa"/>
            <w:gridSpan w:val="4"/>
            <w:shd w:val="clear" w:color="auto" w:fill="E7E6E6" w:themeFill="background2"/>
            <w:vAlign w:val="center"/>
          </w:tcPr>
          <w:p w14:paraId="0CA2463A"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Somatic Symptom and Related Disorders</w:t>
            </w:r>
          </w:p>
        </w:tc>
      </w:tr>
      <w:tr w:rsidR="00CD1565" w:rsidRPr="0076550A" w14:paraId="40B7EB0D" w14:textId="77777777" w:rsidTr="00517BD0">
        <w:trPr>
          <w:trHeight w:val="300"/>
        </w:trPr>
        <w:tc>
          <w:tcPr>
            <w:tcW w:w="2430" w:type="dxa"/>
            <w:vAlign w:val="center"/>
          </w:tcPr>
          <w:p w14:paraId="11129F5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Axelsson et al., 2020</w:t>
            </w:r>
          </w:p>
        </w:tc>
        <w:tc>
          <w:tcPr>
            <w:tcW w:w="1350" w:type="dxa"/>
            <w:vAlign w:val="center"/>
          </w:tcPr>
          <w:p w14:paraId="1277183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70% F</w:t>
            </w:r>
          </w:p>
        </w:tc>
        <w:tc>
          <w:tcPr>
            <w:tcW w:w="3060" w:type="dxa"/>
            <w:vAlign w:val="center"/>
          </w:tcPr>
          <w:p w14:paraId="7DE96A8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M=39 (SD=12)</w:t>
            </w:r>
          </w:p>
        </w:tc>
        <w:tc>
          <w:tcPr>
            <w:tcW w:w="6840" w:type="dxa"/>
            <w:vAlign w:val="center"/>
          </w:tcPr>
          <w:p w14:paraId="7EA951E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59A4001D" w14:textId="77777777" w:rsidTr="00517BD0">
        <w:trPr>
          <w:trHeight w:val="300"/>
        </w:trPr>
        <w:tc>
          <w:tcPr>
            <w:tcW w:w="2430" w:type="dxa"/>
            <w:vAlign w:val="center"/>
          </w:tcPr>
          <w:p w14:paraId="6AC12D5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Brady et al., 2021</w:t>
            </w:r>
          </w:p>
        </w:tc>
        <w:tc>
          <w:tcPr>
            <w:tcW w:w="1350" w:type="dxa"/>
            <w:vAlign w:val="center"/>
          </w:tcPr>
          <w:p w14:paraId="0FF601E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c>
          <w:tcPr>
            <w:tcW w:w="3060" w:type="dxa"/>
            <w:vAlign w:val="center"/>
          </w:tcPr>
          <w:p w14:paraId="6BB2FE4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 18 </w:t>
            </w:r>
            <w:proofErr w:type="spellStart"/>
            <w:r w:rsidRPr="0076550A">
              <w:rPr>
                <w:rFonts w:ascii="Times New Roman" w:hAnsi="Times New Roman" w:cs="Times New Roman"/>
                <w:color w:val="000000"/>
                <w:sz w:val="20"/>
                <w:szCs w:val="20"/>
              </w:rPr>
              <w:t>yo</w:t>
            </w:r>
            <w:proofErr w:type="spellEnd"/>
            <w:r w:rsidRPr="0076550A">
              <w:rPr>
                <w:rFonts w:ascii="Times New Roman" w:hAnsi="Times New Roman" w:cs="Times New Roman"/>
                <w:color w:val="000000"/>
                <w:sz w:val="20"/>
                <w:szCs w:val="20"/>
              </w:rPr>
              <w:t>)</w:t>
            </w:r>
          </w:p>
        </w:tc>
        <w:tc>
          <w:tcPr>
            <w:tcW w:w="6840" w:type="dxa"/>
            <w:vAlign w:val="center"/>
          </w:tcPr>
          <w:p w14:paraId="4CD31A4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CD1565" w:rsidRPr="0076550A" w14:paraId="78194565" w14:textId="77777777" w:rsidTr="00517BD0">
        <w:trPr>
          <w:trHeight w:val="300"/>
        </w:trPr>
        <w:tc>
          <w:tcPr>
            <w:tcW w:w="2430" w:type="dxa"/>
            <w:vAlign w:val="center"/>
          </w:tcPr>
          <w:p w14:paraId="03A54F1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2010</w:t>
            </w:r>
          </w:p>
        </w:tc>
        <w:tc>
          <w:tcPr>
            <w:tcW w:w="1350" w:type="dxa"/>
            <w:vAlign w:val="center"/>
          </w:tcPr>
          <w:p w14:paraId="77D74D0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75% F</w:t>
            </w:r>
          </w:p>
        </w:tc>
        <w:tc>
          <w:tcPr>
            <w:tcW w:w="3060" w:type="dxa"/>
            <w:vAlign w:val="center"/>
          </w:tcPr>
          <w:p w14:paraId="19B2666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M=41.96 (SD=13.41)</w:t>
            </w:r>
          </w:p>
        </w:tc>
        <w:tc>
          <w:tcPr>
            <w:tcW w:w="6840" w:type="dxa"/>
            <w:vAlign w:val="center"/>
          </w:tcPr>
          <w:p w14:paraId="6C0E352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027C4078" w14:textId="77777777" w:rsidTr="00517BD0">
        <w:trPr>
          <w:trHeight w:val="300"/>
        </w:trPr>
        <w:tc>
          <w:tcPr>
            <w:tcW w:w="2430" w:type="dxa"/>
            <w:vAlign w:val="center"/>
          </w:tcPr>
          <w:p w14:paraId="7C88313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2011</w:t>
            </w:r>
          </w:p>
        </w:tc>
        <w:tc>
          <w:tcPr>
            <w:tcW w:w="1350" w:type="dxa"/>
            <w:vAlign w:val="center"/>
          </w:tcPr>
          <w:p w14:paraId="0FD42E9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74.1% F</w:t>
            </w:r>
          </w:p>
        </w:tc>
        <w:tc>
          <w:tcPr>
            <w:tcW w:w="3060" w:type="dxa"/>
            <w:vAlign w:val="center"/>
          </w:tcPr>
          <w:p w14:paraId="5A0C588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M=39.05 (</w:t>
            </w:r>
            <w:proofErr w:type="spellStart"/>
            <w:r w:rsidRPr="0076550A">
              <w:rPr>
                <w:rFonts w:ascii="Times New Roman" w:hAnsi="Times New Roman" w:cs="Times New Roman"/>
                <w:color w:val="000000"/>
                <w:sz w:val="20"/>
                <w:szCs w:val="20"/>
              </w:rPr>
              <w:t>SD</w:t>
            </w:r>
            <w:r w:rsidRPr="0076550A">
              <w:rPr>
                <w:rFonts w:ascii="Times New Roman" w:hAnsi="Times New Roman" w:cs="Times New Roman"/>
                <w:color w:val="000000"/>
                <w:sz w:val="20"/>
                <w:szCs w:val="20"/>
                <w:vertAlign w:val="subscript"/>
              </w:rPr>
              <w:t>pooled</w:t>
            </w:r>
            <w:proofErr w:type="spellEnd"/>
            <w:r w:rsidRPr="0076550A">
              <w:rPr>
                <w:rFonts w:ascii="Times New Roman" w:hAnsi="Times New Roman" w:cs="Times New Roman"/>
                <w:color w:val="000000"/>
                <w:sz w:val="20"/>
                <w:szCs w:val="20"/>
              </w:rPr>
              <w:t>=9.65)</w:t>
            </w:r>
          </w:p>
        </w:tc>
        <w:tc>
          <w:tcPr>
            <w:tcW w:w="6840" w:type="dxa"/>
            <w:vAlign w:val="center"/>
          </w:tcPr>
          <w:p w14:paraId="26AE298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15FE517B" w14:textId="77777777" w:rsidTr="00517BD0">
        <w:trPr>
          <w:trHeight w:val="300"/>
        </w:trPr>
        <w:tc>
          <w:tcPr>
            <w:tcW w:w="2430" w:type="dxa"/>
            <w:vAlign w:val="center"/>
          </w:tcPr>
          <w:p w14:paraId="73C1EAF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2014</w:t>
            </w:r>
          </w:p>
        </w:tc>
        <w:tc>
          <w:tcPr>
            <w:tcW w:w="1350" w:type="dxa"/>
            <w:vAlign w:val="center"/>
          </w:tcPr>
          <w:p w14:paraId="715F3E5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79.1% F</w:t>
            </w:r>
          </w:p>
        </w:tc>
        <w:tc>
          <w:tcPr>
            <w:tcW w:w="3060" w:type="dxa"/>
            <w:vAlign w:val="center"/>
          </w:tcPr>
          <w:p w14:paraId="6DE6E30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M=41.55 (</w:t>
            </w:r>
            <w:proofErr w:type="spellStart"/>
            <w:r w:rsidRPr="0076550A">
              <w:rPr>
                <w:rFonts w:ascii="Times New Roman" w:hAnsi="Times New Roman" w:cs="Times New Roman"/>
                <w:color w:val="000000"/>
                <w:sz w:val="20"/>
                <w:szCs w:val="20"/>
              </w:rPr>
              <w:t>SD</w:t>
            </w:r>
            <w:r w:rsidRPr="0076550A">
              <w:rPr>
                <w:rFonts w:ascii="Times New Roman" w:hAnsi="Times New Roman" w:cs="Times New Roman"/>
                <w:color w:val="000000"/>
                <w:sz w:val="20"/>
                <w:szCs w:val="20"/>
                <w:vertAlign w:val="subscript"/>
              </w:rPr>
              <w:t>pooled</w:t>
            </w:r>
            <w:proofErr w:type="spellEnd"/>
            <w:r w:rsidRPr="0076550A">
              <w:rPr>
                <w:rFonts w:ascii="Times New Roman" w:hAnsi="Times New Roman" w:cs="Times New Roman"/>
                <w:color w:val="000000"/>
                <w:sz w:val="20"/>
                <w:szCs w:val="20"/>
              </w:rPr>
              <w:t>=13.43)</w:t>
            </w:r>
          </w:p>
        </w:tc>
        <w:tc>
          <w:tcPr>
            <w:tcW w:w="6840" w:type="dxa"/>
            <w:vAlign w:val="center"/>
          </w:tcPr>
          <w:p w14:paraId="4DA0342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021734C6" w14:textId="77777777" w:rsidTr="00517BD0">
        <w:trPr>
          <w:trHeight w:val="300"/>
        </w:trPr>
        <w:tc>
          <w:tcPr>
            <w:tcW w:w="2430" w:type="dxa"/>
            <w:vAlign w:val="center"/>
          </w:tcPr>
          <w:p w14:paraId="588898D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2016</w:t>
            </w:r>
          </w:p>
        </w:tc>
        <w:tc>
          <w:tcPr>
            <w:tcW w:w="1350" w:type="dxa"/>
            <w:vAlign w:val="center"/>
          </w:tcPr>
          <w:p w14:paraId="0B5BB8E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74.2% F</w:t>
            </w:r>
          </w:p>
        </w:tc>
        <w:tc>
          <w:tcPr>
            <w:tcW w:w="3060" w:type="dxa"/>
            <w:vAlign w:val="center"/>
          </w:tcPr>
          <w:p w14:paraId="58D094F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M=38.23 (</w:t>
            </w:r>
            <w:proofErr w:type="spellStart"/>
            <w:r w:rsidRPr="0076550A">
              <w:rPr>
                <w:rFonts w:ascii="Times New Roman" w:hAnsi="Times New Roman" w:cs="Times New Roman"/>
                <w:color w:val="000000"/>
                <w:sz w:val="20"/>
                <w:szCs w:val="20"/>
              </w:rPr>
              <w:t>SD</w:t>
            </w:r>
            <w:r w:rsidRPr="0076550A">
              <w:rPr>
                <w:rFonts w:ascii="Times New Roman" w:hAnsi="Times New Roman" w:cs="Times New Roman"/>
                <w:color w:val="000000"/>
                <w:sz w:val="20"/>
                <w:szCs w:val="20"/>
                <w:vertAlign w:val="subscript"/>
              </w:rPr>
              <w:t>pooled</w:t>
            </w:r>
            <w:proofErr w:type="spellEnd"/>
            <w:r w:rsidRPr="0076550A">
              <w:rPr>
                <w:rFonts w:ascii="Times New Roman" w:hAnsi="Times New Roman" w:cs="Times New Roman"/>
                <w:color w:val="000000"/>
                <w:sz w:val="20"/>
                <w:szCs w:val="20"/>
              </w:rPr>
              <w:t>=12.54)</w:t>
            </w:r>
          </w:p>
        </w:tc>
        <w:tc>
          <w:tcPr>
            <w:tcW w:w="6840" w:type="dxa"/>
            <w:vAlign w:val="center"/>
          </w:tcPr>
          <w:p w14:paraId="54EF798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74829974" w14:textId="77777777" w:rsidTr="00517BD0">
        <w:trPr>
          <w:trHeight w:val="300"/>
        </w:trPr>
        <w:tc>
          <w:tcPr>
            <w:tcW w:w="2430" w:type="dxa"/>
            <w:vAlign w:val="center"/>
          </w:tcPr>
          <w:p w14:paraId="4F5050E4"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lastRenderedPageBreak/>
              <w:t>Hybelius</w:t>
            </w:r>
            <w:proofErr w:type="spellEnd"/>
            <w:r w:rsidRPr="0076550A">
              <w:rPr>
                <w:rFonts w:ascii="Times New Roman" w:hAnsi="Times New Roman" w:cs="Times New Roman"/>
                <w:color w:val="000000"/>
                <w:sz w:val="20"/>
                <w:szCs w:val="20"/>
              </w:rPr>
              <w:t xml:space="preserve"> et al., 2022</w:t>
            </w:r>
          </w:p>
        </w:tc>
        <w:tc>
          <w:tcPr>
            <w:tcW w:w="1350" w:type="dxa"/>
            <w:vAlign w:val="center"/>
          </w:tcPr>
          <w:p w14:paraId="573C272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67% F</w:t>
            </w:r>
          </w:p>
        </w:tc>
        <w:tc>
          <w:tcPr>
            <w:tcW w:w="3060" w:type="dxa"/>
            <w:vAlign w:val="center"/>
          </w:tcPr>
          <w:p w14:paraId="39B7CCD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M=46 (SD=14)</w:t>
            </w:r>
          </w:p>
        </w:tc>
        <w:tc>
          <w:tcPr>
            <w:tcW w:w="6840" w:type="dxa"/>
            <w:vAlign w:val="center"/>
          </w:tcPr>
          <w:p w14:paraId="5B3AA96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697173A0" w14:textId="77777777" w:rsidTr="00517BD0">
        <w:trPr>
          <w:trHeight w:val="300"/>
        </w:trPr>
        <w:tc>
          <w:tcPr>
            <w:tcW w:w="2430" w:type="dxa"/>
            <w:vAlign w:val="center"/>
          </w:tcPr>
          <w:p w14:paraId="5145F5B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Warwick et al., 1996</w:t>
            </w:r>
          </w:p>
        </w:tc>
        <w:tc>
          <w:tcPr>
            <w:tcW w:w="1350" w:type="dxa"/>
            <w:vAlign w:val="center"/>
          </w:tcPr>
          <w:p w14:paraId="03EF7F9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45% F</w:t>
            </w:r>
          </w:p>
        </w:tc>
        <w:tc>
          <w:tcPr>
            <w:tcW w:w="3060" w:type="dxa"/>
            <w:vAlign w:val="center"/>
          </w:tcPr>
          <w:p w14:paraId="15FD7F3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M=37 (range=20-53)</w:t>
            </w:r>
          </w:p>
        </w:tc>
        <w:tc>
          <w:tcPr>
            <w:tcW w:w="6840" w:type="dxa"/>
            <w:vAlign w:val="center"/>
          </w:tcPr>
          <w:p w14:paraId="390755C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2665ADFC" w14:textId="77777777" w:rsidTr="00517BD0">
        <w:trPr>
          <w:trHeight w:val="300"/>
        </w:trPr>
        <w:tc>
          <w:tcPr>
            <w:tcW w:w="2430" w:type="dxa"/>
            <w:vAlign w:val="center"/>
          </w:tcPr>
          <w:p w14:paraId="406DA8E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Weck et al., 2015</w:t>
            </w:r>
          </w:p>
        </w:tc>
        <w:tc>
          <w:tcPr>
            <w:tcW w:w="1350" w:type="dxa"/>
            <w:vAlign w:val="center"/>
          </w:tcPr>
          <w:p w14:paraId="49F56F5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59.52% F</w:t>
            </w:r>
          </w:p>
        </w:tc>
        <w:tc>
          <w:tcPr>
            <w:tcW w:w="3060" w:type="dxa"/>
            <w:vAlign w:val="center"/>
          </w:tcPr>
          <w:p w14:paraId="67BD837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M=40.05 (SD=11.82)</w:t>
            </w:r>
          </w:p>
        </w:tc>
        <w:tc>
          <w:tcPr>
            <w:tcW w:w="6840" w:type="dxa"/>
            <w:vAlign w:val="center"/>
          </w:tcPr>
          <w:p w14:paraId="6C69802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German; 98.81% White and 1.2% Latino</w:t>
            </w:r>
          </w:p>
        </w:tc>
      </w:tr>
      <w:tr w:rsidR="00CD1565" w:rsidRPr="0076550A" w14:paraId="47D956F7" w14:textId="77777777" w:rsidTr="00517BD0">
        <w:trPr>
          <w:trHeight w:val="432"/>
        </w:trPr>
        <w:tc>
          <w:tcPr>
            <w:tcW w:w="13680" w:type="dxa"/>
            <w:gridSpan w:val="4"/>
            <w:shd w:val="clear" w:color="auto" w:fill="E7E6E6" w:themeFill="background2"/>
            <w:vAlign w:val="center"/>
          </w:tcPr>
          <w:p w14:paraId="25D06C59"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Dissociative Symptoms</w:t>
            </w:r>
          </w:p>
        </w:tc>
      </w:tr>
      <w:tr w:rsidR="00CD1565" w:rsidRPr="0076550A" w14:paraId="128126DF" w14:textId="77777777" w:rsidTr="00517BD0">
        <w:trPr>
          <w:trHeight w:val="300"/>
        </w:trPr>
        <w:tc>
          <w:tcPr>
            <w:tcW w:w="2430" w:type="dxa"/>
            <w:vAlign w:val="center"/>
          </w:tcPr>
          <w:p w14:paraId="77EA2A4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Cathey &amp; Zettle, 2016</w:t>
            </w:r>
          </w:p>
        </w:tc>
        <w:tc>
          <w:tcPr>
            <w:tcW w:w="1350" w:type="dxa"/>
            <w:vAlign w:val="center"/>
          </w:tcPr>
          <w:p w14:paraId="6D63E85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70.6% F</w:t>
            </w:r>
          </w:p>
        </w:tc>
        <w:tc>
          <w:tcPr>
            <w:tcW w:w="3060" w:type="dxa"/>
            <w:vAlign w:val="center"/>
          </w:tcPr>
          <w:p w14:paraId="2CD60F3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M=22.38 (SD=5.78)</w:t>
            </w:r>
          </w:p>
        </w:tc>
        <w:tc>
          <w:tcPr>
            <w:tcW w:w="6840" w:type="dxa"/>
            <w:vAlign w:val="center"/>
          </w:tcPr>
          <w:p w14:paraId="2B12FD0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73.5% White</w:t>
            </w:r>
          </w:p>
        </w:tc>
      </w:tr>
      <w:tr w:rsidR="00CD1565" w:rsidRPr="0076550A" w14:paraId="200F2226" w14:textId="77777777" w:rsidTr="00517BD0">
        <w:trPr>
          <w:trHeight w:val="300"/>
        </w:trPr>
        <w:tc>
          <w:tcPr>
            <w:tcW w:w="2430" w:type="dxa"/>
            <w:vAlign w:val="center"/>
          </w:tcPr>
          <w:p w14:paraId="7FBCF72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Leonard et al., 1999</w:t>
            </w:r>
          </w:p>
        </w:tc>
        <w:tc>
          <w:tcPr>
            <w:tcW w:w="1350" w:type="dxa"/>
            <w:vAlign w:val="center"/>
          </w:tcPr>
          <w:p w14:paraId="0F6176B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53.8% F</w:t>
            </w:r>
          </w:p>
        </w:tc>
        <w:tc>
          <w:tcPr>
            <w:tcW w:w="3060" w:type="dxa"/>
            <w:vAlign w:val="center"/>
          </w:tcPr>
          <w:p w14:paraId="2914407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M=19.05 (SD=1.58)</w:t>
            </w:r>
          </w:p>
        </w:tc>
        <w:tc>
          <w:tcPr>
            <w:tcW w:w="6840" w:type="dxa"/>
            <w:vAlign w:val="center"/>
          </w:tcPr>
          <w:p w14:paraId="08FAFED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63% White, 19% Hispanic, 10% Asian, 5% Black, 3% Other</w:t>
            </w:r>
          </w:p>
        </w:tc>
      </w:tr>
      <w:tr w:rsidR="00CD1565" w:rsidRPr="0076550A" w14:paraId="6818DB1C" w14:textId="77777777" w:rsidTr="00517BD0">
        <w:trPr>
          <w:trHeight w:val="300"/>
        </w:trPr>
        <w:tc>
          <w:tcPr>
            <w:tcW w:w="2430" w:type="dxa"/>
            <w:vAlign w:val="center"/>
          </w:tcPr>
          <w:p w14:paraId="7F9DCD7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Lickel et al., 2008</w:t>
            </w:r>
          </w:p>
        </w:tc>
        <w:tc>
          <w:tcPr>
            <w:tcW w:w="1350" w:type="dxa"/>
            <w:vAlign w:val="center"/>
          </w:tcPr>
          <w:p w14:paraId="63DF466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60.9% F</w:t>
            </w:r>
          </w:p>
        </w:tc>
        <w:tc>
          <w:tcPr>
            <w:tcW w:w="3060" w:type="dxa"/>
            <w:vAlign w:val="center"/>
          </w:tcPr>
          <w:p w14:paraId="079C11D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M=21.4 (SD=3.6)</w:t>
            </w:r>
          </w:p>
        </w:tc>
        <w:tc>
          <w:tcPr>
            <w:tcW w:w="6840" w:type="dxa"/>
            <w:vAlign w:val="center"/>
          </w:tcPr>
          <w:p w14:paraId="09644E3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82.6% White</w:t>
            </w:r>
          </w:p>
        </w:tc>
      </w:tr>
      <w:tr w:rsidR="00CD1565" w:rsidRPr="0076550A" w14:paraId="222ADD5A" w14:textId="77777777" w:rsidTr="00517BD0">
        <w:trPr>
          <w:trHeight w:val="300"/>
        </w:trPr>
        <w:tc>
          <w:tcPr>
            <w:tcW w:w="2430" w:type="dxa"/>
            <w:vAlign w:val="center"/>
          </w:tcPr>
          <w:p w14:paraId="1C9AA02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Weiner &amp; McKay, 2013</w:t>
            </w:r>
          </w:p>
        </w:tc>
        <w:tc>
          <w:tcPr>
            <w:tcW w:w="1350" w:type="dxa"/>
            <w:vAlign w:val="center"/>
          </w:tcPr>
          <w:p w14:paraId="72FFEAD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67.3% F</w:t>
            </w:r>
          </w:p>
        </w:tc>
        <w:tc>
          <w:tcPr>
            <w:tcW w:w="3060" w:type="dxa"/>
            <w:vAlign w:val="center"/>
          </w:tcPr>
          <w:p w14:paraId="5EE103A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M=20.05</w:t>
            </w:r>
          </w:p>
        </w:tc>
        <w:tc>
          <w:tcPr>
            <w:tcW w:w="6840" w:type="dxa"/>
            <w:vAlign w:val="center"/>
          </w:tcPr>
          <w:p w14:paraId="795738C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80.7% White, 4.5% Black, 6.8% Asian, 1.4% Hawaiian/PI, 9.9% Other; 13.9% Hispanic</w:t>
            </w:r>
          </w:p>
        </w:tc>
      </w:tr>
      <w:tr w:rsidR="00CD1565" w:rsidRPr="0076550A" w14:paraId="34A3C658" w14:textId="77777777" w:rsidTr="00517BD0">
        <w:trPr>
          <w:trHeight w:val="432"/>
        </w:trPr>
        <w:tc>
          <w:tcPr>
            <w:tcW w:w="13680" w:type="dxa"/>
            <w:gridSpan w:val="4"/>
            <w:shd w:val="clear" w:color="auto" w:fill="E7E6E6" w:themeFill="background2"/>
            <w:vAlign w:val="center"/>
          </w:tcPr>
          <w:p w14:paraId="617A8741"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Posttraumatic Stress Disorder (PTSD)</w:t>
            </w:r>
          </w:p>
        </w:tc>
      </w:tr>
      <w:tr w:rsidR="00CD1565" w:rsidRPr="0076550A" w14:paraId="1A55BA95" w14:textId="77777777" w:rsidTr="00517BD0">
        <w:trPr>
          <w:trHeight w:val="300"/>
        </w:trPr>
        <w:tc>
          <w:tcPr>
            <w:tcW w:w="2430" w:type="dxa"/>
            <w:vAlign w:val="center"/>
          </w:tcPr>
          <w:p w14:paraId="09FCEFDE"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Acarturk</w:t>
            </w:r>
            <w:proofErr w:type="spellEnd"/>
            <w:r w:rsidRPr="0076550A">
              <w:rPr>
                <w:rFonts w:ascii="Times New Roman" w:hAnsi="Times New Roman" w:cs="Times New Roman"/>
                <w:color w:val="000000"/>
                <w:sz w:val="20"/>
                <w:szCs w:val="20"/>
              </w:rPr>
              <w:t xml:space="preserve"> et al., 2019a</w:t>
            </w:r>
          </w:p>
        </w:tc>
        <w:tc>
          <w:tcPr>
            <w:tcW w:w="1350" w:type="dxa"/>
            <w:vAlign w:val="center"/>
          </w:tcPr>
          <w:p w14:paraId="478ADF9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50% F</w:t>
            </w:r>
          </w:p>
        </w:tc>
        <w:tc>
          <w:tcPr>
            <w:tcW w:w="3060" w:type="dxa"/>
            <w:vAlign w:val="center"/>
          </w:tcPr>
          <w:p w14:paraId="35B018F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M=13.5 (SD=0.5)</w:t>
            </w:r>
          </w:p>
        </w:tc>
        <w:tc>
          <w:tcPr>
            <w:tcW w:w="6840" w:type="dxa"/>
            <w:vAlign w:val="center"/>
          </w:tcPr>
          <w:p w14:paraId="3FBB952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Turkish</w:t>
            </w:r>
          </w:p>
        </w:tc>
      </w:tr>
      <w:tr w:rsidR="00CD1565" w:rsidRPr="0076550A" w14:paraId="00EE521A" w14:textId="77777777" w:rsidTr="00517BD0">
        <w:trPr>
          <w:trHeight w:val="300"/>
        </w:trPr>
        <w:tc>
          <w:tcPr>
            <w:tcW w:w="2430" w:type="dxa"/>
            <w:vAlign w:val="center"/>
          </w:tcPr>
          <w:p w14:paraId="65E3AF8F" w14:textId="77777777" w:rsidR="00CD1565" w:rsidRPr="0076550A" w:rsidRDefault="00CD1565" w:rsidP="00517BD0">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Acarturk</w:t>
            </w:r>
            <w:proofErr w:type="spellEnd"/>
            <w:r w:rsidRPr="0076550A">
              <w:rPr>
                <w:rFonts w:ascii="Times New Roman" w:hAnsi="Times New Roman" w:cs="Times New Roman"/>
                <w:color w:val="000000"/>
                <w:sz w:val="20"/>
                <w:szCs w:val="20"/>
              </w:rPr>
              <w:t xml:space="preserve"> et al., 2019b</w:t>
            </w:r>
          </w:p>
        </w:tc>
        <w:tc>
          <w:tcPr>
            <w:tcW w:w="1350" w:type="dxa"/>
            <w:vAlign w:val="center"/>
          </w:tcPr>
          <w:p w14:paraId="6AD2DB16"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69.2% F</w:t>
            </w:r>
          </w:p>
        </w:tc>
        <w:tc>
          <w:tcPr>
            <w:tcW w:w="3060" w:type="dxa"/>
            <w:vAlign w:val="center"/>
          </w:tcPr>
          <w:p w14:paraId="362BC88A"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M=14.9 (SD=1.6)</w:t>
            </w:r>
          </w:p>
        </w:tc>
        <w:tc>
          <w:tcPr>
            <w:tcW w:w="6840" w:type="dxa"/>
            <w:vAlign w:val="center"/>
          </w:tcPr>
          <w:p w14:paraId="48B91F30"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Turkish</w:t>
            </w:r>
          </w:p>
        </w:tc>
      </w:tr>
      <w:tr w:rsidR="00CD1565" w:rsidRPr="0076550A" w14:paraId="4B2D2E3C" w14:textId="77777777" w:rsidTr="00517BD0">
        <w:trPr>
          <w:trHeight w:val="300"/>
        </w:trPr>
        <w:tc>
          <w:tcPr>
            <w:tcW w:w="2430" w:type="dxa"/>
            <w:vAlign w:val="center"/>
          </w:tcPr>
          <w:p w14:paraId="51D064DE"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Asmundson &amp; Carleton, 2010</w:t>
            </w:r>
          </w:p>
        </w:tc>
        <w:tc>
          <w:tcPr>
            <w:tcW w:w="1350" w:type="dxa"/>
            <w:vAlign w:val="center"/>
          </w:tcPr>
          <w:p w14:paraId="42BA860C"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Male</w:t>
            </w:r>
          </w:p>
        </w:tc>
        <w:tc>
          <w:tcPr>
            <w:tcW w:w="3060" w:type="dxa"/>
            <w:vAlign w:val="center"/>
          </w:tcPr>
          <w:p w14:paraId="08B540CC"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42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2C837BB2"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596FDF81" w14:textId="77777777" w:rsidTr="00517BD0">
        <w:trPr>
          <w:trHeight w:val="300"/>
        </w:trPr>
        <w:tc>
          <w:tcPr>
            <w:tcW w:w="2430" w:type="dxa"/>
            <w:vAlign w:val="center"/>
          </w:tcPr>
          <w:p w14:paraId="1F53941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Beason-Smith et al., 2012</w:t>
            </w:r>
          </w:p>
        </w:tc>
        <w:tc>
          <w:tcPr>
            <w:tcW w:w="1350" w:type="dxa"/>
            <w:vAlign w:val="center"/>
          </w:tcPr>
          <w:p w14:paraId="6464ACC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Female</w:t>
            </w:r>
          </w:p>
        </w:tc>
        <w:tc>
          <w:tcPr>
            <w:tcW w:w="3060" w:type="dxa"/>
            <w:vAlign w:val="center"/>
          </w:tcPr>
          <w:p w14:paraId="0544AB7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mid-50s</w:t>
            </w:r>
          </w:p>
        </w:tc>
        <w:tc>
          <w:tcPr>
            <w:tcW w:w="6840" w:type="dxa"/>
            <w:vAlign w:val="center"/>
          </w:tcPr>
          <w:p w14:paraId="3672493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White</w:t>
            </w:r>
          </w:p>
        </w:tc>
      </w:tr>
      <w:tr w:rsidR="00CD1565" w:rsidRPr="0076550A" w14:paraId="3D20B5E5" w14:textId="77777777" w:rsidTr="00517BD0">
        <w:trPr>
          <w:trHeight w:val="300"/>
        </w:trPr>
        <w:tc>
          <w:tcPr>
            <w:tcW w:w="2430" w:type="dxa"/>
            <w:vAlign w:val="center"/>
          </w:tcPr>
          <w:p w14:paraId="33DE42D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Falsetti et al., 2001</w:t>
            </w:r>
          </w:p>
        </w:tc>
        <w:tc>
          <w:tcPr>
            <w:tcW w:w="1350" w:type="dxa"/>
            <w:vAlign w:val="center"/>
          </w:tcPr>
          <w:p w14:paraId="70B7DA7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5844302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M=35.3</w:t>
            </w:r>
          </w:p>
        </w:tc>
        <w:tc>
          <w:tcPr>
            <w:tcW w:w="6840" w:type="dxa"/>
            <w:vAlign w:val="center"/>
          </w:tcPr>
          <w:p w14:paraId="4AF892B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74% White; 26% Black</w:t>
            </w:r>
          </w:p>
        </w:tc>
      </w:tr>
      <w:tr w:rsidR="00CD1565" w:rsidRPr="0076550A" w14:paraId="76A2E2BE" w14:textId="77777777" w:rsidTr="00517BD0">
        <w:trPr>
          <w:trHeight w:val="300"/>
        </w:trPr>
        <w:tc>
          <w:tcPr>
            <w:tcW w:w="2430" w:type="dxa"/>
            <w:vAlign w:val="center"/>
          </w:tcPr>
          <w:p w14:paraId="2AEED601"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2004</w:t>
            </w:r>
          </w:p>
        </w:tc>
        <w:tc>
          <w:tcPr>
            <w:tcW w:w="1350" w:type="dxa"/>
            <w:vAlign w:val="center"/>
          </w:tcPr>
          <w:p w14:paraId="2794A69A"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50% F</w:t>
            </w:r>
          </w:p>
        </w:tc>
        <w:tc>
          <w:tcPr>
            <w:tcW w:w="3060" w:type="dxa"/>
            <w:vAlign w:val="center"/>
          </w:tcPr>
          <w:p w14:paraId="0CC82B4E"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6840" w:type="dxa"/>
            <w:vAlign w:val="center"/>
          </w:tcPr>
          <w:p w14:paraId="7631FC24"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Vietnamese refugees</w:t>
            </w:r>
          </w:p>
        </w:tc>
      </w:tr>
      <w:tr w:rsidR="00CD1565" w:rsidRPr="0076550A" w14:paraId="4EC4A862" w14:textId="77777777" w:rsidTr="00517BD0">
        <w:trPr>
          <w:trHeight w:val="300"/>
        </w:trPr>
        <w:tc>
          <w:tcPr>
            <w:tcW w:w="2430" w:type="dxa"/>
            <w:vAlign w:val="center"/>
          </w:tcPr>
          <w:p w14:paraId="61E181FE"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2005</w:t>
            </w:r>
          </w:p>
        </w:tc>
        <w:tc>
          <w:tcPr>
            <w:tcW w:w="1350" w:type="dxa"/>
            <w:vAlign w:val="center"/>
          </w:tcPr>
          <w:p w14:paraId="2344C790"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60% F</w:t>
            </w:r>
          </w:p>
        </w:tc>
        <w:tc>
          <w:tcPr>
            <w:tcW w:w="3060" w:type="dxa"/>
            <w:vAlign w:val="center"/>
          </w:tcPr>
          <w:p w14:paraId="20A8B46F"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M=51.8 (SD=6.77)</w:t>
            </w:r>
          </w:p>
        </w:tc>
        <w:tc>
          <w:tcPr>
            <w:tcW w:w="6840" w:type="dxa"/>
            <w:vAlign w:val="center"/>
          </w:tcPr>
          <w:p w14:paraId="031EC6FE"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Cambodian refugee survivors of Khmer Rouge</w:t>
            </w:r>
          </w:p>
        </w:tc>
      </w:tr>
      <w:tr w:rsidR="00CD1565" w:rsidRPr="0076550A" w14:paraId="6718C683" w14:textId="77777777" w:rsidTr="00517BD0">
        <w:trPr>
          <w:trHeight w:val="300"/>
        </w:trPr>
        <w:tc>
          <w:tcPr>
            <w:tcW w:w="2430" w:type="dxa"/>
            <w:vAlign w:val="center"/>
          </w:tcPr>
          <w:p w14:paraId="697C9496"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2006</w:t>
            </w:r>
          </w:p>
        </w:tc>
        <w:tc>
          <w:tcPr>
            <w:tcW w:w="1350" w:type="dxa"/>
            <w:vAlign w:val="center"/>
          </w:tcPr>
          <w:p w14:paraId="6B5D3F4B"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7352034C"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M=52.33 (SD=5.13)</w:t>
            </w:r>
          </w:p>
        </w:tc>
        <w:tc>
          <w:tcPr>
            <w:tcW w:w="6840" w:type="dxa"/>
            <w:vAlign w:val="center"/>
          </w:tcPr>
          <w:p w14:paraId="2C557FE9"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Cambodian</w:t>
            </w:r>
          </w:p>
        </w:tc>
      </w:tr>
      <w:tr w:rsidR="00CD1565" w:rsidRPr="0076550A" w14:paraId="7BEE53F7" w14:textId="77777777" w:rsidTr="00517BD0">
        <w:trPr>
          <w:trHeight w:val="300"/>
        </w:trPr>
        <w:tc>
          <w:tcPr>
            <w:tcW w:w="2430" w:type="dxa"/>
            <w:vAlign w:val="center"/>
          </w:tcPr>
          <w:p w14:paraId="3C848A9F"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2011</w:t>
            </w:r>
          </w:p>
        </w:tc>
        <w:tc>
          <w:tcPr>
            <w:tcW w:w="1350" w:type="dxa"/>
            <w:vAlign w:val="center"/>
          </w:tcPr>
          <w:p w14:paraId="43C6D957"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3E8CC7CE"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M=49.5 (SD=7.05)</w:t>
            </w:r>
          </w:p>
        </w:tc>
        <w:tc>
          <w:tcPr>
            <w:tcW w:w="6840" w:type="dxa"/>
            <w:vAlign w:val="center"/>
          </w:tcPr>
          <w:p w14:paraId="39DA0493"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Spanish-speaking Caribbean-Latino</w:t>
            </w:r>
          </w:p>
        </w:tc>
      </w:tr>
      <w:tr w:rsidR="00CD1565" w:rsidRPr="0076550A" w14:paraId="03F98263" w14:textId="77777777" w:rsidTr="00517BD0">
        <w:trPr>
          <w:trHeight w:val="300"/>
        </w:trPr>
        <w:tc>
          <w:tcPr>
            <w:tcW w:w="2430" w:type="dxa"/>
            <w:vAlign w:val="center"/>
          </w:tcPr>
          <w:p w14:paraId="01181F66"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2013</w:t>
            </w:r>
          </w:p>
        </w:tc>
        <w:tc>
          <w:tcPr>
            <w:tcW w:w="1350" w:type="dxa"/>
            <w:vAlign w:val="center"/>
          </w:tcPr>
          <w:p w14:paraId="1579387D"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6678E23C"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M=47.5 (SD=3.5)</w:t>
            </w:r>
          </w:p>
        </w:tc>
        <w:tc>
          <w:tcPr>
            <w:tcW w:w="6840" w:type="dxa"/>
            <w:vAlign w:val="center"/>
          </w:tcPr>
          <w:p w14:paraId="468C006F"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50% Puerto Rican, 50% Cambodian</w:t>
            </w:r>
          </w:p>
        </w:tc>
      </w:tr>
      <w:tr w:rsidR="00CD1565" w:rsidRPr="0076550A" w14:paraId="4A36711F" w14:textId="77777777" w:rsidTr="00517BD0">
        <w:trPr>
          <w:trHeight w:val="300"/>
        </w:trPr>
        <w:tc>
          <w:tcPr>
            <w:tcW w:w="2430" w:type="dxa"/>
            <w:vAlign w:val="center"/>
          </w:tcPr>
          <w:p w14:paraId="160BBE33"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Jalal et al., 2018</w:t>
            </w:r>
          </w:p>
        </w:tc>
        <w:tc>
          <w:tcPr>
            <w:tcW w:w="1350" w:type="dxa"/>
            <w:vAlign w:val="center"/>
          </w:tcPr>
          <w:p w14:paraId="5B8C60C6"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33697940"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M=25 (SD=2)</w:t>
            </w:r>
          </w:p>
        </w:tc>
        <w:tc>
          <w:tcPr>
            <w:tcW w:w="6840" w:type="dxa"/>
            <w:vAlign w:val="center"/>
          </w:tcPr>
          <w:p w14:paraId="705D669C"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Indigenous South African Sepedi</w:t>
            </w:r>
          </w:p>
        </w:tc>
      </w:tr>
      <w:tr w:rsidR="00CD1565" w:rsidRPr="0076550A" w14:paraId="4A09C8F1" w14:textId="77777777" w:rsidTr="00517BD0">
        <w:trPr>
          <w:trHeight w:val="300"/>
        </w:trPr>
        <w:tc>
          <w:tcPr>
            <w:tcW w:w="2430" w:type="dxa"/>
            <w:vAlign w:val="center"/>
          </w:tcPr>
          <w:p w14:paraId="259E953E"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Jalal et al., 2020</w:t>
            </w:r>
          </w:p>
        </w:tc>
        <w:tc>
          <w:tcPr>
            <w:tcW w:w="1350" w:type="dxa"/>
            <w:vAlign w:val="center"/>
          </w:tcPr>
          <w:p w14:paraId="4FD04357"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75% F</w:t>
            </w:r>
          </w:p>
        </w:tc>
        <w:tc>
          <w:tcPr>
            <w:tcW w:w="3060" w:type="dxa"/>
            <w:vAlign w:val="center"/>
          </w:tcPr>
          <w:p w14:paraId="03B435F4"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M=28.2</w:t>
            </w:r>
          </w:p>
        </w:tc>
        <w:tc>
          <w:tcPr>
            <w:tcW w:w="6840" w:type="dxa"/>
            <w:vAlign w:val="center"/>
          </w:tcPr>
          <w:p w14:paraId="338680D9"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Indigenous South African Sepedi</w:t>
            </w:r>
          </w:p>
        </w:tc>
      </w:tr>
      <w:tr w:rsidR="00CD1565" w:rsidRPr="0076550A" w14:paraId="175C0944" w14:textId="77777777" w:rsidTr="00517BD0">
        <w:trPr>
          <w:trHeight w:val="300"/>
        </w:trPr>
        <w:tc>
          <w:tcPr>
            <w:tcW w:w="2430" w:type="dxa"/>
            <w:vAlign w:val="center"/>
          </w:tcPr>
          <w:p w14:paraId="746EA3A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Mitchell et al., 2014</w:t>
            </w:r>
          </w:p>
        </w:tc>
        <w:tc>
          <w:tcPr>
            <w:tcW w:w="1350" w:type="dxa"/>
            <w:vAlign w:val="center"/>
          </w:tcPr>
          <w:p w14:paraId="538969A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19.6% F</w:t>
            </w:r>
          </w:p>
        </w:tc>
        <w:tc>
          <w:tcPr>
            <w:tcW w:w="3060" w:type="dxa"/>
            <w:vAlign w:val="center"/>
          </w:tcPr>
          <w:p w14:paraId="59A61A3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M=39.98 (SD=17.04)</w:t>
            </w:r>
          </w:p>
        </w:tc>
        <w:tc>
          <w:tcPr>
            <w:tcW w:w="6840" w:type="dxa"/>
            <w:vAlign w:val="center"/>
          </w:tcPr>
          <w:p w14:paraId="544933F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73.2% White, 16.1% Black/African American, 1.8% Hispanic, 1.8% Asian, and 7.2% Other</w:t>
            </w:r>
          </w:p>
        </w:tc>
      </w:tr>
      <w:tr w:rsidR="00CD1565" w:rsidRPr="0076550A" w14:paraId="2611BC87" w14:textId="77777777" w:rsidTr="00517BD0">
        <w:trPr>
          <w:trHeight w:val="300"/>
        </w:trPr>
        <w:tc>
          <w:tcPr>
            <w:tcW w:w="2430" w:type="dxa"/>
            <w:vAlign w:val="center"/>
          </w:tcPr>
          <w:p w14:paraId="40DC2A74"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Otto et al., 2003</w:t>
            </w:r>
          </w:p>
        </w:tc>
        <w:tc>
          <w:tcPr>
            <w:tcW w:w="1350" w:type="dxa"/>
            <w:vAlign w:val="center"/>
          </w:tcPr>
          <w:p w14:paraId="5955792F"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3F16E022"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M=47.2</w:t>
            </w:r>
          </w:p>
        </w:tc>
        <w:tc>
          <w:tcPr>
            <w:tcW w:w="6840" w:type="dxa"/>
            <w:vAlign w:val="center"/>
          </w:tcPr>
          <w:p w14:paraId="6BA14CF1"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Cambodian (Khmer ethnicity)</w:t>
            </w:r>
          </w:p>
        </w:tc>
      </w:tr>
      <w:tr w:rsidR="00CD1565" w:rsidRPr="0076550A" w14:paraId="59245438" w14:textId="77777777" w:rsidTr="00517BD0">
        <w:trPr>
          <w:trHeight w:val="300"/>
        </w:trPr>
        <w:tc>
          <w:tcPr>
            <w:tcW w:w="2430" w:type="dxa"/>
            <w:vAlign w:val="center"/>
          </w:tcPr>
          <w:p w14:paraId="117A4E0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Teng et al., 2015</w:t>
            </w:r>
          </w:p>
        </w:tc>
        <w:tc>
          <w:tcPr>
            <w:tcW w:w="1350" w:type="dxa"/>
            <w:vAlign w:val="center"/>
          </w:tcPr>
          <w:p w14:paraId="1C0F305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40% F</w:t>
            </w:r>
          </w:p>
        </w:tc>
        <w:tc>
          <w:tcPr>
            <w:tcW w:w="3060" w:type="dxa"/>
            <w:vAlign w:val="center"/>
          </w:tcPr>
          <w:p w14:paraId="0DBF3BE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M=28.8 (SD=4.39)</w:t>
            </w:r>
          </w:p>
        </w:tc>
        <w:tc>
          <w:tcPr>
            <w:tcW w:w="6840" w:type="dxa"/>
            <w:vAlign w:val="center"/>
          </w:tcPr>
          <w:p w14:paraId="7C68BCE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60% White, 30% Latino, 10% Black</w:t>
            </w:r>
          </w:p>
        </w:tc>
      </w:tr>
      <w:tr w:rsidR="00CD1565" w:rsidRPr="0076550A" w14:paraId="3FDF6298" w14:textId="77777777" w:rsidTr="00517BD0">
        <w:trPr>
          <w:trHeight w:val="300"/>
        </w:trPr>
        <w:tc>
          <w:tcPr>
            <w:tcW w:w="2430" w:type="dxa"/>
            <w:vAlign w:val="center"/>
          </w:tcPr>
          <w:p w14:paraId="61BFC1E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Tuerk et al., 2009</w:t>
            </w:r>
          </w:p>
        </w:tc>
        <w:tc>
          <w:tcPr>
            <w:tcW w:w="1350" w:type="dxa"/>
            <w:vAlign w:val="center"/>
          </w:tcPr>
          <w:p w14:paraId="147DD74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Male</w:t>
            </w:r>
          </w:p>
        </w:tc>
        <w:tc>
          <w:tcPr>
            <w:tcW w:w="3060" w:type="dxa"/>
            <w:vAlign w:val="center"/>
          </w:tcPr>
          <w:p w14:paraId="3AB80F3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22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422C7DB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White</w:t>
            </w:r>
          </w:p>
        </w:tc>
      </w:tr>
      <w:tr w:rsidR="00CD1565" w:rsidRPr="0076550A" w14:paraId="152B2590" w14:textId="77777777" w:rsidTr="00517BD0">
        <w:trPr>
          <w:trHeight w:val="300"/>
        </w:trPr>
        <w:tc>
          <w:tcPr>
            <w:tcW w:w="2430" w:type="dxa"/>
            <w:vAlign w:val="center"/>
          </w:tcPr>
          <w:p w14:paraId="77D632E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Vujanovic et al., 2012</w:t>
            </w:r>
          </w:p>
        </w:tc>
        <w:tc>
          <w:tcPr>
            <w:tcW w:w="1350" w:type="dxa"/>
            <w:vAlign w:val="center"/>
          </w:tcPr>
          <w:p w14:paraId="6F6B2E3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33% F</w:t>
            </w:r>
          </w:p>
        </w:tc>
        <w:tc>
          <w:tcPr>
            <w:tcW w:w="3060" w:type="dxa"/>
            <w:vAlign w:val="center"/>
          </w:tcPr>
          <w:p w14:paraId="7DD8E8A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M=23.3 (SD=4.51)</w:t>
            </w:r>
          </w:p>
        </w:tc>
        <w:tc>
          <w:tcPr>
            <w:tcW w:w="6840" w:type="dxa"/>
            <w:vAlign w:val="center"/>
          </w:tcPr>
          <w:p w14:paraId="0561D4B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White</w:t>
            </w:r>
          </w:p>
        </w:tc>
      </w:tr>
      <w:tr w:rsidR="00CD1565" w:rsidRPr="0076550A" w14:paraId="5AA3B32A" w14:textId="77777777" w:rsidTr="00517BD0">
        <w:trPr>
          <w:trHeight w:val="300"/>
        </w:trPr>
        <w:tc>
          <w:tcPr>
            <w:tcW w:w="2430" w:type="dxa"/>
            <w:vAlign w:val="center"/>
          </w:tcPr>
          <w:p w14:paraId="334CC30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2005</w:t>
            </w:r>
          </w:p>
        </w:tc>
        <w:tc>
          <w:tcPr>
            <w:tcW w:w="1350" w:type="dxa"/>
            <w:vAlign w:val="center"/>
          </w:tcPr>
          <w:p w14:paraId="22E3BD5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Female</w:t>
            </w:r>
          </w:p>
        </w:tc>
        <w:tc>
          <w:tcPr>
            <w:tcW w:w="3060" w:type="dxa"/>
            <w:vAlign w:val="center"/>
          </w:tcPr>
          <w:p w14:paraId="15E3708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&gt; 18yo</w:t>
            </w:r>
          </w:p>
        </w:tc>
        <w:tc>
          <w:tcPr>
            <w:tcW w:w="6840" w:type="dxa"/>
            <w:vAlign w:val="center"/>
          </w:tcPr>
          <w:p w14:paraId="515F935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7B1AEC70" w14:textId="77777777" w:rsidTr="00517BD0">
        <w:trPr>
          <w:trHeight w:val="300"/>
        </w:trPr>
        <w:tc>
          <w:tcPr>
            <w:tcW w:w="2430" w:type="dxa"/>
            <w:vAlign w:val="center"/>
          </w:tcPr>
          <w:p w14:paraId="551D2E3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Wald &amp; Taylor, 2007</w:t>
            </w:r>
          </w:p>
        </w:tc>
        <w:tc>
          <w:tcPr>
            <w:tcW w:w="1350" w:type="dxa"/>
            <w:vAlign w:val="center"/>
          </w:tcPr>
          <w:p w14:paraId="5B82092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86% F</w:t>
            </w:r>
          </w:p>
        </w:tc>
        <w:tc>
          <w:tcPr>
            <w:tcW w:w="3060" w:type="dxa"/>
            <w:vAlign w:val="center"/>
          </w:tcPr>
          <w:p w14:paraId="26A5367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M=37.1 (SD=12.5)</w:t>
            </w:r>
          </w:p>
        </w:tc>
        <w:tc>
          <w:tcPr>
            <w:tcW w:w="6840" w:type="dxa"/>
            <w:vAlign w:val="center"/>
          </w:tcPr>
          <w:p w14:paraId="2B2665C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71.4% White, 14.3% Hispanic, 14.3% Native American</w:t>
            </w:r>
          </w:p>
        </w:tc>
      </w:tr>
      <w:tr w:rsidR="00CD1565" w:rsidRPr="0076550A" w14:paraId="0B077258" w14:textId="77777777" w:rsidTr="00517BD0">
        <w:trPr>
          <w:trHeight w:val="300"/>
        </w:trPr>
        <w:tc>
          <w:tcPr>
            <w:tcW w:w="2430" w:type="dxa"/>
            <w:vAlign w:val="center"/>
          </w:tcPr>
          <w:p w14:paraId="52ED758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2008</w:t>
            </w:r>
          </w:p>
        </w:tc>
        <w:tc>
          <w:tcPr>
            <w:tcW w:w="1350" w:type="dxa"/>
            <w:vAlign w:val="center"/>
          </w:tcPr>
          <w:p w14:paraId="7AC2AB2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Female</w:t>
            </w:r>
          </w:p>
        </w:tc>
        <w:tc>
          <w:tcPr>
            <w:tcW w:w="3060" w:type="dxa"/>
            <w:vAlign w:val="center"/>
          </w:tcPr>
          <w:p w14:paraId="192D2C0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40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74FF8E6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White</w:t>
            </w:r>
          </w:p>
        </w:tc>
      </w:tr>
      <w:tr w:rsidR="00CD1565" w:rsidRPr="0076550A" w14:paraId="54EDEC30" w14:textId="77777777" w:rsidTr="00517BD0">
        <w:trPr>
          <w:trHeight w:val="300"/>
        </w:trPr>
        <w:tc>
          <w:tcPr>
            <w:tcW w:w="2430" w:type="dxa"/>
            <w:vAlign w:val="center"/>
          </w:tcPr>
          <w:p w14:paraId="37BA5AE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2008</w:t>
            </w:r>
          </w:p>
        </w:tc>
        <w:tc>
          <w:tcPr>
            <w:tcW w:w="1350" w:type="dxa"/>
            <w:vAlign w:val="center"/>
          </w:tcPr>
          <w:p w14:paraId="033F48D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65.2% F</w:t>
            </w:r>
          </w:p>
        </w:tc>
        <w:tc>
          <w:tcPr>
            <w:tcW w:w="3060" w:type="dxa"/>
            <w:vAlign w:val="center"/>
          </w:tcPr>
          <w:p w14:paraId="2DD8F9B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M=38.6 (SD=2.2)</w:t>
            </w:r>
          </w:p>
        </w:tc>
        <w:tc>
          <w:tcPr>
            <w:tcW w:w="6840" w:type="dxa"/>
            <w:vAlign w:val="center"/>
          </w:tcPr>
          <w:p w14:paraId="77F0335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69.6% White, 8.7% Asian, 13.0% Hispanic, 8.7% First Nations</w:t>
            </w:r>
          </w:p>
        </w:tc>
      </w:tr>
      <w:tr w:rsidR="00CD1565" w:rsidRPr="0076550A" w14:paraId="63E785ED" w14:textId="77777777" w:rsidTr="00517BD0">
        <w:trPr>
          <w:trHeight w:val="300"/>
        </w:trPr>
        <w:tc>
          <w:tcPr>
            <w:tcW w:w="2430" w:type="dxa"/>
            <w:vAlign w:val="center"/>
          </w:tcPr>
          <w:p w14:paraId="468AE32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2010</w:t>
            </w:r>
          </w:p>
        </w:tc>
        <w:tc>
          <w:tcPr>
            <w:tcW w:w="1350" w:type="dxa"/>
            <w:vAlign w:val="center"/>
          </w:tcPr>
          <w:p w14:paraId="5939105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Male</w:t>
            </w:r>
          </w:p>
        </w:tc>
        <w:tc>
          <w:tcPr>
            <w:tcW w:w="3060" w:type="dxa"/>
            <w:vAlign w:val="center"/>
          </w:tcPr>
          <w:p w14:paraId="7D354DF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45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00FC236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White</w:t>
            </w:r>
          </w:p>
        </w:tc>
      </w:tr>
      <w:tr w:rsidR="00CD1565" w:rsidRPr="0076550A" w14:paraId="6E81DA38" w14:textId="77777777" w:rsidTr="00517BD0">
        <w:trPr>
          <w:trHeight w:val="300"/>
        </w:trPr>
        <w:tc>
          <w:tcPr>
            <w:tcW w:w="2430" w:type="dxa"/>
            <w:vAlign w:val="center"/>
          </w:tcPr>
          <w:p w14:paraId="4409CEE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et al., 2010</w:t>
            </w:r>
          </w:p>
        </w:tc>
        <w:tc>
          <w:tcPr>
            <w:tcW w:w="1350" w:type="dxa"/>
            <w:vAlign w:val="center"/>
          </w:tcPr>
          <w:p w14:paraId="4754731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0DD082D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M=42.4 (SD=11.0)</w:t>
            </w:r>
          </w:p>
        </w:tc>
        <w:tc>
          <w:tcPr>
            <w:tcW w:w="6840" w:type="dxa"/>
            <w:vAlign w:val="center"/>
          </w:tcPr>
          <w:p w14:paraId="1338362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80% White, 20% South Asian</w:t>
            </w:r>
          </w:p>
        </w:tc>
      </w:tr>
      <w:tr w:rsidR="00CD1565" w:rsidRPr="0076550A" w14:paraId="62529C78" w14:textId="77777777" w:rsidTr="00517BD0">
        <w:trPr>
          <w:trHeight w:val="432"/>
        </w:trPr>
        <w:tc>
          <w:tcPr>
            <w:tcW w:w="13680" w:type="dxa"/>
            <w:gridSpan w:val="4"/>
            <w:shd w:val="clear" w:color="auto" w:fill="E7E6E6" w:themeFill="background2"/>
            <w:vAlign w:val="center"/>
          </w:tcPr>
          <w:p w14:paraId="069D79B4"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Anxiety and Mood Disorders</w:t>
            </w:r>
          </w:p>
        </w:tc>
      </w:tr>
      <w:tr w:rsidR="00CD1565" w:rsidRPr="0076550A" w14:paraId="18DC0644" w14:textId="77777777" w:rsidTr="00517BD0">
        <w:trPr>
          <w:trHeight w:val="300"/>
        </w:trPr>
        <w:tc>
          <w:tcPr>
            <w:tcW w:w="2430" w:type="dxa"/>
            <w:vAlign w:val="center"/>
          </w:tcPr>
          <w:p w14:paraId="16499CA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Barlow et al., 2017</w:t>
            </w:r>
          </w:p>
        </w:tc>
        <w:tc>
          <w:tcPr>
            <w:tcW w:w="1350" w:type="dxa"/>
            <w:vAlign w:val="center"/>
          </w:tcPr>
          <w:p w14:paraId="210AC20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55.6% F</w:t>
            </w:r>
          </w:p>
        </w:tc>
        <w:tc>
          <w:tcPr>
            <w:tcW w:w="3060" w:type="dxa"/>
            <w:vAlign w:val="center"/>
          </w:tcPr>
          <w:p w14:paraId="34C3465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M=31.1 (SD=11.0)</w:t>
            </w:r>
          </w:p>
        </w:tc>
        <w:tc>
          <w:tcPr>
            <w:tcW w:w="6840" w:type="dxa"/>
            <w:vAlign w:val="center"/>
          </w:tcPr>
          <w:p w14:paraId="426E345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83.4% White, 7.2% Asian, 6.7% Black, 2.6% Other; 7.6% Hispanic</w:t>
            </w:r>
          </w:p>
        </w:tc>
      </w:tr>
      <w:tr w:rsidR="00CD1565" w:rsidRPr="0076550A" w14:paraId="678C6072" w14:textId="77777777" w:rsidTr="00517BD0">
        <w:trPr>
          <w:trHeight w:val="300"/>
        </w:trPr>
        <w:tc>
          <w:tcPr>
            <w:tcW w:w="2430" w:type="dxa"/>
            <w:vAlign w:val="center"/>
          </w:tcPr>
          <w:p w14:paraId="4BE92BC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Boswell et al., 2013</w:t>
            </w:r>
          </w:p>
        </w:tc>
        <w:tc>
          <w:tcPr>
            <w:tcW w:w="1350" w:type="dxa"/>
            <w:vAlign w:val="center"/>
          </w:tcPr>
          <w:p w14:paraId="4B42542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57.4% F</w:t>
            </w:r>
          </w:p>
        </w:tc>
        <w:tc>
          <w:tcPr>
            <w:tcW w:w="3060" w:type="dxa"/>
            <w:vAlign w:val="center"/>
          </w:tcPr>
          <w:p w14:paraId="4AA33F9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M=30 (SD=9.05)</w:t>
            </w:r>
          </w:p>
        </w:tc>
        <w:tc>
          <w:tcPr>
            <w:tcW w:w="6840" w:type="dxa"/>
            <w:vAlign w:val="center"/>
          </w:tcPr>
          <w:p w14:paraId="73CBABD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90.7% White, 3.7% Asian-American, 3.7% Other, 1.9% Black</w:t>
            </w:r>
          </w:p>
        </w:tc>
      </w:tr>
      <w:tr w:rsidR="00CD1565" w:rsidRPr="0076550A" w14:paraId="387866F8" w14:textId="77777777" w:rsidTr="00517BD0">
        <w:trPr>
          <w:trHeight w:val="300"/>
        </w:trPr>
        <w:tc>
          <w:tcPr>
            <w:tcW w:w="2430" w:type="dxa"/>
            <w:vAlign w:val="center"/>
          </w:tcPr>
          <w:p w14:paraId="0F5CF3AC"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Boswell et al., 2014</w:t>
            </w:r>
          </w:p>
        </w:tc>
        <w:tc>
          <w:tcPr>
            <w:tcW w:w="1350" w:type="dxa"/>
            <w:vAlign w:val="center"/>
          </w:tcPr>
          <w:p w14:paraId="7BFCC36E"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Female</w:t>
            </w:r>
          </w:p>
        </w:tc>
        <w:tc>
          <w:tcPr>
            <w:tcW w:w="3060" w:type="dxa"/>
            <w:vAlign w:val="center"/>
          </w:tcPr>
          <w:p w14:paraId="2AE24AC6"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64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465B527D"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White</w:t>
            </w:r>
          </w:p>
        </w:tc>
      </w:tr>
      <w:tr w:rsidR="00CD1565" w:rsidRPr="0076550A" w14:paraId="7E91A567" w14:textId="77777777" w:rsidTr="00517BD0">
        <w:trPr>
          <w:trHeight w:val="300"/>
        </w:trPr>
        <w:tc>
          <w:tcPr>
            <w:tcW w:w="2430" w:type="dxa"/>
            <w:vAlign w:val="center"/>
          </w:tcPr>
          <w:p w14:paraId="7E12FE9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Ellard et al., 2010</w:t>
            </w:r>
          </w:p>
        </w:tc>
        <w:tc>
          <w:tcPr>
            <w:tcW w:w="1350" w:type="dxa"/>
            <w:vAlign w:val="center"/>
          </w:tcPr>
          <w:p w14:paraId="39BE30D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Study 1=61.1% F; Study 2=53.3% F</w:t>
            </w:r>
          </w:p>
        </w:tc>
        <w:tc>
          <w:tcPr>
            <w:tcW w:w="3060" w:type="dxa"/>
            <w:vAlign w:val="center"/>
          </w:tcPr>
          <w:p w14:paraId="50655CB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Study 1=M=30 (SD=10.64); Study 2=M=29.73 (SD=7.11)</w:t>
            </w:r>
          </w:p>
        </w:tc>
        <w:tc>
          <w:tcPr>
            <w:tcW w:w="6840" w:type="dxa"/>
            <w:vAlign w:val="center"/>
          </w:tcPr>
          <w:p w14:paraId="5BA378F4"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Study 1=94.4% White</w:t>
            </w:r>
          </w:p>
          <w:p w14:paraId="29640E9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Study 2=80% White, 13.3% Asian, 6.7% Multi-race</w:t>
            </w:r>
          </w:p>
        </w:tc>
      </w:tr>
      <w:tr w:rsidR="00CD1565" w:rsidRPr="0076550A" w14:paraId="2CF01F8F" w14:textId="77777777" w:rsidTr="00517BD0">
        <w:trPr>
          <w:trHeight w:val="300"/>
        </w:trPr>
        <w:tc>
          <w:tcPr>
            <w:tcW w:w="2430" w:type="dxa"/>
            <w:vAlign w:val="center"/>
          </w:tcPr>
          <w:p w14:paraId="348350B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Farchione et al., 2012</w:t>
            </w:r>
          </w:p>
        </w:tc>
        <w:tc>
          <w:tcPr>
            <w:tcW w:w="1350" w:type="dxa"/>
            <w:vAlign w:val="center"/>
          </w:tcPr>
          <w:p w14:paraId="2CBD20E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59.5% F</w:t>
            </w:r>
          </w:p>
        </w:tc>
        <w:tc>
          <w:tcPr>
            <w:tcW w:w="3060" w:type="dxa"/>
            <w:vAlign w:val="center"/>
          </w:tcPr>
          <w:p w14:paraId="6EA4FBC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M=30.01 (</w:t>
            </w:r>
            <w:proofErr w:type="spellStart"/>
            <w:r w:rsidRPr="0076550A">
              <w:rPr>
                <w:rFonts w:ascii="Times New Roman" w:hAnsi="Times New Roman" w:cs="Times New Roman"/>
                <w:color w:val="000000"/>
                <w:sz w:val="20"/>
                <w:szCs w:val="20"/>
              </w:rPr>
              <w:t>SD</w:t>
            </w:r>
            <w:r w:rsidRPr="0076550A">
              <w:rPr>
                <w:rFonts w:ascii="Times New Roman" w:hAnsi="Times New Roman" w:cs="Times New Roman"/>
                <w:color w:val="000000"/>
                <w:sz w:val="20"/>
                <w:szCs w:val="20"/>
                <w:vertAlign w:val="subscript"/>
              </w:rPr>
              <w:t>pooled</w:t>
            </w:r>
            <w:proofErr w:type="spellEnd"/>
            <w:r w:rsidRPr="0076550A">
              <w:rPr>
                <w:rFonts w:ascii="Times New Roman" w:hAnsi="Times New Roman" w:cs="Times New Roman"/>
                <w:color w:val="000000"/>
                <w:sz w:val="20"/>
                <w:szCs w:val="20"/>
              </w:rPr>
              <w:t>=9.66)</w:t>
            </w:r>
          </w:p>
        </w:tc>
        <w:tc>
          <w:tcPr>
            <w:tcW w:w="6840" w:type="dxa"/>
            <w:vAlign w:val="center"/>
          </w:tcPr>
          <w:p w14:paraId="4A5B559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94.6% White</w:t>
            </w:r>
          </w:p>
        </w:tc>
      </w:tr>
      <w:tr w:rsidR="00CD1565" w:rsidRPr="0076550A" w14:paraId="0775BE3C" w14:textId="77777777" w:rsidTr="00517BD0">
        <w:trPr>
          <w:trHeight w:val="300"/>
        </w:trPr>
        <w:tc>
          <w:tcPr>
            <w:tcW w:w="2430" w:type="dxa"/>
            <w:vAlign w:val="center"/>
          </w:tcPr>
          <w:p w14:paraId="12F77B48"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Bunaciu</w:t>
            </w:r>
            <w:proofErr w:type="spellEnd"/>
            <w:r w:rsidRPr="0076550A">
              <w:rPr>
                <w:rFonts w:ascii="Times New Roman" w:hAnsi="Times New Roman" w:cs="Times New Roman"/>
                <w:color w:val="000000"/>
                <w:sz w:val="20"/>
                <w:szCs w:val="20"/>
              </w:rPr>
              <w:t xml:space="preserve"> &amp; Feldner, 2013</w:t>
            </w:r>
          </w:p>
        </w:tc>
        <w:tc>
          <w:tcPr>
            <w:tcW w:w="1350" w:type="dxa"/>
            <w:vAlign w:val="center"/>
          </w:tcPr>
          <w:p w14:paraId="3B4133D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Female</w:t>
            </w:r>
          </w:p>
        </w:tc>
        <w:tc>
          <w:tcPr>
            <w:tcW w:w="3060" w:type="dxa"/>
            <w:vAlign w:val="center"/>
          </w:tcPr>
          <w:p w14:paraId="4F6E081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40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4B39E79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White</w:t>
            </w:r>
          </w:p>
        </w:tc>
      </w:tr>
      <w:tr w:rsidR="00CD1565" w:rsidRPr="0076550A" w14:paraId="74D8B2E5" w14:textId="77777777" w:rsidTr="00517BD0">
        <w:trPr>
          <w:trHeight w:val="300"/>
        </w:trPr>
        <w:tc>
          <w:tcPr>
            <w:tcW w:w="2430" w:type="dxa"/>
            <w:vAlign w:val="center"/>
          </w:tcPr>
          <w:p w14:paraId="4B0FB06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Diaz-Garcia et al., 2021a</w:t>
            </w:r>
          </w:p>
        </w:tc>
        <w:tc>
          <w:tcPr>
            <w:tcW w:w="1350" w:type="dxa"/>
            <w:vAlign w:val="center"/>
          </w:tcPr>
          <w:p w14:paraId="33EE560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71.8% F</w:t>
            </w:r>
          </w:p>
        </w:tc>
        <w:tc>
          <w:tcPr>
            <w:tcW w:w="3060" w:type="dxa"/>
            <w:vAlign w:val="center"/>
          </w:tcPr>
          <w:p w14:paraId="596612E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M=33.57 (SD=11.24)</w:t>
            </w:r>
          </w:p>
        </w:tc>
        <w:tc>
          <w:tcPr>
            <w:tcW w:w="6840" w:type="dxa"/>
            <w:vAlign w:val="center"/>
          </w:tcPr>
          <w:p w14:paraId="3BEFAD5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Spanish</w:t>
            </w:r>
          </w:p>
        </w:tc>
      </w:tr>
      <w:tr w:rsidR="00CD1565" w:rsidRPr="0076550A" w14:paraId="37B98686" w14:textId="77777777" w:rsidTr="00517BD0">
        <w:trPr>
          <w:trHeight w:val="300"/>
        </w:trPr>
        <w:tc>
          <w:tcPr>
            <w:tcW w:w="2430" w:type="dxa"/>
            <w:vAlign w:val="center"/>
          </w:tcPr>
          <w:p w14:paraId="3853FD6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Diaz-Garcia et al., 2021b</w:t>
            </w:r>
          </w:p>
        </w:tc>
        <w:tc>
          <w:tcPr>
            <w:tcW w:w="1350" w:type="dxa"/>
            <w:vAlign w:val="center"/>
          </w:tcPr>
          <w:p w14:paraId="092DC00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c>
          <w:tcPr>
            <w:tcW w:w="3060" w:type="dxa"/>
            <w:vAlign w:val="center"/>
          </w:tcPr>
          <w:p w14:paraId="3B2C6AF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(Adults)</w:t>
            </w:r>
          </w:p>
        </w:tc>
        <w:tc>
          <w:tcPr>
            <w:tcW w:w="6840" w:type="dxa"/>
            <w:vAlign w:val="center"/>
          </w:tcPr>
          <w:p w14:paraId="321055D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Spanish)</w:t>
            </w:r>
          </w:p>
        </w:tc>
      </w:tr>
      <w:tr w:rsidR="00CD1565" w:rsidRPr="0076550A" w14:paraId="5B63696C" w14:textId="77777777" w:rsidTr="00517BD0">
        <w:trPr>
          <w:trHeight w:val="300"/>
        </w:trPr>
        <w:tc>
          <w:tcPr>
            <w:tcW w:w="2430" w:type="dxa"/>
            <w:vAlign w:val="center"/>
          </w:tcPr>
          <w:p w14:paraId="636A9AB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Gonzalez-Robles et al., 2019</w:t>
            </w:r>
          </w:p>
        </w:tc>
        <w:tc>
          <w:tcPr>
            <w:tcW w:w="1350" w:type="dxa"/>
            <w:vAlign w:val="center"/>
          </w:tcPr>
          <w:p w14:paraId="0BBE6F1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79.2% F</w:t>
            </w:r>
          </w:p>
        </w:tc>
        <w:tc>
          <w:tcPr>
            <w:tcW w:w="3060" w:type="dxa"/>
            <w:vAlign w:val="center"/>
          </w:tcPr>
          <w:p w14:paraId="23B8B4E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M=29.54 (SD=11.70)</w:t>
            </w:r>
          </w:p>
        </w:tc>
        <w:tc>
          <w:tcPr>
            <w:tcW w:w="6840" w:type="dxa"/>
            <w:vAlign w:val="center"/>
          </w:tcPr>
          <w:p w14:paraId="0001AD5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Spanish</w:t>
            </w:r>
          </w:p>
        </w:tc>
      </w:tr>
      <w:tr w:rsidR="00CD1565" w:rsidRPr="0076550A" w14:paraId="461D83B8" w14:textId="77777777" w:rsidTr="00517BD0">
        <w:trPr>
          <w:trHeight w:val="300"/>
        </w:trPr>
        <w:tc>
          <w:tcPr>
            <w:tcW w:w="2430" w:type="dxa"/>
            <w:vAlign w:val="center"/>
          </w:tcPr>
          <w:p w14:paraId="0FD0426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Gonzalez-Robles et al., 2020</w:t>
            </w:r>
          </w:p>
        </w:tc>
        <w:tc>
          <w:tcPr>
            <w:tcW w:w="1350" w:type="dxa"/>
            <w:vAlign w:val="center"/>
          </w:tcPr>
          <w:p w14:paraId="438F6B6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69% F</w:t>
            </w:r>
          </w:p>
        </w:tc>
        <w:tc>
          <w:tcPr>
            <w:tcW w:w="3060" w:type="dxa"/>
            <w:vAlign w:val="center"/>
          </w:tcPr>
          <w:p w14:paraId="7017A13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M=38.44 (SD=10.8)</w:t>
            </w:r>
          </w:p>
        </w:tc>
        <w:tc>
          <w:tcPr>
            <w:tcW w:w="6840" w:type="dxa"/>
            <w:vAlign w:val="center"/>
          </w:tcPr>
          <w:p w14:paraId="559166B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Spanish</w:t>
            </w:r>
          </w:p>
        </w:tc>
      </w:tr>
      <w:tr w:rsidR="00CD1565" w:rsidRPr="0076550A" w14:paraId="0D53BBA7" w14:textId="77777777" w:rsidTr="00517BD0">
        <w:trPr>
          <w:trHeight w:val="432"/>
        </w:trPr>
        <w:tc>
          <w:tcPr>
            <w:tcW w:w="13680" w:type="dxa"/>
            <w:gridSpan w:val="4"/>
            <w:shd w:val="clear" w:color="auto" w:fill="E7E6E6" w:themeFill="background2"/>
            <w:vAlign w:val="center"/>
          </w:tcPr>
          <w:p w14:paraId="75530780"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Suicidal Ideation</w:t>
            </w:r>
          </w:p>
        </w:tc>
      </w:tr>
      <w:tr w:rsidR="00CD1565" w:rsidRPr="0076550A" w14:paraId="7D9AB394" w14:textId="77777777" w:rsidTr="00517BD0">
        <w:trPr>
          <w:trHeight w:val="300"/>
        </w:trPr>
        <w:tc>
          <w:tcPr>
            <w:tcW w:w="2430" w:type="dxa"/>
            <w:vAlign w:val="center"/>
          </w:tcPr>
          <w:p w14:paraId="6052BCC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Schmidt et al., 2014</w:t>
            </w:r>
          </w:p>
        </w:tc>
        <w:tc>
          <w:tcPr>
            <w:tcW w:w="1350" w:type="dxa"/>
            <w:vAlign w:val="center"/>
          </w:tcPr>
          <w:p w14:paraId="6120E03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53.8% F</w:t>
            </w:r>
          </w:p>
        </w:tc>
        <w:tc>
          <w:tcPr>
            <w:tcW w:w="3060" w:type="dxa"/>
            <w:vAlign w:val="center"/>
          </w:tcPr>
          <w:p w14:paraId="45470B4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M=40.80 (SD=17.45)</w:t>
            </w:r>
          </w:p>
        </w:tc>
        <w:tc>
          <w:tcPr>
            <w:tcW w:w="6840" w:type="dxa"/>
            <w:vAlign w:val="center"/>
          </w:tcPr>
          <w:p w14:paraId="5188867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67.9% White, 20.8% Black/African American, 3.8% Hispanic, 0.9% Asian, 6.6% Other</w:t>
            </w:r>
          </w:p>
        </w:tc>
      </w:tr>
      <w:tr w:rsidR="00CD1565" w:rsidRPr="0076550A" w14:paraId="5B33284C" w14:textId="77777777" w:rsidTr="00517BD0">
        <w:trPr>
          <w:trHeight w:val="300"/>
        </w:trPr>
        <w:tc>
          <w:tcPr>
            <w:tcW w:w="2430" w:type="dxa"/>
            <w:vAlign w:val="center"/>
          </w:tcPr>
          <w:p w14:paraId="32E831B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Schmidt et al., 2017</w:t>
            </w:r>
          </w:p>
        </w:tc>
        <w:tc>
          <w:tcPr>
            <w:tcW w:w="1350" w:type="dxa"/>
            <w:vAlign w:val="center"/>
          </w:tcPr>
          <w:p w14:paraId="10C9455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75.6% F</w:t>
            </w:r>
          </w:p>
        </w:tc>
        <w:tc>
          <w:tcPr>
            <w:tcW w:w="3060" w:type="dxa"/>
            <w:vAlign w:val="center"/>
          </w:tcPr>
          <w:p w14:paraId="1475724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M=30.77 (SD=14.16)</w:t>
            </w:r>
          </w:p>
        </w:tc>
        <w:tc>
          <w:tcPr>
            <w:tcW w:w="6840" w:type="dxa"/>
            <w:vAlign w:val="center"/>
          </w:tcPr>
          <w:p w14:paraId="78AE8BB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78.4% White, 14.9% Black, 1.4% Asian, 1.4% Native American, 1.4% Pacific Islander, 2.7% Biracial; 10.8% Hispanic</w:t>
            </w:r>
          </w:p>
        </w:tc>
      </w:tr>
      <w:tr w:rsidR="00CD1565" w:rsidRPr="0076550A" w14:paraId="47E56DD3" w14:textId="77777777" w:rsidTr="00517BD0">
        <w:trPr>
          <w:trHeight w:val="432"/>
        </w:trPr>
        <w:tc>
          <w:tcPr>
            <w:tcW w:w="13680" w:type="dxa"/>
            <w:gridSpan w:val="4"/>
            <w:shd w:val="clear" w:color="auto" w:fill="BFBFBF" w:themeFill="background1" w:themeFillShade="BF"/>
            <w:vAlign w:val="center"/>
          </w:tcPr>
          <w:p w14:paraId="549DE19F" w14:textId="77777777" w:rsidR="00CD1565" w:rsidRPr="0076550A" w:rsidRDefault="00CD1565" w:rsidP="00517BD0">
            <w:pPr>
              <w:jc w:val="center"/>
              <w:rPr>
                <w:rFonts w:ascii="Times New Roman" w:hAnsi="Times New Roman" w:cs="Times New Roman"/>
                <w:color w:val="000000"/>
                <w:sz w:val="20"/>
                <w:szCs w:val="20"/>
              </w:rPr>
            </w:pPr>
            <w:r w:rsidRPr="0076550A">
              <w:rPr>
                <w:rFonts w:ascii="Times New Roman" w:hAnsi="Times New Roman" w:cs="Times New Roman"/>
                <w:b/>
                <w:bCs/>
                <w:i/>
                <w:iCs/>
                <w:sz w:val="20"/>
                <w:szCs w:val="20"/>
              </w:rPr>
              <w:t>Behavioral Health Conditions</w:t>
            </w:r>
          </w:p>
        </w:tc>
      </w:tr>
      <w:tr w:rsidR="00CD1565" w:rsidRPr="0076550A" w14:paraId="3962BB16" w14:textId="77777777" w:rsidTr="00517BD0">
        <w:trPr>
          <w:trHeight w:val="432"/>
        </w:trPr>
        <w:tc>
          <w:tcPr>
            <w:tcW w:w="13680" w:type="dxa"/>
            <w:gridSpan w:val="4"/>
            <w:shd w:val="clear" w:color="auto" w:fill="E7E6E6" w:themeFill="background2"/>
            <w:vAlign w:val="center"/>
          </w:tcPr>
          <w:p w14:paraId="47B3020E"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Smoking Cessation</w:t>
            </w:r>
          </w:p>
        </w:tc>
      </w:tr>
      <w:tr w:rsidR="00CD1565" w:rsidRPr="0076550A" w14:paraId="1E497DBC" w14:textId="77777777" w:rsidTr="00517BD0">
        <w:trPr>
          <w:trHeight w:val="300"/>
        </w:trPr>
        <w:tc>
          <w:tcPr>
            <w:tcW w:w="2430" w:type="dxa"/>
            <w:vAlign w:val="center"/>
          </w:tcPr>
          <w:p w14:paraId="1BB0195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Businelle et al., 2022</w:t>
            </w:r>
          </w:p>
        </w:tc>
        <w:tc>
          <w:tcPr>
            <w:tcW w:w="1350" w:type="dxa"/>
            <w:vAlign w:val="center"/>
          </w:tcPr>
          <w:p w14:paraId="4DC8794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c>
          <w:tcPr>
            <w:tcW w:w="3060" w:type="dxa"/>
            <w:vAlign w:val="center"/>
          </w:tcPr>
          <w:p w14:paraId="1EE1FA8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18yo)</w:t>
            </w:r>
          </w:p>
        </w:tc>
        <w:tc>
          <w:tcPr>
            <w:tcW w:w="6840" w:type="dxa"/>
            <w:vAlign w:val="center"/>
          </w:tcPr>
          <w:p w14:paraId="5E55D7E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Black)</w:t>
            </w:r>
          </w:p>
        </w:tc>
      </w:tr>
      <w:tr w:rsidR="00CD1565" w:rsidRPr="0076550A" w14:paraId="18E1E535" w14:textId="77777777" w:rsidTr="00517BD0">
        <w:trPr>
          <w:trHeight w:val="300"/>
        </w:trPr>
        <w:tc>
          <w:tcPr>
            <w:tcW w:w="2430" w:type="dxa"/>
            <w:vAlign w:val="center"/>
          </w:tcPr>
          <w:p w14:paraId="0469589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Feldner et al., 2008</w:t>
            </w:r>
          </w:p>
        </w:tc>
        <w:tc>
          <w:tcPr>
            <w:tcW w:w="1350" w:type="dxa"/>
            <w:vAlign w:val="center"/>
          </w:tcPr>
          <w:p w14:paraId="58782A5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39.6% F</w:t>
            </w:r>
          </w:p>
        </w:tc>
        <w:tc>
          <w:tcPr>
            <w:tcW w:w="3060" w:type="dxa"/>
            <w:vAlign w:val="center"/>
          </w:tcPr>
          <w:p w14:paraId="14FC254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M=19.79 (SD=2.23)</w:t>
            </w:r>
          </w:p>
        </w:tc>
        <w:tc>
          <w:tcPr>
            <w:tcW w:w="6840" w:type="dxa"/>
            <w:vAlign w:val="center"/>
          </w:tcPr>
          <w:p w14:paraId="282E724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93% White, 1% Asian, 1% American Indian/Alaska Native, 5% Not specified</w:t>
            </w:r>
          </w:p>
        </w:tc>
      </w:tr>
      <w:tr w:rsidR="00CD1565" w:rsidRPr="0076550A" w14:paraId="31E7F5AB" w14:textId="77777777" w:rsidTr="00517BD0">
        <w:trPr>
          <w:trHeight w:val="300"/>
        </w:trPr>
        <w:tc>
          <w:tcPr>
            <w:tcW w:w="2430" w:type="dxa"/>
            <w:vAlign w:val="center"/>
          </w:tcPr>
          <w:p w14:paraId="2D22E19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Garey et al., 2022</w:t>
            </w:r>
          </w:p>
        </w:tc>
        <w:tc>
          <w:tcPr>
            <w:tcW w:w="1350" w:type="dxa"/>
            <w:vAlign w:val="center"/>
          </w:tcPr>
          <w:p w14:paraId="2E34642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40% F</w:t>
            </w:r>
          </w:p>
        </w:tc>
        <w:tc>
          <w:tcPr>
            <w:tcW w:w="3060" w:type="dxa"/>
            <w:vAlign w:val="center"/>
          </w:tcPr>
          <w:p w14:paraId="2AF3C66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 46.5 (SD=13.3)</w:t>
            </w:r>
          </w:p>
        </w:tc>
        <w:tc>
          <w:tcPr>
            <w:tcW w:w="6840" w:type="dxa"/>
            <w:vAlign w:val="center"/>
          </w:tcPr>
          <w:p w14:paraId="6510004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66.7% Black, 20% Hispanic, 6.7% White, 6.7% Native American/Alaska Native</w:t>
            </w:r>
          </w:p>
        </w:tc>
      </w:tr>
      <w:tr w:rsidR="00CD1565" w:rsidRPr="0076550A" w14:paraId="26F8EC2D" w14:textId="77777777" w:rsidTr="00517BD0">
        <w:trPr>
          <w:trHeight w:val="300"/>
        </w:trPr>
        <w:tc>
          <w:tcPr>
            <w:tcW w:w="2430" w:type="dxa"/>
            <w:vAlign w:val="center"/>
          </w:tcPr>
          <w:p w14:paraId="2AC8725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Labbe et al., 2017</w:t>
            </w:r>
          </w:p>
        </w:tc>
        <w:tc>
          <w:tcPr>
            <w:tcW w:w="1350" w:type="dxa"/>
            <w:vAlign w:val="center"/>
          </w:tcPr>
          <w:p w14:paraId="66D76FE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0% F</w:t>
            </w:r>
          </w:p>
        </w:tc>
        <w:tc>
          <w:tcPr>
            <w:tcW w:w="3060" w:type="dxa"/>
            <w:vAlign w:val="center"/>
          </w:tcPr>
          <w:p w14:paraId="71ED249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M=49.3 (SD=9.1)</w:t>
            </w:r>
          </w:p>
        </w:tc>
        <w:tc>
          <w:tcPr>
            <w:tcW w:w="6840" w:type="dxa"/>
            <w:vAlign w:val="center"/>
          </w:tcPr>
          <w:p w14:paraId="31A1CB1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67% White, 33% Black</w:t>
            </w:r>
          </w:p>
        </w:tc>
      </w:tr>
      <w:tr w:rsidR="00CD1565" w:rsidRPr="0076550A" w14:paraId="0EBFD708" w14:textId="77777777" w:rsidTr="00517BD0">
        <w:trPr>
          <w:trHeight w:val="300"/>
        </w:trPr>
        <w:tc>
          <w:tcPr>
            <w:tcW w:w="2430" w:type="dxa"/>
            <w:vAlign w:val="center"/>
          </w:tcPr>
          <w:p w14:paraId="3689446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Otto et al., 2020</w:t>
            </w:r>
          </w:p>
        </w:tc>
        <w:tc>
          <w:tcPr>
            <w:tcW w:w="1350" w:type="dxa"/>
            <w:vAlign w:val="center"/>
          </w:tcPr>
          <w:p w14:paraId="4B11026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c>
          <w:tcPr>
            <w:tcW w:w="3060" w:type="dxa"/>
            <w:vAlign w:val="center"/>
          </w:tcPr>
          <w:p w14:paraId="6695CFA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(18-65)</w:t>
            </w:r>
          </w:p>
        </w:tc>
        <w:tc>
          <w:tcPr>
            <w:tcW w:w="6840" w:type="dxa"/>
            <w:vAlign w:val="center"/>
          </w:tcPr>
          <w:p w14:paraId="1C4B45C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CD1565" w:rsidRPr="0076550A" w14:paraId="199C3B96" w14:textId="77777777" w:rsidTr="00517BD0">
        <w:trPr>
          <w:trHeight w:val="300"/>
        </w:trPr>
        <w:tc>
          <w:tcPr>
            <w:tcW w:w="2430" w:type="dxa"/>
            <w:vAlign w:val="center"/>
          </w:tcPr>
          <w:p w14:paraId="70A9002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Powers et al., 2016</w:t>
            </w:r>
          </w:p>
        </w:tc>
        <w:tc>
          <w:tcPr>
            <w:tcW w:w="1350" w:type="dxa"/>
            <w:vAlign w:val="center"/>
          </w:tcPr>
          <w:p w14:paraId="1E78E05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c>
          <w:tcPr>
            <w:tcW w:w="3060" w:type="dxa"/>
            <w:vAlign w:val="center"/>
          </w:tcPr>
          <w:p w14:paraId="1E435EB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(18-65)</w:t>
            </w:r>
          </w:p>
        </w:tc>
        <w:tc>
          <w:tcPr>
            <w:tcW w:w="6840" w:type="dxa"/>
            <w:vAlign w:val="center"/>
          </w:tcPr>
          <w:p w14:paraId="19958F0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CD1565" w:rsidRPr="0076550A" w14:paraId="4C8EC3C5" w14:textId="77777777" w:rsidTr="00517BD0">
        <w:trPr>
          <w:trHeight w:val="300"/>
        </w:trPr>
        <w:tc>
          <w:tcPr>
            <w:tcW w:w="2430" w:type="dxa"/>
            <w:vAlign w:val="center"/>
          </w:tcPr>
          <w:p w14:paraId="19A6A6A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Smits et al., 2012</w:t>
            </w:r>
          </w:p>
        </w:tc>
        <w:tc>
          <w:tcPr>
            <w:tcW w:w="1350" w:type="dxa"/>
            <w:vAlign w:val="center"/>
          </w:tcPr>
          <w:p w14:paraId="2953771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c>
          <w:tcPr>
            <w:tcW w:w="3060" w:type="dxa"/>
            <w:vAlign w:val="center"/>
          </w:tcPr>
          <w:p w14:paraId="020C3F7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(18-65)</w:t>
            </w:r>
          </w:p>
        </w:tc>
        <w:tc>
          <w:tcPr>
            <w:tcW w:w="6840" w:type="dxa"/>
            <w:vAlign w:val="center"/>
          </w:tcPr>
          <w:p w14:paraId="2AEC769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CD1565" w:rsidRPr="0076550A" w14:paraId="56F88961" w14:textId="77777777" w:rsidTr="00517BD0">
        <w:trPr>
          <w:trHeight w:val="300"/>
        </w:trPr>
        <w:tc>
          <w:tcPr>
            <w:tcW w:w="2430" w:type="dxa"/>
            <w:vAlign w:val="center"/>
          </w:tcPr>
          <w:p w14:paraId="1BF9348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Smits et al., 2016</w:t>
            </w:r>
          </w:p>
        </w:tc>
        <w:tc>
          <w:tcPr>
            <w:tcW w:w="1350" w:type="dxa"/>
            <w:vAlign w:val="center"/>
          </w:tcPr>
          <w:p w14:paraId="426128B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52.2% F</w:t>
            </w:r>
          </w:p>
        </w:tc>
        <w:tc>
          <w:tcPr>
            <w:tcW w:w="3060" w:type="dxa"/>
            <w:vAlign w:val="center"/>
          </w:tcPr>
          <w:p w14:paraId="2462B54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M=44.19 (SD=11.29)</w:t>
            </w:r>
          </w:p>
        </w:tc>
        <w:tc>
          <w:tcPr>
            <w:tcW w:w="6840" w:type="dxa"/>
            <w:vAlign w:val="center"/>
          </w:tcPr>
          <w:p w14:paraId="79D0B68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73.5% White, 20.6% Black/African American, 2.2% Asian, 2.9% Other, 0.7% Not reported</w:t>
            </w:r>
          </w:p>
        </w:tc>
      </w:tr>
      <w:tr w:rsidR="00CD1565" w:rsidRPr="0076550A" w14:paraId="285E7364" w14:textId="77777777" w:rsidTr="00517BD0">
        <w:trPr>
          <w:trHeight w:val="300"/>
        </w:trPr>
        <w:tc>
          <w:tcPr>
            <w:tcW w:w="2430" w:type="dxa"/>
            <w:vAlign w:val="center"/>
          </w:tcPr>
          <w:p w14:paraId="17BB2AC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Smits et al., 2020</w:t>
            </w:r>
          </w:p>
        </w:tc>
        <w:tc>
          <w:tcPr>
            <w:tcW w:w="1350" w:type="dxa"/>
            <w:vAlign w:val="center"/>
          </w:tcPr>
          <w:p w14:paraId="0264D44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69.8% F</w:t>
            </w:r>
          </w:p>
        </w:tc>
        <w:tc>
          <w:tcPr>
            <w:tcW w:w="3060" w:type="dxa"/>
            <w:vAlign w:val="center"/>
          </w:tcPr>
          <w:p w14:paraId="7130ACA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M=35.90 (SD=12.50)</w:t>
            </w:r>
          </w:p>
        </w:tc>
        <w:tc>
          <w:tcPr>
            <w:tcW w:w="6840" w:type="dxa"/>
            <w:vAlign w:val="center"/>
          </w:tcPr>
          <w:p w14:paraId="735BEB4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92.4% White, 1.9% Black/African American, 3.8% Asian, 1.9% Native American/Alaska Native; 5.7% Hispanic or Latino</w:t>
            </w:r>
          </w:p>
        </w:tc>
      </w:tr>
      <w:tr w:rsidR="00CD1565" w:rsidRPr="0076550A" w14:paraId="4CBADE1C" w14:textId="77777777" w:rsidTr="00517BD0">
        <w:trPr>
          <w:trHeight w:val="300"/>
        </w:trPr>
        <w:tc>
          <w:tcPr>
            <w:tcW w:w="2430" w:type="dxa"/>
            <w:vAlign w:val="center"/>
          </w:tcPr>
          <w:p w14:paraId="4A7D806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2003</w:t>
            </w:r>
          </w:p>
        </w:tc>
        <w:tc>
          <w:tcPr>
            <w:tcW w:w="1350" w:type="dxa"/>
            <w:vAlign w:val="center"/>
          </w:tcPr>
          <w:p w14:paraId="4BB37DF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Male</w:t>
            </w:r>
          </w:p>
        </w:tc>
        <w:tc>
          <w:tcPr>
            <w:tcW w:w="3060" w:type="dxa"/>
            <w:vAlign w:val="center"/>
          </w:tcPr>
          <w:p w14:paraId="3FF3DC9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43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0963979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White</w:t>
            </w:r>
          </w:p>
        </w:tc>
      </w:tr>
      <w:tr w:rsidR="00CD1565" w:rsidRPr="0076550A" w14:paraId="0D2BE41E" w14:textId="77777777" w:rsidTr="00517BD0">
        <w:trPr>
          <w:trHeight w:val="300"/>
        </w:trPr>
        <w:tc>
          <w:tcPr>
            <w:tcW w:w="2430" w:type="dxa"/>
            <w:vAlign w:val="center"/>
          </w:tcPr>
          <w:p w14:paraId="37E7ADB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2008</w:t>
            </w:r>
          </w:p>
        </w:tc>
        <w:tc>
          <w:tcPr>
            <w:tcW w:w="1350" w:type="dxa"/>
            <w:vAlign w:val="center"/>
          </w:tcPr>
          <w:p w14:paraId="4E01162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1ABAF47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M=47 (SD=8.83)</w:t>
            </w:r>
          </w:p>
        </w:tc>
        <w:tc>
          <w:tcPr>
            <w:tcW w:w="6840" w:type="dxa"/>
            <w:vAlign w:val="center"/>
          </w:tcPr>
          <w:p w14:paraId="1141321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6362810A" w14:textId="77777777" w:rsidTr="00517BD0">
        <w:trPr>
          <w:trHeight w:val="300"/>
        </w:trPr>
        <w:tc>
          <w:tcPr>
            <w:tcW w:w="2430" w:type="dxa"/>
            <w:vAlign w:val="center"/>
          </w:tcPr>
          <w:p w14:paraId="67DB101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2014</w:t>
            </w:r>
          </w:p>
        </w:tc>
        <w:tc>
          <w:tcPr>
            <w:tcW w:w="1350" w:type="dxa"/>
            <w:vAlign w:val="center"/>
          </w:tcPr>
          <w:p w14:paraId="5A0611B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83.33% F</w:t>
            </w:r>
          </w:p>
        </w:tc>
        <w:tc>
          <w:tcPr>
            <w:tcW w:w="3060" w:type="dxa"/>
            <w:vAlign w:val="center"/>
          </w:tcPr>
          <w:p w14:paraId="35E3340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M=49.4 (SD=15.43)</w:t>
            </w:r>
          </w:p>
        </w:tc>
        <w:tc>
          <w:tcPr>
            <w:tcW w:w="6840" w:type="dxa"/>
            <w:vAlign w:val="center"/>
          </w:tcPr>
          <w:p w14:paraId="685015D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Argentinian</w:t>
            </w:r>
          </w:p>
        </w:tc>
      </w:tr>
      <w:tr w:rsidR="00CD1565" w:rsidRPr="0076550A" w14:paraId="1397475B" w14:textId="77777777" w:rsidTr="00517BD0">
        <w:trPr>
          <w:trHeight w:val="300"/>
        </w:trPr>
        <w:tc>
          <w:tcPr>
            <w:tcW w:w="2430" w:type="dxa"/>
            <w:vAlign w:val="center"/>
          </w:tcPr>
          <w:p w14:paraId="54FD55B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2018</w:t>
            </w:r>
          </w:p>
        </w:tc>
        <w:tc>
          <w:tcPr>
            <w:tcW w:w="1350" w:type="dxa"/>
            <w:vAlign w:val="center"/>
          </w:tcPr>
          <w:p w14:paraId="15CE3BB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54.1% F</w:t>
            </w:r>
          </w:p>
        </w:tc>
        <w:tc>
          <w:tcPr>
            <w:tcW w:w="3060" w:type="dxa"/>
            <w:vAlign w:val="center"/>
          </w:tcPr>
          <w:p w14:paraId="23D5234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M=38.23 (SD=13.56)</w:t>
            </w:r>
          </w:p>
        </w:tc>
        <w:tc>
          <w:tcPr>
            <w:tcW w:w="6840" w:type="dxa"/>
            <w:vAlign w:val="center"/>
          </w:tcPr>
          <w:p w14:paraId="42B7788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75.4% White, 9.5% Black, 3.4% Hispanic, 0.9% Asian, 1.7% Other, 9.1% No response</w:t>
            </w:r>
          </w:p>
        </w:tc>
      </w:tr>
      <w:tr w:rsidR="00CD1565" w:rsidRPr="0076550A" w14:paraId="6A79AA78" w14:textId="77777777" w:rsidTr="00517BD0">
        <w:trPr>
          <w:trHeight w:val="432"/>
        </w:trPr>
        <w:tc>
          <w:tcPr>
            <w:tcW w:w="13680" w:type="dxa"/>
            <w:gridSpan w:val="4"/>
            <w:shd w:val="clear" w:color="auto" w:fill="E7E6E6" w:themeFill="background2"/>
            <w:vAlign w:val="center"/>
          </w:tcPr>
          <w:p w14:paraId="2D993B03"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Substance Use Disorders</w:t>
            </w:r>
          </w:p>
        </w:tc>
      </w:tr>
      <w:tr w:rsidR="00CD1565" w:rsidRPr="0076550A" w14:paraId="1AC2D324" w14:textId="77777777" w:rsidTr="00517BD0">
        <w:trPr>
          <w:trHeight w:val="300"/>
        </w:trPr>
        <w:tc>
          <w:tcPr>
            <w:tcW w:w="2430" w:type="dxa"/>
            <w:vAlign w:val="center"/>
          </w:tcPr>
          <w:p w14:paraId="588DA94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Hegel et al., 1994</w:t>
            </w:r>
          </w:p>
        </w:tc>
        <w:tc>
          <w:tcPr>
            <w:tcW w:w="1350" w:type="dxa"/>
            <w:vAlign w:val="center"/>
          </w:tcPr>
          <w:p w14:paraId="4DA3703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52% F</w:t>
            </w:r>
          </w:p>
        </w:tc>
        <w:tc>
          <w:tcPr>
            <w:tcW w:w="3060" w:type="dxa"/>
            <w:vAlign w:val="center"/>
          </w:tcPr>
          <w:p w14:paraId="1214D80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M=35.4 (SD=10.6)</w:t>
            </w:r>
          </w:p>
        </w:tc>
        <w:tc>
          <w:tcPr>
            <w:tcW w:w="6840" w:type="dxa"/>
            <w:vAlign w:val="center"/>
          </w:tcPr>
          <w:p w14:paraId="44AF790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1F884706" w14:textId="77777777" w:rsidTr="00517BD0">
        <w:trPr>
          <w:trHeight w:val="300"/>
        </w:trPr>
        <w:tc>
          <w:tcPr>
            <w:tcW w:w="2430" w:type="dxa"/>
            <w:vAlign w:val="center"/>
          </w:tcPr>
          <w:p w14:paraId="3F2ADE8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Otto et al., 1993</w:t>
            </w:r>
          </w:p>
        </w:tc>
        <w:tc>
          <w:tcPr>
            <w:tcW w:w="1350" w:type="dxa"/>
            <w:vAlign w:val="center"/>
          </w:tcPr>
          <w:p w14:paraId="6AA6A6D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66.7% F</w:t>
            </w:r>
          </w:p>
        </w:tc>
        <w:tc>
          <w:tcPr>
            <w:tcW w:w="3060" w:type="dxa"/>
            <w:vAlign w:val="center"/>
          </w:tcPr>
          <w:p w14:paraId="165B9E3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M=38.2 (SD=7.4)</w:t>
            </w:r>
          </w:p>
        </w:tc>
        <w:tc>
          <w:tcPr>
            <w:tcW w:w="6840" w:type="dxa"/>
            <w:vAlign w:val="center"/>
          </w:tcPr>
          <w:p w14:paraId="53D14D1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44ED0D5B" w14:textId="77777777" w:rsidTr="00517BD0">
        <w:trPr>
          <w:trHeight w:val="300"/>
        </w:trPr>
        <w:tc>
          <w:tcPr>
            <w:tcW w:w="2430" w:type="dxa"/>
            <w:vAlign w:val="center"/>
          </w:tcPr>
          <w:p w14:paraId="4A1983D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Otto et al., 2010</w:t>
            </w:r>
          </w:p>
        </w:tc>
        <w:tc>
          <w:tcPr>
            <w:tcW w:w="1350" w:type="dxa"/>
            <w:vAlign w:val="center"/>
          </w:tcPr>
          <w:p w14:paraId="4FE31CE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66.9% F</w:t>
            </w:r>
          </w:p>
        </w:tc>
        <w:tc>
          <w:tcPr>
            <w:tcW w:w="3060" w:type="dxa"/>
            <w:vAlign w:val="center"/>
          </w:tcPr>
          <w:p w14:paraId="56D8AF4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M=40.1 (</w:t>
            </w:r>
            <w:proofErr w:type="spellStart"/>
            <w:r w:rsidRPr="0076550A">
              <w:rPr>
                <w:rFonts w:ascii="Times New Roman" w:hAnsi="Times New Roman" w:cs="Times New Roman"/>
                <w:color w:val="000000"/>
                <w:sz w:val="20"/>
                <w:szCs w:val="20"/>
              </w:rPr>
              <w:t>SD</w:t>
            </w:r>
            <w:r w:rsidRPr="0076550A">
              <w:rPr>
                <w:rFonts w:ascii="Times New Roman" w:hAnsi="Times New Roman" w:cs="Times New Roman"/>
                <w:color w:val="000000"/>
                <w:sz w:val="20"/>
                <w:szCs w:val="20"/>
                <w:vertAlign w:val="subscript"/>
              </w:rPr>
              <w:t>pooled</w:t>
            </w:r>
            <w:proofErr w:type="spellEnd"/>
            <w:r w:rsidRPr="0076550A">
              <w:rPr>
                <w:rFonts w:ascii="Times New Roman" w:hAnsi="Times New Roman" w:cs="Times New Roman"/>
                <w:color w:val="000000"/>
                <w:sz w:val="20"/>
                <w:szCs w:val="20"/>
              </w:rPr>
              <w:t>=11.03)</w:t>
            </w:r>
          </w:p>
        </w:tc>
        <w:tc>
          <w:tcPr>
            <w:tcW w:w="6840" w:type="dxa"/>
            <w:vAlign w:val="center"/>
          </w:tcPr>
          <w:p w14:paraId="51C9C73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6EAC808D" w14:textId="77777777" w:rsidTr="00517BD0">
        <w:trPr>
          <w:trHeight w:val="300"/>
        </w:trPr>
        <w:tc>
          <w:tcPr>
            <w:tcW w:w="2430" w:type="dxa"/>
            <w:vAlign w:val="center"/>
          </w:tcPr>
          <w:p w14:paraId="55263D9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Spiegel et al., 1994</w:t>
            </w:r>
          </w:p>
        </w:tc>
        <w:tc>
          <w:tcPr>
            <w:tcW w:w="1350" w:type="dxa"/>
            <w:vAlign w:val="center"/>
          </w:tcPr>
          <w:p w14:paraId="37169CE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80.9% F</w:t>
            </w:r>
          </w:p>
        </w:tc>
        <w:tc>
          <w:tcPr>
            <w:tcW w:w="3060" w:type="dxa"/>
            <w:vAlign w:val="center"/>
          </w:tcPr>
          <w:p w14:paraId="798E473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M=38</w:t>
            </w:r>
          </w:p>
        </w:tc>
        <w:tc>
          <w:tcPr>
            <w:tcW w:w="6840" w:type="dxa"/>
            <w:vAlign w:val="center"/>
          </w:tcPr>
          <w:p w14:paraId="624E3DF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0FDDC827" w14:textId="77777777" w:rsidTr="00517BD0">
        <w:trPr>
          <w:trHeight w:val="300"/>
        </w:trPr>
        <w:tc>
          <w:tcPr>
            <w:tcW w:w="2430" w:type="dxa"/>
            <w:vAlign w:val="center"/>
          </w:tcPr>
          <w:p w14:paraId="6ACC8E2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Tull et al., 2007</w:t>
            </w:r>
          </w:p>
        </w:tc>
        <w:tc>
          <w:tcPr>
            <w:tcW w:w="1350" w:type="dxa"/>
            <w:vAlign w:val="center"/>
          </w:tcPr>
          <w:p w14:paraId="4476E5A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Male</w:t>
            </w:r>
          </w:p>
        </w:tc>
        <w:tc>
          <w:tcPr>
            <w:tcW w:w="3060" w:type="dxa"/>
            <w:vAlign w:val="center"/>
          </w:tcPr>
          <w:p w14:paraId="2055366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48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0013BA4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Black</w:t>
            </w:r>
          </w:p>
        </w:tc>
      </w:tr>
      <w:tr w:rsidR="00CD1565" w:rsidRPr="0076550A" w14:paraId="73F48FB7" w14:textId="77777777" w:rsidTr="00517BD0">
        <w:trPr>
          <w:trHeight w:val="300"/>
        </w:trPr>
        <w:tc>
          <w:tcPr>
            <w:tcW w:w="2430" w:type="dxa"/>
            <w:vAlign w:val="center"/>
          </w:tcPr>
          <w:p w14:paraId="4A5446E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Watt et al., 2006</w:t>
            </w:r>
          </w:p>
        </w:tc>
        <w:tc>
          <w:tcPr>
            <w:tcW w:w="1350" w:type="dxa"/>
            <w:vAlign w:val="center"/>
          </w:tcPr>
          <w:p w14:paraId="1E30DF0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53E918B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M=19.0 (SD=1.8)</w:t>
            </w:r>
          </w:p>
        </w:tc>
        <w:tc>
          <w:tcPr>
            <w:tcW w:w="6840" w:type="dxa"/>
            <w:vAlign w:val="center"/>
          </w:tcPr>
          <w:p w14:paraId="3066D48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92% White</w:t>
            </w:r>
          </w:p>
        </w:tc>
      </w:tr>
      <w:tr w:rsidR="00CD1565" w:rsidRPr="0076550A" w14:paraId="4DC377D8" w14:textId="77777777" w:rsidTr="00517BD0">
        <w:trPr>
          <w:trHeight w:val="300"/>
        </w:trPr>
        <w:tc>
          <w:tcPr>
            <w:tcW w:w="2430" w:type="dxa"/>
            <w:vAlign w:val="center"/>
          </w:tcPr>
          <w:p w14:paraId="083A5AA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Worden et al., 2015</w:t>
            </w:r>
          </w:p>
        </w:tc>
        <w:tc>
          <w:tcPr>
            <w:tcW w:w="1350" w:type="dxa"/>
            <w:vAlign w:val="center"/>
          </w:tcPr>
          <w:p w14:paraId="41B4F6E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52% F</w:t>
            </w:r>
          </w:p>
        </w:tc>
        <w:tc>
          <w:tcPr>
            <w:tcW w:w="3060" w:type="dxa"/>
            <w:vAlign w:val="center"/>
          </w:tcPr>
          <w:p w14:paraId="5671299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M=42.6 (SD=12.1)</w:t>
            </w:r>
          </w:p>
        </w:tc>
        <w:tc>
          <w:tcPr>
            <w:tcW w:w="6840" w:type="dxa"/>
            <w:vAlign w:val="center"/>
          </w:tcPr>
          <w:p w14:paraId="4E55D46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61.9% White, 28.6% Black, 4.8% Pacific Islander, 4.8% White/Hispanic.</w:t>
            </w:r>
          </w:p>
        </w:tc>
      </w:tr>
      <w:tr w:rsidR="00CD1565" w:rsidRPr="0076550A" w14:paraId="4FAD7146" w14:textId="77777777" w:rsidTr="00517BD0">
        <w:trPr>
          <w:trHeight w:val="300"/>
        </w:trPr>
        <w:tc>
          <w:tcPr>
            <w:tcW w:w="2430" w:type="dxa"/>
            <w:vAlign w:val="center"/>
          </w:tcPr>
          <w:p w14:paraId="5ED98B4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Worden et al., 2017</w:t>
            </w:r>
          </w:p>
        </w:tc>
        <w:tc>
          <w:tcPr>
            <w:tcW w:w="1350" w:type="dxa"/>
            <w:vAlign w:val="center"/>
          </w:tcPr>
          <w:p w14:paraId="5AC145F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36.6% F</w:t>
            </w:r>
          </w:p>
        </w:tc>
        <w:tc>
          <w:tcPr>
            <w:tcW w:w="3060" w:type="dxa"/>
            <w:vAlign w:val="center"/>
          </w:tcPr>
          <w:p w14:paraId="43A6C5E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M=38.5 (SD=10.9)</w:t>
            </w:r>
          </w:p>
        </w:tc>
        <w:tc>
          <w:tcPr>
            <w:tcW w:w="6840" w:type="dxa"/>
            <w:vAlign w:val="center"/>
          </w:tcPr>
          <w:p w14:paraId="7003750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39% White, 24.4% Hispanic, 9.3% Black, 7.3% Black/Hispanic</w:t>
            </w:r>
          </w:p>
        </w:tc>
      </w:tr>
      <w:tr w:rsidR="00CD1565" w:rsidRPr="0076550A" w14:paraId="52BD8C42" w14:textId="77777777" w:rsidTr="00517BD0">
        <w:trPr>
          <w:trHeight w:val="432"/>
        </w:trPr>
        <w:tc>
          <w:tcPr>
            <w:tcW w:w="13680" w:type="dxa"/>
            <w:gridSpan w:val="4"/>
            <w:shd w:val="clear" w:color="auto" w:fill="E7E6E6" w:themeFill="background2"/>
            <w:vAlign w:val="center"/>
          </w:tcPr>
          <w:p w14:paraId="4BDF5B47"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Eating Disorders</w:t>
            </w:r>
          </w:p>
        </w:tc>
      </w:tr>
      <w:tr w:rsidR="00CD1565" w:rsidRPr="0076550A" w14:paraId="783AD099" w14:textId="77777777" w:rsidTr="00517BD0">
        <w:trPr>
          <w:trHeight w:val="300"/>
        </w:trPr>
        <w:tc>
          <w:tcPr>
            <w:tcW w:w="2430" w:type="dxa"/>
            <w:vAlign w:val="center"/>
          </w:tcPr>
          <w:p w14:paraId="4CBA952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Boswell et al., 2019</w:t>
            </w:r>
          </w:p>
        </w:tc>
        <w:tc>
          <w:tcPr>
            <w:tcW w:w="1350" w:type="dxa"/>
            <w:vAlign w:val="center"/>
          </w:tcPr>
          <w:p w14:paraId="2CF9809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75% F</w:t>
            </w:r>
          </w:p>
        </w:tc>
        <w:tc>
          <w:tcPr>
            <w:tcW w:w="3060" w:type="dxa"/>
            <w:vAlign w:val="center"/>
          </w:tcPr>
          <w:p w14:paraId="7AC7F9B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M=39 (SD = 19.77)</w:t>
            </w:r>
          </w:p>
        </w:tc>
        <w:tc>
          <w:tcPr>
            <w:tcW w:w="6840" w:type="dxa"/>
            <w:vAlign w:val="center"/>
          </w:tcPr>
          <w:p w14:paraId="64C5181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White</w:t>
            </w:r>
          </w:p>
        </w:tc>
      </w:tr>
      <w:tr w:rsidR="00CD1565" w:rsidRPr="0076550A" w14:paraId="5A74288B" w14:textId="77777777" w:rsidTr="00517BD0">
        <w:trPr>
          <w:trHeight w:val="300"/>
        </w:trPr>
        <w:tc>
          <w:tcPr>
            <w:tcW w:w="2430" w:type="dxa"/>
            <w:vAlign w:val="center"/>
          </w:tcPr>
          <w:p w14:paraId="0361630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Plasencia et al., 2019</w:t>
            </w:r>
          </w:p>
        </w:tc>
        <w:tc>
          <w:tcPr>
            <w:tcW w:w="1350" w:type="dxa"/>
            <w:vAlign w:val="center"/>
          </w:tcPr>
          <w:p w14:paraId="4A21280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Female</w:t>
            </w:r>
          </w:p>
        </w:tc>
        <w:tc>
          <w:tcPr>
            <w:tcW w:w="3060" w:type="dxa"/>
            <w:vAlign w:val="center"/>
          </w:tcPr>
          <w:p w14:paraId="7508C97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16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6D25B3E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3507D7F9" w14:textId="77777777" w:rsidTr="00517BD0">
        <w:trPr>
          <w:trHeight w:val="300"/>
        </w:trPr>
        <w:tc>
          <w:tcPr>
            <w:tcW w:w="2430" w:type="dxa"/>
            <w:vAlign w:val="center"/>
          </w:tcPr>
          <w:p w14:paraId="3544452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Zucker et al., 2019</w:t>
            </w:r>
          </w:p>
        </w:tc>
        <w:tc>
          <w:tcPr>
            <w:tcW w:w="1350" w:type="dxa"/>
            <w:vAlign w:val="center"/>
          </w:tcPr>
          <w:p w14:paraId="171E794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Female</w:t>
            </w:r>
          </w:p>
        </w:tc>
        <w:tc>
          <w:tcPr>
            <w:tcW w:w="3060" w:type="dxa"/>
            <w:vAlign w:val="center"/>
          </w:tcPr>
          <w:p w14:paraId="07209AC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4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08DD836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405CD53A" w14:textId="77777777" w:rsidTr="00517BD0">
        <w:trPr>
          <w:trHeight w:val="432"/>
        </w:trPr>
        <w:tc>
          <w:tcPr>
            <w:tcW w:w="13680" w:type="dxa"/>
            <w:gridSpan w:val="4"/>
            <w:shd w:val="clear" w:color="auto" w:fill="E7E6E6" w:themeFill="background2"/>
            <w:vAlign w:val="center"/>
          </w:tcPr>
          <w:p w14:paraId="08F52A1A"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Exercise Promotion</w:t>
            </w:r>
          </w:p>
        </w:tc>
      </w:tr>
      <w:tr w:rsidR="00CD1565" w:rsidRPr="0076550A" w14:paraId="5E241499" w14:textId="77777777" w:rsidTr="00517BD0">
        <w:trPr>
          <w:trHeight w:val="300"/>
        </w:trPr>
        <w:tc>
          <w:tcPr>
            <w:tcW w:w="2430" w:type="dxa"/>
            <w:vAlign w:val="center"/>
          </w:tcPr>
          <w:p w14:paraId="446CEB3C"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Lanoye</w:t>
            </w:r>
            <w:proofErr w:type="spellEnd"/>
            <w:r w:rsidRPr="0076550A">
              <w:rPr>
                <w:rFonts w:ascii="Times New Roman" w:hAnsi="Times New Roman" w:cs="Times New Roman"/>
                <w:color w:val="000000"/>
                <w:sz w:val="20"/>
                <w:szCs w:val="20"/>
              </w:rPr>
              <w:t xml:space="preserve"> et al., 2022</w:t>
            </w:r>
          </w:p>
        </w:tc>
        <w:tc>
          <w:tcPr>
            <w:tcW w:w="1350" w:type="dxa"/>
            <w:vAlign w:val="center"/>
          </w:tcPr>
          <w:p w14:paraId="21893C7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90.9% F</w:t>
            </w:r>
          </w:p>
        </w:tc>
        <w:tc>
          <w:tcPr>
            <w:tcW w:w="3060" w:type="dxa"/>
            <w:vAlign w:val="center"/>
          </w:tcPr>
          <w:p w14:paraId="28E212C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M=26.2 (SD=5.0)</w:t>
            </w:r>
          </w:p>
        </w:tc>
        <w:tc>
          <w:tcPr>
            <w:tcW w:w="6840" w:type="dxa"/>
            <w:vAlign w:val="center"/>
          </w:tcPr>
          <w:p w14:paraId="03F80D5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36.36% non-Hispanic White, 63.64% Racial/ethnic minority</w:t>
            </w:r>
          </w:p>
        </w:tc>
      </w:tr>
      <w:tr w:rsidR="00CD1565" w:rsidRPr="0076550A" w14:paraId="4275A09C" w14:textId="77777777" w:rsidTr="00517BD0">
        <w:trPr>
          <w:trHeight w:val="432"/>
        </w:trPr>
        <w:tc>
          <w:tcPr>
            <w:tcW w:w="13680" w:type="dxa"/>
            <w:gridSpan w:val="4"/>
            <w:shd w:val="clear" w:color="auto" w:fill="E7E6E6" w:themeFill="background2"/>
            <w:vAlign w:val="center"/>
          </w:tcPr>
          <w:p w14:paraId="29371D8E"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Sleep Disturbances</w:t>
            </w:r>
          </w:p>
        </w:tc>
      </w:tr>
      <w:tr w:rsidR="00CD1565" w:rsidRPr="0076550A" w14:paraId="44348B2C" w14:textId="77777777" w:rsidTr="00517BD0">
        <w:trPr>
          <w:trHeight w:val="300"/>
        </w:trPr>
        <w:tc>
          <w:tcPr>
            <w:tcW w:w="2430" w:type="dxa"/>
            <w:vAlign w:val="center"/>
          </w:tcPr>
          <w:p w14:paraId="359F5A3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Short et al., 2015</w:t>
            </w:r>
          </w:p>
        </w:tc>
        <w:tc>
          <w:tcPr>
            <w:tcW w:w="1350" w:type="dxa"/>
            <w:vAlign w:val="center"/>
          </w:tcPr>
          <w:p w14:paraId="3D54A5C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52.6% F</w:t>
            </w:r>
          </w:p>
        </w:tc>
        <w:tc>
          <w:tcPr>
            <w:tcW w:w="3060" w:type="dxa"/>
            <w:vAlign w:val="center"/>
          </w:tcPr>
          <w:p w14:paraId="7368AD2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M=41.05 (SD=17.73)</w:t>
            </w:r>
          </w:p>
        </w:tc>
        <w:tc>
          <w:tcPr>
            <w:tcW w:w="6840" w:type="dxa"/>
            <w:vAlign w:val="center"/>
          </w:tcPr>
          <w:p w14:paraId="11C8175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67% White, 21.5% Black, 3.1% Hispanic, 1% Asian, 7.3% Other</w:t>
            </w:r>
          </w:p>
        </w:tc>
      </w:tr>
      <w:tr w:rsidR="00CD1565" w:rsidRPr="0076550A" w14:paraId="5FA94E6B" w14:textId="77777777" w:rsidTr="00517BD0">
        <w:trPr>
          <w:trHeight w:val="432"/>
        </w:trPr>
        <w:tc>
          <w:tcPr>
            <w:tcW w:w="13680" w:type="dxa"/>
            <w:gridSpan w:val="4"/>
            <w:shd w:val="clear" w:color="auto" w:fill="BFBFBF" w:themeFill="background1" w:themeFillShade="BF"/>
            <w:vAlign w:val="center"/>
          </w:tcPr>
          <w:p w14:paraId="2ECBE8A8" w14:textId="77777777" w:rsidR="00CD1565" w:rsidRPr="0076550A" w:rsidRDefault="00CD1565" w:rsidP="00517BD0">
            <w:pPr>
              <w:jc w:val="center"/>
              <w:rPr>
                <w:rFonts w:ascii="Times New Roman" w:hAnsi="Times New Roman" w:cs="Times New Roman"/>
                <w:b/>
                <w:bCs/>
                <w:i/>
                <w:iCs/>
                <w:color w:val="000000"/>
                <w:sz w:val="20"/>
                <w:szCs w:val="20"/>
              </w:rPr>
            </w:pPr>
            <w:r w:rsidRPr="0076550A">
              <w:rPr>
                <w:rFonts w:ascii="Times New Roman" w:hAnsi="Times New Roman" w:cs="Times New Roman"/>
                <w:b/>
                <w:bCs/>
                <w:i/>
                <w:iCs/>
                <w:color w:val="000000"/>
                <w:sz w:val="20"/>
                <w:szCs w:val="20"/>
              </w:rPr>
              <w:t>Medical Conditions</w:t>
            </w:r>
          </w:p>
        </w:tc>
      </w:tr>
      <w:tr w:rsidR="00CD1565" w:rsidRPr="0076550A" w14:paraId="0EB8A19F" w14:textId="77777777" w:rsidTr="00517BD0">
        <w:trPr>
          <w:trHeight w:val="432"/>
        </w:trPr>
        <w:tc>
          <w:tcPr>
            <w:tcW w:w="13680" w:type="dxa"/>
            <w:gridSpan w:val="4"/>
            <w:shd w:val="clear" w:color="auto" w:fill="E7E6E6" w:themeFill="background2"/>
            <w:vAlign w:val="center"/>
          </w:tcPr>
          <w:p w14:paraId="7D325375"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lastRenderedPageBreak/>
              <w:t>Functional Gastrointestinal Disorders</w:t>
            </w:r>
          </w:p>
        </w:tc>
      </w:tr>
      <w:tr w:rsidR="00CD1565" w:rsidRPr="0076550A" w14:paraId="5CED4087" w14:textId="77777777" w:rsidTr="00517BD0">
        <w:trPr>
          <w:trHeight w:val="300"/>
        </w:trPr>
        <w:tc>
          <w:tcPr>
            <w:tcW w:w="2430" w:type="dxa"/>
            <w:vAlign w:val="center"/>
          </w:tcPr>
          <w:p w14:paraId="5C1D1CD0" w14:textId="77777777" w:rsidR="00CD1565" w:rsidRPr="0076550A" w:rsidRDefault="00CD1565" w:rsidP="00517BD0">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Bonnert</w:t>
            </w:r>
            <w:proofErr w:type="spellEnd"/>
            <w:r w:rsidRPr="0076550A">
              <w:rPr>
                <w:rFonts w:ascii="Times New Roman" w:hAnsi="Times New Roman" w:cs="Times New Roman"/>
                <w:color w:val="000000"/>
                <w:sz w:val="20"/>
                <w:szCs w:val="20"/>
              </w:rPr>
              <w:t xml:space="preserve"> et al., 2014</w:t>
            </w:r>
          </w:p>
        </w:tc>
        <w:tc>
          <w:tcPr>
            <w:tcW w:w="1350" w:type="dxa"/>
            <w:vAlign w:val="center"/>
          </w:tcPr>
          <w:p w14:paraId="63E73F69"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76% F</w:t>
            </w:r>
          </w:p>
        </w:tc>
        <w:tc>
          <w:tcPr>
            <w:tcW w:w="3060" w:type="dxa"/>
            <w:vAlign w:val="center"/>
          </w:tcPr>
          <w:p w14:paraId="397895E8"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13-17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621BBB4C"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45CA9A78" w14:textId="77777777" w:rsidTr="00517BD0">
        <w:trPr>
          <w:trHeight w:val="300"/>
        </w:trPr>
        <w:tc>
          <w:tcPr>
            <w:tcW w:w="2430" w:type="dxa"/>
            <w:vAlign w:val="center"/>
          </w:tcPr>
          <w:p w14:paraId="14D166CB"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Bonnert</w:t>
            </w:r>
            <w:proofErr w:type="spellEnd"/>
            <w:r w:rsidRPr="0076550A">
              <w:rPr>
                <w:rFonts w:ascii="Times New Roman" w:hAnsi="Times New Roman" w:cs="Times New Roman"/>
                <w:color w:val="000000"/>
                <w:sz w:val="20"/>
                <w:szCs w:val="20"/>
              </w:rPr>
              <w:t xml:space="preserve"> et al., 2017</w:t>
            </w:r>
          </w:p>
        </w:tc>
        <w:tc>
          <w:tcPr>
            <w:tcW w:w="1350" w:type="dxa"/>
            <w:vAlign w:val="center"/>
          </w:tcPr>
          <w:p w14:paraId="406134D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61% F</w:t>
            </w:r>
          </w:p>
        </w:tc>
        <w:tc>
          <w:tcPr>
            <w:tcW w:w="3060" w:type="dxa"/>
            <w:vAlign w:val="center"/>
          </w:tcPr>
          <w:p w14:paraId="6C35E82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M=15.54 (SD=1.56)</w:t>
            </w:r>
          </w:p>
        </w:tc>
        <w:tc>
          <w:tcPr>
            <w:tcW w:w="6840" w:type="dxa"/>
            <w:vAlign w:val="center"/>
          </w:tcPr>
          <w:p w14:paraId="6B19547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0D2BF6EE" w14:textId="77777777" w:rsidTr="00517BD0">
        <w:trPr>
          <w:trHeight w:val="300"/>
        </w:trPr>
        <w:tc>
          <w:tcPr>
            <w:tcW w:w="2430" w:type="dxa"/>
            <w:vAlign w:val="center"/>
          </w:tcPr>
          <w:p w14:paraId="0894D8D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Craske et al., 2011</w:t>
            </w:r>
          </w:p>
        </w:tc>
        <w:tc>
          <w:tcPr>
            <w:tcW w:w="1350" w:type="dxa"/>
            <w:vAlign w:val="center"/>
          </w:tcPr>
          <w:p w14:paraId="514EA0F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74.3% F</w:t>
            </w:r>
          </w:p>
        </w:tc>
        <w:tc>
          <w:tcPr>
            <w:tcW w:w="3060" w:type="dxa"/>
            <w:vAlign w:val="center"/>
          </w:tcPr>
          <w:p w14:paraId="50830CA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M=39.47 (SD=13.50)</w:t>
            </w:r>
          </w:p>
        </w:tc>
        <w:tc>
          <w:tcPr>
            <w:tcW w:w="6840" w:type="dxa"/>
            <w:vAlign w:val="center"/>
          </w:tcPr>
          <w:p w14:paraId="4E8987C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72.3% White, 9% Black, 9.7% Asian-American/Pacific Islander, 3.9% Native American, 1.9% Hispanic, and 3.1% Other race/ethnicity</w:t>
            </w:r>
          </w:p>
        </w:tc>
      </w:tr>
      <w:tr w:rsidR="00CD1565" w:rsidRPr="0076550A" w14:paraId="1063EC40" w14:textId="77777777" w:rsidTr="00517BD0">
        <w:trPr>
          <w:trHeight w:val="300"/>
        </w:trPr>
        <w:tc>
          <w:tcPr>
            <w:tcW w:w="2430" w:type="dxa"/>
            <w:vAlign w:val="center"/>
          </w:tcPr>
          <w:p w14:paraId="6AACBD0F"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Funaba</w:t>
            </w:r>
            <w:proofErr w:type="spellEnd"/>
            <w:r w:rsidRPr="0076550A">
              <w:rPr>
                <w:rFonts w:ascii="Times New Roman" w:hAnsi="Times New Roman" w:cs="Times New Roman"/>
                <w:color w:val="000000"/>
                <w:sz w:val="20"/>
                <w:szCs w:val="20"/>
              </w:rPr>
              <w:t xml:space="preserve"> et al., 2021</w:t>
            </w:r>
          </w:p>
        </w:tc>
        <w:tc>
          <w:tcPr>
            <w:tcW w:w="1350" w:type="dxa"/>
            <w:vAlign w:val="center"/>
          </w:tcPr>
          <w:p w14:paraId="7FDDD5E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71% F</w:t>
            </w:r>
          </w:p>
        </w:tc>
        <w:tc>
          <w:tcPr>
            <w:tcW w:w="3060" w:type="dxa"/>
            <w:vAlign w:val="center"/>
          </w:tcPr>
          <w:p w14:paraId="7C6480A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M=36.76 (SD=13.41)</w:t>
            </w:r>
          </w:p>
        </w:tc>
        <w:tc>
          <w:tcPr>
            <w:tcW w:w="6840" w:type="dxa"/>
            <w:vAlign w:val="center"/>
          </w:tcPr>
          <w:p w14:paraId="36A91A5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Japanese</w:t>
            </w:r>
          </w:p>
        </w:tc>
      </w:tr>
      <w:tr w:rsidR="00CD1565" w:rsidRPr="0076550A" w14:paraId="2DA3D6E7" w14:textId="77777777" w:rsidTr="00517BD0">
        <w:trPr>
          <w:trHeight w:val="300"/>
        </w:trPr>
        <w:tc>
          <w:tcPr>
            <w:tcW w:w="2430" w:type="dxa"/>
            <w:vAlign w:val="center"/>
          </w:tcPr>
          <w:p w14:paraId="646AFDA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Kawanishi et al., 2019</w:t>
            </w:r>
          </w:p>
        </w:tc>
        <w:tc>
          <w:tcPr>
            <w:tcW w:w="1350" w:type="dxa"/>
            <w:vAlign w:val="center"/>
          </w:tcPr>
          <w:p w14:paraId="77920EE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c>
          <w:tcPr>
            <w:tcW w:w="3060" w:type="dxa"/>
            <w:vAlign w:val="center"/>
          </w:tcPr>
          <w:p w14:paraId="39521A2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16yo)</w:t>
            </w:r>
          </w:p>
        </w:tc>
        <w:tc>
          <w:tcPr>
            <w:tcW w:w="6840" w:type="dxa"/>
            <w:vAlign w:val="center"/>
          </w:tcPr>
          <w:p w14:paraId="1DC1C4B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Japanese)</w:t>
            </w:r>
          </w:p>
        </w:tc>
      </w:tr>
      <w:tr w:rsidR="00CD1565" w:rsidRPr="0076550A" w14:paraId="10B6F3EE" w14:textId="77777777" w:rsidTr="00517BD0">
        <w:trPr>
          <w:trHeight w:val="300"/>
        </w:trPr>
        <w:tc>
          <w:tcPr>
            <w:tcW w:w="2430" w:type="dxa"/>
            <w:vAlign w:val="center"/>
          </w:tcPr>
          <w:p w14:paraId="0178278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Kikuchi et al., 2022</w:t>
            </w:r>
          </w:p>
        </w:tc>
        <w:tc>
          <w:tcPr>
            <w:tcW w:w="1350" w:type="dxa"/>
            <w:vAlign w:val="center"/>
          </w:tcPr>
          <w:p w14:paraId="7990FDB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63.2% F</w:t>
            </w:r>
          </w:p>
        </w:tc>
        <w:tc>
          <w:tcPr>
            <w:tcW w:w="3060" w:type="dxa"/>
            <w:vAlign w:val="center"/>
          </w:tcPr>
          <w:p w14:paraId="4A6264F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M=39.5 (SD=14.6)</w:t>
            </w:r>
          </w:p>
        </w:tc>
        <w:tc>
          <w:tcPr>
            <w:tcW w:w="6840" w:type="dxa"/>
            <w:vAlign w:val="center"/>
          </w:tcPr>
          <w:p w14:paraId="3BC85D7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Japanese</w:t>
            </w:r>
          </w:p>
        </w:tc>
      </w:tr>
      <w:tr w:rsidR="00CD1565" w:rsidRPr="0076550A" w14:paraId="01005A05" w14:textId="77777777" w:rsidTr="00517BD0">
        <w:trPr>
          <w:trHeight w:val="300"/>
        </w:trPr>
        <w:tc>
          <w:tcPr>
            <w:tcW w:w="2430" w:type="dxa"/>
            <w:vAlign w:val="center"/>
          </w:tcPr>
          <w:p w14:paraId="55B8A66F"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2010a</w:t>
            </w:r>
          </w:p>
        </w:tc>
        <w:tc>
          <w:tcPr>
            <w:tcW w:w="1350" w:type="dxa"/>
            <w:vAlign w:val="center"/>
          </w:tcPr>
          <w:p w14:paraId="27D5DA4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5223832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M=34.6 (SD=11.0)</w:t>
            </w:r>
          </w:p>
        </w:tc>
        <w:tc>
          <w:tcPr>
            <w:tcW w:w="6840" w:type="dxa"/>
            <w:vAlign w:val="center"/>
          </w:tcPr>
          <w:p w14:paraId="376A385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4B04E4FE" w14:textId="77777777" w:rsidTr="00517BD0">
        <w:trPr>
          <w:trHeight w:val="300"/>
        </w:trPr>
        <w:tc>
          <w:tcPr>
            <w:tcW w:w="2430" w:type="dxa"/>
            <w:vAlign w:val="center"/>
          </w:tcPr>
          <w:p w14:paraId="058A2153"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2010b</w:t>
            </w:r>
          </w:p>
        </w:tc>
        <w:tc>
          <w:tcPr>
            <w:tcW w:w="1350" w:type="dxa"/>
            <w:vAlign w:val="center"/>
          </w:tcPr>
          <w:p w14:paraId="1F2D26C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74.7% F</w:t>
            </w:r>
          </w:p>
        </w:tc>
        <w:tc>
          <w:tcPr>
            <w:tcW w:w="3060" w:type="dxa"/>
            <w:vAlign w:val="center"/>
          </w:tcPr>
          <w:p w14:paraId="2235530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M=34.6 (SD=9.4)</w:t>
            </w:r>
          </w:p>
        </w:tc>
        <w:tc>
          <w:tcPr>
            <w:tcW w:w="6840" w:type="dxa"/>
            <w:vAlign w:val="center"/>
          </w:tcPr>
          <w:p w14:paraId="72C0017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532079A5" w14:textId="77777777" w:rsidTr="00517BD0">
        <w:trPr>
          <w:trHeight w:val="300"/>
        </w:trPr>
        <w:tc>
          <w:tcPr>
            <w:tcW w:w="2430" w:type="dxa"/>
            <w:vAlign w:val="center"/>
          </w:tcPr>
          <w:p w14:paraId="15D1D3B2"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2011a</w:t>
            </w:r>
          </w:p>
        </w:tc>
        <w:tc>
          <w:tcPr>
            <w:tcW w:w="1350" w:type="dxa"/>
            <w:vAlign w:val="center"/>
          </w:tcPr>
          <w:p w14:paraId="2DB30AF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79% F</w:t>
            </w:r>
          </w:p>
        </w:tc>
        <w:tc>
          <w:tcPr>
            <w:tcW w:w="3060" w:type="dxa"/>
            <w:vAlign w:val="center"/>
          </w:tcPr>
          <w:p w14:paraId="48B85B2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M=38.9 (SD=11.1)</w:t>
            </w:r>
          </w:p>
        </w:tc>
        <w:tc>
          <w:tcPr>
            <w:tcW w:w="6840" w:type="dxa"/>
            <w:vAlign w:val="center"/>
          </w:tcPr>
          <w:p w14:paraId="638DD49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6BAE69C1" w14:textId="77777777" w:rsidTr="00517BD0">
        <w:trPr>
          <w:trHeight w:val="300"/>
        </w:trPr>
        <w:tc>
          <w:tcPr>
            <w:tcW w:w="2430" w:type="dxa"/>
            <w:vAlign w:val="center"/>
          </w:tcPr>
          <w:p w14:paraId="1FE786E9"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2011b</w:t>
            </w:r>
          </w:p>
        </w:tc>
        <w:tc>
          <w:tcPr>
            <w:tcW w:w="1350" w:type="dxa"/>
            <w:vAlign w:val="center"/>
          </w:tcPr>
          <w:p w14:paraId="102F559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74% F</w:t>
            </w:r>
          </w:p>
        </w:tc>
        <w:tc>
          <w:tcPr>
            <w:tcW w:w="3060" w:type="dxa"/>
            <w:vAlign w:val="center"/>
          </w:tcPr>
          <w:p w14:paraId="02F242A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M=34.9 (SD=11.3)</w:t>
            </w:r>
          </w:p>
        </w:tc>
        <w:tc>
          <w:tcPr>
            <w:tcW w:w="6840" w:type="dxa"/>
            <w:vAlign w:val="center"/>
          </w:tcPr>
          <w:p w14:paraId="22F3527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2C662CBB" w14:textId="77777777" w:rsidTr="00517BD0">
        <w:trPr>
          <w:trHeight w:val="300"/>
        </w:trPr>
        <w:tc>
          <w:tcPr>
            <w:tcW w:w="2430" w:type="dxa"/>
            <w:vAlign w:val="center"/>
          </w:tcPr>
          <w:p w14:paraId="1D1C0481"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2014</w:t>
            </w:r>
          </w:p>
        </w:tc>
        <w:tc>
          <w:tcPr>
            <w:tcW w:w="1350" w:type="dxa"/>
            <w:vAlign w:val="center"/>
          </w:tcPr>
          <w:p w14:paraId="56E5983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79.5% F</w:t>
            </w:r>
          </w:p>
        </w:tc>
        <w:tc>
          <w:tcPr>
            <w:tcW w:w="3060" w:type="dxa"/>
            <w:vAlign w:val="center"/>
          </w:tcPr>
          <w:p w14:paraId="410D372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M=42.4 (SD=14.5)</w:t>
            </w:r>
          </w:p>
        </w:tc>
        <w:tc>
          <w:tcPr>
            <w:tcW w:w="6840" w:type="dxa"/>
            <w:vAlign w:val="center"/>
          </w:tcPr>
          <w:p w14:paraId="330A478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25DB2EBF" w14:textId="77777777" w:rsidTr="00517BD0">
        <w:trPr>
          <w:trHeight w:val="432"/>
        </w:trPr>
        <w:tc>
          <w:tcPr>
            <w:tcW w:w="13680" w:type="dxa"/>
            <w:gridSpan w:val="4"/>
            <w:shd w:val="clear" w:color="auto" w:fill="E7E6E6" w:themeFill="background2"/>
            <w:vAlign w:val="center"/>
          </w:tcPr>
          <w:p w14:paraId="66CEC7FD"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Pain Disorders</w:t>
            </w:r>
          </w:p>
        </w:tc>
      </w:tr>
      <w:tr w:rsidR="00CD1565" w:rsidRPr="0076550A" w14:paraId="511215AD" w14:textId="77777777" w:rsidTr="00517BD0">
        <w:trPr>
          <w:trHeight w:val="300"/>
        </w:trPr>
        <w:tc>
          <w:tcPr>
            <w:tcW w:w="2430" w:type="dxa"/>
            <w:vAlign w:val="center"/>
          </w:tcPr>
          <w:p w14:paraId="649D163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Ashar et al., 2022</w:t>
            </w:r>
          </w:p>
        </w:tc>
        <w:tc>
          <w:tcPr>
            <w:tcW w:w="1350" w:type="dxa"/>
            <w:vAlign w:val="center"/>
          </w:tcPr>
          <w:p w14:paraId="796980E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54% F</w:t>
            </w:r>
          </w:p>
        </w:tc>
        <w:tc>
          <w:tcPr>
            <w:tcW w:w="3060" w:type="dxa"/>
            <w:vAlign w:val="center"/>
          </w:tcPr>
          <w:p w14:paraId="5F844BE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M=31.1 (SD=15.6)</w:t>
            </w:r>
          </w:p>
        </w:tc>
        <w:tc>
          <w:tcPr>
            <w:tcW w:w="6840" w:type="dxa"/>
            <w:vAlign w:val="center"/>
          </w:tcPr>
          <w:p w14:paraId="7161D41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88.7% White, 3.3% Asian, 2.0% Black, 6.0% Other/unknown</w:t>
            </w:r>
          </w:p>
        </w:tc>
      </w:tr>
      <w:tr w:rsidR="00CD1565" w:rsidRPr="0076550A" w14:paraId="3F787C1A" w14:textId="77777777" w:rsidTr="00517BD0">
        <w:trPr>
          <w:trHeight w:val="300"/>
        </w:trPr>
        <w:tc>
          <w:tcPr>
            <w:tcW w:w="2430" w:type="dxa"/>
            <w:vAlign w:val="center"/>
          </w:tcPr>
          <w:p w14:paraId="3DD664FD"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Bonnert</w:t>
            </w:r>
            <w:proofErr w:type="spellEnd"/>
            <w:r w:rsidRPr="0076550A">
              <w:rPr>
                <w:rFonts w:ascii="Times New Roman" w:hAnsi="Times New Roman" w:cs="Times New Roman"/>
                <w:color w:val="000000"/>
                <w:sz w:val="20"/>
                <w:szCs w:val="20"/>
              </w:rPr>
              <w:t xml:space="preserve"> et al., 2019</w:t>
            </w:r>
          </w:p>
        </w:tc>
        <w:tc>
          <w:tcPr>
            <w:tcW w:w="1350" w:type="dxa"/>
            <w:vAlign w:val="center"/>
          </w:tcPr>
          <w:p w14:paraId="64ED214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65% F</w:t>
            </w:r>
          </w:p>
        </w:tc>
        <w:tc>
          <w:tcPr>
            <w:tcW w:w="3060" w:type="dxa"/>
            <w:vAlign w:val="center"/>
          </w:tcPr>
          <w:p w14:paraId="782201F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M=15.2 (SD=1.3)</w:t>
            </w:r>
          </w:p>
        </w:tc>
        <w:tc>
          <w:tcPr>
            <w:tcW w:w="6840" w:type="dxa"/>
            <w:vAlign w:val="center"/>
          </w:tcPr>
          <w:p w14:paraId="4BB37AB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0B06B481" w14:textId="77777777" w:rsidTr="00517BD0">
        <w:trPr>
          <w:trHeight w:val="300"/>
        </w:trPr>
        <w:tc>
          <w:tcPr>
            <w:tcW w:w="2430" w:type="dxa"/>
            <w:vAlign w:val="center"/>
          </w:tcPr>
          <w:p w14:paraId="0C3DCA5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Flack et al., 2018</w:t>
            </w:r>
          </w:p>
        </w:tc>
        <w:tc>
          <w:tcPr>
            <w:tcW w:w="1350" w:type="dxa"/>
            <w:vAlign w:val="center"/>
          </w:tcPr>
          <w:p w14:paraId="398722E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73.1% F</w:t>
            </w:r>
          </w:p>
        </w:tc>
        <w:tc>
          <w:tcPr>
            <w:tcW w:w="3060" w:type="dxa"/>
            <w:vAlign w:val="center"/>
          </w:tcPr>
          <w:p w14:paraId="1051AD9D"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M=14.4 (SD=1.7)</w:t>
            </w:r>
          </w:p>
        </w:tc>
        <w:tc>
          <w:tcPr>
            <w:tcW w:w="6840" w:type="dxa"/>
            <w:vAlign w:val="center"/>
          </w:tcPr>
          <w:p w14:paraId="287E296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7AB78D49" w14:textId="77777777" w:rsidTr="00517BD0">
        <w:trPr>
          <w:trHeight w:val="300"/>
        </w:trPr>
        <w:tc>
          <w:tcPr>
            <w:tcW w:w="2430" w:type="dxa"/>
            <w:vAlign w:val="center"/>
          </w:tcPr>
          <w:p w14:paraId="1B475DC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Flink et al., 2009</w:t>
            </w:r>
          </w:p>
        </w:tc>
        <w:tc>
          <w:tcPr>
            <w:tcW w:w="1350" w:type="dxa"/>
            <w:vAlign w:val="center"/>
          </w:tcPr>
          <w:p w14:paraId="1BE6705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70% F</w:t>
            </w:r>
          </w:p>
        </w:tc>
        <w:tc>
          <w:tcPr>
            <w:tcW w:w="3060" w:type="dxa"/>
            <w:vAlign w:val="center"/>
          </w:tcPr>
          <w:p w14:paraId="7271996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M=54.33 (SD=9.41)</w:t>
            </w:r>
          </w:p>
        </w:tc>
        <w:tc>
          <w:tcPr>
            <w:tcW w:w="6840" w:type="dxa"/>
            <w:vAlign w:val="center"/>
          </w:tcPr>
          <w:p w14:paraId="0B1689F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09697F0A" w14:textId="77777777" w:rsidTr="00517BD0">
        <w:trPr>
          <w:trHeight w:val="300"/>
        </w:trPr>
        <w:tc>
          <w:tcPr>
            <w:tcW w:w="2430" w:type="dxa"/>
            <w:vAlign w:val="center"/>
          </w:tcPr>
          <w:p w14:paraId="6EB43170"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2014</w:t>
            </w:r>
          </w:p>
        </w:tc>
        <w:tc>
          <w:tcPr>
            <w:tcW w:w="1350" w:type="dxa"/>
            <w:vAlign w:val="center"/>
          </w:tcPr>
          <w:p w14:paraId="11D982B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60783EA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M=52.0 (SD=9.0)</w:t>
            </w:r>
          </w:p>
        </w:tc>
        <w:tc>
          <w:tcPr>
            <w:tcW w:w="6840" w:type="dxa"/>
            <w:vAlign w:val="center"/>
          </w:tcPr>
          <w:p w14:paraId="00098CC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424AC820" w14:textId="77777777" w:rsidTr="00517BD0">
        <w:trPr>
          <w:trHeight w:val="300"/>
        </w:trPr>
        <w:tc>
          <w:tcPr>
            <w:tcW w:w="2430" w:type="dxa"/>
            <w:vAlign w:val="center"/>
          </w:tcPr>
          <w:p w14:paraId="2F3B5B9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Nicholas et al., 2014</w:t>
            </w:r>
          </w:p>
        </w:tc>
        <w:tc>
          <w:tcPr>
            <w:tcW w:w="1350" w:type="dxa"/>
            <w:vAlign w:val="center"/>
          </w:tcPr>
          <w:p w14:paraId="1335261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53% F</w:t>
            </w:r>
          </w:p>
        </w:tc>
        <w:tc>
          <w:tcPr>
            <w:tcW w:w="3060" w:type="dxa"/>
            <w:vAlign w:val="center"/>
          </w:tcPr>
          <w:p w14:paraId="7901E74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M=46.7 (SD=11.7)</w:t>
            </w:r>
          </w:p>
        </w:tc>
        <w:tc>
          <w:tcPr>
            <w:tcW w:w="6840" w:type="dxa"/>
            <w:vAlign w:val="center"/>
          </w:tcPr>
          <w:p w14:paraId="5912D38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77% born in Australia</w:t>
            </w:r>
          </w:p>
        </w:tc>
      </w:tr>
      <w:tr w:rsidR="00CD1565" w:rsidRPr="0076550A" w14:paraId="6D448249" w14:textId="77777777" w:rsidTr="00517BD0">
        <w:trPr>
          <w:trHeight w:val="300"/>
        </w:trPr>
        <w:tc>
          <w:tcPr>
            <w:tcW w:w="2430" w:type="dxa"/>
            <w:vAlign w:val="center"/>
          </w:tcPr>
          <w:p w14:paraId="49EC4FC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Watt et al., 2006</w:t>
            </w:r>
          </w:p>
        </w:tc>
        <w:tc>
          <w:tcPr>
            <w:tcW w:w="1350" w:type="dxa"/>
            <w:vAlign w:val="center"/>
          </w:tcPr>
          <w:p w14:paraId="09BDBBE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4EDE0CE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M=18.9 (SD=2.0)</w:t>
            </w:r>
          </w:p>
        </w:tc>
        <w:tc>
          <w:tcPr>
            <w:tcW w:w="6840" w:type="dxa"/>
            <w:vAlign w:val="center"/>
          </w:tcPr>
          <w:p w14:paraId="37A26D3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92% White</w:t>
            </w:r>
          </w:p>
        </w:tc>
      </w:tr>
      <w:tr w:rsidR="00CD1565" w:rsidRPr="0076550A" w14:paraId="4A0C4C9D" w14:textId="77777777" w:rsidTr="00517BD0">
        <w:trPr>
          <w:trHeight w:val="300"/>
        </w:trPr>
        <w:tc>
          <w:tcPr>
            <w:tcW w:w="2430" w:type="dxa"/>
            <w:vAlign w:val="center"/>
          </w:tcPr>
          <w:p w14:paraId="78472A4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Zucker et al., 2017</w:t>
            </w:r>
          </w:p>
        </w:tc>
        <w:tc>
          <w:tcPr>
            <w:tcW w:w="1350" w:type="dxa"/>
            <w:vAlign w:val="center"/>
          </w:tcPr>
          <w:p w14:paraId="5D2D8DB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66% F</w:t>
            </w:r>
          </w:p>
        </w:tc>
        <w:tc>
          <w:tcPr>
            <w:tcW w:w="3060" w:type="dxa"/>
            <w:vAlign w:val="center"/>
          </w:tcPr>
          <w:p w14:paraId="37A311B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M=7.14 (SD=1.12)</w:t>
            </w:r>
          </w:p>
        </w:tc>
        <w:tc>
          <w:tcPr>
            <w:tcW w:w="6840" w:type="dxa"/>
            <w:vAlign w:val="center"/>
          </w:tcPr>
          <w:p w14:paraId="05EC01C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75% White, 20.8% Black, 4.2% Biracial</w:t>
            </w:r>
          </w:p>
        </w:tc>
      </w:tr>
      <w:tr w:rsidR="00CD1565" w:rsidRPr="0076550A" w14:paraId="48241DA9" w14:textId="77777777" w:rsidTr="00517BD0">
        <w:trPr>
          <w:trHeight w:val="432"/>
        </w:trPr>
        <w:tc>
          <w:tcPr>
            <w:tcW w:w="13680" w:type="dxa"/>
            <w:gridSpan w:val="4"/>
            <w:shd w:val="clear" w:color="auto" w:fill="E7E6E6" w:themeFill="background2"/>
            <w:vAlign w:val="center"/>
          </w:tcPr>
          <w:p w14:paraId="54E3F468"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Cardiovascular Conditions</w:t>
            </w:r>
          </w:p>
        </w:tc>
      </w:tr>
      <w:tr w:rsidR="00CD1565" w:rsidRPr="0076550A" w14:paraId="3FC3E8AB" w14:textId="77777777" w:rsidTr="00517BD0">
        <w:trPr>
          <w:trHeight w:val="300"/>
        </w:trPr>
        <w:tc>
          <w:tcPr>
            <w:tcW w:w="2430" w:type="dxa"/>
            <w:vAlign w:val="center"/>
          </w:tcPr>
          <w:p w14:paraId="2C92BB1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Farris &amp; </w:t>
            </w:r>
            <w:proofErr w:type="spellStart"/>
            <w:r w:rsidRPr="0076550A">
              <w:rPr>
                <w:rFonts w:ascii="Times New Roman" w:hAnsi="Times New Roman" w:cs="Times New Roman"/>
                <w:color w:val="000000"/>
                <w:sz w:val="20"/>
                <w:szCs w:val="20"/>
              </w:rPr>
              <w:t>Kibbey</w:t>
            </w:r>
            <w:proofErr w:type="spellEnd"/>
            <w:r w:rsidRPr="0076550A">
              <w:rPr>
                <w:rFonts w:ascii="Times New Roman" w:hAnsi="Times New Roman" w:cs="Times New Roman"/>
                <w:color w:val="000000"/>
                <w:sz w:val="20"/>
                <w:szCs w:val="20"/>
              </w:rPr>
              <w:t>, 2022</w:t>
            </w:r>
          </w:p>
        </w:tc>
        <w:tc>
          <w:tcPr>
            <w:tcW w:w="1350" w:type="dxa"/>
            <w:vAlign w:val="center"/>
          </w:tcPr>
          <w:p w14:paraId="1420C51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21.1% F</w:t>
            </w:r>
          </w:p>
        </w:tc>
        <w:tc>
          <w:tcPr>
            <w:tcW w:w="3060" w:type="dxa"/>
            <w:vAlign w:val="center"/>
          </w:tcPr>
          <w:p w14:paraId="4834D0E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M=70.7 (SD=8.0)</w:t>
            </w:r>
          </w:p>
        </w:tc>
        <w:tc>
          <w:tcPr>
            <w:tcW w:w="6840" w:type="dxa"/>
            <w:vAlign w:val="center"/>
          </w:tcPr>
          <w:p w14:paraId="2D3E07F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78.9% White, 10.5% Black, 10.5% Asian</w:t>
            </w:r>
          </w:p>
        </w:tc>
      </w:tr>
      <w:tr w:rsidR="00CD1565" w:rsidRPr="0076550A" w14:paraId="065ABAC0" w14:textId="77777777" w:rsidTr="00517BD0">
        <w:trPr>
          <w:trHeight w:val="300"/>
        </w:trPr>
        <w:tc>
          <w:tcPr>
            <w:tcW w:w="2430" w:type="dxa"/>
            <w:vAlign w:val="center"/>
          </w:tcPr>
          <w:p w14:paraId="59C1B77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Oser et al., 2021</w:t>
            </w:r>
          </w:p>
        </w:tc>
        <w:tc>
          <w:tcPr>
            <w:tcW w:w="1350" w:type="dxa"/>
            <w:vAlign w:val="center"/>
          </w:tcPr>
          <w:p w14:paraId="77A85E2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50% F</w:t>
            </w:r>
          </w:p>
        </w:tc>
        <w:tc>
          <w:tcPr>
            <w:tcW w:w="3060" w:type="dxa"/>
            <w:vAlign w:val="center"/>
          </w:tcPr>
          <w:p w14:paraId="11308C5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M=61.50 (SD=13.02)</w:t>
            </w:r>
          </w:p>
        </w:tc>
        <w:tc>
          <w:tcPr>
            <w:tcW w:w="6840" w:type="dxa"/>
            <w:vAlign w:val="center"/>
          </w:tcPr>
          <w:p w14:paraId="0E84591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87.5% White, 12.5% Latino</w:t>
            </w:r>
          </w:p>
        </w:tc>
      </w:tr>
      <w:tr w:rsidR="00CD1565" w:rsidRPr="0076550A" w14:paraId="7FD70763" w14:textId="77777777" w:rsidTr="00517BD0">
        <w:trPr>
          <w:trHeight w:val="300"/>
        </w:trPr>
        <w:tc>
          <w:tcPr>
            <w:tcW w:w="2430" w:type="dxa"/>
            <w:vAlign w:val="center"/>
          </w:tcPr>
          <w:p w14:paraId="61BB00BC"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Särnholm</w:t>
            </w:r>
            <w:proofErr w:type="spellEnd"/>
            <w:r w:rsidRPr="0076550A">
              <w:rPr>
                <w:rFonts w:ascii="Times New Roman" w:hAnsi="Times New Roman" w:cs="Times New Roman"/>
                <w:color w:val="000000"/>
                <w:sz w:val="20"/>
                <w:szCs w:val="20"/>
              </w:rPr>
              <w:t xml:space="preserve"> et al., 2017</w:t>
            </w:r>
          </w:p>
        </w:tc>
        <w:tc>
          <w:tcPr>
            <w:tcW w:w="1350" w:type="dxa"/>
            <w:vAlign w:val="center"/>
          </w:tcPr>
          <w:p w14:paraId="5E1813D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36.8% F</w:t>
            </w:r>
          </w:p>
        </w:tc>
        <w:tc>
          <w:tcPr>
            <w:tcW w:w="3060" w:type="dxa"/>
            <w:vAlign w:val="center"/>
          </w:tcPr>
          <w:p w14:paraId="5CBE46B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M=60.5 (SD=9.5)</w:t>
            </w:r>
          </w:p>
        </w:tc>
        <w:tc>
          <w:tcPr>
            <w:tcW w:w="6840" w:type="dxa"/>
            <w:vAlign w:val="center"/>
          </w:tcPr>
          <w:p w14:paraId="0AABE75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1EC957AF" w14:textId="77777777" w:rsidTr="00517BD0">
        <w:trPr>
          <w:trHeight w:val="300"/>
        </w:trPr>
        <w:tc>
          <w:tcPr>
            <w:tcW w:w="2430" w:type="dxa"/>
            <w:vAlign w:val="center"/>
          </w:tcPr>
          <w:p w14:paraId="77435ACC"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Särnholm</w:t>
            </w:r>
            <w:proofErr w:type="spellEnd"/>
            <w:r w:rsidRPr="0076550A">
              <w:rPr>
                <w:rFonts w:ascii="Times New Roman" w:hAnsi="Times New Roman" w:cs="Times New Roman"/>
                <w:color w:val="000000"/>
                <w:sz w:val="20"/>
                <w:szCs w:val="20"/>
              </w:rPr>
              <w:t xml:space="preserve"> et al., 2021</w:t>
            </w:r>
          </w:p>
        </w:tc>
        <w:tc>
          <w:tcPr>
            <w:tcW w:w="1350" w:type="dxa"/>
            <w:vAlign w:val="center"/>
          </w:tcPr>
          <w:p w14:paraId="6DFF2B6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63% F</w:t>
            </w:r>
          </w:p>
        </w:tc>
        <w:tc>
          <w:tcPr>
            <w:tcW w:w="3060" w:type="dxa"/>
            <w:vAlign w:val="center"/>
          </w:tcPr>
          <w:p w14:paraId="71322DB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M=60.9 (SD=9.6)</w:t>
            </w:r>
          </w:p>
        </w:tc>
        <w:tc>
          <w:tcPr>
            <w:tcW w:w="6840" w:type="dxa"/>
            <w:vAlign w:val="center"/>
          </w:tcPr>
          <w:p w14:paraId="2D11CBE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6318E5D7" w14:textId="77777777" w:rsidTr="00517BD0">
        <w:trPr>
          <w:trHeight w:val="300"/>
        </w:trPr>
        <w:tc>
          <w:tcPr>
            <w:tcW w:w="2430" w:type="dxa"/>
            <w:vAlign w:val="center"/>
          </w:tcPr>
          <w:p w14:paraId="2D358F7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Smith et al., 1998</w:t>
            </w:r>
          </w:p>
        </w:tc>
        <w:tc>
          <w:tcPr>
            <w:tcW w:w="1350" w:type="dxa"/>
            <w:vAlign w:val="center"/>
          </w:tcPr>
          <w:p w14:paraId="7ACDBF9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Female</w:t>
            </w:r>
          </w:p>
        </w:tc>
        <w:tc>
          <w:tcPr>
            <w:tcW w:w="3060" w:type="dxa"/>
            <w:vAlign w:val="center"/>
          </w:tcPr>
          <w:p w14:paraId="423BEB4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36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0FBD0FE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White</w:t>
            </w:r>
          </w:p>
        </w:tc>
      </w:tr>
      <w:tr w:rsidR="00CD1565" w:rsidRPr="0076550A" w14:paraId="2F588E17" w14:textId="77777777" w:rsidTr="00517BD0">
        <w:trPr>
          <w:trHeight w:val="300"/>
        </w:trPr>
        <w:tc>
          <w:tcPr>
            <w:tcW w:w="2430" w:type="dxa"/>
            <w:vAlign w:val="center"/>
          </w:tcPr>
          <w:p w14:paraId="4D3654C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Tully et al., 2016</w:t>
            </w:r>
          </w:p>
        </w:tc>
        <w:tc>
          <w:tcPr>
            <w:tcW w:w="1350" w:type="dxa"/>
            <w:vAlign w:val="center"/>
          </w:tcPr>
          <w:p w14:paraId="385F30C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c>
          <w:tcPr>
            <w:tcW w:w="3060" w:type="dxa"/>
            <w:vAlign w:val="center"/>
          </w:tcPr>
          <w:p w14:paraId="36E038D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18yo)</w:t>
            </w:r>
          </w:p>
        </w:tc>
        <w:tc>
          <w:tcPr>
            <w:tcW w:w="6840" w:type="dxa"/>
            <w:vAlign w:val="center"/>
          </w:tcPr>
          <w:p w14:paraId="52F22A9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Australian)</w:t>
            </w:r>
          </w:p>
        </w:tc>
      </w:tr>
      <w:tr w:rsidR="00CD1565" w:rsidRPr="0076550A" w14:paraId="55E13807" w14:textId="77777777" w:rsidTr="00517BD0">
        <w:trPr>
          <w:trHeight w:val="300"/>
        </w:trPr>
        <w:tc>
          <w:tcPr>
            <w:tcW w:w="2430" w:type="dxa"/>
            <w:vAlign w:val="center"/>
          </w:tcPr>
          <w:p w14:paraId="734FDAC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Tully et al., 2017</w:t>
            </w:r>
          </w:p>
        </w:tc>
        <w:tc>
          <w:tcPr>
            <w:tcW w:w="1350" w:type="dxa"/>
            <w:vAlign w:val="center"/>
          </w:tcPr>
          <w:p w14:paraId="5988D6A3"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50% F</w:t>
            </w:r>
          </w:p>
        </w:tc>
        <w:tc>
          <w:tcPr>
            <w:tcW w:w="3060" w:type="dxa"/>
            <w:vAlign w:val="center"/>
          </w:tcPr>
          <w:p w14:paraId="719F1D0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M=62.5 (SD=8.5)</w:t>
            </w:r>
          </w:p>
        </w:tc>
        <w:tc>
          <w:tcPr>
            <w:tcW w:w="6840" w:type="dxa"/>
            <w:vAlign w:val="center"/>
          </w:tcPr>
          <w:p w14:paraId="0029926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White</w:t>
            </w:r>
          </w:p>
        </w:tc>
      </w:tr>
      <w:tr w:rsidR="00CD1565" w:rsidRPr="0076550A" w14:paraId="7C8A295F" w14:textId="77777777" w:rsidTr="00517BD0">
        <w:trPr>
          <w:trHeight w:val="432"/>
        </w:trPr>
        <w:tc>
          <w:tcPr>
            <w:tcW w:w="13680" w:type="dxa"/>
            <w:gridSpan w:val="4"/>
            <w:shd w:val="clear" w:color="auto" w:fill="E7E6E6" w:themeFill="background2"/>
            <w:vAlign w:val="center"/>
          </w:tcPr>
          <w:p w14:paraId="3C2F4581"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Non-cardiac Chest Pain</w:t>
            </w:r>
          </w:p>
        </w:tc>
      </w:tr>
      <w:tr w:rsidR="00CD1565" w:rsidRPr="0076550A" w14:paraId="696F3C86" w14:textId="77777777" w:rsidTr="00517BD0">
        <w:trPr>
          <w:trHeight w:val="300"/>
        </w:trPr>
        <w:tc>
          <w:tcPr>
            <w:tcW w:w="2430" w:type="dxa"/>
            <w:vAlign w:val="center"/>
          </w:tcPr>
          <w:p w14:paraId="5B62149A"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Jonsbu</w:t>
            </w:r>
            <w:proofErr w:type="spellEnd"/>
            <w:r w:rsidRPr="0076550A">
              <w:rPr>
                <w:rFonts w:ascii="Times New Roman" w:hAnsi="Times New Roman" w:cs="Times New Roman"/>
                <w:color w:val="000000"/>
                <w:sz w:val="20"/>
                <w:szCs w:val="20"/>
              </w:rPr>
              <w:t xml:space="preserve"> et al., 2011</w:t>
            </w:r>
          </w:p>
        </w:tc>
        <w:tc>
          <w:tcPr>
            <w:tcW w:w="1350" w:type="dxa"/>
            <w:vAlign w:val="center"/>
          </w:tcPr>
          <w:p w14:paraId="5CBD31C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65% F</w:t>
            </w:r>
          </w:p>
        </w:tc>
        <w:tc>
          <w:tcPr>
            <w:tcW w:w="3060" w:type="dxa"/>
            <w:vAlign w:val="center"/>
          </w:tcPr>
          <w:p w14:paraId="612BBDB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M=52 (range 22-65)</w:t>
            </w:r>
          </w:p>
        </w:tc>
        <w:tc>
          <w:tcPr>
            <w:tcW w:w="6840" w:type="dxa"/>
            <w:vAlign w:val="center"/>
          </w:tcPr>
          <w:p w14:paraId="661908B0"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Norwegian</w:t>
            </w:r>
          </w:p>
        </w:tc>
      </w:tr>
      <w:tr w:rsidR="00CD1565" w:rsidRPr="0076550A" w14:paraId="65767FC4" w14:textId="77777777" w:rsidTr="00517BD0">
        <w:trPr>
          <w:trHeight w:val="300"/>
        </w:trPr>
        <w:tc>
          <w:tcPr>
            <w:tcW w:w="2430" w:type="dxa"/>
            <w:vAlign w:val="center"/>
          </w:tcPr>
          <w:p w14:paraId="6B71D2C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Mourad et al., 2016</w:t>
            </w:r>
          </w:p>
        </w:tc>
        <w:tc>
          <w:tcPr>
            <w:tcW w:w="1350" w:type="dxa"/>
            <w:vAlign w:val="center"/>
          </w:tcPr>
          <w:p w14:paraId="08B0A81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40% F</w:t>
            </w:r>
          </w:p>
        </w:tc>
        <w:tc>
          <w:tcPr>
            <w:tcW w:w="3060" w:type="dxa"/>
            <w:vAlign w:val="center"/>
          </w:tcPr>
          <w:p w14:paraId="7C2D350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M=65.5 (range 22–76)</w:t>
            </w:r>
          </w:p>
        </w:tc>
        <w:tc>
          <w:tcPr>
            <w:tcW w:w="6840" w:type="dxa"/>
            <w:vAlign w:val="center"/>
          </w:tcPr>
          <w:p w14:paraId="6D5809A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Swedish/Nordic</w:t>
            </w:r>
          </w:p>
        </w:tc>
      </w:tr>
      <w:tr w:rsidR="00CD1565" w:rsidRPr="0076550A" w14:paraId="3F97E0AE" w14:textId="77777777" w:rsidTr="00517BD0">
        <w:trPr>
          <w:trHeight w:val="300"/>
        </w:trPr>
        <w:tc>
          <w:tcPr>
            <w:tcW w:w="2430" w:type="dxa"/>
            <w:vAlign w:val="center"/>
          </w:tcPr>
          <w:p w14:paraId="0E105C0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Mourad et al., 2022</w:t>
            </w:r>
          </w:p>
        </w:tc>
        <w:tc>
          <w:tcPr>
            <w:tcW w:w="1350" w:type="dxa"/>
            <w:vAlign w:val="center"/>
          </w:tcPr>
          <w:p w14:paraId="24A7E3A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61.5% F</w:t>
            </w:r>
          </w:p>
        </w:tc>
        <w:tc>
          <w:tcPr>
            <w:tcW w:w="3060" w:type="dxa"/>
            <w:vAlign w:val="center"/>
          </w:tcPr>
          <w:p w14:paraId="57D5F08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M=55.5 (</w:t>
            </w:r>
            <w:proofErr w:type="spellStart"/>
            <w:r w:rsidRPr="0076550A">
              <w:rPr>
                <w:rFonts w:ascii="Times New Roman" w:hAnsi="Times New Roman" w:cs="Times New Roman"/>
                <w:color w:val="000000"/>
                <w:sz w:val="20"/>
                <w:szCs w:val="20"/>
              </w:rPr>
              <w:t>SD</w:t>
            </w:r>
            <w:r w:rsidRPr="0076550A">
              <w:rPr>
                <w:rFonts w:ascii="Times New Roman" w:hAnsi="Times New Roman" w:cs="Times New Roman"/>
                <w:color w:val="000000"/>
                <w:sz w:val="20"/>
                <w:szCs w:val="20"/>
                <w:vertAlign w:val="subscript"/>
              </w:rPr>
              <w:t>pooled</w:t>
            </w:r>
            <w:proofErr w:type="spellEnd"/>
            <w:r w:rsidRPr="0076550A">
              <w:rPr>
                <w:rFonts w:ascii="Times New Roman" w:hAnsi="Times New Roman" w:cs="Times New Roman"/>
                <w:color w:val="000000"/>
                <w:sz w:val="20"/>
                <w:szCs w:val="20"/>
              </w:rPr>
              <w:t>=16.0)</w:t>
            </w:r>
          </w:p>
        </w:tc>
        <w:tc>
          <w:tcPr>
            <w:tcW w:w="6840" w:type="dxa"/>
            <w:vAlign w:val="center"/>
          </w:tcPr>
          <w:p w14:paraId="45789FD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6BEBF551" w14:textId="77777777" w:rsidTr="00517BD0">
        <w:trPr>
          <w:trHeight w:val="432"/>
        </w:trPr>
        <w:tc>
          <w:tcPr>
            <w:tcW w:w="13680" w:type="dxa"/>
            <w:gridSpan w:val="4"/>
            <w:shd w:val="clear" w:color="auto" w:fill="E7E6E6" w:themeFill="background2"/>
            <w:vAlign w:val="center"/>
          </w:tcPr>
          <w:p w14:paraId="40933F30"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Functional Dizziness</w:t>
            </w:r>
          </w:p>
        </w:tc>
      </w:tr>
      <w:tr w:rsidR="00CD1565" w:rsidRPr="0076550A" w14:paraId="1A9241F1" w14:textId="77777777" w:rsidTr="00517BD0">
        <w:trPr>
          <w:trHeight w:val="432"/>
        </w:trPr>
        <w:tc>
          <w:tcPr>
            <w:tcW w:w="2430" w:type="dxa"/>
            <w:vAlign w:val="center"/>
          </w:tcPr>
          <w:p w14:paraId="562F1F4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Edelman et al., 2012</w:t>
            </w:r>
          </w:p>
        </w:tc>
        <w:tc>
          <w:tcPr>
            <w:tcW w:w="1350" w:type="dxa"/>
            <w:vAlign w:val="center"/>
          </w:tcPr>
          <w:p w14:paraId="68D0EF57"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73% F</w:t>
            </w:r>
          </w:p>
        </w:tc>
        <w:tc>
          <w:tcPr>
            <w:tcW w:w="3060" w:type="dxa"/>
            <w:vAlign w:val="center"/>
          </w:tcPr>
          <w:p w14:paraId="327ACE0C"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M=46.78 (SD=12.65)</w:t>
            </w:r>
          </w:p>
        </w:tc>
        <w:tc>
          <w:tcPr>
            <w:tcW w:w="6840" w:type="dxa"/>
            <w:vAlign w:val="center"/>
          </w:tcPr>
          <w:p w14:paraId="2C3F7C5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80.5% Australian, 7.3% British, 2.4% Assyrian, 2.4% Greek, 2.4% Irish, 2.4%Polish, 2.4% Serbian</w:t>
            </w:r>
          </w:p>
        </w:tc>
      </w:tr>
      <w:tr w:rsidR="00CD1565" w:rsidRPr="0076550A" w14:paraId="1024ED52" w14:textId="77777777" w:rsidTr="00517BD0">
        <w:trPr>
          <w:trHeight w:val="300"/>
        </w:trPr>
        <w:tc>
          <w:tcPr>
            <w:tcW w:w="2430" w:type="dxa"/>
            <w:vAlign w:val="center"/>
          </w:tcPr>
          <w:p w14:paraId="77F88BB2"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Holmberg et al., 2006</w:t>
            </w:r>
          </w:p>
        </w:tc>
        <w:tc>
          <w:tcPr>
            <w:tcW w:w="1350" w:type="dxa"/>
            <w:vAlign w:val="center"/>
          </w:tcPr>
          <w:p w14:paraId="15142101"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50% F</w:t>
            </w:r>
          </w:p>
        </w:tc>
        <w:tc>
          <w:tcPr>
            <w:tcW w:w="3060" w:type="dxa"/>
            <w:vAlign w:val="center"/>
          </w:tcPr>
          <w:p w14:paraId="4042E839"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M=43.5 (range 23-62)</w:t>
            </w:r>
          </w:p>
        </w:tc>
        <w:tc>
          <w:tcPr>
            <w:tcW w:w="6840" w:type="dxa"/>
            <w:vAlign w:val="center"/>
          </w:tcPr>
          <w:p w14:paraId="61D3A9C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Swedish</w:t>
            </w:r>
          </w:p>
        </w:tc>
      </w:tr>
      <w:tr w:rsidR="00CD1565" w:rsidRPr="0076550A" w14:paraId="0EB625F8" w14:textId="77777777" w:rsidTr="00517BD0">
        <w:trPr>
          <w:trHeight w:val="300"/>
        </w:trPr>
        <w:tc>
          <w:tcPr>
            <w:tcW w:w="2430" w:type="dxa"/>
            <w:vAlign w:val="center"/>
          </w:tcPr>
          <w:p w14:paraId="73B114D7" w14:textId="77777777" w:rsidR="00CD1565" w:rsidRPr="0076550A" w:rsidRDefault="00CD1565" w:rsidP="00517BD0">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Toshishige</w:t>
            </w:r>
            <w:proofErr w:type="spellEnd"/>
            <w:r w:rsidRPr="0076550A">
              <w:rPr>
                <w:rFonts w:ascii="Times New Roman" w:hAnsi="Times New Roman" w:cs="Times New Roman"/>
                <w:color w:val="000000"/>
                <w:sz w:val="20"/>
                <w:szCs w:val="20"/>
              </w:rPr>
              <w:t xml:space="preserve"> et al., 2020</w:t>
            </w:r>
          </w:p>
        </w:tc>
        <w:tc>
          <w:tcPr>
            <w:tcW w:w="1350" w:type="dxa"/>
            <w:vAlign w:val="center"/>
          </w:tcPr>
          <w:p w14:paraId="6B7962D4"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70.2% F</w:t>
            </w:r>
          </w:p>
        </w:tc>
        <w:tc>
          <w:tcPr>
            <w:tcW w:w="3060" w:type="dxa"/>
            <w:vAlign w:val="center"/>
          </w:tcPr>
          <w:p w14:paraId="2AD1606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M=46.1 (SD=13.3)</w:t>
            </w:r>
          </w:p>
        </w:tc>
        <w:tc>
          <w:tcPr>
            <w:tcW w:w="6840" w:type="dxa"/>
            <w:vAlign w:val="center"/>
          </w:tcPr>
          <w:p w14:paraId="3D6CB70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100% Japanese</w:t>
            </w:r>
          </w:p>
        </w:tc>
      </w:tr>
      <w:tr w:rsidR="00CD1565" w:rsidRPr="0076550A" w14:paraId="02EC5987" w14:textId="77777777" w:rsidTr="00517BD0">
        <w:trPr>
          <w:trHeight w:val="432"/>
        </w:trPr>
        <w:tc>
          <w:tcPr>
            <w:tcW w:w="13680" w:type="dxa"/>
            <w:gridSpan w:val="4"/>
            <w:shd w:val="clear" w:color="auto" w:fill="E7E6E6" w:themeFill="background2"/>
            <w:vAlign w:val="center"/>
          </w:tcPr>
          <w:p w14:paraId="7CDB44D3" w14:textId="77777777" w:rsidR="00CD1565" w:rsidRPr="0076550A" w:rsidRDefault="00CD1565" w:rsidP="00517BD0">
            <w:pPr>
              <w:rPr>
                <w:rFonts w:ascii="Times New Roman" w:hAnsi="Times New Roman" w:cs="Times New Roman"/>
                <w:b/>
                <w:bCs/>
                <w:i/>
                <w:iCs/>
                <w:color w:val="000000"/>
                <w:sz w:val="20"/>
                <w:szCs w:val="20"/>
              </w:rPr>
            </w:pPr>
            <w:r w:rsidRPr="0076550A">
              <w:rPr>
                <w:rFonts w:ascii="Times New Roman" w:hAnsi="Times New Roman" w:cs="Times New Roman"/>
                <w:b/>
                <w:bCs/>
                <w:i/>
                <w:iCs/>
                <w:color w:val="000000"/>
                <w:sz w:val="20"/>
                <w:szCs w:val="20"/>
              </w:rPr>
              <w:t>Pulmonary Conditions</w:t>
            </w:r>
          </w:p>
        </w:tc>
      </w:tr>
      <w:tr w:rsidR="00CD1565" w:rsidRPr="0076550A" w14:paraId="74D5BCDB" w14:textId="77777777" w:rsidTr="00517BD0">
        <w:trPr>
          <w:trHeight w:val="300"/>
        </w:trPr>
        <w:tc>
          <w:tcPr>
            <w:tcW w:w="2430" w:type="dxa"/>
            <w:vAlign w:val="center"/>
          </w:tcPr>
          <w:p w14:paraId="403341B9"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Ross et al., 2005</w:t>
            </w:r>
          </w:p>
        </w:tc>
        <w:tc>
          <w:tcPr>
            <w:tcW w:w="1350" w:type="dxa"/>
            <w:vAlign w:val="center"/>
          </w:tcPr>
          <w:p w14:paraId="096D1A19"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100% F</w:t>
            </w:r>
          </w:p>
        </w:tc>
        <w:tc>
          <w:tcPr>
            <w:tcW w:w="3060" w:type="dxa"/>
            <w:vAlign w:val="center"/>
          </w:tcPr>
          <w:p w14:paraId="398EEAED"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M=39 (SD= 11.45)</w:t>
            </w:r>
          </w:p>
        </w:tc>
        <w:tc>
          <w:tcPr>
            <w:tcW w:w="6840" w:type="dxa"/>
            <w:vAlign w:val="center"/>
          </w:tcPr>
          <w:p w14:paraId="3AD768A1"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CD1565" w:rsidRPr="0076550A" w14:paraId="4931C8CD" w14:textId="77777777" w:rsidTr="00517BD0">
        <w:trPr>
          <w:trHeight w:val="300"/>
        </w:trPr>
        <w:tc>
          <w:tcPr>
            <w:tcW w:w="2430" w:type="dxa"/>
            <w:vAlign w:val="center"/>
          </w:tcPr>
          <w:p w14:paraId="46BB0BA1"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Tien et al., 2014</w:t>
            </w:r>
          </w:p>
        </w:tc>
        <w:tc>
          <w:tcPr>
            <w:tcW w:w="1350" w:type="dxa"/>
            <w:vAlign w:val="center"/>
          </w:tcPr>
          <w:p w14:paraId="10B9F2E3"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Male</w:t>
            </w:r>
          </w:p>
        </w:tc>
        <w:tc>
          <w:tcPr>
            <w:tcW w:w="3060" w:type="dxa"/>
            <w:vAlign w:val="center"/>
          </w:tcPr>
          <w:p w14:paraId="48A7A84F"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16 </w:t>
            </w:r>
            <w:proofErr w:type="spellStart"/>
            <w:r w:rsidRPr="0076550A">
              <w:rPr>
                <w:rFonts w:ascii="Times New Roman" w:hAnsi="Times New Roman" w:cs="Times New Roman"/>
                <w:color w:val="000000"/>
                <w:sz w:val="20"/>
                <w:szCs w:val="20"/>
              </w:rPr>
              <w:t>yo</w:t>
            </w:r>
            <w:proofErr w:type="spellEnd"/>
          </w:p>
        </w:tc>
        <w:tc>
          <w:tcPr>
            <w:tcW w:w="6840" w:type="dxa"/>
            <w:vAlign w:val="center"/>
          </w:tcPr>
          <w:p w14:paraId="62F0C13A" w14:textId="77777777" w:rsidR="00CD1565" w:rsidRPr="0076550A" w:rsidRDefault="00CD1565" w:rsidP="00517BD0">
            <w:pPr>
              <w:rPr>
                <w:rFonts w:ascii="Times New Roman" w:hAnsi="Times New Roman" w:cs="Times New Roman"/>
                <w:color w:val="000000"/>
                <w:sz w:val="20"/>
                <w:szCs w:val="20"/>
              </w:rPr>
            </w:pPr>
            <w:r w:rsidRPr="0076550A">
              <w:rPr>
                <w:rFonts w:ascii="Times New Roman" w:hAnsi="Times New Roman" w:cs="Times New Roman"/>
                <w:color w:val="000000"/>
                <w:sz w:val="20"/>
                <w:szCs w:val="20"/>
              </w:rPr>
              <w:t>White</w:t>
            </w:r>
          </w:p>
        </w:tc>
      </w:tr>
      <w:tr w:rsidR="00CD1565" w:rsidRPr="0076550A" w14:paraId="655EFDD0" w14:textId="77777777" w:rsidTr="00517BD0">
        <w:trPr>
          <w:trHeight w:val="432"/>
        </w:trPr>
        <w:tc>
          <w:tcPr>
            <w:tcW w:w="13680" w:type="dxa"/>
            <w:gridSpan w:val="4"/>
            <w:shd w:val="clear" w:color="auto" w:fill="E7E6E6" w:themeFill="background2"/>
            <w:vAlign w:val="center"/>
          </w:tcPr>
          <w:p w14:paraId="15F14E8C" w14:textId="77777777" w:rsidR="00CD1565" w:rsidRPr="0076550A" w:rsidRDefault="00CD1565" w:rsidP="00517BD0">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Medication Management</w:t>
            </w:r>
          </w:p>
        </w:tc>
      </w:tr>
      <w:tr w:rsidR="00CD1565" w:rsidRPr="0076550A" w14:paraId="2B3563C3" w14:textId="77777777" w:rsidTr="00517BD0">
        <w:trPr>
          <w:trHeight w:val="300"/>
        </w:trPr>
        <w:tc>
          <w:tcPr>
            <w:tcW w:w="2430" w:type="dxa"/>
            <w:vAlign w:val="center"/>
          </w:tcPr>
          <w:p w14:paraId="083C142B"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Brandt et al., 2018</w:t>
            </w:r>
          </w:p>
        </w:tc>
        <w:tc>
          <w:tcPr>
            <w:tcW w:w="1350" w:type="dxa"/>
            <w:vAlign w:val="center"/>
          </w:tcPr>
          <w:p w14:paraId="03DE75E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33% F</w:t>
            </w:r>
          </w:p>
        </w:tc>
        <w:tc>
          <w:tcPr>
            <w:tcW w:w="3060" w:type="dxa"/>
            <w:vAlign w:val="center"/>
          </w:tcPr>
          <w:p w14:paraId="085E3FA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M=48 (SD=6.24)</w:t>
            </w:r>
          </w:p>
        </w:tc>
        <w:tc>
          <w:tcPr>
            <w:tcW w:w="6840" w:type="dxa"/>
            <w:vAlign w:val="center"/>
          </w:tcPr>
          <w:p w14:paraId="22BC41C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33% White, 67% Black</w:t>
            </w:r>
          </w:p>
        </w:tc>
      </w:tr>
      <w:tr w:rsidR="00CD1565" w:rsidRPr="0076550A" w14:paraId="5C5674A6" w14:textId="77777777" w:rsidTr="00517BD0">
        <w:trPr>
          <w:trHeight w:val="300"/>
        </w:trPr>
        <w:tc>
          <w:tcPr>
            <w:tcW w:w="2430" w:type="dxa"/>
            <w:vAlign w:val="center"/>
          </w:tcPr>
          <w:p w14:paraId="3A410735"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Brandt et al., 2019</w:t>
            </w:r>
          </w:p>
        </w:tc>
        <w:tc>
          <w:tcPr>
            <w:tcW w:w="1350" w:type="dxa"/>
            <w:vAlign w:val="center"/>
          </w:tcPr>
          <w:p w14:paraId="6BBE4E2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44.4% F</w:t>
            </w:r>
          </w:p>
        </w:tc>
        <w:tc>
          <w:tcPr>
            <w:tcW w:w="3060" w:type="dxa"/>
            <w:vAlign w:val="center"/>
          </w:tcPr>
          <w:p w14:paraId="7EC8F618"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M=48.5 (SD=8.9)</w:t>
            </w:r>
          </w:p>
        </w:tc>
        <w:tc>
          <w:tcPr>
            <w:tcW w:w="6840" w:type="dxa"/>
            <w:vAlign w:val="center"/>
          </w:tcPr>
          <w:p w14:paraId="7E96054E"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25.9% White, 48.1% Black non-Hispanic, 11.1% Black Hispanic, 14.8% Hispanic</w:t>
            </w:r>
          </w:p>
        </w:tc>
      </w:tr>
      <w:tr w:rsidR="00CD1565" w:rsidRPr="0076550A" w14:paraId="34DAD0E0" w14:textId="77777777" w:rsidTr="00517BD0">
        <w:trPr>
          <w:trHeight w:val="300"/>
        </w:trPr>
        <w:tc>
          <w:tcPr>
            <w:tcW w:w="2430" w:type="dxa"/>
            <w:vAlign w:val="center"/>
          </w:tcPr>
          <w:p w14:paraId="7BC5F31F"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McGinn et al., 2019</w:t>
            </w:r>
          </w:p>
        </w:tc>
        <w:tc>
          <w:tcPr>
            <w:tcW w:w="1350" w:type="dxa"/>
            <w:vAlign w:val="center"/>
          </w:tcPr>
          <w:p w14:paraId="740CDEE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50% F</w:t>
            </w:r>
          </w:p>
        </w:tc>
        <w:tc>
          <w:tcPr>
            <w:tcW w:w="3060" w:type="dxa"/>
            <w:vAlign w:val="center"/>
          </w:tcPr>
          <w:p w14:paraId="2CD01A76"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M=54.3</w:t>
            </w:r>
          </w:p>
        </w:tc>
        <w:tc>
          <w:tcPr>
            <w:tcW w:w="6840" w:type="dxa"/>
            <w:vAlign w:val="center"/>
          </w:tcPr>
          <w:p w14:paraId="4693F2EA" w14:textId="77777777" w:rsidR="00CD1565" w:rsidRPr="0076550A" w:rsidRDefault="00CD1565" w:rsidP="00517BD0">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16% Caucasian, 33% Hispanic, 50% Black</w:t>
            </w:r>
          </w:p>
        </w:tc>
      </w:tr>
    </w:tbl>
    <w:p w14:paraId="498C015C" w14:textId="77777777" w:rsidR="00CD1565" w:rsidRPr="00CB59BE" w:rsidRDefault="00CD1565" w:rsidP="00CD1565">
      <w:pPr>
        <w:rPr>
          <w:rFonts w:ascii="Times New Roman" w:hAnsi="Times New Roman" w:cs="Times New Roman"/>
          <w:sz w:val="18"/>
          <w:szCs w:val="18"/>
        </w:rPr>
      </w:pPr>
      <w:r w:rsidRPr="004904C5">
        <w:rPr>
          <w:rFonts w:ascii="Times New Roman" w:hAnsi="Times New Roman" w:cs="Times New Roman"/>
          <w:sz w:val="18"/>
          <w:szCs w:val="18"/>
        </w:rPr>
        <w:t xml:space="preserve">Note: For protocol study designs, proposed sample size is presented in parentheses. N/A=Not applicable; NR=Not </w:t>
      </w:r>
      <w:r w:rsidRPr="006F6033">
        <w:rPr>
          <w:rFonts w:ascii="Times New Roman" w:hAnsi="Times New Roman" w:cs="Times New Roman"/>
          <w:sz w:val="18"/>
          <w:szCs w:val="18"/>
        </w:rPr>
        <w:t>reported. All abbreviations are defined in the Appendix.</w:t>
      </w:r>
    </w:p>
    <w:p w14:paraId="09FAA5AF" w14:textId="4D1ED307" w:rsidR="00FD6E41" w:rsidRDefault="00CD1565" w:rsidP="00FD6E41">
      <w:pPr>
        <w:pStyle w:val="Heading1"/>
      </w:pPr>
      <w:r>
        <w:rPr>
          <w:rStyle w:val="Heading1Char"/>
          <w:b/>
          <w:bCs/>
        </w:rPr>
        <w:br w:type="column"/>
      </w:r>
      <w:bookmarkStart w:id="5" w:name="_Toc182413975"/>
      <w:r w:rsidR="00FD6E41" w:rsidRPr="00BC40BF">
        <w:lastRenderedPageBreak/>
        <w:t>Table S</w:t>
      </w:r>
      <w:r w:rsidR="007F1711">
        <w:t>3</w:t>
      </w:r>
      <w:r w:rsidR="00FD6E41" w:rsidRPr="00BC40BF">
        <w:t>.</w:t>
      </w:r>
      <w:r w:rsidR="00FD6E41" w:rsidRPr="0050592A">
        <w:t xml:space="preserve"> Quantity and quality of research on IE across conditions</w:t>
      </w:r>
      <w:bookmarkEnd w:id="5"/>
    </w:p>
    <w:p w14:paraId="6FB2DD86" w14:textId="77777777" w:rsidR="00FD6E41" w:rsidRPr="0050592A" w:rsidRDefault="00FD6E41" w:rsidP="00FD6E41">
      <w:pPr>
        <w:rPr>
          <w:rFonts w:ascii="Times New Roman" w:hAnsi="Times New Roman" w:cs="Times New Roman"/>
          <w:b/>
          <w:bCs/>
        </w:rPr>
      </w:pPr>
    </w:p>
    <w:tbl>
      <w:tblPr>
        <w:tblStyle w:val="TableGrid"/>
        <w:tblW w:w="1400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3251"/>
        <w:gridCol w:w="1397"/>
        <w:gridCol w:w="2160"/>
        <w:gridCol w:w="1800"/>
        <w:gridCol w:w="1440"/>
        <w:gridCol w:w="2160"/>
        <w:gridCol w:w="1800"/>
      </w:tblGrid>
      <w:tr w:rsidR="00FD6E41" w:rsidRPr="00C45F8C" w14:paraId="08B358C6" w14:textId="77777777" w:rsidTr="00517BD0">
        <w:trPr>
          <w:trHeight w:val="288"/>
        </w:trPr>
        <w:tc>
          <w:tcPr>
            <w:tcW w:w="3251" w:type="dxa"/>
            <w:tcBorders>
              <w:top w:val="single" w:sz="4" w:space="0" w:color="auto"/>
              <w:left w:val="nil"/>
              <w:bottom w:val="single" w:sz="4" w:space="0" w:color="auto"/>
              <w:right w:val="nil"/>
            </w:tcBorders>
            <w:shd w:val="clear" w:color="auto" w:fill="BFBFBF" w:themeFill="background1" w:themeFillShade="BF"/>
            <w:vAlign w:val="center"/>
          </w:tcPr>
          <w:p w14:paraId="3BE94B4D" w14:textId="77777777" w:rsidR="00FD6E41" w:rsidRPr="00C45F8C" w:rsidRDefault="00FD6E41" w:rsidP="00517BD0">
            <w:pPr>
              <w:jc w:val="center"/>
              <w:rPr>
                <w:rFonts w:ascii="Times New Roman" w:hAnsi="Times New Roman" w:cs="Times New Roman"/>
                <w:b/>
                <w:bCs/>
                <w:sz w:val="20"/>
                <w:szCs w:val="20"/>
              </w:rPr>
            </w:pPr>
          </w:p>
        </w:tc>
        <w:tc>
          <w:tcPr>
            <w:tcW w:w="5357" w:type="dxa"/>
            <w:gridSpan w:val="3"/>
            <w:tcBorders>
              <w:top w:val="single" w:sz="4" w:space="0" w:color="auto"/>
              <w:left w:val="nil"/>
              <w:bottom w:val="single" w:sz="4" w:space="0" w:color="auto"/>
              <w:right w:val="nil"/>
            </w:tcBorders>
            <w:shd w:val="clear" w:color="auto" w:fill="BFBFBF" w:themeFill="background1" w:themeFillShade="BF"/>
            <w:vAlign w:val="center"/>
            <w:hideMark/>
          </w:tcPr>
          <w:p w14:paraId="7FFA98EB" w14:textId="77777777" w:rsidR="00FD6E41" w:rsidRPr="00C45F8C" w:rsidRDefault="00FD6E41" w:rsidP="00517BD0">
            <w:pPr>
              <w:jc w:val="center"/>
              <w:rPr>
                <w:rFonts w:ascii="Times New Roman" w:hAnsi="Times New Roman" w:cs="Times New Roman"/>
                <w:b/>
                <w:sz w:val="20"/>
                <w:szCs w:val="20"/>
              </w:rPr>
            </w:pPr>
            <w:r w:rsidRPr="00C45F8C">
              <w:rPr>
                <w:rFonts w:ascii="Times New Roman" w:hAnsi="Times New Roman" w:cs="Times New Roman"/>
                <w:b/>
                <w:bCs/>
                <w:sz w:val="20"/>
                <w:szCs w:val="20"/>
              </w:rPr>
              <w:t>Quality of Evidence (Internal Validity)</w:t>
            </w:r>
          </w:p>
        </w:tc>
        <w:tc>
          <w:tcPr>
            <w:tcW w:w="5400" w:type="dxa"/>
            <w:gridSpan w:val="3"/>
            <w:tcBorders>
              <w:top w:val="single" w:sz="4" w:space="0" w:color="auto"/>
              <w:left w:val="nil"/>
              <w:bottom w:val="single" w:sz="4" w:space="0" w:color="auto"/>
              <w:right w:val="nil"/>
            </w:tcBorders>
            <w:shd w:val="clear" w:color="auto" w:fill="BFBFBF" w:themeFill="background1" w:themeFillShade="BF"/>
            <w:vAlign w:val="center"/>
            <w:hideMark/>
          </w:tcPr>
          <w:p w14:paraId="4BC9684E" w14:textId="77777777" w:rsidR="00FD6E41" w:rsidRPr="00C45F8C" w:rsidRDefault="00FD6E41" w:rsidP="00517BD0">
            <w:pPr>
              <w:jc w:val="center"/>
              <w:rPr>
                <w:rFonts w:ascii="Times New Roman" w:hAnsi="Times New Roman" w:cs="Times New Roman"/>
                <w:b/>
                <w:sz w:val="20"/>
                <w:szCs w:val="20"/>
              </w:rPr>
            </w:pPr>
            <w:r w:rsidRPr="00C45F8C">
              <w:rPr>
                <w:rFonts w:ascii="Times New Roman" w:hAnsi="Times New Roman" w:cs="Times New Roman"/>
                <w:b/>
                <w:bCs/>
                <w:sz w:val="20"/>
                <w:szCs w:val="20"/>
              </w:rPr>
              <w:t>Relevance of Evidence (External Validity)</w:t>
            </w:r>
          </w:p>
        </w:tc>
      </w:tr>
      <w:tr w:rsidR="00FD6E41" w:rsidRPr="00C45F8C" w14:paraId="68B5768F" w14:textId="77777777" w:rsidTr="00517BD0">
        <w:trPr>
          <w:trHeight w:val="288"/>
        </w:trPr>
        <w:tc>
          <w:tcPr>
            <w:tcW w:w="3251" w:type="dxa"/>
            <w:tcBorders>
              <w:top w:val="single" w:sz="4" w:space="0" w:color="auto"/>
              <w:left w:val="nil"/>
              <w:bottom w:val="single" w:sz="4" w:space="0" w:color="auto"/>
              <w:right w:val="nil"/>
            </w:tcBorders>
            <w:shd w:val="clear" w:color="auto" w:fill="BFBFBF" w:themeFill="background1" w:themeFillShade="BF"/>
            <w:vAlign w:val="bottom"/>
          </w:tcPr>
          <w:p w14:paraId="63614EA3" w14:textId="77777777" w:rsidR="00FD6E41" w:rsidRPr="00C45F8C" w:rsidRDefault="00FD6E41" w:rsidP="00517BD0">
            <w:pPr>
              <w:rPr>
                <w:rFonts w:ascii="Times New Roman" w:hAnsi="Times New Roman" w:cs="Times New Roman"/>
                <w:b/>
                <w:bCs/>
                <w:sz w:val="20"/>
                <w:szCs w:val="20"/>
              </w:rPr>
            </w:pPr>
            <w:r w:rsidRPr="00C45F8C">
              <w:rPr>
                <w:rFonts w:ascii="Times New Roman" w:hAnsi="Times New Roman" w:cs="Times New Roman"/>
                <w:b/>
                <w:bCs/>
                <w:sz w:val="20"/>
                <w:szCs w:val="20"/>
              </w:rPr>
              <w:t>Condition</w:t>
            </w:r>
          </w:p>
          <w:p w14:paraId="2712B196" w14:textId="77777777" w:rsidR="00FD6E41" w:rsidRPr="00C45F8C" w:rsidRDefault="00FD6E41" w:rsidP="00517BD0">
            <w:pPr>
              <w:rPr>
                <w:rFonts w:ascii="Times New Roman" w:hAnsi="Times New Roman" w:cs="Times New Roman"/>
                <w:b/>
                <w:bCs/>
                <w:sz w:val="20"/>
                <w:szCs w:val="20"/>
              </w:rPr>
            </w:pPr>
          </w:p>
        </w:tc>
        <w:tc>
          <w:tcPr>
            <w:tcW w:w="1397" w:type="dxa"/>
            <w:tcBorders>
              <w:top w:val="single" w:sz="4" w:space="0" w:color="auto"/>
              <w:left w:val="nil"/>
              <w:bottom w:val="single" w:sz="4" w:space="0" w:color="auto"/>
              <w:right w:val="nil"/>
            </w:tcBorders>
            <w:shd w:val="clear" w:color="auto" w:fill="BFBFBF" w:themeFill="background1" w:themeFillShade="BF"/>
            <w:vAlign w:val="center"/>
            <w:hideMark/>
          </w:tcPr>
          <w:p w14:paraId="13339053" w14:textId="77777777" w:rsidR="00FD6E41" w:rsidRPr="00C45F8C" w:rsidRDefault="00FD6E41" w:rsidP="00517BD0">
            <w:pPr>
              <w:jc w:val="center"/>
              <w:rPr>
                <w:rFonts w:ascii="Times New Roman" w:hAnsi="Times New Roman" w:cs="Times New Roman"/>
                <w:b/>
                <w:bCs/>
                <w:sz w:val="20"/>
                <w:szCs w:val="20"/>
              </w:rPr>
            </w:pPr>
            <w:r w:rsidRPr="00C45F8C">
              <w:rPr>
                <w:rFonts w:ascii="Times New Roman" w:hAnsi="Times New Roman" w:cs="Times New Roman"/>
                <w:sz w:val="20"/>
                <w:szCs w:val="20"/>
              </w:rPr>
              <w:t># Manualized, Controlled Studies</w:t>
            </w:r>
          </w:p>
        </w:tc>
        <w:tc>
          <w:tcPr>
            <w:tcW w:w="2160" w:type="dxa"/>
            <w:tcBorders>
              <w:top w:val="single" w:sz="4" w:space="0" w:color="auto"/>
              <w:left w:val="nil"/>
              <w:bottom w:val="single" w:sz="4" w:space="0" w:color="auto"/>
              <w:right w:val="nil"/>
            </w:tcBorders>
            <w:shd w:val="clear" w:color="auto" w:fill="BFBFBF" w:themeFill="background1" w:themeFillShade="BF"/>
            <w:vAlign w:val="center"/>
            <w:hideMark/>
          </w:tcPr>
          <w:p w14:paraId="3C3488E9" w14:textId="77777777" w:rsidR="00FD6E41" w:rsidRPr="00C45F8C" w:rsidRDefault="00FD6E41" w:rsidP="00517BD0">
            <w:pPr>
              <w:jc w:val="center"/>
              <w:rPr>
                <w:rFonts w:ascii="Times New Roman" w:hAnsi="Times New Roman" w:cs="Times New Roman"/>
                <w:b/>
                <w:bCs/>
                <w:sz w:val="20"/>
                <w:szCs w:val="20"/>
              </w:rPr>
            </w:pPr>
            <w:r w:rsidRPr="00C45F8C">
              <w:rPr>
                <w:rFonts w:ascii="Times New Roman" w:hAnsi="Times New Roman" w:cs="Times New Roman"/>
                <w:sz w:val="20"/>
                <w:szCs w:val="20"/>
              </w:rPr>
              <w:t># Studies with Attention-matched control or alternative treatment</w:t>
            </w:r>
          </w:p>
        </w:tc>
        <w:tc>
          <w:tcPr>
            <w:tcW w:w="1800" w:type="dxa"/>
            <w:tcBorders>
              <w:top w:val="single" w:sz="4" w:space="0" w:color="auto"/>
              <w:left w:val="nil"/>
              <w:bottom w:val="single" w:sz="4" w:space="0" w:color="auto"/>
              <w:right w:val="nil"/>
            </w:tcBorders>
            <w:shd w:val="clear" w:color="auto" w:fill="BFBFBF" w:themeFill="background1" w:themeFillShade="BF"/>
            <w:vAlign w:val="center"/>
            <w:hideMark/>
          </w:tcPr>
          <w:p w14:paraId="4675146E" w14:textId="77777777" w:rsidR="00FD6E41" w:rsidRPr="00C45F8C" w:rsidRDefault="00FD6E41" w:rsidP="00517BD0">
            <w:pPr>
              <w:jc w:val="center"/>
              <w:rPr>
                <w:rFonts w:ascii="Times New Roman" w:hAnsi="Times New Roman" w:cs="Times New Roman"/>
                <w:b/>
                <w:bCs/>
                <w:sz w:val="20"/>
                <w:szCs w:val="20"/>
              </w:rPr>
            </w:pPr>
            <w:r w:rsidRPr="00C45F8C">
              <w:rPr>
                <w:rFonts w:ascii="Times New Roman" w:hAnsi="Times New Roman" w:cs="Times New Roman"/>
                <w:sz w:val="20"/>
                <w:szCs w:val="20"/>
              </w:rPr>
              <w:t># Studies with ≥30 participants per condition</w:t>
            </w:r>
          </w:p>
        </w:tc>
        <w:tc>
          <w:tcPr>
            <w:tcW w:w="1440" w:type="dxa"/>
            <w:tcBorders>
              <w:top w:val="single" w:sz="4" w:space="0" w:color="auto"/>
              <w:left w:val="nil"/>
              <w:bottom w:val="single" w:sz="4" w:space="0" w:color="auto"/>
              <w:right w:val="nil"/>
            </w:tcBorders>
            <w:shd w:val="clear" w:color="auto" w:fill="BFBFBF" w:themeFill="background1" w:themeFillShade="BF"/>
            <w:vAlign w:val="center"/>
            <w:hideMark/>
          </w:tcPr>
          <w:p w14:paraId="149DAC3C" w14:textId="77777777" w:rsidR="00FD6E41" w:rsidRPr="00C45F8C" w:rsidRDefault="00FD6E41" w:rsidP="00517BD0">
            <w:pPr>
              <w:jc w:val="center"/>
              <w:rPr>
                <w:rFonts w:ascii="Times New Roman" w:hAnsi="Times New Roman" w:cs="Times New Roman"/>
                <w:b/>
                <w:bCs/>
                <w:sz w:val="20"/>
                <w:szCs w:val="20"/>
              </w:rPr>
            </w:pPr>
            <w:r w:rsidRPr="00C45F8C">
              <w:rPr>
                <w:rFonts w:ascii="Times New Roman" w:hAnsi="Times New Roman" w:cs="Times New Roman"/>
                <w:sz w:val="20"/>
                <w:szCs w:val="20"/>
              </w:rPr>
              <w:t># Studies with samples &lt;75% white race</w:t>
            </w:r>
          </w:p>
        </w:tc>
        <w:tc>
          <w:tcPr>
            <w:tcW w:w="2160" w:type="dxa"/>
            <w:tcBorders>
              <w:top w:val="single" w:sz="4" w:space="0" w:color="auto"/>
              <w:left w:val="nil"/>
              <w:bottom w:val="single" w:sz="4" w:space="0" w:color="auto"/>
              <w:right w:val="nil"/>
            </w:tcBorders>
            <w:shd w:val="clear" w:color="auto" w:fill="BFBFBF" w:themeFill="background1" w:themeFillShade="BF"/>
            <w:vAlign w:val="center"/>
            <w:hideMark/>
          </w:tcPr>
          <w:p w14:paraId="7FE53F54" w14:textId="77777777" w:rsidR="00FD6E41" w:rsidRPr="00C45F8C" w:rsidRDefault="00FD6E41" w:rsidP="00517BD0">
            <w:pPr>
              <w:jc w:val="center"/>
              <w:rPr>
                <w:rFonts w:ascii="Times New Roman" w:hAnsi="Times New Roman" w:cs="Times New Roman"/>
                <w:b/>
                <w:bCs/>
                <w:sz w:val="20"/>
                <w:szCs w:val="20"/>
              </w:rPr>
            </w:pPr>
            <w:r w:rsidRPr="00C45F8C">
              <w:rPr>
                <w:rFonts w:ascii="Times New Roman" w:hAnsi="Times New Roman" w:cs="Times New Roman"/>
                <w:sz w:val="20"/>
                <w:szCs w:val="20"/>
              </w:rPr>
              <w:t># Studies with samples that included psychiatric comorbidities</w:t>
            </w:r>
          </w:p>
        </w:tc>
        <w:tc>
          <w:tcPr>
            <w:tcW w:w="1800" w:type="dxa"/>
            <w:tcBorders>
              <w:top w:val="single" w:sz="4" w:space="0" w:color="auto"/>
              <w:left w:val="nil"/>
              <w:bottom w:val="single" w:sz="4" w:space="0" w:color="auto"/>
              <w:right w:val="nil"/>
            </w:tcBorders>
            <w:shd w:val="clear" w:color="auto" w:fill="BFBFBF" w:themeFill="background1" w:themeFillShade="BF"/>
            <w:vAlign w:val="center"/>
            <w:hideMark/>
          </w:tcPr>
          <w:p w14:paraId="18BB68F0" w14:textId="77777777" w:rsidR="00FD6E41" w:rsidRPr="00C45F8C" w:rsidRDefault="00FD6E41" w:rsidP="00517BD0">
            <w:pPr>
              <w:jc w:val="center"/>
              <w:rPr>
                <w:rFonts w:ascii="Times New Roman" w:hAnsi="Times New Roman" w:cs="Times New Roman"/>
                <w:b/>
                <w:bCs/>
                <w:sz w:val="20"/>
                <w:szCs w:val="20"/>
              </w:rPr>
            </w:pPr>
            <w:r w:rsidRPr="00C45F8C">
              <w:rPr>
                <w:rFonts w:ascii="Times New Roman" w:hAnsi="Times New Roman" w:cs="Times New Roman"/>
                <w:sz w:val="20"/>
                <w:szCs w:val="20"/>
              </w:rPr>
              <w:t># Studies with samples that included medical comorbidities</w:t>
            </w:r>
          </w:p>
        </w:tc>
      </w:tr>
      <w:tr w:rsidR="00FD6E41" w:rsidRPr="00C45F8C" w14:paraId="471698AA" w14:textId="77777777" w:rsidTr="00517BD0">
        <w:trPr>
          <w:trHeight w:val="432"/>
        </w:trPr>
        <w:tc>
          <w:tcPr>
            <w:tcW w:w="14008" w:type="dxa"/>
            <w:gridSpan w:val="7"/>
            <w:tcBorders>
              <w:top w:val="single" w:sz="4" w:space="0" w:color="auto"/>
              <w:left w:val="nil"/>
              <w:bottom w:val="single" w:sz="4" w:space="0" w:color="auto"/>
              <w:right w:val="nil"/>
            </w:tcBorders>
            <w:shd w:val="clear" w:color="auto" w:fill="D9D9D9" w:themeFill="background1" w:themeFillShade="D9"/>
            <w:vAlign w:val="center"/>
            <w:hideMark/>
          </w:tcPr>
          <w:p w14:paraId="14922EB5"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b/>
                <w:i/>
                <w:sz w:val="20"/>
                <w:szCs w:val="20"/>
              </w:rPr>
              <w:t xml:space="preserve">Anxiety and Related </w:t>
            </w:r>
            <w:r w:rsidRPr="00C45F8C">
              <w:rPr>
                <w:rFonts w:ascii="Times New Roman" w:hAnsi="Times New Roman" w:cs="Times New Roman"/>
                <w:b/>
                <w:bCs/>
                <w:i/>
                <w:iCs/>
                <w:sz w:val="20"/>
                <w:szCs w:val="20"/>
              </w:rPr>
              <w:t>Emotional Disorders</w:t>
            </w:r>
          </w:p>
        </w:tc>
      </w:tr>
      <w:tr w:rsidR="00FD6E41" w:rsidRPr="00C45F8C" w14:paraId="1C44C4E3" w14:textId="77777777" w:rsidTr="00517BD0">
        <w:trPr>
          <w:trHeight w:val="245"/>
        </w:trPr>
        <w:tc>
          <w:tcPr>
            <w:tcW w:w="3251" w:type="dxa"/>
            <w:tcBorders>
              <w:top w:val="single" w:sz="4" w:space="0" w:color="auto"/>
              <w:left w:val="nil"/>
              <w:bottom w:val="nil"/>
              <w:right w:val="nil"/>
            </w:tcBorders>
            <w:vAlign w:val="center"/>
            <w:hideMark/>
          </w:tcPr>
          <w:p w14:paraId="48EB9377"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Specific phobia</w:t>
            </w:r>
          </w:p>
        </w:tc>
        <w:tc>
          <w:tcPr>
            <w:tcW w:w="1397" w:type="dxa"/>
            <w:tcBorders>
              <w:top w:val="single" w:sz="4" w:space="0" w:color="auto"/>
              <w:left w:val="nil"/>
              <w:bottom w:val="nil"/>
              <w:right w:val="nil"/>
            </w:tcBorders>
            <w:vAlign w:val="center"/>
            <w:hideMark/>
          </w:tcPr>
          <w:p w14:paraId="108510AE"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tcBorders>
              <w:top w:val="single" w:sz="4" w:space="0" w:color="auto"/>
              <w:left w:val="nil"/>
              <w:bottom w:val="nil"/>
              <w:right w:val="nil"/>
            </w:tcBorders>
            <w:vAlign w:val="center"/>
            <w:hideMark/>
          </w:tcPr>
          <w:p w14:paraId="5BDD8B8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800" w:type="dxa"/>
            <w:tcBorders>
              <w:top w:val="single" w:sz="4" w:space="0" w:color="auto"/>
              <w:left w:val="nil"/>
              <w:bottom w:val="nil"/>
              <w:right w:val="nil"/>
            </w:tcBorders>
            <w:vAlign w:val="center"/>
            <w:hideMark/>
          </w:tcPr>
          <w:p w14:paraId="5D3E62E1"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440" w:type="dxa"/>
            <w:tcBorders>
              <w:top w:val="single" w:sz="4" w:space="0" w:color="auto"/>
              <w:left w:val="nil"/>
              <w:bottom w:val="nil"/>
              <w:right w:val="nil"/>
            </w:tcBorders>
            <w:vAlign w:val="center"/>
            <w:hideMark/>
          </w:tcPr>
          <w:p w14:paraId="3D642B5A"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2160" w:type="dxa"/>
            <w:tcBorders>
              <w:top w:val="single" w:sz="4" w:space="0" w:color="auto"/>
              <w:left w:val="nil"/>
              <w:bottom w:val="nil"/>
              <w:right w:val="nil"/>
            </w:tcBorders>
            <w:vAlign w:val="center"/>
            <w:hideMark/>
          </w:tcPr>
          <w:p w14:paraId="46DFFED3"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800" w:type="dxa"/>
            <w:tcBorders>
              <w:top w:val="single" w:sz="4" w:space="0" w:color="auto"/>
              <w:left w:val="nil"/>
              <w:bottom w:val="nil"/>
              <w:right w:val="nil"/>
            </w:tcBorders>
            <w:vAlign w:val="center"/>
            <w:hideMark/>
          </w:tcPr>
          <w:p w14:paraId="1A3FCA68"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sz w:val="20"/>
                <w:szCs w:val="20"/>
              </w:rPr>
              <w:t>--</w:t>
            </w:r>
          </w:p>
        </w:tc>
      </w:tr>
      <w:tr w:rsidR="00FD6E41" w:rsidRPr="00C45F8C" w14:paraId="39C727CA" w14:textId="77777777" w:rsidTr="00517BD0">
        <w:trPr>
          <w:trHeight w:val="245"/>
        </w:trPr>
        <w:tc>
          <w:tcPr>
            <w:tcW w:w="3251" w:type="dxa"/>
            <w:shd w:val="clear" w:color="auto" w:fill="F2F2F2" w:themeFill="background1" w:themeFillShade="F2"/>
            <w:vAlign w:val="center"/>
            <w:hideMark/>
          </w:tcPr>
          <w:p w14:paraId="1541E86C"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Social anxiety</w:t>
            </w:r>
          </w:p>
        </w:tc>
        <w:tc>
          <w:tcPr>
            <w:tcW w:w="1397" w:type="dxa"/>
            <w:shd w:val="clear" w:color="auto" w:fill="F2F2F2" w:themeFill="background1" w:themeFillShade="F2"/>
            <w:vAlign w:val="center"/>
            <w:hideMark/>
          </w:tcPr>
          <w:p w14:paraId="1C7E344E"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shd w:val="clear" w:color="auto" w:fill="F2F2F2" w:themeFill="background1" w:themeFillShade="F2"/>
            <w:vAlign w:val="center"/>
            <w:hideMark/>
          </w:tcPr>
          <w:p w14:paraId="30A9493D"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800" w:type="dxa"/>
            <w:shd w:val="clear" w:color="auto" w:fill="F2F2F2" w:themeFill="background1" w:themeFillShade="F2"/>
            <w:vAlign w:val="center"/>
            <w:hideMark/>
          </w:tcPr>
          <w:p w14:paraId="696B65C6"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440" w:type="dxa"/>
            <w:shd w:val="clear" w:color="auto" w:fill="F2F2F2" w:themeFill="background1" w:themeFillShade="F2"/>
            <w:vAlign w:val="center"/>
            <w:hideMark/>
          </w:tcPr>
          <w:p w14:paraId="582C5B1C"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2160" w:type="dxa"/>
            <w:shd w:val="clear" w:color="auto" w:fill="F2F2F2" w:themeFill="background1" w:themeFillShade="F2"/>
            <w:vAlign w:val="center"/>
            <w:hideMark/>
          </w:tcPr>
          <w:p w14:paraId="38B01684"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800" w:type="dxa"/>
            <w:shd w:val="clear" w:color="auto" w:fill="F2F2F2" w:themeFill="background1" w:themeFillShade="F2"/>
            <w:vAlign w:val="center"/>
            <w:hideMark/>
          </w:tcPr>
          <w:p w14:paraId="565C9B8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r>
      <w:tr w:rsidR="00FD6E41" w:rsidRPr="00C45F8C" w14:paraId="45415BB3" w14:textId="77777777" w:rsidTr="00517BD0">
        <w:trPr>
          <w:trHeight w:val="245"/>
        </w:trPr>
        <w:tc>
          <w:tcPr>
            <w:tcW w:w="3251" w:type="dxa"/>
            <w:vAlign w:val="center"/>
            <w:hideMark/>
          </w:tcPr>
          <w:p w14:paraId="284E4E7F"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Later-life anxiety</w:t>
            </w:r>
          </w:p>
        </w:tc>
        <w:tc>
          <w:tcPr>
            <w:tcW w:w="1397" w:type="dxa"/>
            <w:vAlign w:val="center"/>
            <w:hideMark/>
          </w:tcPr>
          <w:p w14:paraId="5F261701"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2160" w:type="dxa"/>
            <w:vAlign w:val="center"/>
            <w:hideMark/>
          </w:tcPr>
          <w:p w14:paraId="534D7C6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800" w:type="dxa"/>
            <w:vAlign w:val="center"/>
            <w:hideMark/>
          </w:tcPr>
          <w:p w14:paraId="5EAA124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440" w:type="dxa"/>
            <w:vAlign w:val="center"/>
            <w:hideMark/>
          </w:tcPr>
          <w:p w14:paraId="3D8BCA44"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vAlign w:val="center"/>
            <w:hideMark/>
          </w:tcPr>
          <w:p w14:paraId="36DB6D71"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800" w:type="dxa"/>
            <w:vAlign w:val="center"/>
            <w:hideMark/>
          </w:tcPr>
          <w:p w14:paraId="1B02609E"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sz w:val="20"/>
                <w:szCs w:val="20"/>
              </w:rPr>
              <w:t>1</w:t>
            </w:r>
          </w:p>
        </w:tc>
      </w:tr>
      <w:tr w:rsidR="00FD6E41" w:rsidRPr="00C45F8C" w14:paraId="13012FD5" w14:textId="77777777" w:rsidTr="00517BD0">
        <w:trPr>
          <w:trHeight w:val="245"/>
        </w:trPr>
        <w:tc>
          <w:tcPr>
            <w:tcW w:w="3251" w:type="dxa"/>
            <w:shd w:val="clear" w:color="auto" w:fill="F2F2F2" w:themeFill="background1" w:themeFillShade="F2"/>
            <w:vAlign w:val="center"/>
            <w:hideMark/>
          </w:tcPr>
          <w:p w14:paraId="7767B4BF"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OCD</w:t>
            </w:r>
          </w:p>
        </w:tc>
        <w:tc>
          <w:tcPr>
            <w:tcW w:w="1397" w:type="dxa"/>
            <w:shd w:val="clear" w:color="auto" w:fill="F2F2F2" w:themeFill="background1" w:themeFillShade="F2"/>
            <w:vAlign w:val="center"/>
            <w:hideMark/>
          </w:tcPr>
          <w:p w14:paraId="608DF19B"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shd w:val="clear" w:color="auto" w:fill="F2F2F2" w:themeFill="background1" w:themeFillShade="F2"/>
            <w:vAlign w:val="center"/>
            <w:hideMark/>
          </w:tcPr>
          <w:p w14:paraId="407AA8A4"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800" w:type="dxa"/>
            <w:shd w:val="clear" w:color="auto" w:fill="F2F2F2" w:themeFill="background1" w:themeFillShade="F2"/>
            <w:vAlign w:val="center"/>
            <w:hideMark/>
          </w:tcPr>
          <w:p w14:paraId="3CA4738B"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440" w:type="dxa"/>
            <w:shd w:val="clear" w:color="auto" w:fill="F2F2F2" w:themeFill="background1" w:themeFillShade="F2"/>
            <w:vAlign w:val="center"/>
            <w:hideMark/>
          </w:tcPr>
          <w:p w14:paraId="0BF17EC8"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2160" w:type="dxa"/>
            <w:shd w:val="clear" w:color="auto" w:fill="F2F2F2" w:themeFill="background1" w:themeFillShade="F2"/>
            <w:vAlign w:val="center"/>
            <w:hideMark/>
          </w:tcPr>
          <w:p w14:paraId="4A99659E"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800" w:type="dxa"/>
            <w:shd w:val="clear" w:color="auto" w:fill="F2F2F2" w:themeFill="background1" w:themeFillShade="F2"/>
            <w:vAlign w:val="center"/>
            <w:hideMark/>
          </w:tcPr>
          <w:p w14:paraId="79DC499E"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r>
      <w:tr w:rsidR="00FD6E41" w:rsidRPr="00C45F8C" w14:paraId="3CA6D22D" w14:textId="77777777" w:rsidTr="00517BD0">
        <w:trPr>
          <w:trHeight w:val="245"/>
        </w:trPr>
        <w:tc>
          <w:tcPr>
            <w:tcW w:w="3251" w:type="dxa"/>
            <w:vAlign w:val="center"/>
            <w:hideMark/>
          </w:tcPr>
          <w:p w14:paraId="2F94B48E"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Separation anxiety prevention</w:t>
            </w:r>
            <w:r w:rsidRPr="00C45F8C">
              <w:rPr>
                <w:rFonts w:ascii="Times New Roman" w:hAnsi="Times New Roman" w:cs="Times New Roman"/>
                <w:sz w:val="20"/>
                <w:szCs w:val="20"/>
                <w:vertAlign w:val="superscript"/>
              </w:rPr>
              <w:t>†</w:t>
            </w:r>
          </w:p>
        </w:tc>
        <w:tc>
          <w:tcPr>
            <w:tcW w:w="1397" w:type="dxa"/>
            <w:vAlign w:val="center"/>
            <w:hideMark/>
          </w:tcPr>
          <w:p w14:paraId="76DF6B92"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2160" w:type="dxa"/>
            <w:vAlign w:val="center"/>
            <w:hideMark/>
          </w:tcPr>
          <w:p w14:paraId="742EC4E2"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800" w:type="dxa"/>
            <w:vAlign w:val="center"/>
            <w:hideMark/>
          </w:tcPr>
          <w:p w14:paraId="41441441"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440" w:type="dxa"/>
            <w:vAlign w:val="center"/>
            <w:hideMark/>
          </w:tcPr>
          <w:p w14:paraId="6BC9C8B8"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vAlign w:val="center"/>
            <w:hideMark/>
          </w:tcPr>
          <w:p w14:paraId="3726232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800" w:type="dxa"/>
            <w:vAlign w:val="center"/>
            <w:hideMark/>
          </w:tcPr>
          <w:p w14:paraId="4D1F1649"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sz w:val="20"/>
                <w:szCs w:val="20"/>
              </w:rPr>
              <w:t>0</w:t>
            </w:r>
          </w:p>
        </w:tc>
      </w:tr>
      <w:tr w:rsidR="00FD6E41" w:rsidRPr="00C45F8C" w14:paraId="04610840" w14:textId="77777777" w:rsidTr="00517BD0">
        <w:trPr>
          <w:trHeight w:val="245"/>
        </w:trPr>
        <w:tc>
          <w:tcPr>
            <w:tcW w:w="3251" w:type="dxa"/>
            <w:shd w:val="clear" w:color="auto" w:fill="F2F2F2" w:themeFill="background1" w:themeFillShade="F2"/>
            <w:vAlign w:val="center"/>
            <w:hideMark/>
          </w:tcPr>
          <w:p w14:paraId="66D9D226"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Health Anxiety</w:t>
            </w:r>
          </w:p>
        </w:tc>
        <w:tc>
          <w:tcPr>
            <w:tcW w:w="1397" w:type="dxa"/>
            <w:shd w:val="clear" w:color="auto" w:fill="F2F2F2" w:themeFill="background1" w:themeFillShade="F2"/>
            <w:vAlign w:val="center"/>
            <w:hideMark/>
          </w:tcPr>
          <w:p w14:paraId="4D5FF8C9"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3</w:t>
            </w:r>
          </w:p>
        </w:tc>
        <w:tc>
          <w:tcPr>
            <w:tcW w:w="2160" w:type="dxa"/>
            <w:shd w:val="clear" w:color="auto" w:fill="F2F2F2" w:themeFill="background1" w:themeFillShade="F2"/>
            <w:vAlign w:val="center"/>
            <w:hideMark/>
          </w:tcPr>
          <w:p w14:paraId="75D80FF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2</w:t>
            </w:r>
          </w:p>
        </w:tc>
        <w:tc>
          <w:tcPr>
            <w:tcW w:w="1800" w:type="dxa"/>
            <w:shd w:val="clear" w:color="auto" w:fill="F2F2F2" w:themeFill="background1" w:themeFillShade="F2"/>
            <w:vAlign w:val="center"/>
            <w:hideMark/>
          </w:tcPr>
          <w:p w14:paraId="7CE91B24"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2</w:t>
            </w:r>
          </w:p>
        </w:tc>
        <w:tc>
          <w:tcPr>
            <w:tcW w:w="1440" w:type="dxa"/>
            <w:shd w:val="clear" w:color="auto" w:fill="F2F2F2" w:themeFill="background1" w:themeFillShade="F2"/>
            <w:vAlign w:val="center"/>
            <w:hideMark/>
          </w:tcPr>
          <w:p w14:paraId="15C33F13"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shd w:val="clear" w:color="auto" w:fill="F2F2F2" w:themeFill="background1" w:themeFillShade="F2"/>
            <w:vAlign w:val="center"/>
            <w:hideMark/>
          </w:tcPr>
          <w:p w14:paraId="7E576D47"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3</w:t>
            </w:r>
          </w:p>
        </w:tc>
        <w:tc>
          <w:tcPr>
            <w:tcW w:w="1800" w:type="dxa"/>
            <w:shd w:val="clear" w:color="auto" w:fill="F2F2F2" w:themeFill="background1" w:themeFillShade="F2"/>
            <w:vAlign w:val="center"/>
            <w:hideMark/>
          </w:tcPr>
          <w:p w14:paraId="7B083187"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color w:val="000000"/>
                <w:sz w:val="20"/>
                <w:szCs w:val="20"/>
              </w:rPr>
              <w:t>0</w:t>
            </w:r>
          </w:p>
        </w:tc>
      </w:tr>
      <w:tr w:rsidR="00FD6E41" w:rsidRPr="00C45F8C" w14:paraId="57FCC8F8" w14:textId="77777777" w:rsidTr="00517BD0">
        <w:trPr>
          <w:trHeight w:val="245"/>
        </w:trPr>
        <w:tc>
          <w:tcPr>
            <w:tcW w:w="3251" w:type="dxa"/>
            <w:vAlign w:val="center"/>
            <w:hideMark/>
          </w:tcPr>
          <w:p w14:paraId="19862AA3"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Depersonalization</w:t>
            </w:r>
          </w:p>
        </w:tc>
        <w:tc>
          <w:tcPr>
            <w:tcW w:w="1397" w:type="dxa"/>
            <w:vAlign w:val="center"/>
            <w:hideMark/>
          </w:tcPr>
          <w:p w14:paraId="4B1E6936"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 xml:space="preserve">0 </w:t>
            </w:r>
          </w:p>
        </w:tc>
        <w:tc>
          <w:tcPr>
            <w:tcW w:w="2160" w:type="dxa"/>
            <w:vAlign w:val="center"/>
            <w:hideMark/>
          </w:tcPr>
          <w:p w14:paraId="68B706B8"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800" w:type="dxa"/>
            <w:vAlign w:val="center"/>
            <w:hideMark/>
          </w:tcPr>
          <w:p w14:paraId="5089B35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440" w:type="dxa"/>
            <w:vAlign w:val="center"/>
            <w:hideMark/>
          </w:tcPr>
          <w:p w14:paraId="4DB1B2B3"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2160" w:type="dxa"/>
            <w:vAlign w:val="center"/>
            <w:hideMark/>
          </w:tcPr>
          <w:p w14:paraId="3521494E"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800" w:type="dxa"/>
            <w:vAlign w:val="center"/>
            <w:hideMark/>
          </w:tcPr>
          <w:p w14:paraId="59060BBA"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sz w:val="20"/>
                <w:szCs w:val="20"/>
              </w:rPr>
              <w:t>--</w:t>
            </w:r>
          </w:p>
        </w:tc>
      </w:tr>
      <w:tr w:rsidR="00FD6E41" w:rsidRPr="00C45F8C" w14:paraId="498D21AC" w14:textId="77777777" w:rsidTr="00517BD0">
        <w:trPr>
          <w:trHeight w:val="245"/>
        </w:trPr>
        <w:tc>
          <w:tcPr>
            <w:tcW w:w="3251" w:type="dxa"/>
            <w:shd w:val="clear" w:color="auto" w:fill="F2F2F2" w:themeFill="background1" w:themeFillShade="F2"/>
            <w:vAlign w:val="center"/>
            <w:hideMark/>
          </w:tcPr>
          <w:p w14:paraId="17B6A93D"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PTSD</w:t>
            </w:r>
          </w:p>
        </w:tc>
        <w:tc>
          <w:tcPr>
            <w:tcW w:w="1397" w:type="dxa"/>
            <w:shd w:val="clear" w:color="auto" w:fill="F2F2F2" w:themeFill="background1" w:themeFillShade="F2"/>
            <w:vAlign w:val="center"/>
            <w:hideMark/>
          </w:tcPr>
          <w:p w14:paraId="55874627"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5</w:t>
            </w:r>
          </w:p>
        </w:tc>
        <w:tc>
          <w:tcPr>
            <w:tcW w:w="2160" w:type="dxa"/>
            <w:shd w:val="clear" w:color="auto" w:fill="F2F2F2" w:themeFill="background1" w:themeFillShade="F2"/>
            <w:vAlign w:val="center"/>
            <w:hideMark/>
          </w:tcPr>
          <w:p w14:paraId="419B1A76"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3</w:t>
            </w:r>
          </w:p>
        </w:tc>
        <w:tc>
          <w:tcPr>
            <w:tcW w:w="1800" w:type="dxa"/>
            <w:shd w:val="clear" w:color="auto" w:fill="F2F2F2" w:themeFill="background1" w:themeFillShade="F2"/>
            <w:vAlign w:val="center"/>
            <w:hideMark/>
          </w:tcPr>
          <w:p w14:paraId="765307F7"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440" w:type="dxa"/>
            <w:shd w:val="clear" w:color="auto" w:fill="F2F2F2" w:themeFill="background1" w:themeFillShade="F2"/>
            <w:vAlign w:val="center"/>
            <w:hideMark/>
          </w:tcPr>
          <w:p w14:paraId="6A658C88"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5</w:t>
            </w:r>
          </w:p>
        </w:tc>
        <w:tc>
          <w:tcPr>
            <w:tcW w:w="2160" w:type="dxa"/>
            <w:shd w:val="clear" w:color="auto" w:fill="F2F2F2" w:themeFill="background1" w:themeFillShade="F2"/>
            <w:vAlign w:val="center"/>
            <w:hideMark/>
          </w:tcPr>
          <w:p w14:paraId="54CD3CB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4</w:t>
            </w:r>
          </w:p>
        </w:tc>
        <w:tc>
          <w:tcPr>
            <w:tcW w:w="1800" w:type="dxa"/>
            <w:shd w:val="clear" w:color="auto" w:fill="F2F2F2" w:themeFill="background1" w:themeFillShade="F2"/>
            <w:vAlign w:val="center"/>
            <w:hideMark/>
          </w:tcPr>
          <w:p w14:paraId="609EDCE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r>
      <w:tr w:rsidR="00FD6E41" w:rsidRPr="00C45F8C" w14:paraId="388477BF" w14:textId="77777777" w:rsidTr="00517BD0">
        <w:trPr>
          <w:trHeight w:val="245"/>
        </w:trPr>
        <w:tc>
          <w:tcPr>
            <w:tcW w:w="3251" w:type="dxa"/>
            <w:shd w:val="clear" w:color="auto" w:fill="FFFFFF" w:themeFill="background1"/>
            <w:vAlign w:val="center"/>
            <w:hideMark/>
          </w:tcPr>
          <w:p w14:paraId="46518D37"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Anxiety/Depression</w:t>
            </w:r>
          </w:p>
        </w:tc>
        <w:tc>
          <w:tcPr>
            <w:tcW w:w="1397" w:type="dxa"/>
            <w:shd w:val="clear" w:color="auto" w:fill="FFFFFF" w:themeFill="background1"/>
            <w:vAlign w:val="center"/>
            <w:hideMark/>
          </w:tcPr>
          <w:p w14:paraId="41A346A1"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4</w:t>
            </w:r>
          </w:p>
        </w:tc>
        <w:tc>
          <w:tcPr>
            <w:tcW w:w="2160" w:type="dxa"/>
            <w:shd w:val="clear" w:color="auto" w:fill="FFFFFF" w:themeFill="background1"/>
            <w:vAlign w:val="center"/>
            <w:hideMark/>
          </w:tcPr>
          <w:p w14:paraId="2FD96B8D"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2</w:t>
            </w:r>
          </w:p>
        </w:tc>
        <w:tc>
          <w:tcPr>
            <w:tcW w:w="1800" w:type="dxa"/>
            <w:shd w:val="clear" w:color="auto" w:fill="FFFFFF" w:themeFill="background1"/>
            <w:vAlign w:val="center"/>
            <w:hideMark/>
          </w:tcPr>
          <w:p w14:paraId="42FFCAA0"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3</w:t>
            </w:r>
          </w:p>
        </w:tc>
        <w:tc>
          <w:tcPr>
            <w:tcW w:w="1440" w:type="dxa"/>
            <w:shd w:val="clear" w:color="auto" w:fill="FFFFFF" w:themeFill="background1"/>
            <w:vAlign w:val="center"/>
            <w:hideMark/>
          </w:tcPr>
          <w:p w14:paraId="6A0D4420"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shd w:val="clear" w:color="auto" w:fill="FFFFFF" w:themeFill="background1"/>
            <w:vAlign w:val="center"/>
            <w:hideMark/>
          </w:tcPr>
          <w:p w14:paraId="19FB5DF6"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4</w:t>
            </w:r>
          </w:p>
        </w:tc>
        <w:tc>
          <w:tcPr>
            <w:tcW w:w="1800" w:type="dxa"/>
            <w:shd w:val="clear" w:color="auto" w:fill="FFFFFF" w:themeFill="background1"/>
            <w:vAlign w:val="center"/>
            <w:hideMark/>
          </w:tcPr>
          <w:p w14:paraId="5B507424"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r>
      <w:tr w:rsidR="00FD6E41" w:rsidRPr="00C45F8C" w14:paraId="7DA41E37" w14:textId="77777777" w:rsidTr="00517BD0">
        <w:trPr>
          <w:trHeight w:val="245"/>
        </w:trPr>
        <w:tc>
          <w:tcPr>
            <w:tcW w:w="3251" w:type="dxa"/>
            <w:tcBorders>
              <w:top w:val="nil"/>
              <w:left w:val="nil"/>
              <w:bottom w:val="single" w:sz="4" w:space="0" w:color="auto"/>
              <w:right w:val="nil"/>
            </w:tcBorders>
            <w:shd w:val="clear" w:color="auto" w:fill="F2F2F2" w:themeFill="background1" w:themeFillShade="F2"/>
            <w:vAlign w:val="center"/>
            <w:hideMark/>
          </w:tcPr>
          <w:p w14:paraId="4CF2BF17"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Suicide Prevention</w:t>
            </w:r>
            <w:r w:rsidRPr="00C45F8C">
              <w:rPr>
                <w:rFonts w:ascii="Times New Roman" w:hAnsi="Times New Roman" w:cs="Times New Roman"/>
                <w:sz w:val="20"/>
                <w:szCs w:val="20"/>
                <w:vertAlign w:val="superscript"/>
              </w:rPr>
              <w:t>†</w:t>
            </w:r>
          </w:p>
        </w:tc>
        <w:tc>
          <w:tcPr>
            <w:tcW w:w="1397" w:type="dxa"/>
            <w:tcBorders>
              <w:top w:val="nil"/>
              <w:left w:val="nil"/>
              <w:bottom w:val="single" w:sz="4" w:space="0" w:color="auto"/>
              <w:right w:val="nil"/>
            </w:tcBorders>
            <w:shd w:val="clear" w:color="auto" w:fill="F2F2F2" w:themeFill="background1" w:themeFillShade="F2"/>
            <w:vAlign w:val="center"/>
            <w:hideMark/>
          </w:tcPr>
          <w:p w14:paraId="1799B3FE"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2</w:t>
            </w:r>
          </w:p>
        </w:tc>
        <w:tc>
          <w:tcPr>
            <w:tcW w:w="2160" w:type="dxa"/>
            <w:tcBorders>
              <w:top w:val="nil"/>
              <w:left w:val="nil"/>
              <w:bottom w:val="single" w:sz="4" w:space="0" w:color="auto"/>
              <w:right w:val="nil"/>
            </w:tcBorders>
            <w:shd w:val="clear" w:color="auto" w:fill="F2F2F2" w:themeFill="background1" w:themeFillShade="F2"/>
            <w:vAlign w:val="center"/>
            <w:hideMark/>
          </w:tcPr>
          <w:p w14:paraId="7E9ADA8E"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2</w:t>
            </w:r>
          </w:p>
        </w:tc>
        <w:tc>
          <w:tcPr>
            <w:tcW w:w="1800" w:type="dxa"/>
            <w:tcBorders>
              <w:top w:val="nil"/>
              <w:left w:val="nil"/>
              <w:bottom w:val="single" w:sz="4" w:space="0" w:color="auto"/>
              <w:right w:val="nil"/>
            </w:tcBorders>
            <w:shd w:val="clear" w:color="auto" w:fill="F2F2F2" w:themeFill="background1" w:themeFillShade="F2"/>
            <w:vAlign w:val="center"/>
            <w:hideMark/>
          </w:tcPr>
          <w:p w14:paraId="15BF7E23"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2</w:t>
            </w:r>
          </w:p>
        </w:tc>
        <w:tc>
          <w:tcPr>
            <w:tcW w:w="1440" w:type="dxa"/>
            <w:tcBorders>
              <w:top w:val="nil"/>
              <w:left w:val="nil"/>
              <w:bottom w:val="single" w:sz="4" w:space="0" w:color="auto"/>
              <w:right w:val="nil"/>
            </w:tcBorders>
            <w:shd w:val="clear" w:color="auto" w:fill="F2F2F2" w:themeFill="background1" w:themeFillShade="F2"/>
            <w:vAlign w:val="center"/>
            <w:hideMark/>
          </w:tcPr>
          <w:p w14:paraId="6E56C4A0"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2160" w:type="dxa"/>
            <w:tcBorders>
              <w:top w:val="nil"/>
              <w:left w:val="nil"/>
              <w:bottom w:val="single" w:sz="4" w:space="0" w:color="auto"/>
              <w:right w:val="nil"/>
            </w:tcBorders>
            <w:shd w:val="clear" w:color="auto" w:fill="F2F2F2" w:themeFill="background1" w:themeFillShade="F2"/>
            <w:vAlign w:val="center"/>
            <w:hideMark/>
          </w:tcPr>
          <w:p w14:paraId="11C22C02"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2</w:t>
            </w:r>
          </w:p>
        </w:tc>
        <w:tc>
          <w:tcPr>
            <w:tcW w:w="1800" w:type="dxa"/>
            <w:tcBorders>
              <w:top w:val="nil"/>
              <w:left w:val="nil"/>
              <w:bottom w:val="single" w:sz="4" w:space="0" w:color="auto"/>
              <w:right w:val="nil"/>
            </w:tcBorders>
            <w:shd w:val="clear" w:color="auto" w:fill="F2F2F2" w:themeFill="background1" w:themeFillShade="F2"/>
            <w:vAlign w:val="center"/>
            <w:hideMark/>
          </w:tcPr>
          <w:p w14:paraId="611F0232"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r>
      <w:tr w:rsidR="00FD6E41" w:rsidRPr="00C45F8C" w14:paraId="4785D8E9" w14:textId="77777777" w:rsidTr="00517BD0">
        <w:trPr>
          <w:trHeight w:val="432"/>
        </w:trPr>
        <w:tc>
          <w:tcPr>
            <w:tcW w:w="14008" w:type="dxa"/>
            <w:gridSpan w:val="7"/>
            <w:shd w:val="clear" w:color="auto" w:fill="D9D9D9" w:themeFill="background1" w:themeFillShade="D9"/>
            <w:vAlign w:val="center"/>
            <w:hideMark/>
          </w:tcPr>
          <w:p w14:paraId="1C280CF5"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b/>
                <w:bCs/>
                <w:i/>
                <w:iCs/>
                <w:color w:val="000000"/>
                <w:sz w:val="20"/>
                <w:szCs w:val="20"/>
              </w:rPr>
              <w:t>Behavioral Health Conditions</w:t>
            </w:r>
          </w:p>
        </w:tc>
      </w:tr>
      <w:tr w:rsidR="00FD6E41" w:rsidRPr="00C45F8C" w14:paraId="601274F3" w14:textId="77777777" w:rsidTr="00517BD0">
        <w:trPr>
          <w:trHeight w:val="245"/>
        </w:trPr>
        <w:tc>
          <w:tcPr>
            <w:tcW w:w="3251" w:type="dxa"/>
            <w:tcBorders>
              <w:top w:val="single" w:sz="4" w:space="0" w:color="auto"/>
              <w:left w:val="nil"/>
              <w:bottom w:val="nil"/>
              <w:right w:val="nil"/>
            </w:tcBorders>
            <w:vAlign w:val="center"/>
            <w:hideMark/>
          </w:tcPr>
          <w:p w14:paraId="74DF4E8A"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Cigarette Smoking</w:t>
            </w:r>
          </w:p>
        </w:tc>
        <w:tc>
          <w:tcPr>
            <w:tcW w:w="1397" w:type="dxa"/>
            <w:tcBorders>
              <w:top w:val="single" w:sz="4" w:space="0" w:color="auto"/>
              <w:left w:val="nil"/>
              <w:bottom w:val="nil"/>
              <w:right w:val="nil"/>
            </w:tcBorders>
            <w:vAlign w:val="center"/>
            <w:hideMark/>
          </w:tcPr>
          <w:p w14:paraId="35D4F38D"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4</w:t>
            </w:r>
          </w:p>
        </w:tc>
        <w:tc>
          <w:tcPr>
            <w:tcW w:w="2160" w:type="dxa"/>
            <w:tcBorders>
              <w:top w:val="single" w:sz="4" w:space="0" w:color="auto"/>
              <w:left w:val="nil"/>
              <w:bottom w:val="nil"/>
              <w:right w:val="nil"/>
            </w:tcBorders>
            <w:vAlign w:val="center"/>
            <w:hideMark/>
          </w:tcPr>
          <w:p w14:paraId="459045F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4</w:t>
            </w:r>
          </w:p>
        </w:tc>
        <w:tc>
          <w:tcPr>
            <w:tcW w:w="1800" w:type="dxa"/>
            <w:tcBorders>
              <w:top w:val="single" w:sz="4" w:space="0" w:color="auto"/>
              <w:left w:val="nil"/>
              <w:bottom w:val="nil"/>
              <w:right w:val="nil"/>
            </w:tcBorders>
            <w:vAlign w:val="center"/>
            <w:hideMark/>
          </w:tcPr>
          <w:p w14:paraId="4AD8AAC2"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3</w:t>
            </w:r>
          </w:p>
        </w:tc>
        <w:tc>
          <w:tcPr>
            <w:tcW w:w="1440" w:type="dxa"/>
            <w:tcBorders>
              <w:top w:val="single" w:sz="4" w:space="0" w:color="auto"/>
              <w:left w:val="nil"/>
              <w:bottom w:val="nil"/>
              <w:right w:val="nil"/>
            </w:tcBorders>
            <w:vAlign w:val="center"/>
            <w:hideMark/>
          </w:tcPr>
          <w:p w14:paraId="751BBDBF"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2160" w:type="dxa"/>
            <w:tcBorders>
              <w:top w:val="single" w:sz="4" w:space="0" w:color="auto"/>
              <w:left w:val="nil"/>
              <w:bottom w:val="nil"/>
              <w:right w:val="nil"/>
            </w:tcBorders>
            <w:vAlign w:val="center"/>
            <w:hideMark/>
          </w:tcPr>
          <w:p w14:paraId="444B507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800" w:type="dxa"/>
            <w:tcBorders>
              <w:top w:val="single" w:sz="4" w:space="0" w:color="auto"/>
              <w:left w:val="nil"/>
              <w:bottom w:val="nil"/>
              <w:right w:val="nil"/>
            </w:tcBorders>
            <w:vAlign w:val="center"/>
            <w:hideMark/>
          </w:tcPr>
          <w:p w14:paraId="185A6CF3"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color w:val="000000"/>
                <w:sz w:val="20"/>
                <w:szCs w:val="20"/>
              </w:rPr>
              <w:t>0</w:t>
            </w:r>
          </w:p>
        </w:tc>
      </w:tr>
      <w:tr w:rsidR="00FD6E41" w:rsidRPr="00C45F8C" w14:paraId="7422E76A" w14:textId="77777777" w:rsidTr="00517BD0">
        <w:trPr>
          <w:trHeight w:val="245"/>
        </w:trPr>
        <w:tc>
          <w:tcPr>
            <w:tcW w:w="3251" w:type="dxa"/>
            <w:shd w:val="clear" w:color="auto" w:fill="F2F2F2" w:themeFill="background1" w:themeFillShade="F2"/>
            <w:vAlign w:val="center"/>
            <w:hideMark/>
          </w:tcPr>
          <w:p w14:paraId="3F1D83D7"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Substance Use Disorders</w:t>
            </w:r>
            <w:r w:rsidRPr="00C45F8C">
              <w:rPr>
                <w:rFonts w:ascii="Times New Roman" w:hAnsi="Times New Roman" w:cs="Times New Roman"/>
                <w:sz w:val="20"/>
                <w:szCs w:val="20"/>
                <w:vertAlign w:val="superscript"/>
              </w:rPr>
              <w:t>†</w:t>
            </w:r>
          </w:p>
        </w:tc>
        <w:tc>
          <w:tcPr>
            <w:tcW w:w="1397" w:type="dxa"/>
            <w:shd w:val="clear" w:color="auto" w:fill="F2F2F2" w:themeFill="background1" w:themeFillShade="F2"/>
            <w:vAlign w:val="center"/>
            <w:hideMark/>
          </w:tcPr>
          <w:p w14:paraId="6A57A8B8"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4</w:t>
            </w:r>
          </w:p>
        </w:tc>
        <w:tc>
          <w:tcPr>
            <w:tcW w:w="2160" w:type="dxa"/>
            <w:shd w:val="clear" w:color="auto" w:fill="F2F2F2" w:themeFill="background1" w:themeFillShade="F2"/>
            <w:vAlign w:val="center"/>
            <w:hideMark/>
          </w:tcPr>
          <w:p w14:paraId="3FF07DF9"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2</w:t>
            </w:r>
          </w:p>
        </w:tc>
        <w:tc>
          <w:tcPr>
            <w:tcW w:w="1800" w:type="dxa"/>
            <w:shd w:val="clear" w:color="auto" w:fill="F2F2F2" w:themeFill="background1" w:themeFillShade="F2"/>
            <w:vAlign w:val="center"/>
            <w:hideMark/>
          </w:tcPr>
          <w:p w14:paraId="081D9F37"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440" w:type="dxa"/>
            <w:shd w:val="clear" w:color="auto" w:fill="F2F2F2" w:themeFill="background1" w:themeFillShade="F2"/>
            <w:vAlign w:val="center"/>
            <w:hideMark/>
          </w:tcPr>
          <w:p w14:paraId="7371A7B7"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2160" w:type="dxa"/>
            <w:shd w:val="clear" w:color="auto" w:fill="F2F2F2" w:themeFill="background1" w:themeFillShade="F2"/>
            <w:vAlign w:val="center"/>
            <w:hideMark/>
          </w:tcPr>
          <w:p w14:paraId="6A3C1429"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3</w:t>
            </w:r>
          </w:p>
        </w:tc>
        <w:tc>
          <w:tcPr>
            <w:tcW w:w="1800" w:type="dxa"/>
            <w:shd w:val="clear" w:color="auto" w:fill="F2F2F2" w:themeFill="background1" w:themeFillShade="F2"/>
            <w:vAlign w:val="center"/>
            <w:hideMark/>
          </w:tcPr>
          <w:p w14:paraId="1DDE4C54"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color w:val="000000"/>
                <w:sz w:val="20"/>
                <w:szCs w:val="20"/>
              </w:rPr>
              <w:t>0</w:t>
            </w:r>
          </w:p>
        </w:tc>
      </w:tr>
      <w:tr w:rsidR="00FD6E41" w:rsidRPr="00C45F8C" w14:paraId="2200346E" w14:textId="77777777" w:rsidTr="00517BD0">
        <w:trPr>
          <w:trHeight w:val="245"/>
        </w:trPr>
        <w:tc>
          <w:tcPr>
            <w:tcW w:w="3251" w:type="dxa"/>
            <w:vAlign w:val="center"/>
            <w:hideMark/>
          </w:tcPr>
          <w:p w14:paraId="7A14B07C"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Eating Disorders</w:t>
            </w:r>
          </w:p>
        </w:tc>
        <w:tc>
          <w:tcPr>
            <w:tcW w:w="1397" w:type="dxa"/>
            <w:vAlign w:val="center"/>
            <w:hideMark/>
          </w:tcPr>
          <w:p w14:paraId="06C3834E"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vAlign w:val="center"/>
            <w:hideMark/>
          </w:tcPr>
          <w:p w14:paraId="1590FD5D"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800" w:type="dxa"/>
            <w:vAlign w:val="center"/>
            <w:hideMark/>
          </w:tcPr>
          <w:p w14:paraId="76548AD6"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440" w:type="dxa"/>
            <w:vAlign w:val="center"/>
            <w:hideMark/>
          </w:tcPr>
          <w:p w14:paraId="245F1A79"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2160" w:type="dxa"/>
            <w:vAlign w:val="center"/>
            <w:hideMark/>
          </w:tcPr>
          <w:p w14:paraId="6F8748A1"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800" w:type="dxa"/>
            <w:vAlign w:val="center"/>
            <w:hideMark/>
          </w:tcPr>
          <w:p w14:paraId="33FA3CEE"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sz w:val="20"/>
                <w:szCs w:val="20"/>
              </w:rPr>
              <w:t>--</w:t>
            </w:r>
          </w:p>
        </w:tc>
      </w:tr>
      <w:tr w:rsidR="00FD6E41" w:rsidRPr="00C45F8C" w14:paraId="39CF4A34" w14:textId="77777777" w:rsidTr="00517BD0">
        <w:trPr>
          <w:trHeight w:val="245"/>
        </w:trPr>
        <w:tc>
          <w:tcPr>
            <w:tcW w:w="3251" w:type="dxa"/>
            <w:shd w:val="clear" w:color="auto" w:fill="F2F2F2" w:themeFill="background1" w:themeFillShade="F2"/>
            <w:vAlign w:val="center"/>
            <w:hideMark/>
          </w:tcPr>
          <w:p w14:paraId="7CE81BC0"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Physical activity promotion</w:t>
            </w:r>
          </w:p>
        </w:tc>
        <w:tc>
          <w:tcPr>
            <w:tcW w:w="1397" w:type="dxa"/>
            <w:shd w:val="clear" w:color="auto" w:fill="F2F2F2" w:themeFill="background1" w:themeFillShade="F2"/>
            <w:vAlign w:val="center"/>
            <w:hideMark/>
          </w:tcPr>
          <w:p w14:paraId="6F7D9300"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2160" w:type="dxa"/>
            <w:shd w:val="clear" w:color="auto" w:fill="F2F2F2" w:themeFill="background1" w:themeFillShade="F2"/>
            <w:vAlign w:val="center"/>
            <w:hideMark/>
          </w:tcPr>
          <w:p w14:paraId="3F7D69C0"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800" w:type="dxa"/>
            <w:shd w:val="clear" w:color="auto" w:fill="F2F2F2" w:themeFill="background1" w:themeFillShade="F2"/>
            <w:vAlign w:val="center"/>
            <w:hideMark/>
          </w:tcPr>
          <w:p w14:paraId="494EC33D"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440" w:type="dxa"/>
            <w:shd w:val="clear" w:color="auto" w:fill="F2F2F2" w:themeFill="background1" w:themeFillShade="F2"/>
            <w:vAlign w:val="center"/>
            <w:hideMark/>
          </w:tcPr>
          <w:p w14:paraId="6DA4E8DA"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2160" w:type="dxa"/>
            <w:shd w:val="clear" w:color="auto" w:fill="F2F2F2" w:themeFill="background1" w:themeFillShade="F2"/>
            <w:vAlign w:val="center"/>
            <w:hideMark/>
          </w:tcPr>
          <w:p w14:paraId="6A85F066"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800" w:type="dxa"/>
            <w:shd w:val="clear" w:color="auto" w:fill="F2F2F2" w:themeFill="background1" w:themeFillShade="F2"/>
            <w:vAlign w:val="center"/>
            <w:hideMark/>
          </w:tcPr>
          <w:p w14:paraId="2F6466FA"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r>
      <w:tr w:rsidR="00FD6E41" w:rsidRPr="00C45F8C" w14:paraId="2603D5E7" w14:textId="77777777" w:rsidTr="00517BD0">
        <w:trPr>
          <w:trHeight w:val="245"/>
        </w:trPr>
        <w:tc>
          <w:tcPr>
            <w:tcW w:w="3251" w:type="dxa"/>
            <w:tcBorders>
              <w:top w:val="nil"/>
              <w:left w:val="nil"/>
              <w:bottom w:val="single" w:sz="4" w:space="0" w:color="auto"/>
              <w:right w:val="nil"/>
            </w:tcBorders>
            <w:vAlign w:val="center"/>
            <w:hideMark/>
          </w:tcPr>
          <w:p w14:paraId="605E8E5F"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Insomnia</w:t>
            </w:r>
            <w:r w:rsidRPr="00C45F8C">
              <w:rPr>
                <w:rFonts w:ascii="Times New Roman" w:hAnsi="Times New Roman" w:cs="Times New Roman"/>
                <w:sz w:val="20"/>
                <w:szCs w:val="20"/>
                <w:vertAlign w:val="superscript"/>
              </w:rPr>
              <w:t>†</w:t>
            </w:r>
          </w:p>
        </w:tc>
        <w:tc>
          <w:tcPr>
            <w:tcW w:w="1397" w:type="dxa"/>
            <w:tcBorders>
              <w:top w:val="nil"/>
              <w:left w:val="nil"/>
              <w:bottom w:val="single" w:sz="4" w:space="0" w:color="auto"/>
              <w:right w:val="nil"/>
            </w:tcBorders>
            <w:vAlign w:val="center"/>
            <w:hideMark/>
          </w:tcPr>
          <w:p w14:paraId="2688B86B"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2160" w:type="dxa"/>
            <w:tcBorders>
              <w:top w:val="nil"/>
              <w:left w:val="nil"/>
              <w:bottom w:val="single" w:sz="4" w:space="0" w:color="auto"/>
              <w:right w:val="nil"/>
            </w:tcBorders>
            <w:vAlign w:val="center"/>
            <w:hideMark/>
          </w:tcPr>
          <w:p w14:paraId="6617958B"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800" w:type="dxa"/>
            <w:tcBorders>
              <w:top w:val="nil"/>
              <w:left w:val="nil"/>
              <w:bottom w:val="single" w:sz="4" w:space="0" w:color="auto"/>
              <w:right w:val="nil"/>
            </w:tcBorders>
            <w:vAlign w:val="center"/>
            <w:hideMark/>
          </w:tcPr>
          <w:p w14:paraId="31D0E9F0"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440" w:type="dxa"/>
            <w:tcBorders>
              <w:top w:val="nil"/>
              <w:left w:val="nil"/>
              <w:bottom w:val="single" w:sz="4" w:space="0" w:color="auto"/>
              <w:right w:val="nil"/>
            </w:tcBorders>
            <w:vAlign w:val="center"/>
            <w:hideMark/>
          </w:tcPr>
          <w:p w14:paraId="36AB5A01"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2160" w:type="dxa"/>
            <w:tcBorders>
              <w:top w:val="nil"/>
              <w:left w:val="nil"/>
              <w:bottom w:val="single" w:sz="4" w:space="0" w:color="auto"/>
              <w:right w:val="nil"/>
            </w:tcBorders>
            <w:vAlign w:val="center"/>
            <w:hideMark/>
          </w:tcPr>
          <w:p w14:paraId="66A8AC9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800" w:type="dxa"/>
            <w:tcBorders>
              <w:top w:val="nil"/>
              <w:left w:val="nil"/>
              <w:bottom w:val="single" w:sz="4" w:space="0" w:color="auto"/>
              <w:right w:val="nil"/>
            </w:tcBorders>
            <w:vAlign w:val="center"/>
            <w:hideMark/>
          </w:tcPr>
          <w:p w14:paraId="6FF1B042"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r>
      <w:tr w:rsidR="00FD6E41" w:rsidRPr="00C45F8C" w14:paraId="1F275E38" w14:textId="77777777" w:rsidTr="00517BD0">
        <w:trPr>
          <w:trHeight w:val="432"/>
        </w:trPr>
        <w:tc>
          <w:tcPr>
            <w:tcW w:w="14008" w:type="dxa"/>
            <w:gridSpan w:val="7"/>
            <w:tcBorders>
              <w:top w:val="single" w:sz="4" w:space="0" w:color="auto"/>
              <w:left w:val="nil"/>
              <w:bottom w:val="single" w:sz="4" w:space="0" w:color="auto"/>
              <w:right w:val="nil"/>
            </w:tcBorders>
            <w:shd w:val="clear" w:color="auto" w:fill="D9D9D9" w:themeFill="background1" w:themeFillShade="D9"/>
            <w:vAlign w:val="center"/>
            <w:hideMark/>
          </w:tcPr>
          <w:p w14:paraId="7C31D78E"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b/>
                <w:bCs/>
                <w:i/>
                <w:iCs/>
                <w:color w:val="000000"/>
                <w:sz w:val="20"/>
                <w:szCs w:val="20"/>
              </w:rPr>
              <w:t>Medical Conditions</w:t>
            </w:r>
          </w:p>
        </w:tc>
      </w:tr>
      <w:tr w:rsidR="00FD6E41" w:rsidRPr="00C45F8C" w14:paraId="5760EDA4" w14:textId="77777777" w:rsidTr="00517BD0">
        <w:trPr>
          <w:trHeight w:val="245"/>
        </w:trPr>
        <w:tc>
          <w:tcPr>
            <w:tcW w:w="3251" w:type="dxa"/>
            <w:tcBorders>
              <w:top w:val="single" w:sz="4" w:space="0" w:color="auto"/>
              <w:left w:val="nil"/>
              <w:bottom w:val="nil"/>
              <w:right w:val="nil"/>
            </w:tcBorders>
            <w:vAlign w:val="center"/>
            <w:hideMark/>
          </w:tcPr>
          <w:p w14:paraId="44565918"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Gastrointestinal Conditions</w:t>
            </w:r>
          </w:p>
        </w:tc>
        <w:tc>
          <w:tcPr>
            <w:tcW w:w="1397" w:type="dxa"/>
            <w:tcBorders>
              <w:top w:val="single" w:sz="4" w:space="0" w:color="auto"/>
              <w:left w:val="nil"/>
              <w:bottom w:val="nil"/>
              <w:right w:val="nil"/>
            </w:tcBorders>
            <w:vAlign w:val="center"/>
            <w:hideMark/>
          </w:tcPr>
          <w:p w14:paraId="3FA4C3E3"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7</w:t>
            </w:r>
          </w:p>
        </w:tc>
        <w:tc>
          <w:tcPr>
            <w:tcW w:w="2160" w:type="dxa"/>
            <w:tcBorders>
              <w:top w:val="single" w:sz="4" w:space="0" w:color="auto"/>
              <w:left w:val="nil"/>
              <w:bottom w:val="nil"/>
              <w:right w:val="nil"/>
            </w:tcBorders>
            <w:vAlign w:val="center"/>
            <w:hideMark/>
          </w:tcPr>
          <w:p w14:paraId="2EFBB0F6"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4</w:t>
            </w:r>
          </w:p>
        </w:tc>
        <w:tc>
          <w:tcPr>
            <w:tcW w:w="1800" w:type="dxa"/>
            <w:tcBorders>
              <w:top w:val="single" w:sz="4" w:space="0" w:color="auto"/>
              <w:left w:val="nil"/>
              <w:bottom w:val="nil"/>
              <w:right w:val="nil"/>
            </w:tcBorders>
            <w:vAlign w:val="center"/>
            <w:hideMark/>
          </w:tcPr>
          <w:p w14:paraId="08C08A83"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6</w:t>
            </w:r>
          </w:p>
        </w:tc>
        <w:tc>
          <w:tcPr>
            <w:tcW w:w="1440" w:type="dxa"/>
            <w:tcBorders>
              <w:top w:val="single" w:sz="4" w:space="0" w:color="auto"/>
              <w:left w:val="nil"/>
              <w:bottom w:val="nil"/>
              <w:right w:val="nil"/>
            </w:tcBorders>
            <w:vAlign w:val="center"/>
            <w:hideMark/>
          </w:tcPr>
          <w:p w14:paraId="5D8E7F7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2</w:t>
            </w:r>
          </w:p>
        </w:tc>
        <w:tc>
          <w:tcPr>
            <w:tcW w:w="2160" w:type="dxa"/>
            <w:tcBorders>
              <w:top w:val="single" w:sz="4" w:space="0" w:color="auto"/>
              <w:left w:val="nil"/>
              <w:bottom w:val="nil"/>
              <w:right w:val="nil"/>
            </w:tcBorders>
            <w:vAlign w:val="center"/>
            <w:hideMark/>
          </w:tcPr>
          <w:p w14:paraId="3EBC8A5D"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2</w:t>
            </w:r>
          </w:p>
        </w:tc>
        <w:tc>
          <w:tcPr>
            <w:tcW w:w="1800" w:type="dxa"/>
            <w:tcBorders>
              <w:top w:val="single" w:sz="4" w:space="0" w:color="auto"/>
              <w:left w:val="nil"/>
              <w:bottom w:val="nil"/>
              <w:right w:val="nil"/>
            </w:tcBorders>
            <w:vAlign w:val="center"/>
            <w:hideMark/>
          </w:tcPr>
          <w:p w14:paraId="6214E9F9"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color w:val="000000"/>
                <w:sz w:val="20"/>
                <w:szCs w:val="20"/>
              </w:rPr>
              <w:t>0</w:t>
            </w:r>
          </w:p>
        </w:tc>
      </w:tr>
      <w:tr w:rsidR="00FD6E41" w:rsidRPr="00C45F8C" w14:paraId="6138CF57" w14:textId="77777777" w:rsidTr="00517BD0">
        <w:trPr>
          <w:trHeight w:val="245"/>
        </w:trPr>
        <w:tc>
          <w:tcPr>
            <w:tcW w:w="3251" w:type="dxa"/>
            <w:shd w:val="clear" w:color="auto" w:fill="F2F2F2" w:themeFill="background1" w:themeFillShade="F2"/>
            <w:vAlign w:val="center"/>
            <w:hideMark/>
          </w:tcPr>
          <w:p w14:paraId="3C8993E8"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Pain Conditions</w:t>
            </w:r>
            <w:r w:rsidRPr="00C45F8C">
              <w:rPr>
                <w:rFonts w:ascii="Times New Roman" w:hAnsi="Times New Roman" w:cs="Times New Roman"/>
                <w:sz w:val="20"/>
                <w:szCs w:val="20"/>
                <w:vertAlign w:val="superscript"/>
              </w:rPr>
              <w:t>†</w:t>
            </w:r>
          </w:p>
        </w:tc>
        <w:tc>
          <w:tcPr>
            <w:tcW w:w="1397" w:type="dxa"/>
            <w:shd w:val="clear" w:color="auto" w:fill="F2F2F2" w:themeFill="background1" w:themeFillShade="F2"/>
            <w:vAlign w:val="center"/>
            <w:hideMark/>
          </w:tcPr>
          <w:p w14:paraId="04FBF14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4</w:t>
            </w:r>
          </w:p>
        </w:tc>
        <w:tc>
          <w:tcPr>
            <w:tcW w:w="2160" w:type="dxa"/>
            <w:shd w:val="clear" w:color="auto" w:fill="F2F2F2" w:themeFill="background1" w:themeFillShade="F2"/>
            <w:vAlign w:val="center"/>
            <w:hideMark/>
          </w:tcPr>
          <w:p w14:paraId="50638A34"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4</w:t>
            </w:r>
          </w:p>
        </w:tc>
        <w:tc>
          <w:tcPr>
            <w:tcW w:w="1800" w:type="dxa"/>
            <w:shd w:val="clear" w:color="auto" w:fill="F2F2F2" w:themeFill="background1" w:themeFillShade="F2"/>
            <w:vAlign w:val="center"/>
            <w:hideMark/>
          </w:tcPr>
          <w:p w14:paraId="15B9D831"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4</w:t>
            </w:r>
          </w:p>
        </w:tc>
        <w:tc>
          <w:tcPr>
            <w:tcW w:w="1440" w:type="dxa"/>
            <w:shd w:val="clear" w:color="auto" w:fill="F2F2F2" w:themeFill="background1" w:themeFillShade="F2"/>
            <w:vAlign w:val="center"/>
            <w:hideMark/>
          </w:tcPr>
          <w:p w14:paraId="15A7877A"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shd w:val="clear" w:color="auto" w:fill="F2F2F2" w:themeFill="background1" w:themeFillShade="F2"/>
            <w:vAlign w:val="center"/>
            <w:hideMark/>
          </w:tcPr>
          <w:p w14:paraId="57050539"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800" w:type="dxa"/>
            <w:shd w:val="clear" w:color="auto" w:fill="F2F2F2" w:themeFill="background1" w:themeFillShade="F2"/>
            <w:vAlign w:val="center"/>
            <w:hideMark/>
          </w:tcPr>
          <w:p w14:paraId="76A6347E"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color w:val="000000"/>
                <w:sz w:val="20"/>
                <w:szCs w:val="20"/>
              </w:rPr>
              <w:t>0</w:t>
            </w:r>
          </w:p>
        </w:tc>
      </w:tr>
      <w:tr w:rsidR="00FD6E41" w:rsidRPr="00C45F8C" w14:paraId="79162B31" w14:textId="77777777" w:rsidTr="00517BD0">
        <w:trPr>
          <w:trHeight w:val="245"/>
        </w:trPr>
        <w:tc>
          <w:tcPr>
            <w:tcW w:w="3251" w:type="dxa"/>
            <w:vAlign w:val="center"/>
            <w:hideMark/>
          </w:tcPr>
          <w:p w14:paraId="5B772953"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Non-Cardiac Chest Pain</w:t>
            </w:r>
          </w:p>
        </w:tc>
        <w:tc>
          <w:tcPr>
            <w:tcW w:w="1397" w:type="dxa"/>
            <w:vAlign w:val="center"/>
            <w:hideMark/>
          </w:tcPr>
          <w:p w14:paraId="05794480"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3</w:t>
            </w:r>
          </w:p>
        </w:tc>
        <w:tc>
          <w:tcPr>
            <w:tcW w:w="2160" w:type="dxa"/>
            <w:vAlign w:val="center"/>
            <w:hideMark/>
          </w:tcPr>
          <w:p w14:paraId="184592D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800" w:type="dxa"/>
            <w:vAlign w:val="center"/>
            <w:hideMark/>
          </w:tcPr>
          <w:p w14:paraId="401EAEED"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440" w:type="dxa"/>
            <w:vAlign w:val="center"/>
            <w:hideMark/>
          </w:tcPr>
          <w:p w14:paraId="742980C1"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vAlign w:val="center"/>
            <w:hideMark/>
          </w:tcPr>
          <w:p w14:paraId="773D50F7"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3</w:t>
            </w:r>
          </w:p>
        </w:tc>
        <w:tc>
          <w:tcPr>
            <w:tcW w:w="1800" w:type="dxa"/>
            <w:vAlign w:val="center"/>
            <w:hideMark/>
          </w:tcPr>
          <w:p w14:paraId="06580075"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sz w:val="20"/>
                <w:szCs w:val="20"/>
              </w:rPr>
              <w:t>2</w:t>
            </w:r>
          </w:p>
        </w:tc>
      </w:tr>
      <w:tr w:rsidR="00FD6E41" w:rsidRPr="00C45F8C" w14:paraId="4C79D9FC" w14:textId="77777777" w:rsidTr="00517BD0">
        <w:trPr>
          <w:trHeight w:val="245"/>
        </w:trPr>
        <w:tc>
          <w:tcPr>
            <w:tcW w:w="3251" w:type="dxa"/>
            <w:shd w:val="clear" w:color="auto" w:fill="F2F2F2" w:themeFill="background1" w:themeFillShade="F2"/>
            <w:vAlign w:val="center"/>
            <w:hideMark/>
          </w:tcPr>
          <w:p w14:paraId="6283FAD3"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Pulmonary Conditions</w:t>
            </w:r>
          </w:p>
        </w:tc>
        <w:tc>
          <w:tcPr>
            <w:tcW w:w="1397" w:type="dxa"/>
            <w:shd w:val="clear" w:color="auto" w:fill="F2F2F2" w:themeFill="background1" w:themeFillShade="F2"/>
            <w:vAlign w:val="center"/>
            <w:hideMark/>
          </w:tcPr>
          <w:p w14:paraId="7C3A4C96"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2160" w:type="dxa"/>
            <w:shd w:val="clear" w:color="auto" w:fill="F2F2F2" w:themeFill="background1" w:themeFillShade="F2"/>
            <w:vAlign w:val="center"/>
            <w:hideMark/>
          </w:tcPr>
          <w:p w14:paraId="639911D3"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800" w:type="dxa"/>
            <w:shd w:val="clear" w:color="auto" w:fill="F2F2F2" w:themeFill="background1" w:themeFillShade="F2"/>
            <w:vAlign w:val="center"/>
            <w:hideMark/>
          </w:tcPr>
          <w:p w14:paraId="024DA4E5"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440" w:type="dxa"/>
            <w:shd w:val="clear" w:color="auto" w:fill="F2F2F2" w:themeFill="background1" w:themeFillShade="F2"/>
            <w:vAlign w:val="center"/>
            <w:hideMark/>
          </w:tcPr>
          <w:p w14:paraId="77BBA57A"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shd w:val="clear" w:color="auto" w:fill="F2F2F2" w:themeFill="background1" w:themeFillShade="F2"/>
            <w:vAlign w:val="center"/>
            <w:hideMark/>
          </w:tcPr>
          <w:p w14:paraId="74C833AD"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800" w:type="dxa"/>
            <w:shd w:val="clear" w:color="auto" w:fill="F2F2F2" w:themeFill="background1" w:themeFillShade="F2"/>
            <w:vAlign w:val="center"/>
            <w:hideMark/>
          </w:tcPr>
          <w:p w14:paraId="3F737C71"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r>
      <w:tr w:rsidR="00FD6E41" w:rsidRPr="00C45F8C" w14:paraId="32A154FA" w14:textId="77777777" w:rsidTr="00517BD0">
        <w:trPr>
          <w:trHeight w:val="245"/>
        </w:trPr>
        <w:tc>
          <w:tcPr>
            <w:tcW w:w="3251" w:type="dxa"/>
            <w:vAlign w:val="center"/>
            <w:hideMark/>
          </w:tcPr>
          <w:p w14:paraId="79AC77B4"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Cardiovascular Conditions</w:t>
            </w:r>
          </w:p>
        </w:tc>
        <w:tc>
          <w:tcPr>
            <w:tcW w:w="1397" w:type="dxa"/>
            <w:vAlign w:val="center"/>
            <w:hideMark/>
          </w:tcPr>
          <w:p w14:paraId="68792874"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2160" w:type="dxa"/>
            <w:vAlign w:val="center"/>
            <w:hideMark/>
          </w:tcPr>
          <w:p w14:paraId="0B11D1EB"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800" w:type="dxa"/>
            <w:vAlign w:val="center"/>
            <w:hideMark/>
          </w:tcPr>
          <w:p w14:paraId="45AEEDCD"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440" w:type="dxa"/>
            <w:vAlign w:val="center"/>
            <w:hideMark/>
          </w:tcPr>
          <w:p w14:paraId="62E5AB9C"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vAlign w:val="center"/>
            <w:hideMark/>
          </w:tcPr>
          <w:p w14:paraId="1FF56D38"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800" w:type="dxa"/>
            <w:vAlign w:val="center"/>
            <w:hideMark/>
          </w:tcPr>
          <w:p w14:paraId="256BC640"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sz w:val="20"/>
                <w:szCs w:val="20"/>
              </w:rPr>
              <w:t>1</w:t>
            </w:r>
          </w:p>
        </w:tc>
      </w:tr>
      <w:tr w:rsidR="00FD6E41" w:rsidRPr="00C45F8C" w14:paraId="60BEFC25" w14:textId="77777777" w:rsidTr="00517BD0">
        <w:trPr>
          <w:trHeight w:val="245"/>
        </w:trPr>
        <w:tc>
          <w:tcPr>
            <w:tcW w:w="3251" w:type="dxa"/>
            <w:shd w:val="clear" w:color="auto" w:fill="F2F2F2" w:themeFill="background1" w:themeFillShade="F2"/>
            <w:vAlign w:val="center"/>
            <w:hideMark/>
          </w:tcPr>
          <w:p w14:paraId="7245B87C"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Functional Dizziness</w:t>
            </w:r>
          </w:p>
        </w:tc>
        <w:tc>
          <w:tcPr>
            <w:tcW w:w="1397" w:type="dxa"/>
            <w:shd w:val="clear" w:color="auto" w:fill="F2F2F2" w:themeFill="background1" w:themeFillShade="F2"/>
            <w:vAlign w:val="center"/>
            <w:hideMark/>
          </w:tcPr>
          <w:p w14:paraId="77C359B1"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2160" w:type="dxa"/>
            <w:shd w:val="clear" w:color="auto" w:fill="F2F2F2" w:themeFill="background1" w:themeFillShade="F2"/>
            <w:vAlign w:val="center"/>
            <w:hideMark/>
          </w:tcPr>
          <w:p w14:paraId="1C54C3D4"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800" w:type="dxa"/>
            <w:shd w:val="clear" w:color="auto" w:fill="F2F2F2" w:themeFill="background1" w:themeFillShade="F2"/>
            <w:vAlign w:val="center"/>
            <w:hideMark/>
          </w:tcPr>
          <w:p w14:paraId="7AE95E79"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440" w:type="dxa"/>
            <w:shd w:val="clear" w:color="auto" w:fill="F2F2F2" w:themeFill="background1" w:themeFillShade="F2"/>
            <w:vAlign w:val="center"/>
            <w:hideMark/>
          </w:tcPr>
          <w:p w14:paraId="65DA4C94"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shd w:val="clear" w:color="auto" w:fill="F2F2F2" w:themeFill="background1" w:themeFillShade="F2"/>
            <w:vAlign w:val="center"/>
            <w:hideMark/>
          </w:tcPr>
          <w:p w14:paraId="02B8B717"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800" w:type="dxa"/>
            <w:shd w:val="clear" w:color="auto" w:fill="F2F2F2" w:themeFill="background1" w:themeFillShade="F2"/>
            <w:vAlign w:val="center"/>
            <w:hideMark/>
          </w:tcPr>
          <w:p w14:paraId="0354A15C"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r>
      <w:tr w:rsidR="00FD6E41" w:rsidRPr="00C45F8C" w14:paraId="3D29B653" w14:textId="77777777" w:rsidTr="00517BD0">
        <w:trPr>
          <w:trHeight w:val="245"/>
        </w:trPr>
        <w:tc>
          <w:tcPr>
            <w:tcW w:w="3251" w:type="dxa"/>
            <w:vAlign w:val="center"/>
            <w:hideMark/>
          </w:tcPr>
          <w:p w14:paraId="19DC1159"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Perinatal Anxiety</w:t>
            </w:r>
          </w:p>
        </w:tc>
        <w:tc>
          <w:tcPr>
            <w:tcW w:w="1397" w:type="dxa"/>
            <w:vAlign w:val="center"/>
            <w:hideMark/>
          </w:tcPr>
          <w:p w14:paraId="2A924379"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2160" w:type="dxa"/>
            <w:vAlign w:val="center"/>
            <w:hideMark/>
          </w:tcPr>
          <w:p w14:paraId="48333F04"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800" w:type="dxa"/>
            <w:vAlign w:val="center"/>
            <w:hideMark/>
          </w:tcPr>
          <w:p w14:paraId="71054FEC"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440" w:type="dxa"/>
            <w:vAlign w:val="center"/>
            <w:hideMark/>
          </w:tcPr>
          <w:p w14:paraId="73D7F7E8"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2160" w:type="dxa"/>
            <w:vAlign w:val="center"/>
            <w:hideMark/>
          </w:tcPr>
          <w:p w14:paraId="3F4E8421"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w:t>
            </w:r>
          </w:p>
        </w:tc>
        <w:tc>
          <w:tcPr>
            <w:tcW w:w="1800" w:type="dxa"/>
            <w:vAlign w:val="center"/>
            <w:hideMark/>
          </w:tcPr>
          <w:p w14:paraId="422FC1C7" w14:textId="77777777" w:rsidR="00FD6E41" w:rsidRPr="00C45F8C" w:rsidRDefault="00FD6E41" w:rsidP="00517BD0">
            <w:pPr>
              <w:jc w:val="center"/>
              <w:rPr>
                <w:rFonts w:ascii="Times New Roman" w:hAnsi="Times New Roman" w:cs="Times New Roman"/>
                <w:color w:val="000000"/>
                <w:sz w:val="20"/>
                <w:szCs w:val="20"/>
              </w:rPr>
            </w:pPr>
            <w:r w:rsidRPr="00C45F8C">
              <w:rPr>
                <w:rFonts w:ascii="Times New Roman" w:hAnsi="Times New Roman" w:cs="Times New Roman"/>
                <w:sz w:val="20"/>
                <w:szCs w:val="20"/>
              </w:rPr>
              <w:t>--</w:t>
            </w:r>
          </w:p>
        </w:tc>
      </w:tr>
      <w:tr w:rsidR="00FD6E41" w:rsidRPr="00C45F8C" w14:paraId="4EC3A38D" w14:textId="77777777" w:rsidTr="00517BD0">
        <w:trPr>
          <w:trHeight w:val="245"/>
        </w:trPr>
        <w:tc>
          <w:tcPr>
            <w:tcW w:w="3251" w:type="dxa"/>
            <w:tcBorders>
              <w:top w:val="nil"/>
              <w:left w:val="nil"/>
              <w:bottom w:val="single" w:sz="4" w:space="0" w:color="auto"/>
              <w:right w:val="nil"/>
            </w:tcBorders>
            <w:shd w:val="clear" w:color="auto" w:fill="F2F2F2" w:themeFill="background1" w:themeFillShade="F2"/>
            <w:vAlign w:val="center"/>
            <w:hideMark/>
          </w:tcPr>
          <w:p w14:paraId="04446F7D" w14:textId="77777777" w:rsidR="00FD6E41" w:rsidRPr="00C45F8C" w:rsidRDefault="00FD6E41" w:rsidP="00517BD0">
            <w:pPr>
              <w:ind w:left="126"/>
              <w:rPr>
                <w:rFonts w:ascii="Times New Roman" w:hAnsi="Times New Roman" w:cs="Times New Roman"/>
                <w:sz w:val="20"/>
                <w:szCs w:val="20"/>
              </w:rPr>
            </w:pPr>
            <w:r w:rsidRPr="00C45F8C">
              <w:rPr>
                <w:rFonts w:ascii="Times New Roman" w:hAnsi="Times New Roman" w:cs="Times New Roman"/>
                <w:sz w:val="20"/>
                <w:szCs w:val="20"/>
              </w:rPr>
              <w:t>Medication Adherence</w:t>
            </w:r>
          </w:p>
        </w:tc>
        <w:tc>
          <w:tcPr>
            <w:tcW w:w="1397" w:type="dxa"/>
            <w:tcBorders>
              <w:top w:val="nil"/>
              <w:left w:val="nil"/>
              <w:bottom w:val="single" w:sz="4" w:space="0" w:color="auto"/>
              <w:right w:val="nil"/>
            </w:tcBorders>
            <w:shd w:val="clear" w:color="auto" w:fill="F2F2F2" w:themeFill="background1" w:themeFillShade="F2"/>
            <w:vAlign w:val="center"/>
            <w:hideMark/>
          </w:tcPr>
          <w:p w14:paraId="5075C003"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2</w:t>
            </w:r>
          </w:p>
        </w:tc>
        <w:tc>
          <w:tcPr>
            <w:tcW w:w="2160" w:type="dxa"/>
            <w:tcBorders>
              <w:top w:val="nil"/>
              <w:left w:val="nil"/>
              <w:bottom w:val="single" w:sz="4" w:space="0" w:color="auto"/>
              <w:right w:val="nil"/>
            </w:tcBorders>
            <w:shd w:val="clear" w:color="auto" w:fill="F2F2F2" w:themeFill="background1" w:themeFillShade="F2"/>
            <w:vAlign w:val="center"/>
            <w:hideMark/>
          </w:tcPr>
          <w:p w14:paraId="5054165F"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800" w:type="dxa"/>
            <w:tcBorders>
              <w:top w:val="nil"/>
              <w:left w:val="nil"/>
              <w:bottom w:val="single" w:sz="4" w:space="0" w:color="auto"/>
              <w:right w:val="nil"/>
            </w:tcBorders>
            <w:shd w:val="clear" w:color="auto" w:fill="F2F2F2" w:themeFill="background1" w:themeFillShade="F2"/>
            <w:vAlign w:val="center"/>
            <w:hideMark/>
          </w:tcPr>
          <w:p w14:paraId="44EB07D6"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c>
          <w:tcPr>
            <w:tcW w:w="1440" w:type="dxa"/>
            <w:tcBorders>
              <w:top w:val="nil"/>
              <w:left w:val="nil"/>
              <w:bottom w:val="single" w:sz="4" w:space="0" w:color="auto"/>
              <w:right w:val="nil"/>
            </w:tcBorders>
            <w:shd w:val="clear" w:color="auto" w:fill="F2F2F2" w:themeFill="background1" w:themeFillShade="F2"/>
            <w:vAlign w:val="center"/>
            <w:hideMark/>
          </w:tcPr>
          <w:p w14:paraId="079887F8"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2</w:t>
            </w:r>
          </w:p>
        </w:tc>
        <w:tc>
          <w:tcPr>
            <w:tcW w:w="2160" w:type="dxa"/>
            <w:tcBorders>
              <w:top w:val="nil"/>
              <w:left w:val="nil"/>
              <w:bottom w:val="single" w:sz="4" w:space="0" w:color="auto"/>
              <w:right w:val="nil"/>
            </w:tcBorders>
            <w:shd w:val="clear" w:color="auto" w:fill="F2F2F2" w:themeFill="background1" w:themeFillShade="F2"/>
            <w:vAlign w:val="center"/>
            <w:hideMark/>
          </w:tcPr>
          <w:p w14:paraId="01A4E5CD"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1</w:t>
            </w:r>
          </w:p>
        </w:tc>
        <w:tc>
          <w:tcPr>
            <w:tcW w:w="1800" w:type="dxa"/>
            <w:tcBorders>
              <w:top w:val="nil"/>
              <w:left w:val="nil"/>
              <w:bottom w:val="single" w:sz="4" w:space="0" w:color="auto"/>
              <w:right w:val="nil"/>
            </w:tcBorders>
            <w:shd w:val="clear" w:color="auto" w:fill="F2F2F2" w:themeFill="background1" w:themeFillShade="F2"/>
            <w:vAlign w:val="center"/>
            <w:hideMark/>
          </w:tcPr>
          <w:p w14:paraId="2E109F7F" w14:textId="77777777" w:rsidR="00FD6E41" w:rsidRPr="00C45F8C" w:rsidRDefault="00FD6E41" w:rsidP="00517BD0">
            <w:pPr>
              <w:jc w:val="center"/>
              <w:rPr>
                <w:rFonts w:ascii="Times New Roman" w:hAnsi="Times New Roman" w:cs="Times New Roman"/>
                <w:sz w:val="20"/>
                <w:szCs w:val="20"/>
              </w:rPr>
            </w:pPr>
            <w:r w:rsidRPr="00C45F8C">
              <w:rPr>
                <w:rFonts w:ascii="Times New Roman" w:hAnsi="Times New Roman" w:cs="Times New Roman"/>
                <w:sz w:val="20"/>
                <w:szCs w:val="20"/>
              </w:rPr>
              <w:t>0</w:t>
            </w:r>
          </w:p>
        </w:tc>
      </w:tr>
    </w:tbl>
    <w:p w14:paraId="42664A73" w14:textId="77777777" w:rsidR="00FD6E41" w:rsidRDefault="00FD6E41" w:rsidP="00FD6E41">
      <w:pPr>
        <w:rPr>
          <w:rFonts w:ascii="Times New Roman" w:hAnsi="Times New Roman" w:cs="Times New Roman"/>
          <w:sz w:val="20"/>
          <w:szCs w:val="20"/>
        </w:rPr>
      </w:pPr>
      <w:r w:rsidRPr="00AD6C72">
        <w:rPr>
          <w:rFonts w:ascii="Times New Roman" w:hAnsi="Times New Roman" w:cs="Times New Roman"/>
          <w:i/>
          <w:iCs/>
          <w:sz w:val="20"/>
          <w:szCs w:val="20"/>
        </w:rPr>
        <w:t>Note</w:t>
      </w:r>
      <w:r w:rsidRPr="00AD6C72">
        <w:rPr>
          <w:rFonts w:ascii="Times New Roman" w:hAnsi="Times New Roman" w:cs="Times New Roman"/>
          <w:sz w:val="20"/>
          <w:szCs w:val="20"/>
        </w:rPr>
        <w:t>:</w:t>
      </w:r>
      <w:r>
        <w:rPr>
          <w:rFonts w:ascii="Times New Roman" w:hAnsi="Times New Roman" w:cs="Times New Roman"/>
          <w:sz w:val="20"/>
          <w:szCs w:val="20"/>
          <w:vertAlign w:val="superscript"/>
        </w:rPr>
        <w:t xml:space="preserve"> </w:t>
      </w:r>
      <w:r w:rsidRPr="00A6734E">
        <w:rPr>
          <w:rFonts w:ascii="Times New Roman" w:hAnsi="Times New Roman" w:cs="Times New Roman"/>
          <w:sz w:val="20"/>
          <w:szCs w:val="20"/>
          <w:vertAlign w:val="superscript"/>
        </w:rPr>
        <w:t>†</w:t>
      </w:r>
      <w:r w:rsidRPr="00A6734E">
        <w:rPr>
          <w:rFonts w:ascii="Times New Roman" w:hAnsi="Times New Roman" w:cs="Times New Roman"/>
          <w:sz w:val="20"/>
          <w:szCs w:val="20"/>
        </w:rPr>
        <w:t>Denotes that at least one study in this category included participants that were not recruited on the basis on the condition being examined.</w:t>
      </w:r>
      <w:r w:rsidRPr="00372DA2">
        <w:rPr>
          <w:rFonts w:ascii="Times New Roman" w:hAnsi="Times New Roman" w:cs="Times New Roman"/>
          <w:sz w:val="20"/>
          <w:szCs w:val="20"/>
        </w:rPr>
        <w:t xml:space="preserve"> </w:t>
      </w:r>
    </w:p>
    <w:p w14:paraId="6943076D" w14:textId="77777777" w:rsidR="00FD6E41" w:rsidRPr="00372DA2" w:rsidRDefault="00FD6E41" w:rsidP="00FD6E41">
      <w:pPr>
        <w:rPr>
          <w:rFonts w:ascii="Times New Roman" w:hAnsi="Times New Roman" w:cs="Times New Roman"/>
          <w:sz w:val="20"/>
          <w:szCs w:val="20"/>
        </w:rPr>
      </w:pPr>
      <w:r w:rsidRPr="00AD6C72">
        <w:rPr>
          <w:rFonts w:ascii="Times New Roman" w:hAnsi="Times New Roman" w:cs="Times New Roman"/>
          <w:sz w:val="20"/>
          <w:szCs w:val="20"/>
        </w:rPr>
        <w:t>All abbreviations are defined in the Appendix.</w:t>
      </w:r>
    </w:p>
    <w:p w14:paraId="56EA48F8" w14:textId="5899AA77" w:rsidR="00D42A41" w:rsidRPr="00052B33" w:rsidRDefault="00044F15" w:rsidP="00052B33">
      <w:pPr>
        <w:pStyle w:val="Heading1"/>
        <w:rPr>
          <w:rStyle w:val="Style1Char"/>
          <w:rFonts w:cstheme="majorBidi"/>
          <w:b/>
          <w:bCs/>
          <w:i w:val="0"/>
          <w:iCs w:val="0"/>
          <w:u w:val="none"/>
        </w:rPr>
      </w:pPr>
      <w:bookmarkStart w:id="6" w:name="_Toc182413976"/>
      <w:r w:rsidRPr="00052B33">
        <w:rPr>
          <w:rStyle w:val="Heading1Char"/>
          <w:b/>
          <w:bCs/>
        </w:rPr>
        <w:lastRenderedPageBreak/>
        <w:t xml:space="preserve">Table </w:t>
      </w:r>
      <w:r w:rsidR="00130707" w:rsidRPr="00052B33">
        <w:rPr>
          <w:rStyle w:val="Heading1Char"/>
          <w:b/>
          <w:bCs/>
        </w:rPr>
        <w:t>S</w:t>
      </w:r>
      <w:r w:rsidR="002225C6">
        <w:rPr>
          <w:rStyle w:val="Heading1Char"/>
          <w:b/>
          <w:bCs/>
        </w:rPr>
        <w:t>4</w:t>
      </w:r>
      <w:r w:rsidR="00130707" w:rsidRPr="00052B33">
        <w:rPr>
          <w:rStyle w:val="Heading1Char"/>
          <w:b/>
          <w:bCs/>
        </w:rPr>
        <w:t xml:space="preserve">. </w:t>
      </w:r>
      <w:r w:rsidR="00D42A41" w:rsidRPr="00052B33">
        <w:rPr>
          <w:rStyle w:val="Heading1Char"/>
          <w:b/>
          <w:bCs/>
        </w:rPr>
        <w:t>Means</w:t>
      </w:r>
      <w:r w:rsidRPr="00052B33">
        <w:rPr>
          <w:rStyle w:val="Heading1Char"/>
          <w:b/>
          <w:bCs/>
        </w:rPr>
        <w:t>,</w:t>
      </w:r>
      <w:r w:rsidR="00D42A41" w:rsidRPr="00052B33">
        <w:rPr>
          <w:rStyle w:val="Heading1Char"/>
          <w:b/>
          <w:bCs/>
        </w:rPr>
        <w:t xml:space="preserve"> standard deviations</w:t>
      </w:r>
      <w:r w:rsidRPr="00052B33">
        <w:rPr>
          <w:rStyle w:val="Heading1Char"/>
          <w:b/>
          <w:bCs/>
        </w:rPr>
        <w:t>, and effect sizes</w:t>
      </w:r>
      <w:r w:rsidR="00D42A41" w:rsidRPr="00052B33">
        <w:rPr>
          <w:rStyle w:val="Heading1Char"/>
          <w:b/>
          <w:bCs/>
        </w:rPr>
        <w:t xml:space="preserve"> for primary outcomes </w:t>
      </w:r>
      <w:r w:rsidR="001632D6" w:rsidRPr="00052B33">
        <w:rPr>
          <w:rStyle w:val="Heading1Char"/>
          <w:b/>
          <w:bCs/>
        </w:rPr>
        <w:t>and target mechanism</w:t>
      </w:r>
      <w:r w:rsidR="00382128" w:rsidRPr="00052B33">
        <w:rPr>
          <w:rStyle w:val="Heading1Char"/>
          <w:b/>
          <w:bCs/>
        </w:rPr>
        <w:t xml:space="preserve"> for the studies reporting data (</w:t>
      </w:r>
      <w:r w:rsidR="00382128" w:rsidRPr="009A13F5">
        <w:rPr>
          <w:rStyle w:val="Heading1Char"/>
          <w:b/>
          <w:bCs/>
          <w:i/>
          <w:iCs/>
        </w:rPr>
        <w:t>k</w:t>
      </w:r>
      <w:r w:rsidR="00382128" w:rsidRPr="00052B33">
        <w:rPr>
          <w:rStyle w:val="Heading1Char"/>
          <w:b/>
          <w:bCs/>
        </w:rPr>
        <w:t>=1</w:t>
      </w:r>
      <w:r w:rsidR="00A54DE2" w:rsidRPr="00052B33">
        <w:rPr>
          <w:rStyle w:val="Heading1Char"/>
          <w:b/>
          <w:bCs/>
        </w:rPr>
        <w:t>14</w:t>
      </w:r>
      <w:r w:rsidR="00382128" w:rsidRPr="00052B33">
        <w:rPr>
          <w:rStyle w:val="Heading1Char"/>
          <w:b/>
          <w:bCs/>
        </w:rPr>
        <w:t>)</w:t>
      </w:r>
      <w:bookmarkEnd w:id="6"/>
    </w:p>
    <w:p w14:paraId="74FE2D47" w14:textId="77777777" w:rsidR="00D42A41" w:rsidRPr="00A6734E" w:rsidRDefault="00D42A41" w:rsidP="00D42A41">
      <w:pPr>
        <w:ind w:left="90" w:hanging="90"/>
        <w:rPr>
          <w:rFonts w:ascii="Times New Roman" w:hAnsi="Times New Roman" w:cs="Times New Roman"/>
        </w:rPr>
      </w:pPr>
    </w:p>
    <w:tbl>
      <w:tblPr>
        <w:tblStyle w:val="TableGrid"/>
        <w:tblW w:w="13951"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ayout w:type="fixed"/>
        <w:tblCellMar>
          <w:left w:w="43" w:type="dxa"/>
          <w:right w:w="43" w:type="dxa"/>
        </w:tblCellMar>
        <w:tblLook w:val="04A0" w:firstRow="1" w:lastRow="0" w:firstColumn="1" w:lastColumn="0" w:noHBand="0" w:noVBand="1"/>
      </w:tblPr>
      <w:tblGrid>
        <w:gridCol w:w="1435"/>
        <w:gridCol w:w="1350"/>
        <w:gridCol w:w="2610"/>
        <w:gridCol w:w="4320"/>
        <w:gridCol w:w="3780"/>
        <w:gridCol w:w="456"/>
      </w:tblGrid>
      <w:tr w:rsidR="00EA51A0" w:rsidRPr="0076550A" w14:paraId="67F2B1B3" w14:textId="77777777" w:rsidTr="006F6033">
        <w:trPr>
          <w:gridAfter w:val="1"/>
          <w:wAfter w:w="456" w:type="dxa"/>
          <w:trHeight w:val="432"/>
        </w:trPr>
        <w:tc>
          <w:tcPr>
            <w:tcW w:w="1435" w:type="dxa"/>
            <w:shd w:val="clear" w:color="auto" w:fill="A6A6A6" w:themeFill="background1" w:themeFillShade="A6"/>
            <w:vAlign w:val="center"/>
          </w:tcPr>
          <w:p w14:paraId="561BFF2B" w14:textId="77777777" w:rsidR="00EA51A0" w:rsidRPr="0076550A" w:rsidRDefault="00EA51A0" w:rsidP="002B4EDE">
            <w:pPr>
              <w:rPr>
                <w:rFonts w:ascii="Times New Roman" w:hAnsi="Times New Roman" w:cs="Times New Roman"/>
                <w:b/>
                <w:bCs/>
                <w:sz w:val="20"/>
                <w:szCs w:val="20"/>
              </w:rPr>
            </w:pPr>
            <w:r w:rsidRPr="0076550A">
              <w:rPr>
                <w:rFonts w:ascii="Times New Roman" w:hAnsi="Times New Roman" w:cs="Times New Roman"/>
                <w:b/>
                <w:bCs/>
                <w:sz w:val="20"/>
                <w:szCs w:val="20"/>
              </w:rPr>
              <w:t>Study</w:t>
            </w:r>
          </w:p>
        </w:tc>
        <w:tc>
          <w:tcPr>
            <w:tcW w:w="1350" w:type="dxa"/>
            <w:shd w:val="clear" w:color="auto" w:fill="A6A6A6" w:themeFill="background1" w:themeFillShade="A6"/>
            <w:vAlign w:val="center"/>
          </w:tcPr>
          <w:p w14:paraId="53944998" w14:textId="6B49F1A7" w:rsidR="00EA51A0" w:rsidRPr="0076550A" w:rsidRDefault="00EA51A0" w:rsidP="002B4EDE">
            <w:pPr>
              <w:rPr>
                <w:rFonts w:ascii="Times New Roman" w:hAnsi="Times New Roman" w:cs="Times New Roman"/>
                <w:b/>
                <w:bCs/>
                <w:sz w:val="20"/>
                <w:szCs w:val="20"/>
              </w:rPr>
            </w:pPr>
            <w:r w:rsidRPr="0076550A">
              <w:rPr>
                <w:rFonts w:ascii="Times New Roman" w:hAnsi="Times New Roman" w:cs="Times New Roman"/>
                <w:b/>
                <w:bCs/>
                <w:spacing w:val="-6"/>
                <w:sz w:val="20"/>
                <w:szCs w:val="20"/>
              </w:rPr>
              <w:t>Assessment Timing</w:t>
            </w:r>
          </w:p>
        </w:tc>
        <w:tc>
          <w:tcPr>
            <w:tcW w:w="2610" w:type="dxa"/>
            <w:shd w:val="clear" w:color="auto" w:fill="A6A6A6" w:themeFill="background1" w:themeFillShade="A6"/>
            <w:vAlign w:val="center"/>
          </w:tcPr>
          <w:p w14:paraId="0B18F090" w14:textId="720B333D" w:rsidR="00EA51A0" w:rsidRPr="0076550A" w:rsidRDefault="00EA51A0" w:rsidP="002B4EDE">
            <w:pPr>
              <w:rPr>
                <w:rFonts w:ascii="Times New Roman" w:hAnsi="Times New Roman" w:cs="Times New Roman"/>
                <w:b/>
                <w:bCs/>
                <w:sz w:val="20"/>
                <w:szCs w:val="20"/>
              </w:rPr>
            </w:pPr>
            <w:r w:rsidRPr="0076550A">
              <w:rPr>
                <w:rFonts w:ascii="Times New Roman" w:hAnsi="Times New Roman" w:cs="Times New Roman"/>
                <w:b/>
                <w:bCs/>
                <w:sz w:val="20"/>
                <w:szCs w:val="20"/>
              </w:rPr>
              <w:t>Primary Outcome</w:t>
            </w:r>
            <w:r w:rsidR="00B404EA" w:rsidRPr="0076550A">
              <w:rPr>
                <w:rFonts w:ascii="Times New Roman" w:hAnsi="Times New Roman" w:cs="Times New Roman"/>
                <w:b/>
                <w:bCs/>
                <w:sz w:val="20"/>
                <w:szCs w:val="20"/>
              </w:rPr>
              <w:t xml:space="preserve"> Measure</w:t>
            </w:r>
          </w:p>
        </w:tc>
        <w:tc>
          <w:tcPr>
            <w:tcW w:w="4320" w:type="dxa"/>
            <w:shd w:val="clear" w:color="auto" w:fill="A6A6A6" w:themeFill="background1" w:themeFillShade="A6"/>
            <w:vAlign w:val="center"/>
          </w:tcPr>
          <w:p w14:paraId="56D172EB" w14:textId="32B99F4D" w:rsidR="00EA51A0" w:rsidRPr="0076550A" w:rsidRDefault="00EA51A0" w:rsidP="002B4EDE">
            <w:pPr>
              <w:rPr>
                <w:rFonts w:ascii="Times New Roman" w:hAnsi="Times New Roman" w:cs="Times New Roman"/>
                <w:b/>
                <w:bCs/>
                <w:sz w:val="20"/>
                <w:szCs w:val="20"/>
              </w:rPr>
            </w:pPr>
            <w:r w:rsidRPr="0076550A">
              <w:rPr>
                <w:rFonts w:ascii="Times New Roman" w:hAnsi="Times New Roman" w:cs="Times New Roman"/>
                <w:b/>
                <w:bCs/>
                <w:sz w:val="20"/>
                <w:szCs w:val="20"/>
              </w:rPr>
              <w:t>Primary Outcome (M, SD)</w:t>
            </w:r>
          </w:p>
        </w:tc>
        <w:tc>
          <w:tcPr>
            <w:tcW w:w="3780" w:type="dxa"/>
            <w:shd w:val="clear" w:color="auto" w:fill="A6A6A6" w:themeFill="background1" w:themeFillShade="A6"/>
            <w:vAlign w:val="center"/>
          </w:tcPr>
          <w:p w14:paraId="62BD1F29" w14:textId="7FE240B2" w:rsidR="00EA51A0" w:rsidRPr="0076550A" w:rsidRDefault="00EA51A0" w:rsidP="002B4EDE">
            <w:pPr>
              <w:rPr>
                <w:rFonts w:ascii="Times New Roman" w:hAnsi="Times New Roman" w:cs="Times New Roman"/>
                <w:b/>
                <w:bCs/>
                <w:sz w:val="20"/>
                <w:szCs w:val="20"/>
              </w:rPr>
            </w:pPr>
            <w:r w:rsidRPr="0076550A">
              <w:rPr>
                <w:rFonts w:ascii="Times New Roman" w:hAnsi="Times New Roman" w:cs="Times New Roman"/>
                <w:b/>
                <w:bCs/>
                <w:sz w:val="20"/>
                <w:szCs w:val="20"/>
              </w:rPr>
              <w:t>Primary Outcomes (Effect Size)</w:t>
            </w:r>
          </w:p>
        </w:tc>
      </w:tr>
      <w:tr w:rsidR="00F069AC" w:rsidRPr="0076550A" w14:paraId="69297946" w14:textId="77777777" w:rsidTr="006F6033">
        <w:trPr>
          <w:gridAfter w:val="1"/>
          <w:wAfter w:w="456" w:type="dxa"/>
          <w:trHeight w:val="432"/>
        </w:trPr>
        <w:tc>
          <w:tcPr>
            <w:tcW w:w="13495" w:type="dxa"/>
            <w:gridSpan w:val="5"/>
            <w:shd w:val="clear" w:color="auto" w:fill="A6A6A6" w:themeFill="background1" w:themeFillShade="A6"/>
            <w:vAlign w:val="center"/>
          </w:tcPr>
          <w:p w14:paraId="37CAE4C1" w14:textId="67BFC2E0" w:rsidR="00F069AC" w:rsidRPr="0076550A" w:rsidRDefault="00F069AC" w:rsidP="002B4EDE">
            <w:pPr>
              <w:jc w:val="center"/>
              <w:rPr>
                <w:rFonts w:ascii="Times New Roman" w:hAnsi="Times New Roman" w:cs="Times New Roman"/>
                <w:b/>
                <w:sz w:val="20"/>
                <w:szCs w:val="20"/>
              </w:rPr>
            </w:pPr>
            <w:r w:rsidRPr="0076550A">
              <w:rPr>
                <w:rFonts w:ascii="Times New Roman" w:hAnsi="Times New Roman" w:cs="Times New Roman"/>
                <w:b/>
                <w:i/>
                <w:sz w:val="20"/>
                <w:szCs w:val="20"/>
              </w:rPr>
              <w:t>Anxiety and Related Emotional Disorders</w:t>
            </w:r>
          </w:p>
        </w:tc>
      </w:tr>
      <w:tr w:rsidR="00F069AC" w:rsidRPr="0076550A" w14:paraId="6B11AF7B" w14:textId="77777777" w:rsidTr="006F6033">
        <w:trPr>
          <w:gridAfter w:val="1"/>
          <w:wAfter w:w="456" w:type="dxa"/>
          <w:trHeight w:val="432"/>
        </w:trPr>
        <w:tc>
          <w:tcPr>
            <w:tcW w:w="13495" w:type="dxa"/>
            <w:gridSpan w:val="5"/>
            <w:shd w:val="clear" w:color="auto" w:fill="E7E6E6" w:themeFill="background2"/>
            <w:vAlign w:val="center"/>
          </w:tcPr>
          <w:p w14:paraId="304D25F0" w14:textId="39C2D570" w:rsidR="00F069AC" w:rsidRPr="0076550A" w:rsidRDefault="00F069AC"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Specific Phobias</w:t>
            </w:r>
          </w:p>
        </w:tc>
      </w:tr>
      <w:tr w:rsidR="00EA51A0" w:rsidRPr="0076550A" w14:paraId="7D6A48D8" w14:textId="77777777" w:rsidTr="006F6033">
        <w:trPr>
          <w:gridAfter w:val="1"/>
          <w:wAfter w:w="456" w:type="dxa"/>
          <w:trHeight w:val="300"/>
        </w:trPr>
        <w:tc>
          <w:tcPr>
            <w:tcW w:w="1435" w:type="dxa"/>
            <w:vAlign w:val="center"/>
          </w:tcPr>
          <w:p w14:paraId="649815F6"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Ball &amp; Otto, 1994</w:t>
            </w:r>
          </w:p>
        </w:tc>
        <w:tc>
          <w:tcPr>
            <w:tcW w:w="1350" w:type="dxa"/>
            <w:vAlign w:val="center"/>
          </w:tcPr>
          <w:p w14:paraId="28E386A9" w14:textId="2237022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FU2-3</w:t>
            </w:r>
          </w:p>
        </w:tc>
        <w:tc>
          <w:tcPr>
            <w:tcW w:w="2610" w:type="dxa"/>
            <w:vAlign w:val="center"/>
          </w:tcPr>
          <w:p w14:paraId="398F7AD3" w14:textId="7174CCD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Food approach (eating avoided foods; weight gain) </w:t>
            </w:r>
            <w:r w:rsidRPr="0076550A">
              <w:rPr>
                <w:rFonts w:ascii="Times New Roman" w:hAnsi="Times New Roman" w:cs="Times New Roman"/>
                <w:color w:val="000000"/>
                <w:sz w:val="20"/>
                <w:szCs w:val="20"/>
                <w:vertAlign w:val="superscript"/>
              </w:rPr>
              <w:t>CA</w:t>
            </w:r>
          </w:p>
        </w:tc>
        <w:tc>
          <w:tcPr>
            <w:tcW w:w="4320" w:type="dxa"/>
            <w:vAlign w:val="center"/>
          </w:tcPr>
          <w:p w14:paraId="5067BF2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Post=All 3 cases eating previously feared/avoided food; Weight gain (Case 1=5lb, Case 2=10lb, Case 3= 20 </w:t>
            </w:r>
            <w:proofErr w:type="spellStart"/>
            <w:r w:rsidRPr="0076550A">
              <w:rPr>
                <w:rFonts w:ascii="Times New Roman" w:hAnsi="Times New Roman" w:cs="Times New Roman"/>
                <w:color w:val="000000"/>
                <w:sz w:val="20"/>
                <w:szCs w:val="20"/>
              </w:rPr>
              <w:t>lb</w:t>
            </w:r>
            <w:proofErr w:type="spellEnd"/>
            <w:r w:rsidRPr="0076550A">
              <w:rPr>
                <w:rFonts w:ascii="Times New Roman" w:hAnsi="Times New Roman" w:cs="Times New Roman"/>
                <w:color w:val="000000"/>
                <w:sz w:val="20"/>
                <w:szCs w:val="20"/>
              </w:rPr>
              <w:t>)</w:t>
            </w:r>
          </w:p>
        </w:tc>
        <w:tc>
          <w:tcPr>
            <w:tcW w:w="3780" w:type="dxa"/>
            <w:vAlign w:val="center"/>
          </w:tcPr>
          <w:p w14:paraId="5CD3AFB8" w14:textId="4F37E29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1ADD26BB" w14:textId="77777777" w:rsidTr="006F6033">
        <w:trPr>
          <w:gridAfter w:val="1"/>
          <w:wAfter w:w="456" w:type="dxa"/>
          <w:trHeight w:val="300"/>
        </w:trPr>
        <w:tc>
          <w:tcPr>
            <w:tcW w:w="1435" w:type="dxa"/>
            <w:vAlign w:val="center"/>
          </w:tcPr>
          <w:p w14:paraId="71797CC7"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Booth &amp; Rachman, 1992</w:t>
            </w:r>
          </w:p>
        </w:tc>
        <w:tc>
          <w:tcPr>
            <w:tcW w:w="1350" w:type="dxa"/>
            <w:vAlign w:val="center"/>
          </w:tcPr>
          <w:p w14:paraId="7BB9945C" w14:textId="335AD3A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Post, FU </w:t>
            </w:r>
          </w:p>
        </w:tc>
        <w:tc>
          <w:tcPr>
            <w:tcW w:w="2610" w:type="dxa"/>
            <w:vAlign w:val="center"/>
          </w:tcPr>
          <w:p w14:paraId="5CB4D74D" w14:textId="04318B4C"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 xml:space="preserve">Fear severity (rating scale during Behavioral Approach Task) </w:t>
            </w:r>
            <w:r w:rsidRPr="0076550A">
              <w:rPr>
                <w:rFonts w:ascii="Times New Roman" w:hAnsi="Times New Roman" w:cs="Times New Roman"/>
                <w:color w:val="000000"/>
                <w:sz w:val="20"/>
                <w:szCs w:val="20"/>
                <w:vertAlign w:val="superscript"/>
              </w:rPr>
              <w:t>SR</w:t>
            </w:r>
          </w:p>
        </w:tc>
        <w:tc>
          <w:tcPr>
            <w:tcW w:w="4320" w:type="dxa"/>
            <w:vAlign w:val="center"/>
          </w:tcPr>
          <w:p w14:paraId="20B48C4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IE</w:t>
            </w:r>
            <w:r w:rsidRPr="0076550A">
              <w:rPr>
                <w:rFonts w:ascii="Times New Roman" w:hAnsi="Times New Roman" w:cs="Times New Roman"/>
                <w:color w:val="000000"/>
                <w:sz w:val="20"/>
                <w:szCs w:val="20"/>
              </w:rPr>
              <w:t>: Pre=78.25±13.8, Post=34.41±32.5</w:t>
            </w:r>
          </w:p>
          <w:p w14:paraId="49772BF5" w14:textId="1781687F"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FU=39.08±33.8</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Exp</w:t>
            </w:r>
            <w:r w:rsidRPr="0076550A">
              <w:rPr>
                <w:rFonts w:ascii="Times New Roman" w:hAnsi="Times New Roman" w:cs="Times New Roman"/>
                <w:color w:val="000000"/>
                <w:sz w:val="20"/>
                <w:szCs w:val="20"/>
              </w:rPr>
              <w:t>: Pre=78.83±15.89, Post=15.92± 20.4, FU=27.0±27.0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Cog</w:t>
            </w:r>
            <w:r w:rsidRPr="0076550A">
              <w:rPr>
                <w:rFonts w:ascii="Times New Roman" w:hAnsi="Times New Roman" w:cs="Times New Roman"/>
                <w:color w:val="000000"/>
                <w:sz w:val="20"/>
                <w:szCs w:val="20"/>
              </w:rPr>
              <w:t>: Pre=75.33±19.4, Post=21.0±12.0, FU=34.6±30.5</w:t>
            </w:r>
          </w:p>
        </w:tc>
        <w:tc>
          <w:tcPr>
            <w:tcW w:w="3780" w:type="dxa"/>
            <w:vAlign w:val="center"/>
          </w:tcPr>
          <w:p w14:paraId="17D13A26" w14:textId="2DFC99A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20BB0F57" w14:textId="77777777" w:rsidTr="006F6033">
        <w:trPr>
          <w:gridAfter w:val="1"/>
          <w:wAfter w:w="456" w:type="dxa"/>
          <w:trHeight w:val="300"/>
        </w:trPr>
        <w:tc>
          <w:tcPr>
            <w:tcW w:w="1435" w:type="dxa"/>
            <w:vAlign w:val="center"/>
          </w:tcPr>
          <w:p w14:paraId="3123865D"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Hunter &amp; Antony, 2009</w:t>
            </w:r>
          </w:p>
        </w:tc>
        <w:tc>
          <w:tcPr>
            <w:tcW w:w="1350" w:type="dxa"/>
            <w:vAlign w:val="center"/>
          </w:tcPr>
          <w:p w14:paraId="01CDC137" w14:textId="3E75C78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FU3y</w:t>
            </w:r>
          </w:p>
        </w:tc>
        <w:tc>
          <w:tcPr>
            <w:tcW w:w="2610" w:type="dxa"/>
            <w:vAlign w:val="center"/>
          </w:tcPr>
          <w:p w14:paraId="3AE65AA1" w14:textId="2E58053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Diagnostic remission (SCID) </w:t>
            </w:r>
            <w:r w:rsidRPr="0076550A">
              <w:rPr>
                <w:rFonts w:ascii="Times New Roman" w:hAnsi="Times New Roman" w:cs="Times New Roman"/>
                <w:color w:val="000000"/>
                <w:sz w:val="20"/>
                <w:szCs w:val="20"/>
                <w:vertAlign w:val="superscript"/>
              </w:rPr>
              <w:t>CA</w:t>
            </w:r>
          </w:p>
        </w:tc>
        <w:tc>
          <w:tcPr>
            <w:tcW w:w="4320" w:type="dxa"/>
            <w:vAlign w:val="center"/>
          </w:tcPr>
          <w:p w14:paraId="322F98D9"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Full remission of specific phobia and OCD; still met criteria of social anxiety disorder</w:t>
            </w:r>
          </w:p>
        </w:tc>
        <w:tc>
          <w:tcPr>
            <w:tcW w:w="3780" w:type="dxa"/>
            <w:vAlign w:val="center"/>
          </w:tcPr>
          <w:p w14:paraId="245D899D" w14:textId="4E9EF9C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2735C5B2" w14:textId="77777777" w:rsidTr="006F6033">
        <w:trPr>
          <w:gridAfter w:val="1"/>
          <w:wAfter w:w="456" w:type="dxa"/>
          <w:trHeight w:val="300"/>
        </w:trPr>
        <w:tc>
          <w:tcPr>
            <w:tcW w:w="1435" w:type="dxa"/>
            <w:vAlign w:val="center"/>
          </w:tcPr>
          <w:p w14:paraId="43483B19"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Kahana &amp; Feeney, 2005</w:t>
            </w:r>
          </w:p>
        </w:tc>
        <w:tc>
          <w:tcPr>
            <w:tcW w:w="1350" w:type="dxa"/>
            <w:vAlign w:val="center"/>
          </w:tcPr>
          <w:p w14:paraId="077AFA1A" w14:textId="4774E33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w:t>
            </w:r>
          </w:p>
        </w:tc>
        <w:tc>
          <w:tcPr>
            <w:tcW w:w="2610" w:type="dxa"/>
            <w:vAlign w:val="center"/>
          </w:tcPr>
          <w:p w14:paraId="450FF44A" w14:textId="6710B84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Anxiety severity (SCARED-parent; MASC)</w:t>
            </w:r>
            <w:r w:rsidRPr="0076550A">
              <w:rPr>
                <w:rFonts w:ascii="Times New Roman" w:hAnsi="Times New Roman" w:cs="Times New Roman"/>
                <w:color w:val="000000"/>
                <w:sz w:val="20"/>
                <w:szCs w:val="20"/>
                <w:vertAlign w:val="superscript"/>
              </w:rPr>
              <w:t xml:space="preserve"> SR</w:t>
            </w:r>
          </w:p>
        </w:tc>
        <w:tc>
          <w:tcPr>
            <w:tcW w:w="4320" w:type="dxa"/>
            <w:vAlign w:val="center"/>
          </w:tcPr>
          <w:p w14:paraId="101B9C4B" w14:textId="27B2160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SCARED: Pre=31, Mid=26, Post=25</w:t>
            </w:r>
          </w:p>
          <w:p w14:paraId="0E47A1D2"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MASC: Pre=50, Mid=47, Post=49</w:t>
            </w:r>
          </w:p>
        </w:tc>
        <w:tc>
          <w:tcPr>
            <w:tcW w:w="3780" w:type="dxa"/>
            <w:vAlign w:val="center"/>
          </w:tcPr>
          <w:p w14:paraId="08736167" w14:textId="43E2036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8F0059" w:rsidRPr="0076550A" w14:paraId="1D7863A3" w14:textId="77777777" w:rsidTr="006F6033">
        <w:trPr>
          <w:gridAfter w:val="1"/>
          <w:wAfter w:w="456" w:type="dxa"/>
          <w:trHeight w:val="432"/>
        </w:trPr>
        <w:tc>
          <w:tcPr>
            <w:tcW w:w="13495" w:type="dxa"/>
            <w:gridSpan w:val="5"/>
            <w:shd w:val="clear" w:color="auto" w:fill="E7E6E6" w:themeFill="background2"/>
            <w:vAlign w:val="center"/>
          </w:tcPr>
          <w:p w14:paraId="0B8E10E8" w14:textId="025124D7" w:rsidR="008F0059" w:rsidRPr="0076550A" w:rsidRDefault="008F0059"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Social Anxiety Disorder</w:t>
            </w:r>
          </w:p>
        </w:tc>
      </w:tr>
      <w:tr w:rsidR="00EA51A0" w:rsidRPr="0076550A" w14:paraId="58870455" w14:textId="77777777" w:rsidTr="006F6033">
        <w:trPr>
          <w:gridAfter w:val="1"/>
          <w:wAfter w:w="456" w:type="dxa"/>
          <w:trHeight w:val="300"/>
        </w:trPr>
        <w:tc>
          <w:tcPr>
            <w:tcW w:w="1435" w:type="dxa"/>
            <w:vAlign w:val="center"/>
          </w:tcPr>
          <w:p w14:paraId="54EE17CD"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Collimore</w:t>
            </w:r>
            <w:proofErr w:type="spellEnd"/>
            <w:r w:rsidRPr="0076550A">
              <w:rPr>
                <w:rFonts w:ascii="Times New Roman" w:hAnsi="Times New Roman" w:cs="Times New Roman"/>
                <w:color w:val="000000"/>
                <w:sz w:val="20"/>
                <w:szCs w:val="20"/>
              </w:rPr>
              <w:t xml:space="preserve"> &amp; Asmundson, 2014</w:t>
            </w:r>
          </w:p>
        </w:tc>
        <w:tc>
          <w:tcPr>
            <w:tcW w:w="1350" w:type="dxa"/>
            <w:vAlign w:val="center"/>
          </w:tcPr>
          <w:p w14:paraId="6084A1F9" w14:textId="51C2DA6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Post-IE </w:t>
            </w:r>
          </w:p>
        </w:tc>
        <w:tc>
          <w:tcPr>
            <w:tcW w:w="2610" w:type="dxa"/>
            <w:vAlign w:val="center"/>
          </w:tcPr>
          <w:p w14:paraId="4D140104" w14:textId="15405835" w:rsidR="00EA51A0" w:rsidRPr="0076550A" w:rsidRDefault="00EA51A0" w:rsidP="002B4EDE">
            <w:pPr>
              <w:rPr>
                <w:rFonts w:ascii="Times New Roman" w:hAnsi="Times New Roman" w:cs="Times New Roman"/>
                <w:b/>
                <w:bCs/>
                <w:color w:val="000000"/>
                <w:sz w:val="20"/>
                <w:szCs w:val="20"/>
                <w:u w:val="single"/>
              </w:rPr>
            </w:pPr>
            <w:r w:rsidRPr="0076550A">
              <w:rPr>
                <w:rFonts w:ascii="Times New Roman" w:hAnsi="Times New Roman" w:cs="Times New Roman"/>
                <w:color w:val="000000"/>
                <w:sz w:val="20"/>
                <w:szCs w:val="20"/>
              </w:rPr>
              <w:t>Intensity of anxiety and physical sensations (IRF)</w:t>
            </w:r>
            <w:r w:rsidRPr="0076550A">
              <w:rPr>
                <w:rFonts w:ascii="Times New Roman" w:hAnsi="Times New Roman" w:cs="Times New Roman"/>
                <w:color w:val="000000"/>
                <w:sz w:val="20"/>
                <w:szCs w:val="20"/>
                <w:vertAlign w:val="superscript"/>
              </w:rPr>
              <w:t xml:space="preserve"> SR</w:t>
            </w:r>
          </w:p>
        </w:tc>
        <w:tc>
          <w:tcPr>
            <w:tcW w:w="4320" w:type="dxa"/>
            <w:vAlign w:val="center"/>
          </w:tcPr>
          <w:p w14:paraId="1377E5BA" w14:textId="4648B655" w:rsidR="00EA51A0" w:rsidRPr="0076550A" w:rsidRDefault="00EA51A0" w:rsidP="002B4EDE">
            <w:pPr>
              <w:rPr>
                <w:rFonts w:ascii="Times New Roman" w:hAnsi="Times New Roman" w:cs="Times New Roman"/>
                <w:b/>
                <w:bCs/>
                <w:color w:val="000000"/>
                <w:sz w:val="20"/>
                <w:szCs w:val="20"/>
                <w:u w:val="single"/>
              </w:rPr>
            </w:pPr>
            <w:proofErr w:type="spellStart"/>
            <w:r w:rsidRPr="0076550A">
              <w:rPr>
                <w:rFonts w:ascii="Times New Roman" w:hAnsi="Times New Roman" w:cs="Times New Roman"/>
                <w:b/>
                <w:bCs/>
                <w:color w:val="000000"/>
                <w:sz w:val="20"/>
                <w:szCs w:val="20"/>
                <w:u w:val="single"/>
              </w:rPr>
              <w:t>Hypervent</w:t>
            </w:r>
            <w:proofErr w:type="spellEnd"/>
            <w:r w:rsidRPr="0076550A">
              <w:rPr>
                <w:rFonts w:ascii="Times New Roman" w:hAnsi="Times New Roman" w:cs="Times New Roman"/>
                <w:b/>
                <w:bCs/>
                <w:color w:val="000000"/>
                <w:sz w:val="20"/>
                <w:szCs w:val="20"/>
              </w:rPr>
              <w:t xml:space="preserve">: </w:t>
            </w:r>
            <w:proofErr w:type="spellStart"/>
            <w:r w:rsidRPr="0076550A">
              <w:rPr>
                <w:rFonts w:ascii="Times New Roman" w:hAnsi="Times New Roman" w:cs="Times New Roman"/>
                <w:b/>
                <w:bCs/>
                <w:color w:val="000000"/>
                <w:sz w:val="20"/>
                <w:szCs w:val="20"/>
              </w:rPr>
              <w:t>Anx</w:t>
            </w:r>
            <w:proofErr w:type="spellEnd"/>
            <w:r w:rsidRPr="0076550A">
              <w:rPr>
                <w:rFonts w:ascii="Times New Roman" w:hAnsi="Times New Roman" w:cs="Times New Roman"/>
                <w:b/>
                <w:bCs/>
                <w:color w:val="000000"/>
                <w:sz w:val="20"/>
                <w:szCs w:val="20"/>
              </w:rPr>
              <w:t xml:space="preserve">: </w:t>
            </w:r>
            <w:r w:rsidRPr="0076550A">
              <w:rPr>
                <w:rFonts w:ascii="Times New Roman" w:hAnsi="Times New Roman" w:cs="Times New Roman"/>
                <w:color w:val="000000"/>
                <w:sz w:val="20"/>
                <w:szCs w:val="20"/>
              </w:rPr>
              <w:t xml:space="preserve">SAD=4.41±2.63; Control=3.04±2.32; </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Sens: </w:t>
            </w:r>
            <w:r w:rsidRPr="0076550A">
              <w:rPr>
                <w:rFonts w:ascii="Times New Roman" w:hAnsi="Times New Roman" w:cs="Times New Roman"/>
                <w:color w:val="000000"/>
                <w:sz w:val="20"/>
                <w:szCs w:val="20"/>
              </w:rPr>
              <w:t>SAD=1.46±.99; Control=.90±.83</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u w:val="single"/>
              </w:rPr>
              <w:t>Tension</w:t>
            </w:r>
            <w:r w:rsidRPr="0076550A">
              <w:rPr>
                <w:rFonts w:ascii="Times New Roman" w:hAnsi="Times New Roman" w:cs="Times New Roman"/>
                <w:b/>
                <w:bCs/>
                <w:color w:val="000000"/>
                <w:sz w:val="20"/>
                <w:szCs w:val="20"/>
              </w:rPr>
              <w:t xml:space="preserve">: </w:t>
            </w:r>
            <w:proofErr w:type="spellStart"/>
            <w:r w:rsidRPr="0076550A">
              <w:rPr>
                <w:rFonts w:ascii="Times New Roman" w:hAnsi="Times New Roman" w:cs="Times New Roman"/>
                <w:b/>
                <w:bCs/>
                <w:color w:val="000000"/>
                <w:sz w:val="20"/>
                <w:szCs w:val="20"/>
              </w:rPr>
              <w:t>Anx</w:t>
            </w:r>
            <w:proofErr w:type="spellEnd"/>
            <w:r w:rsidRPr="0076550A">
              <w:rPr>
                <w:rFonts w:ascii="Times New Roman" w:hAnsi="Times New Roman" w:cs="Times New Roman"/>
                <w:b/>
                <w:bCs/>
                <w:color w:val="000000"/>
                <w:sz w:val="20"/>
                <w:szCs w:val="20"/>
              </w:rPr>
              <w:t xml:space="preserve">: </w:t>
            </w:r>
            <w:r w:rsidRPr="0076550A">
              <w:rPr>
                <w:rFonts w:ascii="Times New Roman" w:hAnsi="Times New Roman" w:cs="Times New Roman"/>
                <w:color w:val="000000"/>
                <w:sz w:val="20"/>
                <w:szCs w:val="20"/>
              </w:rPr>
              <w:t xml:space="preserve">SAD=2.65±2.04; Control=1.29±1.38; </w:t>
            </w:r>
            <w:r w:rsidRPr="0076550A">
              <w:rPr>
                <w:rFonts w:ascii="Times New Roman" w:hAnsi="Times New Roman" w:cs="Times New Roman"/>
                <w:b/>
                <w:bCs/>
                <w:color w:val="000000"/>
                <w:sz w:val="20"/>
                <w:szCs w:val="20"/>
              </w:rPr>
              <w:t xml:space="preserve">Sens: </w:t>
            </w:r>
            <w:r w:rsidRPr="0076550A">
              <w:rPr>
                <w:rFonts w:ascii="Times New Roman" w:hAnsi="Times New Roman" w:cs="Times New Roman"/>
                <w:color w:val="000000"/>
                <w:sz w:val="20"/>
                <w:szCs w:val="20"/>
              </w:rPr>
              <w:t>SAD=1.01±.78; Control=.41±.36</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u w:val="single"/>
              </w:rPr>
              <w:t>Straw</w:t>
            </w:r>
            <w:r w:rsidRPr="0076550A">
              <w:rPr>
                <w:rFonts w:ascii="Times New Roman" w:hAnsi="Times New Roman" w:cs="Times New Roman"/>
                <w:b/>
                <w:bCs/>
                <w:color w:val="000000"/>
                <w:sz w:val="20"/>
                <w:szCs w:val="20"/>
              </w:rPr>
              <w:t xml:space="preserve">: </w:t>
            </w:r>
            <w:proofErr w:type="spellStart"/>
            <w:r w:rsidRPr="0076550A">
              <w:rPr>
                <w:rFonts w:ascii="Times New Roman" w:hAnsi="Times New Roman" w:cs="Times New Roman"/>
                <w:b/>
                <w:bCs/>
                <w:color w:val="000000"/>
                <w:sz w:val="20"/>
                <w:szCs w:val="20"/>
              </w:rPr>
              <w:t>Anx</w:t>
            </w:r>
            <w:proofErr w:type="spellEnd"/>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 xml:space="preserve"> SAD=5.49±2.42; Control=3.79±3.10; </w:t>
            </w:r>
            <w:r w:rsidRPr="0076550A">
              <w:rPr>
                <w:rFonts w:ascii="Times New Roman" w:hAnsi="Times New Roman" w:cs="Times New Roman"/>
                <w:b/>
                <w:bCs/>
                <w:color w:val="000000"/>
                <w:sz w:val="20"/>
                <w:szCs w:val="20"/>
              </w:rPr>
              <w:t xml:space="preserve">Sens: </w:t>
            </w:r>
            <w:r w:rsidRPr="0076550A">
              <w:rPr>
                <w:rFonts w:ascii="Times New Roman" w:hAnsi="Times New Roman" w:cs="Times New Roman"/>
                <w:color w:val="000000"/>
                <w:sz w:val="20"/>
                <w:szCs w:val="20"/>
              </w:rPr>
              <w:t>SAD=1.81±1.24; Control=.83±.74</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u w:val="single"/>
              </w:rPr>
              <w:t>Jog</w:t>
            </w:r>
            <w:r w:rsidRPr="0076550A">
              <w:rPr>
                <w:rFonts w:ascii="Times New Roman" w:hAnsi="Times New Roman" w:cs="Times New Roman"/>
                <w:b/>
                <w:bCs/>
                <w:color w:val="000000"/>
                <w:sz w:val="20"/>
                <w:szCs w:val="20"/>
              </w:rPr>
              <w:t xml:space="preserve">: </w:t>
            </w:r>
            <w:proofErr w:type="spellStart"/>
            <w:r w:rsidRPr="0076550A">
              <w:rPr>
                <w:rFonts w:ascii="Times New Roman" w:hAnsi="Times New Roman" w:cs="Times New Roman"/>
                <w:b/>
                <w:bCs/>
                <w:color w:val="000000"/>
                <w:sz w:val="20"/>
                <w:szCs w:val="20"/>
              </w:rPr>
              <w:t>Anx</w:t>
            </w:r>
            <w:proofErr w:type="spellEnd"/>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 xml:space="preserve"> SAD= 3.41±2.91; Control=1.37±2.02; </w:t>
            </w:r>
            <w:r w:rsidRPr="0076550A">
              <w:rPr>
                <w:rFonts w:ascii="Times New Roman" w:hAnsi="Times New Roman" w:cs="Times New Roman"/>
                <w:b/>
                <w:bCs/>
                <w:color w:val="000000"/>
                <w:sz w:val="20"/>
                <w:szCs w:val="20"/>
              </w:rPr>
              <w:t xml:space="preserve">Sens: </w:t>
            </w:r>
            <w:r w:rsidRPr="0076550A">
              <w:rPr>
                <w:rFonts w:ascii="Times New Roman" w:hAnsi="Times New Roman" w:cs="Times New Roman"/>
                <w:color w:val="000000"/>
                <w:sz w:val="20"/>
                <w:szCs w:val="20"/>
              </w:rPr>
              <w:t>SAD=1.58±1.00; Control=.79±.79</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u w:val="single"/>
              </w:rPr>
              <w:t>Spin</w:t>
            </w:r>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 xml:space="preserve"> </w:t>
            </w:r>
            <w:proofErr w:type="spellStart"/>
            <w:r w:rsidRPr="0076550A">
              <w:rPr>
                <w:rFonts w:ascii="Times New Roman" w:hAnsi="Times New Roman" w:cs="Times New Roman"/>
                <w:b/>
                <w:bCs/>
                <w:color w:val="000000"/>
                <w:sz w:val="20"/>
                <w:szCs w:val="20"/>
              </w:rPr>
              <w:t>Anx</w:t>
            </w:r>
            <w:proofErr w:type="spellEnd"/>
            <w:r w:rsidRPr="0076550A">
              <w:rPr>
                <w:rFonts w:ascii="Times New Roman" w:hAnsi="Times New Roman" w:cs="Times New Roman"/>
                <w:b/>
                <w:bCs/>
                <w:color w:val="000000"/>
                <w:sz w:val="20"/>
                <w:szCs w:val="20"/>
              </w:rPr>
              <w:t xml:space="preserve">: </w:t>
            </w:r>
            <w:r w:rsidRPr="0076550A">
              <w:rPr>
                <w:rFonts w:ascii="Times New Roman" w:hAnsi="Times New Roman" w:cs="Times New Roman"/>
                <w:color w:val="000000"/>
                <w:sz w:val="20"/>
                <w:szCs w:val="20"/>
              </w:rPr>
              <w:t xml:space="preserve">SAD=4.62±3.17;  Control=2.11±1.99; </w:t>
            </w:r>
            <w:r w:rsidRPr="0076550A">
              <w:rPr>
                <w:rFonts w:ascii="Times New Roman" w:hAnsi="Times New Roman" w:cs="Times New Roman"/>
                <w:b/>
                <w:bCs/>
                <w:color w:val="000000"/>
                <w:sz w:val="20"/>
                <w:szCs w:val="20"/>
              </w:rPr>
              <w:t xml:space="preserve">Sens: </w:t>
            </w:r>
            <w:r w:rsidRPr="0076550A">
              <w:rPr>
                <w:rFonts w:ascii="Times New Roman" w:hAnsi="Times New Roman" w:cs="Times New Roman"/>
                <w:color w:val="000000"/>
                <w:sz w:val="20"/>
                <w:szCs w:val="20"/>
              </w:rPr>
              <w:t>SAD=2.21±1.27; Control=.93±.49</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u w:val="single"/>
              </w:rPr>
              <w:t>Tongue</w:t>
            </w:r>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 xml:space="preserve"> </w:t>
            </w:r>
            <w:proofErr w:type="spellStart"/>
            <w:r w:rsidRPr="0076550A">
              <w:rPr>
                <w:rFonts w:ascii="Times New Roman" w:hAnsi="Times New Roman" w:cs="Times New Roman"/>
                <w:b/>
                <w:bCs/>
                <w:color w:val="000000"/>
                <w:sz w:val="20"/>
                <w:szCs w:val="20"/>
              </w:rPr>
              <w:t>Anx</w:t>
            </w:r>
            <w:proofErr w:type="spellEnd"/>
            <w:r w:rsidRPr="0076550A">
              <w:rPr>
                <w:rFonts w:ascii="Times New Roman" w:hAnsi="Times New Roman" w:cs="Times New Roman"/>
                <w:b/>
                <w:bCs/>
                <w:color w:val="000000"/>
                <w:sz w:val="20"/>
                <w:szCs w:val="20"/>
              </w:rPr>
              <w:t xml:space="preserve">: </w:t>
            </w:r>
            <w:r w:rsidRPr="0076550A">
              <w:rPr>
                <w:rFonts w:ascii="Times New Roman" w:hAnsi="Times New Roman" w:cs="Times New Roman"/>
                <w:color w:val="000000"/>
                <w:sz w:val="20"/>
                <w:szCs w:val="20"/>
              </w:rPr>
              <w:t xml:space="preserve">SAD=2.68±2.85; Control=1.32±1.52; </w:t>
            </w:r>
            <w:r w:rsidRPr="0076550A">
              <w:rPr>
                <w:rFonts w:ascii="Times New Roman" w:hAnsi="Times New Roman" w:cs="Times New Roman"/>
                <w:b/>
                <w:bCs/>
                <w:color w:val="000000"/>
                <w:sz w:val="20"/>
                <w:szCs w:val="20"/>
              </w:rPr>
              <w:t xml:space="preserve">Sens: </w:t>
            </w:r>
            <w:r w:rsidRPr="0076550A">
              <w:rPr>
                <w:rFonts w:ascii="Times New Roman" w:hAnsi="Times New Roman" w:cs="Times New Roman"/>
                <w:color w:val="000000"/>
                <w:sz w:val="20"/>
                <w:szCs w:val="20"/>
              </w:rPr>
              <w:t xml:space="preserve">SAD=.89±1.27; Control=.21±.20 </w:t>
            </w:r>
          </w:p>
        </w:tc>
        <w:tc>
          <w:tcPr>
            <w:tcW w:w="3780" w:type="dxa"/>
            <w:vAlign w:val="center"/>
          </w:tcPr>
          <w:p w14:paraId="50A9E075"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SAD vs. Control</w:t>
            </w:r>
          </w:p>
          <w:p w14:paraId="089EF6EE" w14:textId="411D8F13"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b/>
                <w:bCs/>
                <w:color w:val="000000"/>
                <w:sz w:val="20"/>
                <w:szCs w:val="20"/>
                <w:u w:val="single"/>
              </w:rPr>
              <w:t>Hypervent</w:t>
            </w:r>
            <w:proofErr w:type="spellEnd"/>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 xml:space="preserve"> </w:t>
            </w:r>
            <w:proofErr w:type="spellStart"/>
            <w:r w:rsidRPr="0076550A">
              <w:rPr>
                <w:rFonts w:ascii="Times New Roman" w:hAnsi="Times New Roman" w:cs="Times New Roman"/>
                <w:color w:val="000000"/>
                <w:sz w:val="20"/>
                <w:szCs w:val="20"/>
              </w:rPr>
              <w:t>Anx</w:t>
            </w:r>
            <w:proofErr w:type="spellEnd"/>
            <w:r w:rsidRPr="0076550A">
              <w:rPr>
                <w:rFonts w:ascii="Times New Roman" w:hAnsi="Times New Roman" w:cs="Times New Roman"/>
                <w:color w:val="000000"/>
                <w:sz w:val="20"/>
                <w:szCs w:val="20"/>
              </w:rPr>
              <w:t xml:space="preserve">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=0.071; Sens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=0.084</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u w:val="single"/>
              </w:rPr>
              <w:t>Tension</w:t>
            </w:r>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 xml:space="preserve"> </w:t>
            </w:r>
            <w:proofErr w:type="spellStart"/>
            <w:r w:rsidRPr="0076550A">
              <w:rPr>
                <w:rFonts w:ascii="Times New Roman" w:hAnsi="Times New Roman" w:cs="Times New Roman"/>
                <w:color w:val="000000"/>
                <w:sz w:val="20"/>
                <w:szCs w:val="20"/>
              </w:rPr>
              <w:t>Anx</w:t>
            </w:r>
            <w:proofErr w:type="spellEnd"/>
            <w:r w:rsidRPr="0076550A">
              <w:rPr>
                <w:rFonts w:ascii="Times New Roman" w:hAnsi="Times New Roman" w:cs="Times New Roman"/>
                <w:color w:val="000000"/>
                <w:sz w:val="20"/>
                <w:szCs w:val="20"/>
              </w:rPr>
              <w:t xml:space="preserve">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=.128; Sens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=.210</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u w:val="single"/>
              </w:rPr>
              <w:t>Straw</w:t>
            </w:r>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 xml:space="preserve"> </w:t>
            </w:r>
            <w:proofErr w:type="spellStart"/>
            <w:r w:rsidRPr="0076550A">
              <w:rPr>
                <w:rFonts w:ascii="Times New Roman" w:hAnsi="Times New Roman" w:cs="Times New Roman"/>
                <w:color w:val="000000"/>
                <w:sz w:val="20"/>
                <w:szCs w:val="20"/>
              </w:rPr>
              <w:t>Anx</w:t>
            </w:r>
            <w:proofErr w:type="spellEnd"/>
            <w:r w:rsidRPr="0076550A">
              <w:rPr>
                <w:rFonts w:ascii="Times New Roman" w:hAnsi="Times New Roman" w:cs="Times New Roman"/>
                <w:color w:val="000000"/>
                <w:sz w:val="20"/>
                <w:szCs w:val="20"/>
              </w:rPr>
              <w:t xml:space="preserve">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=0.089; Sens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=0.180</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u w:val="single"/>
              </w:rPr>
              <w:t>Jog</w:t>
            </w:r>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 xml:space="preserve"> </w:t>
            </w:r>
            <w:proofErr w:type="spellStart"/>
            <w:r w:rsidRPr="0076550A">
              <w:rPr>
                <w:rFonts w:ascii="Times New Roman" w:hAnsi="Times New Roman" w:cs="Times New Roman"/>
                <w:color w:val="000000"/>
                <w:sz w:val="20"/>
                <w:szCs w:val="20"/>
              </w:rPr>
              <w:t>Anx</w:t>
            </w:r>
            <w:proofErr w:type="spellEnd"/>
            <w:r w:rsidRPr="0076550A">
              <w:rPr>
                <w:rFonts w:ascii="Times New Roman" w:hAnsi="Times New Roman" w:cs="Times New Roman"/>
                <w:color w:val="000000"/>
                <w:sz w:val="20"/>
                <w:szCs w:val="20"/>
              </w:rPr>
              <w:t xml:space="preserve">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=0.147; Sens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=0.164</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u w:val="single"/>
              </w:rPr>
              <w:t>Spin</w:t>
            </w:r>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 xml:space="preserve"> </w:t>
            </w:r>
            <w:proofErr w:type="spellStart"/>
            <w:r w:rsidRPr="0076550A">
              <w:rPr>
                <w:rFonts w:ascii="Times New Roman" w:hAnsi="Times New Roman" w:cs="Times New Roman"/>
                <w:color w:val="000000"/>
                <w:sz w:val="20"/>
                <w:szCs w:val="20"/>
              </w:rPr>
              <w:t>Anx</w:t>
            </w:r>
            <w:proofErr w:type="spellEnd"/>
            <w:r w:rsidRPr="0076550A">
              <w:rPr>
                <w:rFonts w:ascii="Times New Roman" w:hAnsi="Times New Roman" w:cs="Times New Roman"/>
                <w:color w:val="000000"/>
                <w:sz w:val="20"/>
                <w:szCs w:val="20"/>
              </w:rPr>
              <w:t xml:space="preserve">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=0.184; Sens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=0.134</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u w:val="single"/>
              </w:rPr>
              <w:t>Tongue</w:t>
            </w:r>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 xml:space="preserve"> </w:t>
            </w:r>
            <w:proofErr w:type="spellStart"/>
            <w:r w:rsidRPr="0076550A">
              <w:rPr>
                <w:rFonts w:ascii="Times New Roman" w:hAnsi="Times New Roman" w:cs="Times New Roman"/>
                <w:color w:val="000000"/>
                <w:sz w:val="20"/>
                <w:szCs w:val="20"/>
                <w:u w:val="single"/>
              </w:rPr>
              <w:t>Anx</w:t>
            </w:r>
            <w:proofErr w:type="spellEnd"/>
            <w:r w:rsidRPr="0076550A">
              <w:rPr>
                <w:rFonts w:ascii="Times New Roman" w:hAnsi="Times New Roman" w:cs="Times New Roman"/>
                <w:color w:val="000000"/>
                <w:sz w:val="20"/>
                <w:szCs w:val="20"/>
              </w:rPr>
              <w:t xml:space="preserve">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=0.088; Sens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=0.137</w:t>
            </w:r>
          </w:p>
        </w:tc>
      </w:tr>
      <w:tr w:rsidR="00EA51A0" w:rsidRPr="0076550A" w14:paraId="02309F4E" w14:textId="77777777" w:rsidTr="006F6033">
        <w:trPr>
          <w:gridAfter w:val="1"/>
          <w:wAfter w:w="456" w:type="dxa"/>
          <w:trHeight w:val="285"/>
        </w:trPr>
        <w:tc>
          <w:tcPr>
            <w:tcW w:w="1435" w:type="dxa"/>
            <w:vAlign w:val="center"/>
          </w:tcPr>
          <w:p w14:paraId="4EBE0792"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Dixon et al., 2015</w:t>
            </w:r>
          </w:p>
        </w:tc>
        <w:tc>
          <w:tcPr>
            <w:tcW w:w="1350" w:type="dxa"/>
            <w:vAlign w:val="center"/>
          </w:tcPr>
          <w:p w14:paraId="14826433" w14:textId="3B41B70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Post-IE</w:t>
            </w:r>
          </w:p>
        </w:tc>
        <w:tc>
          <w:tcPr>
            <w:tcW w:w="2610" w:type="dxa"/>
            <w:vAlign w:val="center"/>
          </w:tcPr>
          <w:p w14:paraId="6B354BF2" w14:textId="2C355173"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Intensity of anxiety and similarity (IRF)</w:t>
            </w:r>
            <w:r w:rsidRPr="0076550A">
              <w:rPr>
                <w:rFonts w:ascii="Times New Roman" w:hAnsi="Times New Roman" w:cs="Times New Roman"/>
                <w:color w:val="000000"/>
                <w:sz w:val="20"/>
                <w:szCs w:val="20"/>
                <w:vertAlign w:val="superscript"/>
              </w:rPr>
              <w:t xml:space="preserve"> SR</w:t>
            </w:r>
          </w:p>
        </w:tc>
        <w:tc>
          <w:tcPr>
            <w:tcW w:w="4320" w:type="dxa"/>
            <w:vAlign w:val="center"/>
          </w:tcPr>
          <w:p w14:paraId="76AF6FEF" w14:textId="33FD44C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Slow breath (control task):</w:t>
            </w:r>
            <w:r w:rsidRPr="0076550A">
              <w:rPr>
                <w:rFonts w:ascii="Times New Roman" w:hAnsi="Times New Roman" w:cs="Times New Roman"/>
                <w:color w:val="000000"/>
                <w:sz w:val="20"/>
                <w:szCs w:val="20"/>
              </w:rPr>
              <w:t xml:space="preserve"> </w:t>
            </w:r>
            <w:proofErr w:type="spellStart"/>
            <w:r w:rsidRPr="0076550A">
              <w:rPr>
                <w:rFonts w:ascii="Times New Roman" w:hAnsi="Times New Roman" w:cs="Times New Roman"/>
                <w:color w:val="000000"/>
                <w:sz w:val="20"/>
                <w:szCs w:val="20"/>
                <w:u w:val="single"/>
              </w:rPr>
              <w:t>Anx</w:t>
            </w:r>
            <w:proofErr w:type="spellEnd"/>
            <w:r w:rsidRPr="0076550A">
              <w:rPr>
                <w:rFonts w:ascii="Times New Roman" w:hAnsi="Times New Roman" w:cs="Times New Roman"/>
                <w:color w:val="000000"/>
                <w:sz w:val="20"/>
                <w:szCs w:val="20"/>
              </w:rPr>
              <w:t xml:space="preserve">=.78±1.36; </w:t>
            </w:r>
            <w:proofErr w:type="spellStart"/>
            <w:r w:rsidRPr="0076550A">
              <w:rPr>
                <w:rFonts w:ascii="Times New Roman" w:hAnsi="Times New Roman" w:cs="Times New Roman"/>
                <w:color w:val="000000"/>
                <w:sz w:val="20"/>
                <w:szCs w:val="20"/>
                <w:u w:val="single"/>
              </w:rPr>
              <w:t>Simil</w:t>
            </w:r>
            <w:proofErr w:type="spellEnd"/>
            <w:r w:rsidRPr="0076550A">
              <w:rPr>
                <w:rFonts w:ascii="Times New Roman" w:hAnsi="Times New Roman" w:cs="Times New Roman"/>
                <w:color w:val="000000"/>
                <w:sz w:val="20"/>
                <w:szCs w:val="20"/>
              </w:rPr>
              <w:t>=1.51±2.27</w:t>
            </w:r>
          </w:p>
          <w:p w14:paraId="436608C1" w14:textId="2AE56435"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Head-legs:</w:t>
            </w:r>
            <w:r w:rsidRPr="0076550A">
              <w:rPr>
                <w:rFonts w:ascii="Times New Roman" w:hAnsi="Times New Roman" w:cs="Times New Roman"/>
                <w:color w:val="000000"/>
                <w:sz w:val="20"/>
                <w:szCs w:val="20"/>
              </w:rPr>
              <w:t xml:space="preserve"> </w:t>
            </w:r>
            <w:proofErr w:type="spellStart"/>
            <w:r w:rsidRPr="0076550A">
              <w:rPr>
                <w:rFonts w:ascii="Times New Roman" w:hAnsi="Times New Roman" w:cs="Times New Roman"/>
                <w:color w:val="000000"/>
                <w:sz w:val="20"/>
                <w:szCs w:val="20"/>
                <w:u w:val="single"/>
              </w:rPr>
              <w:t>Anx</w:t>
            </w:r>
            <w:proofErr w:type="spellEnd"/>
            <w:r w:rsidRPr="0076550A">
              <w:rPr>
                <w:rFonts w:ascii="Times New Roman" w:hAnsi="Times New Roman" w:cs="Times New Roman"/>
                <w:color w:val="000000"/>
                <w:sz w:val="20"/>
                <w:szCs w:val="20"/>
              </w:rPr>
              <w:t xml:space="preserve">=2.03±1.89; </w:t>
            </w:r>
            <w:proofErr w:type="spellStart"/>
            <w:r w:rsidRPr="0076550A">
              <w:rPr>
                <w:rFonts w:ascii="Times New Roman" w:hAnsi="Times New Roman" w:cs="Times New Roman"/>
                <w:color w:val="000000"/>
                <w:sz w:val="20"/>
                <w:szCs w:val="20"/>
                <w:u w:val="single"/>
              </w:rPr>
              <w:t>Simil</w:t>
            </w:r>
            <w:proofErr w:type="spellEnd"/>
            <w:r w:rsidRPr="0076550A">
              <w:rPr>
                <w:rFonts w:ascii="Times New Roman" w:hAnsi="Times New Roman" w:cs="Times New Roman"/>
                <w:color w:val="000000"/>
                <w:sz w:val="20"/>
                <w:szCs w:val="20"/>
              </w:rPr>
              <w:t>=2.64±2.26</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Weights: </w:t>
            </w:r>
            <w:proofErr w:type="spellStart"/>
            <w:r w:rsidRPr="0076550A">
              <w:rPr>
                <w:rFonts w:ascii="Times New Roman" w:hAnsi="Times New Roman" w:cs="Times New Roman"/>
                <w:color w:val="000000"/>
                <w:sz w:val="20"/>
                <w:szCs w:val="20"/>
                <w:u w:val="single"/>
              </w:rPr>
              <w:t>Anx</w:t>
            </w:r>
            <w:proofErr w:type="spellEnd"/>
            <w:r w:rsidRPr="0076550A">
              <w:rPr>
                <w:rFonts w:ascii="Times New Roman" w:hAnsi="Times New Roman" w:cs="Times New Roman"/>
                <w:color w:val="000000"/>
                <w:sz w:val="20"/>
                <w:szCs w:val="20"/>
              </w:rPr>
              <w:t xml:space="preserve">=3.11±2.43; </w:t>
            </w:r>
            <w:proofErr w:type="spellStart"/>
            <w:r w:rsidRPr="0076550A">
              <w:rPr>
                <w:rFonts w:ascii="Times New Roman" w:hAnsi="Times New Roman" w:cs="Times New Roman"/>
                <w:color w:val="000000"/>
                <w:sz w:val="20"/>
                <w:szCs w:val="20"/>
                <w:u w:val="single"/>
              </w:rPr>
              <w:t>Simil</w:t>
            </w:r>
            <w:proofErr w:type="spellEnd"/>
            <w:r w:rsidRPr="0076550A">
              <w:rPr>
                <w:rFonts w:ascii="Times New Roman" w:hAnsi="Times New Roman" w:cs="Times New Roman"/>
                <w:color w:val="000000"/>
                <w:sz w:val="20"/>
                <w:szCs w:val="20"/>
              </w:rPr>
              <w:t>=3.64±2.66</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Hot drink: </w:t>
            </w:r>
            <w:proofErr w:type="spellStart"/>
            <w:r w:rsidRPr="0076550A">
              <w:rPr>
                <w:rFonts w:ascii="Times New Roman" w:hAnsi="Times New Roman" w:cs="Times New Roman"/>
                <w:color w:val="000000"/>
                <w:sz w:val="20"/>
                <w:szCs w:val="20"/>
                <w:u w:val="single"/>
              </w:rPr>
              <w:t>Anx</w:t>
            </w:r>
            <w:proofErr w:type="spellEnd"/>
            <w:r w:rsidRPr="0076550A">
              <w:rPr>
                <w:rFonts w:ascii="Times New Roman" w:hAnsi="Times New Roman" w:cs="Times New Roman"/>
                <w:color w:val="000000"/>
                <w:sz w:val="20"/>
                <w:szCs w:val="20"/>
              </w:rPr>
              <w:t xml:space="preserve">=3.56±2.57; </w:t>
            </w:r>
            <w:proofErr w:type="spellStart"/>
            <w:r w:rsidRPr="0076550A">
              <w:rPr>
                <w:rFonts w:ascii="Times New Roman" w:hAnsi="Times New Roman" w:cs="Times New Roman"/>
                <w:color w:val="000000"/>
                <w:sz w:val="20"/>
                <w:szCs w:val="20"/>
                <w:u w:val="single"/>
              </w:rPr>
              <w:t>Simil</w:t>
            </w:r>
            <w:proofErr w:type="spellEnd"/>
            <w:r w:rsidRPr="0076550A">
              <w:rPr>
                <w:rFonts w:ascii="Times New Roman" w:hAnsi="Times New Roman" w:cs="Times New Roman"/>
                <w:color w:val="000000"/>
                <w:sz w:val="20"/>
                <w:szCs w:val="20"/>
              </w:rPr>
              <w:t>=3.70±2.56</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Pushups: </w:t>
            </w:r>
            <w:proofErr w:type="spellStart"/>
            <w:r w:rsidRPr="0076550A">
              <w:rPr>
                <w:rFonts w:ascii="Times New Roman" w:hAnsi="Times New Roman" w:cs="Times New Roman"/>
                <w:color w:val="000000"/>
                <w:sz w:val="20"/>
                <w:szCs w:val="20"/>
                <w:u w:val="single"/>
              </w:rPr>
              <w:t>Anx</w:t>
            </w:r>
            <w:proofErr w:type="spellEnd"/>
            <w:r w:rsidRPr="0076550A">
              <w:rPr>
                <w:rFonts w:ascii="Times New Roman" w:hAnsi="Times New Roman" w:cs="Times New Roman"/>
                <w:color w:val="000000"/>
                <w:sz w:val="20"/>
                <w:szCs w:val="20"/>
              </w:rPr>
              <w:t xml:space="preserve">=3.91±2.72; </w:t>
            </w:r>
            <w:proofErr w:type="spellStart"/>
            <w:r w:rsidRPr="0076550A">
              <w:rPr>
                <w:rFonts w:ascii="Times New Roman" w:hAnsi="Times New Roman" w:cs="Times New Roman"/>
                <w:color w:val="000000"/>
                <w:sz w:val="20"/>
                <w:szCs w:val="20"/>
                <w:u w:val="single"/>
              </w:rPr>
              <w:t>Simil</w:t>
            </w:r>
            <w:proofErr w:type="spellEnd"/>
            <w:r w:rsidRPr="0076550A">
              <w:rPr>
                <w:rFonts w:ascii="Times New Roman" w:hAnsi="Times New Roman" w:cs="Times New Roman"/>
                <w:color w:val="000000"/>
                <w:sz w:val="20"/>
                <w:szCs w:val="20"/>
              </w:rPr>
              <w:t>=4.49±.2.47</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Heat on face: </w:t>
            </w:r>
            <w:proofErr w:type="spellStart"/>
            <w:r w:rsidRPr="0076550A">
              <w:rPr>
                <w:rFonts w:ascii="Times New Roman" w:hAnsi="Times New Roman" w:cs="Times New Roman"/>
                <w:color w:val="000000"/>
                <w:sz w:val="20"/>
                <w:szCs w:val="20"/>
                <w:u w:val="single"/>
              </w:rPr>
              <w:t>Anx</w:t>
            </w:r>
            <w:proofErr w:type="spellEnd"/>
            <w:r w:rsidRPr="0076550A">
              <w:rPr>
                <w:rFonts w:ascii="Times New Roman" w:hAnsi="Times New Roman" w:cs="Times New Roman"/>
                <w:color w:val="000000"/>
                <w:sz w:val="20"/>
                <w:szCs w:val="20"/>
              </w:rPr>
              <w:t xml:space="preserve">=2.96±2.33; </w:t>
            </w:r>
            <w:proofErr w:type="spellStart"/>
            <w:r w:rsidRPr="0076550A">
              <w:rPr>
                <w:rFonts w:ascii="Times New Roman" w:hAnsi="Times New Roman" w:cs="Times New Roman"/>
                <w:color w:val="000000"/>
                <w:sz w:val="20"/>
                <w:szCs w:val="20"/>
                <w:u w:val="single"/>
              </w:rPr>
              <w:t>Simil</w:t>
            </w:r>
            <w:proofErr w:type="spellEnd"/>
            <w:r w:rsidRPr="0076550A">
              <w:rPr>
                <w:rFonts w:ascii="Times New Roman" w:hAnsi="Times New Roman" w:cs="Times New Roman"/>
                <w:color w:val="000000"/>
                <w:sz w:val="20"/>
                <w:szCs w:val="20"/>
              </w:rPr>
              <w:t>=3.56±2.51</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Hot sauce: </w:t>
            </w:r>
            <w:proofErr w:type="spellStart"/>
            <w:r w:rsidRPr="0076550A">
              <w:rPr>
                <w:rFonts w:ascii="Times New Roman" w:hAnsi="Times New Roman" w:cs="Times New Roman"/>
                <w:color w:val="000000"/>
                <w:sz w:val="20"/>
                <w:szCs w:val="20"/>
                <w:u w:val="single"/>
              </w:rPr>
              <w:t>Anx</w:t>
            </w:r>
            <w:proofErr w:type="spellEnd"/>
            <w:r w:rsidRPr="0076550A">
              <w:rPr>
                <w:rFonts w:ascii="Times New Roman" w:hAnsi="Times New Roman" w:cs="Times New Roman"/>
                <w:color w:val="000000"/>
                <w:sz w:val="20"/>
                <w:szCs w:val="20"/>
              </w:rPr>
              <w:t xml:space="preserve">=4.69±2.95; </w:t>
            </w:r>
            <w:proofErr w:type="spellStart"/>
            <w:r w:rsidRPr="0076550A">
              <w:rPr>
                <w:rFonts w:ascii="Times New Roman" w:hAnsi="Times New Roman" w:cs="Times New Roman"/>
                <w:color w:val="000000"/>
                <w:sz w:val="20"/>
                <w:szCs w:val="20"/>
                <w:u w:val="single"/>
              </w:rPr>
              <w:t>Simil</w:t>
            </w:r>
            <w:proofErr w:type="spellEnd"/>
            <w:r w:rsidRPr="0076550A">
              <w:rPr>
                <w:rFonts w:ascii="Times New Roman" w:hAnsi="Times New Roman" w:cs="Times New Roman"/>
                <w:color w:val="000000"/>
                <w:sz w:val="20"/>
                <w:szCs w:val="20"/>
              </w:rPr>
              <w:t>=3.91±2.54</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Running: </w:t>
            </w:r>
            <w:proofErr w:type="spellStart"/>
            <w:r w:rsidRPr="0076550A">
              <w:rPr>
                <w:rFonts w:ascii="Times New Roman" w:hAnsi="Times New Roman" w:cs="Times New Roman"/>
                <w:color w:val="000000"/>
                <w:sz w:val="20"/>
                <w:szCs w:val="20"/>
                <w:u w:val="single"/>
              </w:rPr>
              <w:t>Anx</w:t>
            </w:r>
            <w:proofErr w:type="spellEnd"/>
            <w:r w:rsidRPr="0076550A">
              <w:rPr>
                <w:rFonts w:ascii="Times New Roman" w:hAnsi="Times New Roman" w:cs="Times New Roman"/>
                <w:color w:val="000000"/>
                <w:sz w:val="20"/>
                <w:szCs w:val="20"/>
              </w:rPr>
              <w:t xml:space="preserve">=4.27±2.51; </w:t>
            </w:r>
            <w:proofErr w:type="spellStart"/>
            <w:r w:rsidRPr="0076550A">
              <w:rPr>
                <w:rFonts w:ascii="Times New Roman" w:hAnsi="Times New Roman" w:cs="Times New Roman"/>
                <w:color w:val="000000"/>
                <w:sz w:val="20"/>
                <w:szCs w:val="20"/>
                <w:u w:val="single"/>
              </w:rPr>
              <w:t>Simil</w:t>
            </w:r>
            <w:proofErr w:type="spellEnd"/>
            <w:r w:rsidRPr="0076550A">
              <w:rPr>
                <w:rFonts w:ascii="Times New Roman" w:hAnsi="Times New Roman" w:cs="Times New Roman"/>
                <w:color w:val="000000"/>
                <w:sz w:val="20"/>
                <w:szCs w:val="20"/>
                <w:u w:val="single"/>
              </w:rPr>
              <w:t>=</w:t>
            </w:r>
            <w:r w:rsidRPr="0076550A">
              <w:rPr>
                <w:rFonts w:ascii="Times New Roman" w:hAnsi="Times New Roman" w:cs="Times New Roman"/>
                <w:color w:val="000000"/>
                <w:sz w:val="20"/>
                <w:szCs w:val="20"/>
              </w:rPr>
              <w:t>4.62±2.56</w:t>
            </w:r>
            <w:r w:rsidRPr="0076550A">
              <w:rPr>
                <w:rFonts w:ascii="Times New Roman" w:hAnsi="Times New Roman" w:cs="Times New Roman"/>
                <w:color w:val="000000"/>
                <w:sz w:val="20"/>
                <w:szCs w:val="20"/>
              </w:rPr>
              <w:br/>
            </w:r>
            <w:proofErr w:type="spellStart"/>
            <w:r w:rsidRPr="0076550A">
              <w:rPr>
                <w:rFonts w:ascii="Times New Roman" w:hAnsi="Times New Roman" w:cs="Times New Roman"/>
                <w:b/>
                <w:bCs/>
                <w:color w:val="000000"/>
                <w:sz w:val="20"/>
                <w:szCs w:val="20"/>
              </w:rPr>
              <w:t>Hypervent</w:t>
            </w:r>
            <w:proofErr w:type="spellEnd"/>
            <w:r w:rsidRPr="0076550A">
              <w:rPr>
                <w:rFonts w:ascii="Times New Roman" w:hAnsi="Times New Roman" w:cs="Times New Roman"/>
                <w:b/>
                <w:bCs/>
                <w:color w:val="000000"/>
                <w:sz w:val="20"/>
                <w:szCs w:val="20"/>
              </w:rPr>
              <w:t xml:space="preserve">: </w:t>
            </w:r>
            <w:proofErr w:type="spellStart"/>
            <w:r w:rsidRPr="0076550A">
              <w:rPr>
                <w:rFonts w:ascii="Times New Roman" w:hAnsi="Times New Roman" w:cs="Times New Roman"/>
                <w:color w:val="000000"/>
                <w:sz w:val="20"/>
                <w:szCs w:val="20"/>
                <w:u w:val="single"/>
              </w:rPr>
              <w:t>Anx</w:t>
            </w:r>
            <w:proofErr w:type="spellEnd"/>
            <w:r w:rsidRPr="0076550A">
              <w:rPr>
                <w:rFonts w:ascii="Times New Roman" w:hAnsi="Times New Roman" w:cs="Times New Roman"/>
                <w:color w:val="000000"/>
                <w:sz w:val="20"/>
                <w:szCs w:val="20"/>
              </w:rPr>
              <w:t xml:space="preserve">=4.54±2.57; </w:t>
            </w:r>
            <w:proofErr w:type="spellStart"/>
            <w:r w:rsidRPr="0076550A">
              <w:rPr>
                <w:rFonts w:ascii="Times New Roman" w:hAnsi="Times New Roman" w:cs="Times New Roman"/>
                <w:color w:val="000000"/>
                <w:sz w:val="20"/>
                <w:szCs w:val="20"/>
                <w:u w:val="single"/>
              </w:rPr>
              <w:t>Simil</w:t>
            </w:r>
            <w:proofErr w:type="spellEnd"/>
            <w:r w:rsidRPr="0076550A">
              <w:rPr>
                <w:rFonts w:ascii="Times New Roman" w:hAnsi="Times New Roman" w:cs="Times New Roman"/>
                <w:color w:val="000000"/>
                <w:sz w:val="20"/>
                <w:szCs w:val="20"/>
              </w:rPr>
              <w:t>=4.78±2.80</w:t>
            </w:r>
          </w:p>
        </w:tc>
        <w:tc>
          <w:tcPr>
            <w:tcW w:w="3780" w:type="dxa"/>
            <w:vAlign w:val="center"/>
          </w:tcPr>
          <w:p w14:paraId="5ABD959E" w14:textId="44DA65D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Omnibus for </w:t>
            </w:r>
            <w:proofErr w:type="spellStart"/>
            <w:r w:rsidRPr="0076550A">
              <w:rPr>
                <w:rFonts w:ascii="Times New Roman" w:hAnsi="Times New Roman" w:cs="Times New Roman"/>
                <w:color w:val="000000"/>
                <w:sz w:val="20"/>
                <w:szCs w:val="20"/>
              </w:rPr>
              <w:t>anx</w:t>
            </w:r>
            <w:proofErr w:type="spellEnd"/>
            <w:r w:rsidRPr="0076550A">
              <w:rPr>
                <w:rFonts w:ascii="Times New Roman" w:hAnsi="Times New Roman" w:cs="Times New Roman"/>
                <w:color w:val="000000"/>
                <w:sz w:val="20"/>
                <w:szCs w:val="20"/>
              </w:rPr>
              <w:t xml:space="preserve">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 xml:space="preserve">=0.32 </w:t>
            </w:r>
          </w:p>
          <w:p w14:paraId="3621B7D3" w14:textId="17290BB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Eight tasks produced greater </w:t>
            </w:r>
            <w:proofErr w:type="spellStart"/>
            <w:r w:rsidRPr="0076550A">
              <w:rPr>
                <w:rFonts w:ascii="Times New Roman" w:hAnsi="Times New Roman" w:cs="Times New Roman"/>
                <w:color w:val="000000"/>
                <w:sz w:val="20"/>
                <w:szCs w:val="20"/>
              </w:rPr>
              <w:t>anx</w:t>
            </w:r>
            <w:proofErr w:type="spellEnd"/>
            <w:r w:rsidRPr="0076550A">
              <w:rPr>
                <w:rFonts w:ascii="Times New Roman" w:hAnsi="Times New Roman" w:cs="Times New Roman"/>
                <w:color w:val="000000"/>
                <w:sz w:val="20"/>
                <w:szCs w:val="20"/>
              </w:rPr>
              <w:t xml:space="preserve"> than control task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=0.33-0.70)</w:t>
            </w:r>
            <w:r w:rsidRPr="0076550A">
              <w:rPr>
                <w:rFonts w:ascii="Times New Roman" w:hAnsi="Times New Roman" w:cs="Times New Roman"/>
                <w:color w:val="000000"/>
                <w:sz w:val="20"/>
                <w:szCs w:val="20"/>
              </w:rPr>
              <w:br/>
              <w:t xml:space="preserve">Omnibus for </w:t>
            </w:r>
            <w:proofErr w:type="spellStart"/>
            <w:r w:rsidRPr="0076550A">
              <w:rPr>
                <w:rFonts w:ascii="Times New Roman" w:hAnsi="Times New Roman" w:cs="Times New Roman"/>
                <w:color w:val="000000"/>
                <w:sz w:val="20"/>
                <w:szCs w:val="20"/>
              </w:rPr>
              <w:t>simil</w:t>
            </w:r>
            <w:proofErr w:type="spellEnd"/>
            <w:r w:rsidRPr="0076550A">
              <w:rPr>
                <w:rFonts w:ascii="Times New Roman" w:hAnsi="Times New Roman" w:cs="Times New Roman"/>
                <w:color w:val="000000"/>
                <w:sz w:val="20"/>
                <w:szCs w:val="20"/>
              </w:rPr>
              <w:t xml:space="preserve">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 xml:space="preserve">=0.20 </w:t>
            </w:r>
          </w:p>
          <w:p w14:paraId="57158BBB" w14:textId="05A4BD1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Eight tasks rated as more similar to anxiety than control task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=0.14-0.49)</w:t>
            </w:r>
          </w:p>
        </w:tc>
      </w:tr>
      <w:tr w:rsidR="00F80C9E" w:rsidRPr="0076550A" w14:paraId="76B136A3" w14:textId="77777777" w:rsidTr="006F6033">
        <w:trPr>
          <w:gridAfter w:val="1"/>
          <w:wAfter w:w="456" w:type="dxa"/>
          <w:trHeight w:val="432"/>
        </w:trPr>
        <w:tc>
          <w:tcPr>
            <w:tcW w:w="13495" w:type="dxa"/>
            <w:gridSpan w:val="5"/>
            <w:shd w:val="clear" w:color="auto" w:fill="E7E6E6" w:themeFill="background2"/>
            <w:vAlign w:val="center"/>
          </w:tcPr>
          <w:p w14:paraId="0AD39500" w14:textId="07F8065E" w:rsidR="00F80C9E" w:rsidRPr="0076550A" w:rsidRDefault="00F80C9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Later-Life Anxiety</w:t>
            </w:r>
          </w:p>
        </w:tc>
      </w:tr>
      <w:tr w:rsidR="00EA51A0" w:rsidRPr="0076550A" w14:paraId="391A3EFF" w14:textId="77777777" w:rsidTr="006F6033">
        <w:trPr>
          <w:gridAfter w:val="1"/>
          <w:wAfter w:w="456" w:type="dxa"/>
          <w:trHeight w:val="300"/>
        </w:trPr>
        <w:tc>
          <w:tcPr>
            <w:tcW w:w="1435" w:type="dxa"/>
            <w:vAlign w:val="center"/>
          </w:tcPr>
          <w:p w14:paraId="1E5C28E9"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Erickson &amp; Rector, 2022</w:t>
            </w:r>
          </w:p>
        </w:tc>
        <w:tc>
          <w:tcPr>
            <w:tcW w:w="1350" w:type="dxa"/>
            <w:vAlign w:val="center"/>
          </w:tcPr>
          <w:p w14:paraId="672F769C" w14:textId="259A25F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509A479D" w14:textId="67B007F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Panic severity (# panic attacks)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49BA422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Pre=daily panic attacks</w:t>
            </w:r>
          </w:p>
          <w:p w14:paraId="0987BBA4"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Post=panic attack once a month</w:t>
            </w:r>
          </w:p>
        </w:tc>
        <w:tc>
          <w:tcPr>
            <w:tcW w:w="3780" w:type="dxa"/>
            <w:vAlign w:val="center"/>
          </w:tcPr>
          <w:p w14:paraId="44F30759" w14:textId="7F2FB70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526046E4" w14:textId="77777777" w:rsidTr="006F6033">
        <w:trPr>
          <w:gridAfter w:val="1"/>
          <w:wAfter w:w="456" w:type="dxa"/>
          <w:trHeight w:val="300"/>
        </w:trPr>
        <w:tc>
          <w:tcPr>
            <w:tcW w:w="1435" w:type="dxa"/>
            <w:vAlign w:val="center"/>
          </w:tcPr>
          <w:p w14:paraId="3EEF84F1"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Hendriks et al., 2010</w:t>
            </w:r>
          </w:p>
        </w:tc>
        <w:tc>
          <w:tcPr>
            <w:tcW w:w="1350" w:type="dxa"/>
            <w:vAlign w:val="center"/>
          </w:tcPr>
          <w:p w14:paraId="64E269C0" w14:textId="25AF6FC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 FU3</w:t>
            </w:r>
          </w:p>
        </w:tc>
        <w:tc>
          <w:tcPr>
            <w:tcW w:w="2610" w:type="dxa"/>
            <w:vAlign w:val="center"/>
          </w:tcPr>
          <w:p w14:paraId="05CBF642" w14:textId="1276713A"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Panic severity (ACQ, MI-A)</w:t>
            </w:r>
            <w:r w:rsidRPr="0076550A">
              <w:rPr>
                <w:rFonts w:ascii="Times New Roman" w:hAnsi="Times New Roman" w:cs="Times New Roman"/>
                <w:color w:val="000000"/>
                <w:sz w:val="20"/>
                <w:szCs w:val="20"/>
                <w:vertAlign w:val="superscript"/>
              </w:rPr>
              <w:t xml:space="preserve"> SR</w:t>
            </w:r>
          </w:p>
        </w:tc>
        <w:tc>
          <w:tcPr>
            <w:tcW w:w="4320" w:type="dxa"/>
            <w:vAlign w:val="center"/>
          </w:tcPr>
          <w:p w14:paraId="7CB2FA3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ACQ:</w:t>
            </w:r>
            <w:r w:rsidRPr="0076550A">
              <w:rPr>
                <w:rFonts w:ascii="Times New Roman" w:hAnsi="Times New Roman" w:cs="Times New Roman"/>
                <w:color w:val="000000"/>
                <w:sz w:val="20"/>
                <w:szCs w:val="20"/>
              </w:rPr>
              <w:t xml:space="preserve"> </w:t>
            </w:r>
          </w:p>
          <w:p w14:paraId="79372C88" w14:textId="1706188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Paroxetine:</w:t>
            </w:r>
            <w:r w:rsidRPr="0076550A">
              <w:rPr>
                <w:rFonts w:ascii="Times New Roman" w:hAnsi="Times New Roman" w:cs="Times New Roman"/>
                <w:color w:val="000000"/>
                <w:sz w:val="20"/>
                <w:szCs w:val="20"/>
              </w:rPr>
              <w:t xml:space="preserve"> Pre=1.8±.4, Mid=1.5±.4, Post=1.4±.4, FU3=1.3±.3</w:t>
            </w:r>
          </w:p>
          <w:p w14:paraId="54B4621A" w14:textId="41D826D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w:t>
            </w:r>
            <w:r w:rsidRPr="0076550A">
              <w:rPr>
                <w:rFonts w:ascii="Times New Roman" w:hAnsi="Times New Roman" w:cs="Times New Roman"/>
                <w:color w:val="000000"/>
                <w:sz w:val="20"/>
                <w:szCs w:val="20"/>
              </w:rPr>
              <w:t xml:space="preserve"> Pre=1.6±.5, Mid=1.6±.4, Post=1.4±.4, FU3=1.3±.4</w:t>
            </w:r>
          </w:p>
          <w:p w14:paraId="272473A9" w14:textId="2F82DF0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xml:space="preserve"> Pre=1.7±.4, Mid=1.9±.6, Post=1.7±.6</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MI-A:</w:t>
            </w:r>
            <w:r w:rsidRPr="0076550A">
              <w:rPr>
                <w:rFonts w:ascii="Times New Roman" w:hAnsi="Times New Roman" w:cs="Times New Roman"/>
                <w:color w:val="000000"/>
                <w:sz w:val="20"/>
                <w:szCs w:val="20"/>
              </w:rPr>
              <w:t xml:space="preserve"> </w:t>
            </w:r>
          </w:p>
          <w:p w14:paraId="3C75E9AB" w14:textId="05535DE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Paroxetine</w:t>
            </w:r>
            <w:r w:rsidRPr="0076550A">
              <w:rPr>
                <w:rFonts w:ascii="Times New Roman" w:hAnsi="Times New Roman" w:cs="Times New Roman"/>
                <w:color w:val="000000"/>
                <w:sz w:val="20"/>
                <w:szCs w:val="20"/>
              </w:rPr>
              <w:t xml:space="preserve"> Pre=2.3±.8, Mid=1.9±.8, Post=1.9±.7, FU3=1.8±1.0</w:t>
            </w:r>
          </w:p>
          <w:p w14:paraId="129225B5" w14:textId="0D72A1D5"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CBT</w:t>
            </w:r>
            <w:r w:rsidRPr="0076550A">
              <w:rPr>
                <w:rFonts w:ascii="Times New Roman" w:hAnsi="Times New Roman" w:cs="Times New Roman"/>
                <w:color w:val="000000"/>
                <w:sz w:val="20"/>
                <w:szCs w:val="20"/>
              </w:rPr>
              <w:t xml:space="preserve"> Pre=2.4±1.0, Mid=2.0±.9, Post=1.7±.9, FU3=1.7±.8 </w:t>
            </w:r>
          </w:p>
        </w:tc>
        <w:tc>
          <w:tcPr>
            <w:tcW w:w="3780" w:type="dxa"/>
            <w:vAlign w:val="center"/>
          </w:tcPr>
          <w:p w14:paraId="648D56F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ACQ:</w:t>
            </w:r>
            <w:r w:rsidRPr="0076550A">
              <w:rPr>
                <w:rFonts w:ascii="Times New Roman" w:hAnsi="Times New Roman" w:cs="Times New Roman"/>
                <w:color w:val="000000"/>
                <w:sz w:val="20"/>
                <w:szCs w:val="20"/>
              </w:rPr>
              <w:t xml:space="preserve"> Pre-Post</w:t>
            </w:r>
          </w:p>
          <w:p w14:paraId="1D4E304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Paroxetine-WL: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=0.9</w:t>
            </w:r>
          </w:p>
          <w:p w14:paraId="5B9DDE04"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CBT-WL: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=0.4 </w:t>
            </w:r>
          </w:p>
          <w:p w14:paraId="525B2654" w14:textId="77777777" w:rsidR="00EA51A0" w:rsidRPr="0076550A" w:rsidRDefault="00EA51A0" w:rsidP="002B4EDE">
            <w:pPr>
              <w:rPr>
                <w:rFonts w:ascii="Times New Roman" w:hAnsi="Times New Roman" w:cs="Times New Roman"/>
                <w:color w:val="000000"/>
                <w:sz w:val="20"/>
                <w:szCs w:val="20"/>
              </w:rPr>
            </w:pPr>
          </w:p>
          <w:p w14:paraId="0DDA4D6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MI-A:</w:t>
            </w:r>
            <w:r w:rsidRPr="0076550A">
              <w:rPr>
                <w:rFonts w:ascii="Times New Roman" w:hAnsi="Times New Roman" w:cs="Times New Roman"/>
                <w:color w:val="000000"/>
                <w:sz w:val="20"/>
                <w:szCs w:val="20"/>
              </w:rPr>
              <w:t xml:space="preserve"> Pre-Post</w:t>
            </w:r>
          </w:p>
          <w:p w14:paraId="1C59B4DD" w14:textId="0AD8C0B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Paroxetine-WL: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=0.4 CBT-WL: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=0.7 </w:t>
            </w:r>
          </w:p>
        </w:tc>
      </w:tr>
      <w:tr w:rsidR="00EA51A0" w:rsidRPr="0076550A" w14:paraId="62DDF8CC" w14:textId="77777777" w:rsidTr="006F6033">
        <w:trPr>
          <w:gridAfter w:val="1"/>
          <w:wAfter w:w="456" w:type="dxa"/>
          <w:trHeight w:val="300"/>
        </w:trPr>
        <w:tc>
          <w:tcPr>
            <w:tcW w:w="1435" w:type="dxa"/>
            <w:vAlign w:val="center"/>
          </w:tcPr>
          <w:p w14:paraId="528C8C11"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Hendriks et al., 2014</w:t>
            </w:r>
          </w:p>
        </w:tc>
        <w:tc>
          <w:tcPr>
            <w:tcW w:w="1350" w:type="dxa"/>
            <w:vAlign w:val="center"/>
          </w:tcPr>
          <w:p w14:paraId="7F0AD79E" w14:textId="565F6F6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74E64FF3" w14:textId="06B23E40"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Panic severity (ACQ, MI-A)</w:t>
            </w:r>
            <w:r w:rsidRPr="0076550A">
              <w:rPr>
                <w:rFonts w:ascii="Times New Roman" w:hAnsi="Times New Roman" w:cs="Times New Roman"/>
                <w:color w:val="000000"/>
                <w:sz w:val="20"/>
                <w:szCs w:val="20"/>
                <w:vertAlign w:val="superscript"/>
              </w:rPr>
              <w:t xml:space="preserve"> SR</w:t>
            </w:r>
          </w:p>
        </w:tc>
        <w:tc>
          <w:tcPr>
            <w:tcW w:w="4320" w:type="dxa"/>
            <w:vAlign w:val="center"/>
          </w:tcPr>
          <w:p w14:paraId="42960D12"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ACQ:</w:t>
            </w:r>
            <w:r w:rsidRPr="0076550A">
              <w:rPr>
                <w:rFonts w:ascii="Times New Roman" w:hAnsi="Times New Roman" w:cs="Times New Roman"/>
                <w:color w:val="000000"/>
                <w:sz w:val="20"/>
                <w:szCs w:val="20"/>
              </w:rPr>
              <w:t xml:space="preserve"> </w:t>
            </w:r>
          </w:p>
          <w:p w14:paraId="118045AE" w14:textId="3EDC888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18-60y Age Group</w:t>
            </w:r>
            <w:r w:rsidRPr="0076550A">
              <w:rPr>
                <w:rFonts w:ascii="Times New Roman" w:hAnsi="Times New Roman" w:cs="Times New Roman"/>
                <w:color w:val="000000"/>
                <w:sz w:val="20"/>
                <w:szCs w:val="20"/>
              </w:rPr>
              <w:t>: Pre=2.17±.05, Post=1.83±.05</w:t>
            </w:r>
          </w:p>
          <w:p w14:paraId="00FDEB66" w14:textId="2BAD042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Over 60y Age Group</w:t>
            </w:r>
            <w:r w:rsidRPr="0076550A">
              <w:rPr>
                <w:rFonts w:ascii="Times New Roman" w:hAnsi="Times New Roman" w:cs="Times New Roman"/>
                <w:color w:val="000000"/>
                <w:sz w:val="20"/>
                <w:szCs w:val="20"/>
              </w:rPr>
              <w:t>: Pre=1.62±.11, Post=1.43±.11</w:t>
            </w:r>
          </w:p>
          <w:p w14:paraId="283C4A99"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MI-A: </w:t>
            </w:r>
          </w:p>
          <w:p w14:paraId="2C069F4F" w14:textId="3CCAB20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18-60y Age Group:</w:t>
            </w:r>
            <w:r w:rsidRPr="0076550A">
              <w:rPr>
                <w:rFonts w:ascii="Times New Roman" w:hAnsi="Times New Roman" w:cs="Times New Roman"/>
                <w:color w:val="000000"/>
                <w:sz w:val="20"/>
                <w:szCs w:val="20"/>
              </w:rPr>
              <w:t xml:space="preserve"> Pre=2.45±.07, Post=2.00±.08</w:t>
            </w:r>
          </w:p>
          <w:p w14:paraId="151A62DF" w14:textId="56635BEF"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Over 60y Age Group</w:t>
            </w:r>
            <w:r w:rsidRPr="0076550A">
              <w:rPr>
                <w:rFonts w:ascii="Times New Roman" w:hAnsi="Times New Roman" w:cs="Times New Roman"/>
                <w:color w:val="000000"/>
                <w:sz w:val="20"/>
                <w:szCs w:val="20"/>
              </w:rPr>
              <w:t>: Pre=2.48±.15, Post=1.77±.15</w:t>
            </w:r>
          </w:p>
        </w:tc>
        <w:tc>
          <w:tcPr>
            <w:tcW w:w="3780" w:type="dxa"/>
            <w:vAlign w:val="center"/>
          </w:tcPr>
          <w:p w14:paraId="074A798E" w14:textId="3866D55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1AF23E06" w14:textId="77777777" w:rsidTr="006F6033">
        <w:trPr>
          <w:gridAfter w:val="1"/>
          <w:wAfter w:w="456" w:type="dxa"/>
          <w:trHeight w:val="300"/>
        </w:trPr>
        <w:tc>
          <w:tcPr>
            <w:tcW w:w="1435" w:type="dxa"/>
            <w:vAlign w:val="center"/>
          </w:tcPr>
          <w:p w14:paraId="789E8D16"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Schmidt et al., 2022</w:t>
            </w:r>
          </w:p>
        </w:tc>
        <w:tc>
          <w:tcPr>
            <w:tcW w:w="1350" w:type="dxa"/>
            <w:vAlign w:val="center"/>
          </w:tcPr>
          <w:p w14:paraId="54BDC647" w14:textId="2642451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7597832B" w14:textId="353531A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Anxiety sensitivity (ASI-3)</w:t>
            </w:r>
            <w:r w:rsidRPr="0076550A">
              <w:rPr>
                <w:rFonts w:ascii="Times New Roman" w:hAnsi="Times New Roman" w:cs="Times New Roman"/>
                <w:color w:val="000000"/>
                <w:sz w:val="20"/>
                <w:szCs w:val="20"/>
                <w:vertAlign w:val="superscript"/>
              </w:rPr>
              <w:t xml:space="preserve"> SR</w:t>
            </w:r>
          </w:p>
        </w:tc>
        <w:tc>
          <w:tcPr>
            <w:tcW w:w="4320" w:type="dxa"/>
            <w:vAlign w:val="center"/>
          </w:tcPr>
          <w:p w14:paraId="50900454"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Pre=20.11±9.77, Post=MΔ 5.11</w:t>
            </w:r>
          </w:p>
        </w:tc>
        <w:tc>
          <w:tcPr>
            <w:tcW w:w="3780" w:type="dxa"/>
            <w:vAlign w:val="center"/>
          </w:tcPr>
          <w:p w14:paraId="48CF85F1" w14:textId="5C13842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AF4C47" w:rsidRPr="0076550A" w14:paraId="716E9C1F" w14:textId="77777777" w:rsidTr="006F6033">
        <w:trPr>
          <w:gridAfter w:val="1"/>
          <w:wAfter w:w="456" w:type="dxa"/>
          <w:trHeight w:val="432"/>
        </w:trPr>
        <w:tc>
          <w:tcPr>
            <w:tcW w:w="13495" w:type="dxa"/>
            <w:gridSpan w:val="5"/>
            <w:shd w:val="clear" w:color="auto" w:fill="E7E6E6" w:themeFill="background2"/>
            <w:vAlign w:val="center"/>
          </w:tcPr>
          <w:p w14:paraId="19A4C56E" w14:textId="4DAB5D67" w:rsidR="00AF4C47" w:rsidRPr="0076550A" w:rsidRDefault="00AF4C47"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Separation Anxiety Disorder</w:t>
            </w:r>
          </w:p>
        </w:tc>
      </w:tr>
      <w:tr w:rsidR="00EA51A0" w:rsidRPr="0076550A" w14:paraId="43C42F8B" w14:textId="77777777" w:rsidTr="006F6033">
        <w:trPr>
          <w:gridAfter w:val="1"/>
          <w:wAfter w:w="456" w:type="dxa"/>
          <w:trHeight w:val="300"/>
        </w:trPr>
        <w:tc>
          <w:tcPr>
            <w:tcW w:w="1435" w:type="dxa"/>
            <w:vAlign w:val="center"/>
          </w:tcPr>
          <w:p w14:paraId="363086BF"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Schiele et al., 2021</w:t>
            </w:r>
          </w:p>
        </w:tc>
        <w:tc>
          <w:tcPr>
            <w:tcW w:w="1350" w:type="dxa"/>
            <w:vAlign w:val="center"/>
          </w:tcPr>
          <w:p w14:paraId="7CB36F14" w14:textId="32B1B2E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7EAE0BF3" w14:textId="6128FE5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Separation anxiety severity (ASA-27)</w:t>
            </w:r>
            <w:r w:rsidRPr="0076550A">
              <w:rPr>
                <w:rFonts w:ascii="Times New Roman" w:hAnsi="Times New Roman" w:cs="Times New Roman"/>
                <w:color w:val="000000"/>
                <w:sz w:val="20"/>
                <w:szCs w:val="20"/>
                <w:vertAlign w:val="superscript"/>
              </w:rPr>
              <w:t xml:space="preserve"> SR</w:t>
            </w:r>
          </w:p>
        </w:tc>
        <w:tc>
          <w:tcPr>
            <w:tcW w:w="4320" w:type="dxa"/>
            <w:vAlign w:val="center"/>
          </w:tcPr>
          <w:p w14:paraId="760D5CD0"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3780" w:type="dxa"/>
            <w:vAlign w:val="center"/>
          </w:tcPr>
          <w:p w14:paraId="340C4413" w14:textId="4B570B7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AF4C47" w:rsidRPr="0076550A" w14:paraId="012046D5" w14:textId="77777777" w:rsidTr="006F6033">
        <w:trPr>
          <w:gridAfter w:val="1"/>
          <w:wAfter w:w="456" w:type="dxa"/>
          <w:trHeight w:val="432"/>
        </w:trPr>
        <w:tc>
          <w:tcPr>
            <w:tcW w:w="13495" w:type="dxa"/>
            <w:gridSpan w:val="5"/>
            <w:shd w:val="clear" w:color="auto" w:fill="E7E6E6" w:themeFill="background2"/>
            <w:vAlign w:val="center"/>
          </w:tcPr>
          <w:p w14:paraId="33449737" w14:textId="7488AC0C" w:rsidR="00AF4C47" w:rsidRPr="0076550A" w:rsidRDefault="00AF4C47"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Somatic Symptom and Related Disorders</w:t>
            </w:r>
          </w:p>
        </w:tc>
      </w:tr>
      <w:tr w:rsidR="00EA51A0" w:rsidRPr="0076550A" w14:paraId="5023A07C" w14:textId="77777777" w:rsidTr="006F6033">
        <w:trPr>
          <w:gridAfter w:val="1"/>
          <w:wAfter w:w="456" w:type="dxa"/>
          <w:trHeight w:val="300"/>
        </w:trPr>
        <w:tc>
          <w:tcPr>
            <w:tcW w:w="1435" w:type="dxa"/>
            <w:vAlign w:val="center"/>
          </w:tcPr>
          <w:p w14:paraId="5860B45F"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Axelsson et al., 2020</w:t>
            </w:r>
          </w:p>
        </w:tc>
        <w:tc>
          <w:tcPr>
            <w:tcW w:w="1350" w:type="dxa"/>
            <w:vAlign w:val="center"/>
          </w:tcPr>
          <w:p w14:paraId="001282C4" w14:textId="00031BD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 FU12</w:t>
            </w:r>
          </w:p>
        </w:tc>
        <w:tc>
          <w:tcPr>
            <w:tcW w:w="2610" w:type="dxa"/>
            <w:vAlign w:val="center"/>
          </w:tcPr>
          <w:p w14:paraId="10F4884A" w14:textId="40BBCF75"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Health anxiety severity (HAI)</w:t>
            </w:r>
            <w:r w:rsidRPr="0076550A">
              <w:rPr>
                <w:rFonts w:ascii="Times New Roman" w:hAnsi="Times New Roman" w:cs="Times New Roman"/>
                <w:color w:val="000000"/>
                <w:sz w:val="20"/>
                <w:szCs w:val="20"/>
                <w:vertAlign w:val="superscript"/>
              </w:rPr>
              <w:t xml:space="preserve"> SR</w:t>
            </w:r>
          </w:p>
        </w:tc>
        <w:tc>
          <w:tcPr>
            <w:tcW w:w="4320" w:type="dxa"/>
            <w:vAlign w:val="center"/>
          </w:tcPr>
          <w:p w14:paraId="101D4851"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xml:space="preserve"> Pre=33.9±6.5, Post=21.0±8.5, FU6=</w:t>
            </w:r>
            <w:r w:rsidRPr="0076550A">
              <w:rPr>
                <w:rFonts w:ascii="Times New Roman" w:hAnsi="Times New Roman" w:cs="Times New Roman"/>
                <w:sz w:val="20"/>
                <w:szCs w:val="20"/>
              </w:rPr>
              <w:t xml:space="preserve"> </w:t>
            </w:r>
            <w:r w:rsidRPr="0076550A">
              <w:rPr>
                <w:rFonts w:ascii="Times New Roman" w:hAnsi="Times New Roman" w:cs="Times New Roman"/>
                <w:color w:val="000000"/>
                <w:sz w:val="20"/>
                <w:szCs w:val="20"/>
              </w:rPr>
              <w:t>19.6±8.2, FU12=20.7±9.3</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FTF-CBT</w:t>
            </w:r>
            <w:r w:rsidRPr="0076550A">
              <w:rPr>
                <w:rFonts w:ascii="Times New Roman" w:hAnsi="Times New Roman" w:cs="Times New Roman"/>
                <w:color w:val="000000"/>
                <w:sz w:val="20"/>
                <w:szCs w:val="20"/>
              </w:rPr>
              <w:t xml:space="preserve">: Pre=34.2±6.4, Post=20.4±8.7, FU6=18.9±9.1, FU12=18.0±8.5 </w:t>
            </w:r>
          </w:p>
        </w:tc>
        <w:tc>
          <w:tcPr>
            <w:tcW w:w="3780" w:type="dxa"/>
            <w:vAlign w:val="center"/>
          </w:tcPr>
          <w:p w14:paraId="655EEE40"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=0.00 (CI</w:t>
            </w:r>
            <w:r w:rsidRPr="0076550A">
              <w:rPr>
                <w:rFonts w:ascii="Times New Roman" w:hAnsi="Times New Roman" w:cs="Times New Roman"/>
                <w:color w:val="000000"/>
                <w:sz w:val="20"/>
                <w:szCs w:val="20"/>
                <w:vertAlign w:val="subscript"/>
              </w:rPr>
              <w:t>95%one sided</w:t>
            </w:r>
            <w:r w:rsidRPr="0076550A">
              <w:rPr>
                <w:rFonts w:ascii="Times New Roman" w:hAnsi="Times New Roman" w:cs="Times New Roman"/>
                <w:color w:val="000000"/>
                <w:sz w:val="20"/>
                <w:szCs w:val="20"/>
              </w:rPr>
              <w:t xml:space="preserve"> = 0.23)</w:t>
            </w:r>
          </w:p>
          <w:p w14:paraId="05E7054A" w14:textId="4506AE1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=0.12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 = -0.13, 0.37)</w:t>
            </w:r>
          </w:p>
          <w:p w14:paraId="74503145" w14:textId="29931E5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Pre-FU12: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=0.26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 = -0.05, 0.58)</w:t>
            </w:r>
          </w:p>
        </w:tc>
      </w:tr>
      <w:tr w:rsidR="00EA51A0" w:rsidRPr="0076550A" w14:paraId="24B9E0EE" w14:textId="77777777" w:rsidTr="006F6033">
        <w:trPr>
          <w:gridAfter w:val="1"/>
          <w:wAfter w:w="456" w:type="dxa"/>
          <w:trHeight w:val="300"/>
        </w:trPr>
        <w:tc>
          <w:tcPr>
            <w:tcW w:w="1435" w:type="dxa"/>
            <w:vAlign w:val="center"/>
          </w:tcPr>
          <w:p w14:paraId="210F0DF8"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2010</w:t>
            </w:r>
          </w:p>
        </w:tc>
        <w:tc>
          <w:tcPr>
            <w:tcW w:w="1350" w:type="dxa"/>
            <w:vAlign w:val="center"/>
          </w:tcPr>
          <w:p w14:paraId="56D128A4" w14:textId="6B7F29C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5997B7C3" w14:textId="60D141A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Health anxiety severity (HAI)</w:t>
            </w:r>
            <w:r w:rsidRPr="0076550A">
              <w:rPr>
                <w:rFonts w:ascii="Times New Roman" w:hAnsi="Times New Roman" w:cs="Times New Roman"/>
                <w:color w:val="000000"/>
                <w:sz w:val="20"/>
                <w:szCs w:val="20"/>
                <w:vertAlign w:val="superscript"/>
              </w:rPr>
              <w:t xml:space="preserve"> SR</w:t>
            </w:r>
          </w:p>
        </w:tc>
        <w:tc>
          <w:tcPr>
            <w:tcW w:w="4320" w:type="dxa"/>
            <w:vAlign w:val="center"/>
          </w:tcPr>
          <w:p w14:paraId="2C71976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Pre=106.23±24.78, Post=79.17±24.50, FU6=77.92±25.36</w:t>
            </w:r>
          </w:p>
        </w:tc>
        <w:tc>
          <w:tcPr>
            <w:tcW w:w="3780" w:type="dxa"/>
            <w:vAlign w:val="center"/>
          </w:tcPr>
          <w:p w14:paraId="5E64432E"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=1.03</w:t>
            </w:r>
          </w:p>
          <w:p w14:paraId="644AFC9E" w14:textId="47721C9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=1.06</w:t>
            </w:r>
          </w:p>
        </w:tc>
      </w:tr>
      <w:tr w:rsidR="00EA51A0" w:rsidRPr="0076550A" w14:paraId="52FABEB2" w14:textId="77777777" w:rsidTr="006F6033">
        <w:trPr>
          <w:gridAfter w:val="1"/>
          <w:wAfter w:w="456" w:type="dxa"/>
          <w:trHeight w:val="300"/>
        </w:trPr>
        <w:tc>
          <w:tcPr>
            <w:tcW w:w="1435" w:type="dxa"/>
            <w:vAlign w:val="center"/>
          </w:tcPr>
          <w:p w14:paraId="09F6D252"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2011</w:t>
            </w:r>
          </w:p>
        </w:tc>
        <w:tc>
          <w:tcPr>
            <w:tcW w:w="1350" w:type="dxa"/>
            <w:vAlign w:val="center"/>
          </w:tcPr>
          <w:p w14:paraId="274B929E" w14:textId="0872EEB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5CEF4EAE" w14:textId="614ECE42"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Health anxiety severity (HAI)</w:t>
            </w:r>
            <w:r w:rsidRPr="0076550A">
              <w:rPr>
                <w:rFonts w:ascii="Times New Roman" w:hAnsi="Times New Roman" w:cs="Times New Roman"/>
                <w:color w:val="000000"/>
                <w:sz w:val="20"/>
                <w:szCs w:val="20"/>
                <w:vertAlign w:val="superscript"/>
              </w:rPr>
              <w:t xml:space="preserve"> SR</w:t>
            </w:r>
          </w:p>
        </w:tc>
        <w:tc>
          <w:tcPr>
            <w:tcW w:w="4320" w:type="dxa"/>
            <w:vAlign w:val="center"/>
          </w:tcPr>
          <w:p w14:paraId="63AA6092" w14:textId="0C9DF833"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xml:space="preserve"> Pre=107.0±22.0, Post=60.5±25.7, FU6=56.2±26.4</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Control</w:t>
            </w:r>
            <w:r w:rsidRPr="0076550A">
              <w:rPr>
                <w:rFonts w:ascii="Times New Roman" w:hAnsi="Times New Roman" w:cs="Times New Roman"/>
                <w:color w:val="000000"/>
                <w:sz w:val="20"/>
                <w:szCs w:val="20"/>
              </w:rPr>
              <w:t>: Pre=106.0±16.6, Post=101.8±25.4</w:t>
            </w:r>
          </w:p>
        </w:tc>
        <w:tc>
          <w:tcPr>
            <w:tcW w:w="3780" w:type="dxa"/>
            <w:vAlign w:val="center"/>
          </w:tcPr>
          <w:p w14:paraId="3EC9C300" w14:textId="7FBFC7BC"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=1.62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1.10, 2.10)</w:t>
            </w:r>
          </w:p>
        </w:tc>
      </w:tr>
      <w:tr w:rsidR="00EA51A0" w:rsidRPr="0076550A" w14:paraId="6A24DA33" w14:textId="77777777" w:rsidTr="006F6033">
        <w:trPr>
          <w:gridAfter w:val="1"/>
          <w:wAfter w:w="456" w:type="dxa"/>
          <w:trHeight w:val="300"/>
        </w:trPr>
        <w:tc>
          <w:tcPr>
            <w:tcW w:w="1435" w:type="dxa"/>
            <w:vAlign w:val="center"/>
          </w:tcPr>
          <w:p w14:paraId="78728D2D"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2014</w:t>
            </w:r>
          </w:p>
        </w:tc>
        <w:tc>
          <w:tcPr>
            <w:tcW w:w="1350" w:type="dxa"/>
            <w:vAlign w:val="center"/>
          </w:tcPr>
          <w:p w14:paraId="2E139D6D" w14:textId="3C3CD57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5D9EE15F" w14:textId="12A06371"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Health anxiety severity (HAI)</w:t>
            </w:r>
            <w:r w:rsidRPr="0076550A">
              <w:rPr>
                <w:rFonts w:ascii="Times New Roman" w:hAnsi="Times New Roman" w:cs="Times New Roman"/>
                <w:color w:val="000000"/>
                <w:sz w:val="20"/>
                <w:szCs w:val="20"/>
                <w:vertAlign w:val="superscript"/>
              </w:rPr>
              <w:t xml:space="preserve"> SR</w:t>
            </w:r>
          </w:p>
        </w:tc>
        <w:tc>
          <w:tcPr>
            <w:tcW w:w="4320" w:type="dxa"/>
            <w:vAlign w:val="center"/>
          </w:tcPr>
          <w:p w14:paraId="3338D440" w14:textId="1209CC93"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Pre=105.3±17.7, Post= 65.7±26.1, FU6=64.5±26.4</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BSM</w:t>
            </w:r>
            <w:r w:rsidRPr="0076550A">
              <w:rPr>
                <w:rFonts w:ascii="Times New Roman" w:hAnsi="Times New Roman" w:cs="Times New Roman"/>
                <w:color w:val="000000"/>
                <w:sz w:val="20"/>
                <w:szCs w:val="20"/>
              </w:rPr>
              <w:t>: Pre=102.9±22.4, Post= 72.6±26.1, FU6=68.1±27.0</w:t>
            </w:r>
          </w:p>
        </w:tc>
        <w:tc>
          <w:tcPr>
            <w:tcW w:w="3780" w:type="dxa"/>
            <w:vAlign w:val="center"/>
          </w:tcPr>
          <w:p w14:paraId="7B5E734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=0.26</w:t>
            </w:r>
          </w:p>
          <w:p w14:paraId="230F6BE5" w14:textId="717A427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Pre-FU6:</w:t>
            </w:r>
            <w:r w:rsidRPr="0076550A">
              <w:rPr>
                <w:rFonts w:ascii="Times New Roman" w:hAnsi="Times New Roman" w:cs="Times New Roman"/>
                <w:i/>
                <w:iCs/>
                <w:color w:val="000000"/>
                <w:sz w:val="20"/>
                <w:szCs w:val="20"/>
              </w:rPr>
              <w:t xml:space="preserve"> d</w:t>
            </w:r>
            <w:r w:rsidRPr="0076550A">
              <w:rPr>
                <w:rFonts w:ascii="Times New Roman" w:hAnsi="Times New Roman" w:cs="Times New Roman"/>
                <w:color w:val="000000"/>
                <w:sz w:val="20"/>
                <w:szCs w:val="20"/>
              </w:rPr>
              <w:t>=0.13</w:t>
            </w:r>
          </w:p>
        </w:tc>
      </w:tr>
      <w:tr w:rsidR="00EA51A0" w:rsidRPr="0076550A" w14:paraId="08915E49" w14:textId="77777777" w:rsidTr="006F6033">
        <w:trPr>
          <w:gridAfter w:val="1"/>
          <w:wAfter w:w="456" w:type="dxa"/>
          <w:trHeight w:val="300"/>
        </w:trPr>
        <w:tc>
          <w:tcPr>
            <w:tcW w:w="1435" w:type="dxa"/>
            <w:vAlign w:val="center"/>
          </w:tcPr>
          <w:p w14:paraId="22D3CDE4"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2016</w:t>
            </w:r>
          </w:p>
        </w:tc>
        <w:tc>
          <w:tcPr>
            <w:tcW w:w="1350" w:type="dxa"/>
            <w:vAlign w:val="center"/>
          </w:tcPr>
          <w:p w14:paraId="1625B61A" w14:textId="04D73C0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328E64DE" w14:textId="1645FDC9"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Health anxiety severity (HAI)</w:t>
            </w:r>
            <w:r w:rsidRPr="0076550A">
              <w:rPr>
                <w:rFonts w:ascii="Times New Roman" w:hAnsi="Times New Roman" w:cs="Times New Roman"/>
                <w:color w:val="000000"/>
                <w:sz w:val="20"/>
                <w:szCs w:val="20"/>
                <w:vertAlign w:val="superscript"/>
              </w:rPr>
              <w:t xml:space="preserve"> SR</w:t>
            </w:r>
          </w:p>
        </w:tc>
        <w:tc>
          <w:tcPr>
            <w:tcW w:w="4320" w:type="dxa"/>
            <w:vAlign w:val="center"/>
          </w:tcPr>
          <w:p w14:paraId="1BC0659A" w14:textId="488AE1A1"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Pre=105.5±21.4, Post= 69.7±24.8, FU6=59.5±31.3</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U-ICBT</w:t>
            </w:r>
            <w:r w:rsidRPr="0076550A">
              <w:rPr>
                <w:rFonts w:ascii="Times New Roman" w:hAnsi="Times New Roman" w:cs="Times New Roman"/>
                <w:color w:val="000000"/>
                <w:sz w:val="20"/>
                <w:szCs w:val="20"/>
              </w:rPr>
              <w:t>: Pre=109.1±25.8, Post= 68.3±35.6, FU6=62.9±34.2</w:t>
            </w:r>
            <w:r w:rsidRPr="0076550A">
              <w:rPr>
                <w:rFonts w:ascii="Times New Roman" w:hAnsi="Times New Roman" w:cs="Times New Roman"/>
                <w:color w:val="000000"/>
                <w:sz w:val="20"/>
                <w:szCs w:val="20"/>
              </w:rPr>
              <w:br/>
            </w:r>
            <w:proofErr w:type="spellStart"/>
            <w:r w:rsidRPr="0076550A">
              <w:rPr>
                <w:rFonts w:ascii="Times New Roman" w:hAnsi="Times New Roman" w:cs="Times New Roman"/>
                <w:color w:val="000000"/>
                <w:sz w:val="20"/>
                <w:szCs w:val="20"/>
                <w:u w:val="single"/>
              </w:rPr>
              <w:t>Biblio</w:t>
            </w:r>
            <w:proofErr w:type="spellEnd"/>
            <w:r w:rsidRPr="0076550A">
              <w:rPr>
                <w:rFonts w:ascii="Times New Roman" w:hAnsi="Times New Roman" w:cs="Times New Roman"/>
                <w:color w:val="000000"/>
                <w:sz w:val="20"/>
                <w:szCs w:val="20"/>
              </w:rPr>
              <w:t>: Pre=114.5±21.3, Post= 75.5±35.0, FU6=71.5±31.3</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Pre=108.2±24.1, Post= 100.1±26.1</w:t>
            </w:r>
          </w:p>
        </w:tc>
        <w:tc>
          <w:tcPr>
            <w:tcW w:w="3780" w:type="dxa"/>
            <w:vAlign w:val="center"/>
          </w:tcPr>
          <w:p w14:paraId="7A559670"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p>
          <w:p w14:paraId="1909445C" w14:textId="19F1137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I-CBT-WL</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=1.27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0.72, 1.79)</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U-CBT-WL</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=1.02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0.49, 1.53)</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Biblio-WL</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=0.80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0.28–1.30)</w:t>
            </w:r>
          </w:p>
        </w:tc>
      </w:tr>
      <w:tr w:rsidR="00EA51A0" w:rsidRPr="0076550A" w14:paraId="0EFDCE39" w14:textId="77777777" w:rsidTr="006F6033">
        <w:trPr>
          <w:gridAfter w:val="1"/>
          <w:wAfter w:w="456" w:type="dxa"/>
          <w:trHeight w:val="300"/>
        </w:trPr>
        <w:tc>
          <w:tcPr>
            <w:tcW w:w="1435" w:type="dxa"/>
            <w:vAlign w:val="center"/>
          </w:tcPr>
          <w:p w14:paraId="4BDACAD2"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Hybelius</w:t>
            </w:r>
            <w:proofErr w:type="spellEnd"/>
            <w:r w:rsidRPr="0076550A">
              <w:rPr>
                <w:rFonts w:ascii="Times New Roman" w:hAnsi="Times New Roman" w:cs="Times New Roman"/>
                <w:color w:val="000000"/>
                <w:sz w:val="20"/>
                <w:szCs w:val="20"/>
              </w:rPr>
              <w:t xml:space="preserve"> et al., 2022</w:t>
            </w:r>
          </w:p>
        </w:tc>
        <w:tc>
          <w:tcPr>
            <w:tcW w:w="1350" w:type="dxa"/>
            <w:vAlign w:val="center"/>
          </w:tcPr>
          <w:p w14:paraId="1DB5E7D1" w14:textId="5025EE8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Post, FU3 </w:t>
            </w:r>
          </w:p>
        </w:tc>
        <w:tc>
          <w:tcPr>
            <w:tcW w:w="2610" w:type="dxa"/>
            <w:vAlign w:val="center"/>
          </w:tcPr>
          <w:p w14:paraId="23A3ABE3" w14:textId="4F9B8E7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Somatic symptom burden (PHQ-15)</w:t>
            </w:r>
            <w:r w:rsidRPr="0076550A">
              <w:rPr>
                <w:rFonts w:ascii="Times New Roman" w:hAnsi="Times New Roman" w:cs="Times New Roman"/>
                <w:color w:val="000000"/>
                <w:sz w:val="20"/>
                <w:szCs w:val="20"/>
                <w:vertAlign w:val="superscript"/>
              </w:rPr>
              <w:t xml:space="preserve"> SR</w:t>
            </w:r>
          </w:p>
        </w:tc>
        <w:tc>
          <w:tcPr>
            <w:tcW w:w="4320" w:type="dxa"/>
            <w:vAlign w:val="center"/>
          </w:tcPr>
          <w:p w14:paraId="5905F5E2"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Pre=11.1±4.7, Post=7.0±5.4, FU3=7.0±4.6</w:t>
            </w:r>
          </w:p>
        </w:tc>
        <w:tc>
          <w:tcPr>
            <w:tcW w:w="3780" w:type="dxa"/>
            <w:vAlign w:val="center"/>
          </w:tcPr>
          <w:p w14:paraId="08EEDB94"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=0.90</w:t>
            </w:r>
          </w:p>
          <w:p w14:paraId="0CE5F1E7" w14:textId="4E6A651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=1.00</w:t>
            </w:r>
          </w:p>
        </w:tc>
      </w:tr>
      <w:tr w:rsidR="00EA51A0" w:rsidRPr="0076550A" w14:paraId="1F534EDF" w14:textId="77777777" w:rsidTr="006F6033">
        <w:trPr>
          <w:gridAfter w:val="1"/>
          <w:wAfter w:w="456" w:type="dxa"/>
          <w:trHeight w:val="300"/>
        </w:trPr>
        <w:tc>
          <w:tcPr>
            <w:tcW w:w="1435" w:type="dxa"/>
            <w:vAlign w:val="center"/>
          </w:tcPr>
          <w:p w14:paraId="70FBC019"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Warwick et al., 1996</w:t>
            </w:r>
          </w:p>
        </w:tc>
        <w:tc>
          <w:tcPr>
            <w:tcW w:w="1350" w:type="dxa"/>
            <w:vAlign w:val="center"/>
          </w:tcPr>
          <w:p w14:paraId="67FF35D9" w14:textId="7433612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w:t>
            </w:r>
          </w:p>
        </w:tc>
        <w:tc>
          <w:tcPr>
            <w:tcW w:w="2610" w:type="dxa"/>
            <w:vAlign w:val="center"/>
          </w:tcPr>
          <w:p w14:paraId="0505618B" w14:textId="49FC1D5C"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 xml:space="preserve">Global problem severity (rating scale) </w:t>
            </w:r>
            <w:r w:rsidRPr="0076550A">
              <w:rPr>
                <w:rFonts w:ascii="Times New Roman" w:hAnsi="Times New Roman" w:cs="Times New Roman"/>
                <w:color w:val="000000"/>
                <w:sz w:val="20"/>
                <w:szCs w:val="20"/>
                <w:vertAlign w:val="superscript"/>
              </w:rPr>
              <w:t>CA-B</w:t>
            </w:r>
          </w:p>
        </w:tc>
        <w:tc>
          <w:tcPr>
            <w:tcW w:w="4320" w:type="dxa"/>
            <w:vAlign w:val="center"/>
          </w:tcPr>
          <w:p w14:paraId="3A7BB8AF" w14:textId="3E11998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w:t>
            </w:r>
            <w:r w:rsidRPr="0076550A">
              <w:rPr>
                <w:rFonts w:ascii="Times New Roman" w:hAnsi="Times New Roman" w:cs="Times New Roman"/>
                <w:color w:val="000000"/>
                <w:sz w:val="20"/>
                <w:szCs w:val="20"/>
              </w:rPr>
              <w:t xml:space="preserve">: Pre=4.1(SE=.3), Post=1.0 (SE=.4) </w:t>
            </w:r>
          </w:p>
          <w:p w14:paraId="3768EB57" w14:textId="3858B69B"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Pre=4.7 (SE=.5), Post=4.5 (SE=.6)</w:t>
            </w:r>
          </w:p>
        </w:tc>
        <w:tc>
          <w:tcPr>
            <w:tcW w:w="3780" w:type="dxa"/>
            <w:vAlign w:val="center"/>
          </w:tcPr>
          <w:p w14:paraId="6A26BA0A" w14:textId="418AD1D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2367EE1D" w14:textId="77777777" w:rsidTr="006F6033">
        <w:trPr>
          <w:gridAfter w:val="1"/>
          <w:wAfter w:w="456" w:type="dxa"/>
          <w:trHeight w:val="300"/>
        </w:trPr>
        <w:tc>
          <w:tcPr>
            <w:tcW w:w="1435" w:type="dxa"/>
            <w:vAlign w:val="center"/>
          </w:tcPr>
          <w:p w14:paraId="5A057B3B"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Weck et al., 2015</w:t>
            </w:r>
          </w:p>
        </w:tc>
        <w:tc>
          <w:tcPr>
            <w:tcW w:w="1350" w:type="dxa"/>
            <w:vAlign w:val="center"/>
          </w:tcPr>
          <w:p w14:paraId="74C215A0" w14:textId="7223521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FU12</w:t>
            </w:r>
          </w:p>
        </w:tc>
        <w:tc>
          <w:tcPr>
            <w:tcW w:w="2610" w:type="dxa"/>
            <w:vAlign w:val="center"/>
          </w:tcPr>
          <w:p w14:paraId="1F556572" w14:textId="7E1E8ADC"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 xml:space="preserve">Hypochondriasis severity (H-YBOCS Cognitive, Behavioral) </w:t>
            </w:r>
            <w:r w:rsidRPr="0076550A">
              <w:rPr>
                <w:rFonts w:ascii="Times New Roman" w:hAnsi="Times New Roman" w:cs="Times New Roman"/>
                <w:color w:val="000000"/>
                <w:sz w:val="20"/>
                <w:szCs w:val="20"/>
                <w:vertAlign w:val="superscript"/>
              </w:rPr>
              <w:t>CA-B</w:t>
            </w:r>
          </w:p>
        </w:tc>
        <w:tc>
          <w:tcPr>
            <w:tcW w:w="4320" w:type="dxa"/>
            <w:vAlign w:val="center"/>
          </w:tcPr>
          <w:p w14:paraId="2A21862E"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H-YBOCS Cognitive:</w:t>
            </w:r>
          </w:p>
          <w:p w14:paraId="63255C4A"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CT</w:t>
            </w:r>
            <w:r w:rsidRPr="0076550A">
              <w:rPr>
                <w:rFonts w:ascii="Times New Roman" w:hAnsi="Times New Roman" w:cs="Times New Roman"/>
                <w:color w:val="000000"/>
                <w:sz w:val="20"/>
                <w:szCs w:val="20"/>
              </w:rPr>
              <w:t xml:space="preserve">: Pre=11.06±3.11, Post=6.43±3.33 </w:t>
            </w:r>
          </w:p>
          <w:p w14:paraId="2B526AF6"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ET</w:t>
            </w:r>
            <w:r w:rsidRPr="0076550A">
              <w:rPr>
                <w:rFonts w:ascii="Times New Roman" w:hAnsi="Times New Roman" w:cs="Times New Roman"/>
                <w:color w:val="000000"/>
                <w:sz w:val="20"/>
                <w:szCs w:val="20"/>
              </w:rPr>
              <w:t>: Pre=10.19±3.04, Post=5.95±3.33</w:t>
            </w:r>
          </w:p>
          <w:p w14:paraId="13DE1E4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Pre=11.90±2.70, Post=10.62±4.21</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H-YBOCS Behavioral</w:t>
            </w:r>
            <w:r w:rsidRPr="0076550A">
              <w:rPr>
                <w:rFonts w:ascii="Times New Roman" w:hAnsi="Times New Roman" w:cs="Times New Roman"/>
                <w:color w:val="000000"/>
                <w:sz w:val="20"/>
                <w:szCs w:val="20"/>
              </w:rPr>
              <w:t>:</w:t>
            </w:r>
          </w:p>
          <w:p w14:paraId="4B3D865A"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CT</w:t>
            </w:r>
            <w:r w:rsidRPr="0076550A">
              <w:rPr>
                <w:rFonts w:ascii="Times New Roman" w:hAnsi="Times New Roman" w:cs="Times New Roman"/>
                <w:color w:val="000000"/>
                <w:sz w:val="20"/>
                <w:szCs w:val="20"/>
              </w:rPr>
              <w:t>: Pre=9.90±3.24, Post=4.76±4.21</w:t>
            </w:r>
          </w:p>
          <w:p w14:paraId="125819BE"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ET</w:t>
            </w:r>
            <w:r w:rsidRPr="0076550A">
              <w:rPr>
                <w:rFonts w:ascii="Times New Roman" w:hAnsi="Times New Roman" w:cs="Times New Roman"/>
                <w:color w:val="000000"/>
                <w:sz w:val="20"/>
                <w:szCs w:val="20"/>
              </w:rPr>
              <w:t>: Pre=9.43±3.85, Post=3.52±3.93</w:t>
            </w:r>
          </w:p>
          <w:p w14:paraId="58E048D7"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Pre=10.07±3.90, Post=8.43±4.96</w:t>
            </w:r>
          </w:p>
        </w:tc>
        <w:tc>
          <w:tcPr>
            <w:tcW w:w="3780" w:type="dxa"/>
            <w:vAlign w:val="center"/>
          </w:tcPr>
          <w:p w14:paraId="05A12E9A"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Cognitive: </w:t>
            </w:r>
          </w:p>
          <w:p w14:paraId="13858956"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CT-WL</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=1.06</w:t>
            </w:r>
          </w:p>
          <w:p w14:paraId="04F27559"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ET-WL</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=1.20</w:t>
            </w:r>
          </w:p>
          <w:p w14:paraId="648C8749"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ET-CT:</w:t>
            </w:r>
            <w:r w:rsidRPr="0076550A">
              <w:rPr>
                <w:rFonts w:ascii="Times New Roman" w:hAnsi="Times New Roman" w:cs="Times New Roman"/>
                <w:color w:val="000000"/>
                <w:sz w:val="20"/>
                <w:szCs w:val="20"/>
              </w:rPr>
              <w:t xml:space="preserve"> 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 xml:space="preserve">=0.12, FU12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=0.12</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Behavioral: </w:t>
            </w:r>
          </w:p>
          <w:p w14:paraId="7E2EDEF2"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CT-WL</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=0.78</w:t>
            </w:r>
          </w:p>
          <w:p w14:paraId="672BEB8A"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ET-WL</w:t>
            </w:r>
            <w:r w:rsidRPr="0076550A">
              <w:rPr>
                <w:rFonts w:ascii="Times New Roman" w:hAnsi="Times New Roman" w:cs="Times New Roman"/>
                <w:color w:val="000000"/>
                <w:sz w:val="20"/>
                <w:szCs w:val="20"/>
              </w:rPr>
              <w:t>:</w:t>
            </w:r>
            <w:r w:rsidRPr="0076550A">
              <w:rPr>
                <w:rFonts w:ascii="Times New Roman" w:hAnsi="Times New Roman" w:cs="Times New Roman"/>
                <w:i/>
                <w:iCs/>
                <w:color w:val="000000"/>
                <w:sz w:val="20"/>
                <w:szCs w:val="20"/>
              </w:rPr>
              <w:t xml:space="preserve"> g</w:t>
            </w:r>
            <w:r w:rsidRPr="0076550A">
              <w:rPr>
                <w:rFonts w:ascii="Times New Roman" w:hAnsi="Times New Roman" w:cs="Times New Roman"/>
                <w:color w:val="000000"/>
                <w:sz w:val="20"/>
                <w:szCs w:val="20"/>
              </w:rPr>
              <w:t>=1.07</w:t>
            </w:r>
          </w:p>
          <w:p w14:paraId="71838A74" w14:textId="1AF7F04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ET-CT:</w:t>
            </w:r>
            <w:r w:rsidRPr="0076550A">
              <w:rPr>
                <w:rFonts w:ascii="Times New Roman" w:hAnsi="Times New Roman" w:cs="Times New Roman"/>
                <w:color w:val="000000"/>
                <w:sz w:val="20"/>
                <w:szCs w:val="20"/>
              </w:rPr>
              <w:t xml:space="preserve"> Post</w:t>
            </w:r>
            <w:r w:rsidRPr="0076550A">
              <w:rPr>
                <w:rFonts w:ascii="Times New Roman" w:hAnsi="Times New Roman" w:cs="Times New Roman"/>
                <w:i/>
                <w:iCs/>
                <w:color w:val="000000"/>
                <w:sz w:val="20"/>
                <w:szCs w:val="20"/>
              </w:rPr>
              <w:t xml:space="preserve"> g</w:t>
            </w:r>
            <w:r w:rsidRPr="0076550A">
              <w:rPr>
                <w:rFonts w:ascii="Times New Roman" w:hAnsi="Times New Roman" w:cs="Times New Roman"/>
                <w:color w:val="000000"/>
                <w:sz w:val="20"/>
                <w:szCs w:val="20"/>
              </w:rPr>
              <w:t xml:space="preserve">=0.31, FU12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 -0.08</w:t>
            </w:r>
          </w:p>
        </w:tc>
      </w:tr>
      <w:tr w:rsidR="009433F5" w:rsidRPr="0076550A" w14:paraId="39B441C0" w14:textId="77777777" w:rsidTr="006F6033">
        <w:trPr>
          <w:gridAfter w:val="1"/>
          <w:wAfter w:w="456" w:type="dxa"/>
          <w:trHeight w:val="432"/>
        </w:trPr>
        <w:tc>
          <w:tcPr>
            <w:tcW w:w="13495" w:type="dxa"/>
            <w:gridSpan w:val="5"/>
            <w:shd w:val="clear" w:color="auto" w:fill="E7E6E6" w:themeFill="background2"/>
            <w:vAlign w:val="center"/>
          </w:tcPr>
          <w:p w14:paraId="739191D6" w14:textId="73273BD1" w:rsidR="009433F5" w:rsidRPr="0076550A" w:rsidRDefault="009433F5"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Dissociative Symptoms</w:t>
            </w:r>
          </w:p>
        </w:tc>
      </w:tr>
      <w:tr w:rsidR="00EA51A0" w:rsidRPr="0076550A" w14:paraId="733B1552" w14:textId="77777777" w:rsidTr="006F6033">
        <w:trPr>
          <w:gridAfter w:val="1"/>
          <w:wAfter w:w="456" w:type="dxa"/>
          <w:trHeight w:val="300"/>
        </w:trPr>
        <w:tc>
          <w:tcPr>
            <w:tcW w:w="1435" w:type="dxa"/>
            <w:vAlign w:val="center"/>
          </w:tcPr>
          <w:p w14:paraId="652696C4"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Cathey &amp; Zettle, 2016</w:t>
            </w:r>
          </w:p>
        </w:tc>
        <w:tc>
          <w:tcPr>
            <w:tcW w:w="1350" w:type="dxa"/>
            <w:vAlign w:val="center"/>
          </w:tcPr>
          <w:p w14:paraId="2AF313F6" w14:textId="45F8D4A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Post-IE</w:t>
            </w:r>
          </w:p>
        </w:tc>
        <w:tc>
          <w:tcPr>
            <w:tcW w:w="2610" w:type="dxa"/>
            <w:vAlign w:val="center"/>
          </w:tcPr>
          <w:p w14:paraId="1472BAF1" w14:textId="1E011799"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Depersonalization/Derealization severity (DDSS)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107A6BF2" w14:textId="77B46B16"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Strobe</w:t>
            </w:r>
            <w:r w:rsidRPr="0076550A">
              <w:rPr>
                <w:rFonts w:ascii="Times New Roman" w:hAnsi="Times New Roman" w:cs="Times New Roman"/>
                <w:color w:val="000000"/>
                <w:sz w:val="20"/>
                <w:szCs w:val="20"/>
              </w:rPr>
              <w:t>: 1.82±.94</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Dolly</w:t>
            </w:r>
            <w:r w:rsidRPr="0076550A">
              <w:rPr>
                <w:rFonts w:ascii="Times New Roman" w:hAnsi="Times New Roman" w:cs="Times New Roman"/>
                <w:color w:val="000000"/>
                <w:sz w:val="20"/>
                <w:szCs w:val="20"/>
              </w:rPr>
              <w:t>: 0.71±.22</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Stripe</w:t>
            </w:r>
            <w:r w:rsidRPr="0076550A">
              <w:rPr>
                <w:rFonts w:ascii="Times New Roman" w:hAnsi="Times New Roman" w:cs="Times New Roman"/>
                <w:color w:val="000000"/>
                <w:sz w:val="20"/>
                <w:szCs w:val="20"/>
              </w:rPr>
              <w:t>: 2.03±1.25</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Reverb</w:t>
            </w:r>
            <w:r w:rsidRPr="0076550A">
              <w:rPr>
                <w:rFonts w:ascii="Times New Roman" w:hAnsi="Times New Roman" w:cs="Times New Roman"/>
                <w:color w:val="000000"/>
                <w:sz w:val="20"/>
                <w:szCs w:val="20"/>
              </w:rPr>
              <w:t>: 1.33±.68</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Atomic</w:t>
            </w:r>
            <w:r w:rsidRPr="0076550A">
              <w:rPr>
                <w:rFonts w:ascii="Times New Roman" w:hAnsi="Times New Roman" w:cs="Times New Roman"/>
                <w:color w:val="000000"/>
                <w:sz w:val="20"/>
                <w:szCs w:val="20"/>
              </w:rPr>
              <w:t>: .97±.7</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Hand</w:t>
            </w:r>
            <w:r w:rsidRPr="0076550A">
              <w:rPr>
                <w:rFonts w:ascii="Times New Roman" w:hAnsi="Times New Roman" w:cs="Times New Roman"/>
                <w:color w:val="000000"/>
                <w:sz w:val="20"/>
                <w:szCs w:val="20"/>
              </w:rPr>
              <w:t>: 1.64±.65</w:t>
            </w:r>
          </w:p>
        </w:tc>
        <w:tc>
          <w:tcPr>
            <w:tcW w:w="3780" w:type="dxa"/>
            <w:vAlign w:val="center"/>
          </w:tcPr>
          <w:p w14:paraId="34C9201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Overall effect of the magnitude of strongest and weakest IE tasks</w:t>
            </w:r>
          </w:p>
          <w:p w14:paraId="22E105D2" w14:textId="52A5FA5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 xml:space="preserve">2 </w:t>
            </w:r>
            <w:r w:rsidRPr="0076550A">
              <w:rPr>
                <w:rFonts w:ascii="Times New Roman" w:hAnsi="Times New Roman" w:cs="Times New Roman"/>
                <w:color w:val="000000"/>
                <w:sz w:val="20"/>
                <w:szCs w:val="20"/>
              </w:rPr>
              <w:t>=0.19</w:t>
            </w:r>
          </w:p>
          <w:p w14:paraId="79DC01B2" w14:textId="77777777" w:rsidR="00EA51A0" w:rsidRPr="0076550A" w:rsidRDefault="00EA51A0" w:rsidP="002B4EDE">
            <w:pPr>
              <w:rPr>
                <w:rFonts w:ascii="Times New Roman" w:hAnsi="Times New Roman" w:cs="Times New Roman"/>
                <w:color w:val="000000"/>
                <w:sz w:val="20"/>
                <w:szCs w:val="20"/>
              </w:rPr>
            </w:pPr>
          </w:p>
        </w:tc>
      </w:tr>
      <w:tr w:rsidR="00EA51A0" w:rsidRPr="0076550A" w14:paraId="2456BDE6" w14:textId="77777777" w:rsidTr="006F6033">
        <w:trPr>
          <w:gridAfter w:val="1"/>
          <w:wAfter w:w="456" w:type="dxa"/>
          <w:trHeight w:val="300"/>
        </w:trPr>
        <w:tc>
          <w:tcPr>
            <w:tcW w:w="1435" w:type="dxa"/>
            <w:vAlign w:val="center"/>
          </w:tcPr>
          <w:p w14:paraId="3CADE05A"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 xml:space="preserve">Leonard et al., 1999 </w:t>
            </w:r>
          </w:p>
        </w:tc>
        <w:tc>
          <w:tcPr>
            <w:tcW w:w="1350" w:type="dxa"/>
            <w:vAlign w:val="center"/>
          </w:tcPr>
          <w:p w14:paraId="27EA7EA8" w14:textId="7602E28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Post-IE</w:t>
            </w:r>
          </w:p>
        </w:tc>
        <w:tc>
          <w:tcPr>
            <w:tcW w:w="2610" w:type="dxa"/>
            <w:vAlign w:val="center"/>
          </w:tcPr>
          <w:p w14:paraId="7584B662" w14:textId="124CD094"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Dissociation severity (ADI)</w:t>
            </w:r>
            <w:r w:rsidRPr="0076550A">
              <w:rPr>
                <w:rFonts w:ascii="Times New Roman" w:hAnsi="Times New Roman" w:cs="Times New Roman"/>
                <w:color w:val="000000"/>
                <w:sz w:val="20"/>
                <w:szCs w:val="20"/>
                <w:vertAlign w:val="superscript"/>
              </w:rPr>
              <w:t xml:space="preserve"> SR</w:t>
            </w:r>
            <w:r w:rsidRPr="0076550A">
              <w:rPr>
                <w:rFonts w:ascii="Times New Roman" w:hAnsi="Times New Roman" w:cs="Times New Roman"/>
                <w:color w:val="000000"/>
                <w:sz w:val="20"/>
                <w:szCs w:val="20"/>
              </w:rPr>
              <w:t xml:space="preserve"> </w:t>
            </w:r>
          </w:p>
        </w:tc>
        <w:tc>
          <w:tcPr>
            <w:tcW w:w="4320" w:type="dxa"/>
            <w:vAlign w:val="center"/>
          </w:tcPr>
          <w:p w14:paraId="7F55B7B2"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A/v stimulation:</w:t>
            </w:r>
          </w:p>
          <w:p w14:paraId="16752FA9"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HIGH Group</w:t>
            </w:r>
            <w:r w:rsidRPr="0076550A">
              <w:rPr>
                <w:rFonts w:ascii="Times New Roman" w:hAnsi="Times New Roman" w:cs="Times New Roman"/>
                <w:color w:val="000000"/>
                <w:sz w:val="20"/>
                <w:szCs w:val="20"/>
              </w:rPr>
              <w:t xml:space="preserve">: Pre=19.79±12.14, Post=37.14±13.55 </w:t>
            </w:r>
          </w:p>
          <w:p w14:paraId="28B233F2"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LOW group:</w:t>
            </w:r>
            <w:r w:rsidRPr="0076550A">
              <w:rPr>
                <w:rFonts w:ascii="Times New Roman" w:hAnsi="Times New Roman" w:cs="Times New Roman"/>
                <w:color w:val="000000"/>
                <w:sz w:val="20"/>
                <w:szCs w:val="20"/>
              </w:rPr>
              <w:t xml:space="preserve"> Pre=3.86±4.21, Post=15.79±13.27</w:t>
            </w:r>
          </w:p>
          <w:p w14:paraId="577FA4AD"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Dot Stare:</w:t>
            </w:r>
          </w:p>
          <w:p w14:paraId="56DD71EA"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HIGH group</w:t>
            </w:r>
            <w:r w:rsidRPr="0076550A">
              <w:rPr>
                <w:rFonts w:ascii="Times New Roman" w:hAnsi="Times New Roman" w:cs="Times New Roman"/>
                <w:color w:val="000000"/>
                <w:sz w:val="20"/>
                <w:szCs w:val="20"/>
              </w:rPr>
              <w:t>: Pre=16.92±9.23, Post=28.54±12.29</w:t>
            </w:r>
          </w:p>
          <w:p w14:paraId="0867FB86"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LOW group</w:t>
            </w:r>
            <w:r w:rsidRPr="0076550A">
              <w:rPr>
                <w:rFonts w:ascii="Times New Roman" w:hAnsi="Times New Roman" w:cs="Times New Roman"/>
                <w:color w:val="000000"/>
                <w:sz w:val="20"/>
                <w:szCs w:val="20"/>
              </w:rPr>
              <w:t>: Pre=2.83±3.29, Post=9.22±7.19</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Stimulus Deprivation:</w:t>
            </w:r>
          </w:p>
          <w:p w14:paraId="1828EB2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HIGH group</w:t>
            </w:r>
            <w:r w:rsidRPr="0076550A">
              <w:rPr>
                <w:rFonts w:ascii="Times New Roman" w:hAnsi="Times New Roman" w:cs="Times New Roman"/>
                <w:color w:val="000000"/>
                <w:sz w:val="20"/>
                <w:szCs w:val="20"/>
              </w:rPr>
              <w:t>: Pre=17.64±8.21, Post=34.16±15.06</w:t>
            </w:r>
          </w:p>
          <w:p w14:paraId="74D29FE4"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LOW group</w:t>
            </w:r>
            <w:r w:rsidRPr="0076550A">
              <w:rPr>
                <w:rFonts w:ascii="Times New Roman" w:hAnsi="Times New Roman" w:cs="Times New Roman"/>
                <w:color w:val="000000"/>
                <w:sz w:val="20"/>
                <w:szCs w:val="20"/>
              </w:rPr>
              <w:t>: Pre=2.98±3.76, Post=12.36±10.07</w:t>
            </w:r>
          </w:p>
        </w:tc>
        <w:tc>
          <w:tcPr>
            <w:tcW w:w="3780" w:type="dxa"/>
            <w:vAlign w:val="center"/>
          </w:tcPr>
          <w:p w14:paraId="6EFB8E51" w14:textId="2DA91F9C"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61CB9B25" w14:textId="77777777" w:rsidTr="006F6033">
        <w:trPr>
          <w:gridAfter w:val="1"/>
          <w:wAfter w:w="456" w:type="dxa"/>
          <w:trHeight w:val="300"/>
        </w:trPr>
        <w:tc>
          <w:tcPr>
            <w:tcW w:w="1435" w:type="dxa"/>
            <w:vAlign w:val="center"/>
          </w:tcPr>
          <w:p w14:paraId="2EBFE2A5"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Lickel et al., 2008</w:t>
            </w:r>
          </w:p>
        </w:tc>
        <w:tc>
          <w:tcPr>
            <w:tcW w:w="1350" w:type="dxa"/>
            <w:vAlign w:val="center"/>
          </w:tcPr>
          <w:p w14:paraId="43814B5E" w14:textId="67BA644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Post-IE</w:t>
            </w:r>
          </w:p>
        </w:tc>
        <w:tc>
          <w:tcPr>
            <w:tcW w:w="2610" w:type="dxa"/>
            <w:vAlign w:val="center"/>
          </w:tcPr>
          <w:p w14:paraId="12668F5D" w14:textId="52AFF61B"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Intensity of depersonalization and derealization (IRF)</w:t>
            </w:r>
            <w:r w:rsidRPr="0076550A">
              <w:rPr>
                <w:rFonts w:ascii="Times New Roman" w:hAnsi="Times New Roman" w:cs="Times New Roman"/>
                <w:color w:val="000000"/>
                <w:sz w:val="20"/>
                <w:szCs w:val="20"/>
                <w:vertAlign w:val="superscript"/>
              </w:rPr>
              <w:t xml:space="preserve"> SR</w:t>
            </w:r>
          </w:p>
        </w:tc>
        <w:tc>
          <w:tcPr>
            <w:tcW w:w="4320" w:type="dxa"/>
            <w:vAlign w:val="center"/>
          </w:tcPr>
          <w:p w14:paraId="039697D7"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Depersonalization</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Mirror staring</w:t>
            </w:r>
            <w:r w:rsidRPr="0076550A">
              <w:rPr>
                <w:rFonts w:ascii="Times New Roman" w:hAnsi="Times New Roman" w:cs="Times New Roman"/>
                <w:color w:val="000000"/>
                <w:sz w:val="20"/>
                <w:szCs w:val="20"/>
              </w:rPr>
              <w:t xml:space="preserve">=4.95±2.34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Dot staring</w:t>
            </w:r>
            <w:r w:rsidRPr="0076550A">
              <w:rPr>
                <w:rFonts w:ascii="Times New Roman" w:hAnsi="Times New Roman" w:cs="Times New Roman"/>
                <w:color w:val="000000"/>
                <w:sz w:val="20"/>
                <w:szCs w:val="20"/>
              </w:rPr>
              <w:t>=3.17±2.72</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Spinning</w:t>
            </w:r>
            <w:r w:rsidRPr="0076550A">
              <w:rPr>
                <w:rFonts w:ascii="Times New Roman" w:hAnsi="Times New Roman" w:cs="Times New Roman"/>
                <w:color w:val="000000"/>
                <w:sz w:val="20"/>
                <w:szCs w:val="20"/>
              </w:rPr>
              <w:t>=3.17±1.92</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Lightbulb</w:t>
            </w:r>
            <w:r w:rsidRPr="0076550A">
              <w:rPr>
                <w:rFonts w:ascii="Times New Roman" w:hAnsi="Times New Roman" w:cs="Times New Roman"/>
                <w:color w:val="000000"/>
                <w:sz w:val="20"/>
                <w:szCs w:val="20"/>
              </w:rPr>
              <w:t>=2.56±2.39</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Stimulus deprivation</w:t>
            </w:r>
            <w:r w:rsidRPr="0076550A">
              <w:rPr>
                <w:rFonts w:ascii="Times New Roman" w:hAnsi="Times New Roman" w:cs="Times New Roman"/>
                <w:color w:val="000000"/>
                <w:sz w:val="20"/>
                <w:szCs w:val="20"/>
              </w:rPr>
              <w:t>=3.39±1.95</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Hyperventilation (1 min)</w:t>
            </w:r>
            <w:r w:rsidRPr="0076550A">
              <w:rPr>
                <w:rFonts w:ascii="Times New Roman" w:hAnsi="Times New Roman" w:cs="Times New Roman"/>
                <w:color w:val="000000"/>
                <w:sz w:val="20"/>
                <w:szCs w:val="20"/>
              </w:rPr>
              <w:t>=4.57±2.00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Hyperventilation (5 min)</w:t>
            </w:r>
            <w:r w:rsidRPr="0076550A">
              <w:rPr>
                <w:rFonts w:ascii="Times New Roman" w:hAnsi="Times New Roman" w:cs="Times New Roman"/>
                <w:color w:val="000000"/>
                <w:sz w:val="20"/>
                <w:szCs w:val="20"/>
              </w:rPr>
              <w:t xml:space="preserve">=6.26±2.32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Spiral staring</w:t>
            </w:r>
            <w:r w:rsidRPr="0076550A">
              <w:rPr>
                <w:rFonts w:ascii="Times New Roman" w:hAnsi="Times New Roman" w:cs="Times New Roman"/>
                <w:color w:val="000000"/>
                <w:sz w:val="20"/>
                <w:szCs w:val="20"/>
              </w:rPr>
              <w:t>=3.17±1.95</w:t>
            </w:r>
            <w:r w:rsidRPr="0076550A">
              <w:rPr>
                <w:rFonts w:ascii="Times New Roman" w:hAnsi="Times New Roman" w:cs="Times New Roman"/>
                <w:color w:val="000000"/>
                <w:sz w:val="20"/>
                <w:szCs w:val="20"/>
              </w:rPr>
              <w:br/>
            </w:r>
            <w:proofErr w:type="spellStart"/>
            <w:r w:rsidRPr="0076550A">
              <w:rPr>
                <w:rFonts w:ascii="Times New Roman" w:hAnsi="Times New Roman" w:cs="Times New Roman"/>
                <w:color w:val="000000"/>
                <w:sz w:val="20"/>
                <w:szCs w:val="20"/>
                <w:u w:val="single"/>
              </w:rPr>
              <w:t>Hyperventilation+spiral</w:t>
            </w:r>
            <w:proofErr w:type="spellEnd"/>
            <w:r w:rsidRPr="0076550A">
              <w:rPr>
                <w:rFonts w:ascii="Times New Roman" w:hAnsi="Times New Roman" w:cs="Times New Roman"/>
                <w:color w:val="000000"/>
                <w:sz w:val="20"/>
                <w:szCs w:val="20"/>
              </w:rPr>
              <w:t>=5.17±2.17</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Strobe light</w:t>
            </w:r>
            <w:r w:rsidRPr="0076550A">
              <w:rPr>
                <w:rFonts w:ascii="Times New Roman" w:hAnsi="Times New Roman" w:cs="Times New Roman"/>
                <w:color w:val="000000"/>
                <w:sz w:val="20"/>
                <w:szCs w:val="20"/>
              </w:rPr>
              <w:t>=3.87±2.44</w:t>
            </w:r>
            <w:r w:rsidRPr="0076550A">
              <w:rPr>
                <w:rFonts w:ascii="Times New Roman" w:hAnsi="Times New Roman" w:cs="Times New Roman"/>
                <w:color w:val="000000"/>
                <w:sz w:val="20"/>
                <w:szCs w:val="20"/>
              </w:rPr>
              <w:br/>
            </w:r>
            <w:proofErr w:type="spellStart"/>
            <w:r w:rsidRPr="0076550A">
              <w:rPr>
                <w:rFonts w:ascii="Times New Roman" w:hAnsi="Times New Roman" w:cs="Times New Roman"/>
                <w:color w:val="000000"/>
                <w:sz w:val="20"/>
                <w:szCs w:val="20"/>
                <w:u w:val="single"/>
              </w:rPr>
              <w:t>Hyperventilation+strobe</w:t>
            </w:r>
            <w:proofErr w:type="spellEnd"/>
            <w:r w:rsidRPr="0076550A">
              <w:rPr>
                <w:rFonts w:ascii="Times New Roman" w:hAnsi="Times New Roman" w:cs="Times New Roman"/>
                <w:color w:val="000000"/>
                <w:sz w:val="20"/>
                <w:szCs w:val="20"/>
              </w:rPr>
              <w:t xml:space="preserve">=5.74±2.18 </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Derealization</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Mirror staring</w:t>
            </w:r>
            <w:r w:rsidRPr="0076550A">
              <w:rPr>
                <w:rFonts w:ascii="Times New Roman" w:hAnsi="Times New Roman" w:cs="Times New Roman"/>
                <w:color w:val="000000"/>
                <w:sz w:val="20"/>
                <w:szCs w:val="20"/>
              </w:rPr>
              <w:t>=3.57±2.54</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Dot staring</w:t>
            </w:r>
            <w:r w:rsidRPr="0076550A">
              <w:rPr>
                <w:rFonts w:ascii="Times New Roman" w:hAnsi="Times New Roman" w:cs="Times New Roman"/>
                <w:color w:val="000000"/>
                <w:sz w:val="20"/>
                <w:szCs w:val="20"/>
              </w:rPr>
              <w:t>=3.61±2.25</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Spinning</w:t>
            </w:r>
            <w:r w:rsidRPr="0076550A">
              <w:rPr>
                <w:rFonts w:ascii="Times New Roman" w:hAnsi="Times New Roman" w:cs="Times New Roman"/>
                <w:color w:val="000000"/>
                <w:sz w:val="20"/>
                <w:szCs w:val="20"/>
              </w:rPr>
              <w:t>=4.83±2.33</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Lightbulb</w:t>
            </w:r>
            <w:r w:rsidRPr="0076550A">
              <w:rPr>
                <w:rFonts w:ascii="Times New Roman" w:hAnsi="Times New Roman" w:cs="Times New Roman"/>
                <w:color w:val="000000"/>
                <w:sz w:val="20"/>
                <w:szCs w:val="20"/>
              </w:rPr>
              <w:t>=3.78±2.59</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Stimulus deprivation</w:t>
            </w:r>
            <w:r w:rsidRPr="0076550A">
              <w:rPr>
                <w:rFonts w:ascii="Times New Roman" w:hAnsi="Times New Roman" w:cs="Times New Roman"/>
                <w:color w:val="000000"/>
                <w:sz w:val="20"/>
                <w:szCs w:val="20"/>
              </w:rPr>
              <w:t>=4.78±2.58</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Hyperventilation (1 min)</w:t>
            </w:r>
            <w:r w:rsidRPr="0076550A">
              <w:rPr>
                <w:rFonts w:ascii="Times New Roman" w:hAnsi="Times New Roman" w:cs="Times New Roman"/>
                <w:color w:val="000000"/>
                <w:sz w:val="20"/>
                <w:szCs w:val="20"/>
              </w:rPr>
              <w:t>=4.39±2.68</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Hyperventilation (5 min)</w:t>
            </w:r>
            <w:r w:rsidRPr="0076550A">
              <w:rPr>
                <w:rFonts w:ascii="Times New Roman" w:hAnsi="Times New Roman" w:cs="Times New Roman"/>
                <w:color w:val="000000"/>
                <w:sz w:val="20"/>
                <w:szCs w:val="20"/>
              </w:rPr>
              <w:t>=5.78±2.21</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Spiral staring</w:t>
            </w:r>
            <w:r w:rsidRPr="0076550A">
              <w:rPr>
                <w:rFonts w:ascii="Times New Roman" w:hAnsi="Times New Roman" w:cs="Times New Roman"/>
                <w:color w:val="000000"/>
                <w:sz w:val="20"/>
                <w:szCs w:val="20"/>
              </w:rPr>
              <w:t>=4.30±1.87</w:t>
            </w:r>
            <w:r w:rsidRPr="0076550A">
              <w:rPr>
                <w:rFonts w:ascii="Times New Roman" w:hAnsi="Times New Roman" w:cs="Times New Roman"/>
                <w:color w:val="000000"/>
                <w:sz w:val="20"/>
                <w:szCs w:val="20"/>
              </w:rPr>
              <w:br/>
            </w:r>
            <w:proofErr w:type="spellStart"/>
            <w:r w:rsidRPr="0076550A">
              <w:rPr>
                <w:rFonts w:ascii="Times New Roman" w:hAnsi="Times New Roman" w:cs="Times New Roman"/>
                <w:color w:val="000000"/>
                <w:sz w:val="20"/>
                <w:szCs w:val="20"/>
                <w:u w:val="single"/>
              </w:rPr>
              <w:t>Hyperventilation+spiral</w:t>
            </w:r>
            <w:proofErr w:type="spellEnd"/>
            <w:r w:rsidRPr="0076550A">
              <w:rPr>
                <w:rFonts w:ascii="Times New Roman" w:hAnsi="Times New Roman" w:cs="Times New Roman"/>
                <w:color w:val="000000"/>
                <w:sz w:val="20"/>
                <w:szCs w:val="20"/>
              </w:rPr>
              <w:t>=5.65±2.33</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Strobe light</w:t>
            </w:r>
            <w:r w:rsidRPr="0076550A">
              <w:rPr>
                <w:rFonts w:ascii="Times New Roman" w:hAnsi="Times New Roman" w:cs="Times New Roman"/>
                <w:color w:val="000000"/>
                <w:sz w:val="20"/>
                <w:szCs w:val="20"/>
              </w:rPr>
              <w:t>=5.35±2.06</w:t>
            </w:r>
            <w:r w:rsidRPr="0076550A">
              <w:rPr>
                <w:rFonts w:ascii="Times New Roman" w:hAnsi="Times New Roman" w:cs="Times New Roman"/>
                <w:color w:val="000000"/>
                <w:sz w:val="20"/>
                <w:szCs w:val="20"/>
              </w:rPr>
              <w:br/>
            </w:r>
            <w:proofErr w:type="spellStart"/>
            <w:r w:rsidRPr="0076550A">
              <w:rPr>
                <w:rFonts w:ascii="Times New Roman" w:hAnsi="Times New Roman" w:cs="Times New Roman"/>
                <w:color w:val="000000"/>
                <w:sz w:val="20"/>
                <w:szCs w:val="20"/>
                <w:u w:val="single"/>
              </w:rPr>
              <w:t>Hyperventilation+strobe</w:t>
            </w:r>
            <w:proofErr w:type="spellEnd"/>
            <w:r w:rsidRPr="0076550A">
              <w:rPr>
                <w:rFonts w:ascii="Times New Roman" w:hAnsi="Times New Roman" w:cs="Times New Roman"/>
                <w:color w:val="000000"/>
                <w:sz w:val="20"/>
                <w:szCs w:val="20"/>
              </w:rPr>
              <w:t>=6.70±2.20</w:t>
            </w:r>
          </w:p>
        </w:tc>
        <w:tc>
          <w:tcPr>
            <w:tcW w:w="3780" w:type="dxa"/>
            <w:vAlign w:val="center"/>
          </w:tcPr>
          <w:p w14:paraId="267F7F61" w14:textId="4C2E60B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Depersonalization: </w:t>
            </w:r>
            <w:r w:rsidRPr="0076550A">
              <w:rPr>
                <w:rFonts w:ascii="Times New Roman" w:hAnsi="Times New Roman" w:cs="Times New Roman"/>
                <w:color w:val="000000"/>
                <w:sz w:val="20"/>
                <w:szCs w:val="20"/>
              </w:rPr>
              <w:t>Mirror staring (Ref)= No other tasks were greater effects</w:t>
            </w:r>
            <w:r w:rsidRPr="0076550A">
              <w:rPr>
                <w:rFonts w:ascii="Times New Roman" w:hAnsi="Times New Roman" w:cs="Times New Roman"/>
                <w:color w:val="000000"/>
                <w:sz w:val="20"/>
                <w:szCs w:val="20"/>
              </w:rPr>
              <w:br/>
              <w:t xml:space="preserve">Dot staring (Ref) vs. </w:t>
            </w:r>
            <w:proofErr w:type="spellStart"/>
            <w:r w:rsidRPr="0076550A">
              <w:rPr>
                <w:rFonts w:ascii="Times New Roman" w:hAnsi="Times New Roman" w:cs="Times New Roman"/>
                <w:color w:val="000000"/>
                <w:sz w:val="20"/>
                <w:szCs w:val="20"/>
              </w:rPr>
              <w:t>Hyperv+strobe</w:t>
            </w:r>
            <w:proofErr w:type="spellEnd"/>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=0.83, vs. </w:t>
            </w:r>
            <w:proofErr w:type="spellStart"/>
            <w:r w:rsidRPr="0076550A">
              <w:rPr>
                <w:rFonts w:ascii="Times New Roman" w:hAnsi="Times New Roman" w:cs="Times New Roman"/>
                <w:color w:val="000000"/>
                <w:sz w:val="20"/>
                <w:szCs w:val="20"/>
              </w:rPr>
              <w:t>Hyperv+spiral</w:t>
            </w:r>
            <w:proofErr w:type="spellEnd"/>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=0.70, vs. </w:t>
            </w:r>
            <w:proofErr w:type="spellStart"/>
            <w:r w:rsidRPr="0076550A">
              <w:rPr>
                <w:rFonts w:ascii="Times New Roman" w:hAnsi="Times New Roman" w:cs="Times New Roman"/>
                <w:color w:val="000000"/>
                <w:sz w:val="20"/>
                <w:szCs w:val="20"/>
              </w:rPr>
              <w:t>Hyperv</w:t>
            </w:r>
            <w:proofErr w:type="spellEnd"/>
            <w:r w:rsidRPr="0076550A">
              <w:rPr>
                <w:rFonts w:ascii="Times New Roman" w:hAnsi="Times New Roman" w:cs="Times New Roman"/>
                <w:color w:val="000000"/>
                <w:sz w:val="20"/>
                <w:szCs w:val="20"/>
              </w:rPr>
              <w:t xml:space="preserve"> 1min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=0.51 vs. Hyperv+5min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=0.96</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Derealization:</w:t>
            </w:r>
            <w:r w:rsidRPr="0076550A">
              <w:rPr>
                <w:rFonts w:ascii="Times New Roman" w:hAnsi="Times New Roman" w:cs="Times New Roman"/>
                <w:color w:val="000000"/>
                <w:sz w:val="20"/>
                <w:szCs w:val="20"/>
              </w:rPr>
              <w:t xml:space="preserve"> Mirror staring (Ref) vs. strobe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=0.72, vs. </w:t>
            </w:r>
            <w:proofErr w:type="spellStart"/>
            <w:r w:rsidRPr="0076550A">
              <w:rPr>
                <w:rFonts w:ascii="Times New Roman" w:hAnsi="Times New Roman" w:cs="Times New Roman"/>
                <w:color w:val="000000"/>
                <w:sz w:val="20"/>
                <w:szCs w:val="20"/>
              </w:rPr>
              <w:t>Hyperv+strobe</w:t>
            </w:r>
            <w:proofErr w:type="spellEnd"/>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=0.93, vs </w:t>
            </w:r>
            <w:proofErr w:type="spellStart"/>
            <w:r w:rsidRPr="0076550A">
              <w:rPr>
                <w:rFonts w:ascii="Times New Roman" w:hAnsi="Times New Roman" w:cs="Times New Roman"/>
                <w:color w:val="000000"/>
                <w:sz w:val="20"/>
                <w:szCs w:val="20"/>
              </w:rPr>
              <w:t>Hyperv+spiral</w:t>
            </w:r>
            <w:proofErr w:type="spellEnd"/>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=0.58, vs.  Hyperv+5min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=0.66</w:t>
            </w:r>
            <w:r w:rsidRPr="0076550A">
              <w:rPr>
                <w:rFonts w:ascii="Times New Roman" w:hAnsi="Times New Roman" w:cs="Times New Roman"/>
                <w:color w:val="000000"/>
                <w:sz w:val="20"/>
                <w:szCs w:val="20"/>
              </w:rPr>
              <w:br/>
              <w:t xml:space="preserve">Dot staring (Ref) vs. strobe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=0.73, vs. </w:t>
            </w:r>
            <w:proofErr w:type="spellStart"/>
            <w:r w:rsidRPr="0076550A">
              <w:rPr>
                <w:rFonts w:ascii="Times New Roman" w:hAnsi="Times New Roman" w:cs="Times New Roman"/>
                <w:color w:val="000000"/>
                <w:sz w:val="20"/>
                <w:szCs w:val="20"/>
              </w:rPr>
              <w:t>Hyperv+strobe</w:t>
            </w:r>
            <w:proofErr w:type="spellEnd"/>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=1.07, vs. </w:t>
            </w:r>
            <w:proofErr w:type="spellStart"/>
            <w:r w:rsidRPr="0076550A">
              <w:rPr>
                <w:rFonts w:ascii="Times New Roman" w:hAnsi="Times New Roman" w:cs="Times New Roman"/>
                <w:color w:val="000000"/>
                <w:sz w:val="20"/>
                <w:szCs w:val="20"/>
              </w:rPr>
              <w:t>Hyperv+spiral</w:t>
            </w:r>
            <w:proofErr w:type="spellEnd"/>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=0.68, vs.  Hyperv+5min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=0.73</w:t>
            </w:r>
          </w:p>
        </w:tc>
      </w:tr>
      <w:tr w:rsidR="00EA51A0" w:rsidRPr="0076550A" w14:paraId="146D5089" w14:textId="77777777" w:rsidTr="006F6033">
        <w:trPr>
          <w:gridAfter w:val="1"/>
          <w:wAfter w:w="456" w:type="dxa"/>
          <w:trHeight w:val="300"/>
        </w:trPr>
        <w:tc>
          <w:tcPr>
            <w:tcW w:w="1435" w:type="dxa"/>
            <w:vAlign w:val="center"/>
          </w:tcPr>
          <w:p w14:paraId="5B0BC211"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Weiner &amp; McKay, 2013</w:t>
            </w:r>
          </w:p>
        </w:tc>
        <w:tc>
          <w:tcPr>
            <w:tcW w:w="1350" w:type="dxa"/>
            <w:vAlign w:val="center"/>
          </w:tcPr>
          <w:p w14:paraId="418AFA3A" w14:textId="74A52FC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Post-Session 1, 2, 3</w:t>
            </w:r>
          </w:p>
        </w:tc>
        <w:tc>
          <w:tcPr>
            <w:tcW w:w="2610" w:type="dxa"/>
            <w:vAlign w:val="center"/>
          </w:tcPr>
          <w:p w14:paraId="6D20E808" w14:textId="021382BB"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 xml:space="preserve">Depersonalization/Derealization severity (DES-II, DDDS),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color w:val="000000"/>
                <w:sz w:val="20"/>
                <w:szCs w:val="20"/>
              </w:rPr>
              <w:t xml:space="preserve"> PTSD severity (PCL-C)</w:t>
            </w:r>
            <w:r w:rsidRPr="0076550A">
              <w:rPr>
                <w:rFonts w:ascii="Times New Roman" w:hAnsi="Times New Roman" w:cs="Times New Roman"/>
                <w:color w:val="000000"/>
                <w:sz w:val="20"/>
                <w:szCs w:val="20"/>
                <w:vertAlign w:val="superscript"/>
              </w:rPr>
              <w:t xml:space="preserve"> SR</w:t>
            </w:r>
          </w:p>
        </w:tc>
        <w:tc>
          <w:tcPr>
            <w:tcW w:w="4320" w:type="dxa"/>
            <w:vAlign w:val="center"/>
          </w:tcPr>
          <w:p w14:paraId="22725D4A" w14:textId="5F94D22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DDDS:</w:t>
            </w:r>
            <w:r w:rsidRPr="0076550A">
              <w:rPr>
                <w:rFonts w:ascii="Times New Roman" w:hAnsi="Times New Roman" w:cs="Times New Roman"/>
                <w:color w:val="000000"/>
                <w:sz w:val="20"/>
                <w:szCs w:val="20"/>
              </w:rPr>
              <w:t xml:space="preserve"> S1=28.84, S2=20.66, S3=17.90</w:t>
            </w:r>
          </w:p>
          <w:p w14:paraId="1871A665"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DES-II and PCL-C means not reported</w:t>
            </w:r>
          </w:p>
        </w:tc>
        <w:tc>
          <w:tcPr>
            <w:tcW w:w="3780" w:type="dxa"/>
            <w:vAlign w:val="center"/>
          </w:tcPr>
          <w:p w14:paraId="74E8D244" w14:textId="7D842C5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S1-S3: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 xml:space="preserve"> =0.452</w:t>
            </w:r>
          </w:p>
        </w:tc>
      </w:tr>
      <w:tr w:rsidR="006828C6" w:rsidRPr="0076550A" w14:paraId="2B7CC4E3" w14:textId="77777777" w:rsidTr="006F6033">
        <w:trPr>
          <w:gridAfter w:val="1"/>
          <w:wAfter w:w="456" w:type="dxa"/>
          <w:trHeight w:val="432"/>
        </w:trPr>
        <w:tc>
          <w:tcPr>
            <w:tcW w:w="13495" w:type="dxa"/>
            <w:gridSpan w:val="5"/>
            <w:shd w:val="clear" w:color="auto" w:fill="E7E6E6" w:themeFill="background2"/>
            <w:vAlign w:val="center"/>
          </w:tcPr>
          <w:p w14:paraId="15CAE4FD" w14:textId="672BFF66" w:rsidR="006828C6" w:rsidRPr="0076550A" w:rsidRDefault="006828C6"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Posttraumatic Stress Disorder (PTSD)</w:t>
            </w:r>
          </w:p>
        </w:tc>
      </w:tr>
      <w:tr w:rsidR="00EA51A0" w:rsidRPr="0076550A" w14:paraId="1205BDD3" w14:textId="77777777" w:rsidTr="006F6033">
        <w:trPr>
          <w:gridAfter w:val="1"/>
          <w:wAfter w:w="456" w:type="dxa"/>
          <w:trHeight w:val="300"/>
        </w:trPr>
        <w:tc>
          <w:tcPr>
            <w:tcW w:w="1435" w:type="dxa"/>
            <w:vAlign w:val="center"/>
          </w:tcPr>
          <w:p w14:paraId="0EC0EDCA" w14:textId="3DE83A98"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Acarturk</w:t>
            </w:r>
            <w:proofErr w:type="spellEnd"/>
            <w:r w:rsidRPr="0076550A">
              <w:rPr>
                <w:rFonts w:ascii="Times New Roman" w:hAnsi="Times New Roman" w:cs="Times New Roman"/>
                <w:color w:val="000000"/>
                <w:sz w:val="20"/>
                <w:szCs w:val="20"/>
              </w:rPr>
              <w:t xml:space="preserve"> et al., 2019a</w:t>
            </w:r>
          </w:p>
        </w:tc>
        <w:tc>
          <w:tcPr>
            <w:tcW w:w="1350" w:type="dxa"/>
            <w:vAlign w:val="center"/>
          </w:tcPr>
          <w:p w14:paraId="1A6F0520" w14:textId="111CB6E2" w:rsidR="00EA51A0" w:rsidRPr="0076550A" w:rsidRDefault="00EA51A0" w:rsidP="002B4EDE">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 FU</w:t>
            </w:r>
          </w:p>
        </w:tc>
        <w:tc>
          <w:tcPr>
            <w:tcW w:w="2610" w:type="dxa"/>
            <w:vAlign w:val="center"/>
          </w:tcPr>
          <w:p w14:paraId="30244C95" w14:textId="15A0B18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sz w:val="20"/>
                <w:szCs w:val="20"/>
              </w:rPr>
              <w:t xml:space="preserve">Depression severity (BDI);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sz w:val="20"/>
                <w:szCs w:val="20"/>
              </w:rPr>
              <w:t xml:space="preserve"> anxiety severity (SCARED);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sz w:val="20"/>
                <w:szCs w:val="20"/>
              </w:rPr>
              <w:t xml:space="preserve"> </w:t>
            </w:r>
            <w:r w:rsidRPr="0076550A">
              <w:rPr>
                <w:rFonts w:ascii="Times New Roman" w:hAnsi="Times New Roman" w:cs="Times New Roman"/>
                <w:sz w:val="20"/>
                <w:szCs w:val="20"/>
              </w:rPr>
              <w:lastRenderedPageBreak/>
              <w:t>somatic symptoms (SSA-Turkish)</w:t>
            </w:r>
            <w:r w:rsidRPr="0076550A">
              <w:rPr>
                <w:rFonts w:ascii="Times New Roman" w:hAnsi="Times New Roman" w:cs="Times New Roman"/>
                <w:color w:val="000000"/>
                <w:sz w:val="20"/>
                <w:szCs w:val="20"/>
                <w:vertAlign w:val="superscript"/>
              </w:rPr>
              <w:t xml:space="preserve"> SR</w:t>
            </w:r>
          </w:p>
        </w:tc>
        <w:tc>
          <w:tcPr>
            <w:tcW w:w="4320" w:type="dxa"/>
            <w:vAlign w:val="center"/>
          </w:tcPr>
          <w:p w14:paraId="7B9AAD31" w14:textId="50C74F1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lastRenderedPageBreak/>
              <w:t>Case 1:</w:t>
            </w:r>
            <w:r w:rsidRPr="0076550A">
              <w:rPr>
                <w:rFonts w:ascii="Times New Roman" w:hAnsi="Times New Roman" w:cs="Times New Roman"/>
                <w:color w:val="000000"/>
                <w:sz w:val="20"/>
                <w:szCs w:val="20"/>
              </w:rPr>
              <w:t xml:space="preserve"> </w:t>
            </w:r>
            <w:r w:rsidRPr="0076550A">
              <w:rPr>
                <w:rFonts w:ascii="Times New Roman" w:hAnsi="Times New Roman" w:cs="Times New Roman"/>
                <w:b/>
                <w:bCs/>
                <w:color w:val="000000"/>
                <w:sz w:val="20"/>
                <w:szCs w:val="20"/>
              </w:rPr>
              <w:t>BDI:</w:t>
            </w:r>
            <w:r w:rsidRPr="0076550A">
              <w:rPr>
                <w:rFonts w:ascii="Times New Roman" w:hAnsi="Times New Roman" w:cs="Times New Roman"/>
                <w:color w:val="000000"/>
                <w:sz w:val="20"/>
                <w:szCs w:val="20"/>
              </w:rPr>
              <w:t xml:space="preserve"> Pre=6, Post=5, FU=3; </w:t>
            </w:r>
            <w:r w:rsidRPr="0076550A">
              <w:rPr>
                <w:rFonts w:ascii="Times New Roman" w:hAnsi="Times New Roman" w:cs="Times New Roman"/>
                <w:b/>
                <w:bCs/>
                <w:color w:val="000000"/>
                <w:sz w:val="20"/>
                <w:szCs w:val="20"/>
              </w:rPr>
              <w:t>SCARED:</w:t>
            </w:r>
            <w:r w:rsidRPr="0076550A">
              <w:rPr>
                <w:rFonts w:ascii="Times New Roman" w:hAnsi="Times New Roman" w:cs="Times New Roman"/>
                <w:color w:val="000000"/>
                <w:sz w:val="20"/>
                <w:szCs w:val="20"/>
              </w:rPr>
              <w:t xml:space="preserve"> Pre=15, Post=14, FU=9; </w:t>
            </w:r>
            <w:r w:rsidRPr="0076550A">
              <w:rPr>
                <w:rFonts w:ascii="Times New Roman" w:hAnsi="Times New Roman" w:cs="Times New Roman"/>
                <w:b/>
                <w:bCs/>
                <w:color w:val="000000"/>
                <w:sz w:val="20"/>
                <w:szCs w:val="20"/>
              </w:rPr>
              <w:t>TSSA:</w:t>
            </w:r>
            <w:r w:rsidRPr="0076550A">
              <w:rPr>
                <w:rFonts w:ascii="Times New Roman" w:hAnsi="Times New Roman" w:cs="Times New Roman"/>
                <w:color w:val="000000"/>
                <w:sz w:val="20"/>
                <w:szCs w:val="20"/>
              </w:rPr>
              <w:t xml:space="preserve"> Pre=23, Post=19, </w:t>
            </w:r>
            <w:r w:rsidRPr="0076550A">
              <w:rPr>
                <w:rFonts w:ascii="Times New Roman" w:hAnsi="Times New Roman" w:cs="Times New Roman"/>
                <w:color w:val="000000"/>
                <w:sz w:val="20"/>
                <w:szCs w:val="20"/>
              </w:rPr>
              <w:lastRenderedPageBreak/>
              <w:t xml:space="preserve">FU=15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2:</w:t>
            </w:r>
            <w:r w:rsidRPr="0076550A">
              <w:rPr>
                <w:rFonts w:ascii="Times New Roman" w:hAnsi="Times New Roman" w:cs="Times New Roman"/>
                <w:b/>
                <w:bCs/>
                <w:color w:val="000000"/>
                <w:sz w:val="20"/>
                <w:szCs w:val="20"/>
              </w:rPr>
              <w:t xml:space="preserve"> BDI:</w:t>
            </w:r>
            <w:r w:rsidRPr="0076550A">
              <w:rPr>
                <w:rFonts w:ascii="Times New Roman" w:hAnsi="Times New Roman" w:cs="Times New Roman"/>
                <w:color w:val="000000"/>
                <w:sz w:val="20"/>
                <w:szCs w:val="20"/>
              </w:rPr>
              <w:t xml:space="preserve"> Pre=16, Post=9, FU=6; </w:t>
            </w:r>
            <w:r w:rsidRPr="0076550A">
              <w:rPr>
                <w:rFonts w:ascii="Times New Roman" w:hAnsi="Times New Roman" w:cs="Times New Roman"/>
                <w:b/>
                <w:bCs/>
                <w:color w:val="000000"/>
                <w:sz w:val="20"/>
                <w:szCs w:val="20"/>
              </w:rPr>
              <w:t xml:space="preserve">SCARED: </w:t>
            </w:r>
            <w:r w:rsidRPr="0076550A">
              <w:rPr>
                <w:rFonts w:ascii="Times New Roman" w:hAnsi="Times New Roman" w:cs="Times New Roman"/>
                <w:color w:val="000000"/>
                <w:sz w:val="20"/>
                <w:szCs w:val="20"/>
              </w:rPr>
              <w:t xml:space="preserve">Pre=48, Post=21, FU=22; </w:t>
            </w:r>
            <w:r w:rsidRPr="0076550A">
              <w:rPr>
                <w:rFonts w:ascii="Times New Roman" w:hAnsi="Times New Roman" w:cs="Times New Roman"/>
                <w:b/>
                <w:bCs/>
                <w:color w:val="000000"/>
                <w:sz w:val="20"/>
                <w:szCs w:val="20"/>
              </w:rPr>
              <w:t xml:space="preserve">TSSA: </w:t>
            </w:r>
            <w:r w:rsidRPr="0076550A">
              <w:rPr>
                <w:rFonts w:ascii="Times New Roman" w:hAnsi="Times New Roman" w:cs="Times New Roman"/>
                <w:color w:val="000000"/>
                <w:sz w:val="20"/>
                <w:szCs w:val="20"/>
              </w:rPr>
              <w:t>Pre=107, Post=75, FU=38</w:t>
            </w:r>
          </w:p>
        </w:tc>
        <w:tc>
          <w:tcPr>
            <w:tcW w:w="3780" w:type="dxa"/>
            <w:vAlign w:val="center"/>
          </w:tcPr>
          <w:p w14:paraId="77F3326C" w14:textId="09316D3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lastRenderedPageBreak/>
              <w:t>N/A</w:t>
            </w:r>
          </w:p>
        </w:tc>
      </w:tr>
      <w:tr w:rsidR="00EA51A0" w:rsidRPr="0076550A" w14:paraId="7C381C94" w14:textId="77777777" w:rsidTr="006F6033">
        <w:trPr>
          <w:gridAfter w:val="1"/>
          <w:wAfter w:w="456" w:type="dxa"/>
          <w:trHeight w:val="300"/>
        </w:trPr>
        <w:tc>
          <w:tcPr>
            <w:tcW w:w="1435" w:type="dxa"/>
            <w:vAlign w:val="center"/>
          </w:tcPr>
          <w:p w14:paraId="639213AC" w14:textId="53E4D08C"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Acarturk</w:t>
            </w:r>
            <w:proofErr w:type="spellEnd"/>
            <w:r w:rsidRPr="0076550A">
              <w:rPr>
                <w:rFonts w:ascii="Times New Roman" w:hAnsi="Times New Roman" w:cs="Times New Roman"/>
                <w:color w:val="000000"/>
                <w:sz w:val="20"/>
                <w:szCs w:val="20"/>
              </w:rPr>
              <w:t xml:space="preserve"> et al., 2019b</w:t>
            </w:r>
          </w:p>
        </w:tc>
        <w:tc>
          <w:tcPr>
            <w:tcW w:w="1350" w:type="dxa"/>
            <w:vAlign w:val="center"/>
          </w:tcPr>
          <w:p w14:paraId="76099E06" w14:textId="0C216766" w:rsidR="00EA51A0" w:rsidRPr="0076550A" w:rsidRDefault="00EA51A0" w:rsidP="002B4EDE">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 FU2</w:t>
            </w:r>
          </w:p>
        </w:tc>
        <w:tc>
          <w:tcPr>
            <w:tcW w:w="2610" w:type="dxa"/>
            <w:vAlign w:val="center"/>
          </w:tcPr>
          <w:p w14:paraId="6A0045A3" w14:textId="7888740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sz w:val="20"/>
                <w:szCs w:val="20"/>
              </w:rPr>
              <w:t xml:space="preserve">Depression severity (BDI);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sz w:val="20"/>
                <w:szCs w:val="20"/>
              </w:rPr>
              <w:t xml:space="preserve"> anxiety severity (SCARED);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sz w:val="20"/>
                <w:szCs w:val="20"/>
              </w:rPr>
              <w:t xml:space="preserve"> somatic symptoms (SSA-Turkish)</w:t>
            </w:r>
            <w:r w:rsidRPr="0076550A">
              <w:rPr>
                <w:rFonts w:ascii="Times New Roman" w:hAnsi="Times New Roman" w:cs="Times New Roman"/>
                <w:color w:val="000000"/>
                <w:sz w:val="20"/>
                <w:szCs w:val="20"/>
                <w:vertAlign w:val="superscript"/>
              </w:rPr>
              <w:t xml:space="preserve"> SR</w:t>
            </w:r>
          </w:p>
        </w:tc>
        <w:tc>
          <w:tcPr>
            <w:tcW w:w="4320" w:type="dxa"/>
            <w:vAlign w:val="center"/>
          </w:tcPr>
          <w:p w14:paraId="25D8A87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(estimated marginal means)</w:t>
            </w:r>
          </w:p>
          <w:p w14:paraId="03C4527A"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BDI: </w:t>
            </w:r>
            <w:r w:rsidRPr="0076550A">
              <w:rPr>
                <w:rFonts w:ascii="Times New Roman" w:hAnsi="Times New Roman" w:cs="Times New Roman"/>
                <w:color w:val="000000"/>
                <w:sz w:val="20"/>
                <w:szCs w:val="20"/>
              </w:rPr>
              <w:t xml:space="preserve">Pre=11.9, Post=6.5, FU2=5.2 </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SCARED:</w:t>
            </w:r>
            <w:r w:rsidRPr="0076550A">
              <w:rPr>
                <w:rFonts w:ascii="Times New Roman" w:hAnsi="Times New Roman" w:cs="Times New Roman"/>
                <w:color w:val="000000"/>
                <w:sz w:val="20"/>
                <w:szCs w:val="20"/>
              </w:rPr>
              <w:t xml:space="preserve"> Pre=28.2, Post=19.6, FU2=14.0</w:t>
            </w:r>
          </w:p>
          <w:p w14:paraId="277C68FD" w14:textId="1D9CB2F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TSSA:</w:t>
            </w:r>
            <w:r w:rsidRPr="0076550A">
              <w:rPr>
                <w:rFonts w:ascii="Times New Roman" w:hAnsi="Times New Roman" w:cs="Times New Roman"/>
                <w:color w:val="000000"/>
                <w:sz w:val="20"/>
                <w:szCs w:val="20"/>
              </w:rPr>
              <w:t xml:space="preserve"> Pre=28.1, Post=16.7, FU2=13.0 </w:t>
            </w:r>
          </w:p>
        </w:tc>
        <w:tc>
          <w:tcPr>
            <w:tcW w:w="3780" w:type="dxa"/>
            <w:vAlign w:val="center"/>
          </w:tcPr>
          <w:p w14:paraId="1F8B753F"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BDI: </w:t>
            </w:r>
          </w:p>
          <w:p w14:paraId="441DA37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=0.9</w:t>
            </w:r>
          </w:p>
          <w:p w14:paraId="4015D5B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Pre-FU2: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=1.4  </w:t>
            </w:r>
          </w:p>
          <w:p w14:paraId="20B3B4A1"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SCARED: </w:t>
            </w:r>
          </w:p>
          <w:p w14:paraId="29254959"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=1.1  </w:t>
            </w:r>
          </w:p>
          <w:p w14:paraId="167BB26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Pre-FU2: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=1.7</w:t>
            </w:r>
          </w:p>
          <w:p w14:paraId="2277CF72"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TSSA: </w:t>
            </w:r>
          </w:p>
          <w:p w14:paraId="695DFA7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=1.6.</w:t>
            </w:r>
          </w:p>
          <w:p w14:paraId="6AD48587" w14:textId="555E8DF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Pre-FU2: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=2.4</w:t>
            </w:r>
          </w:p>
        </w:tc>
      </w:tr>
      <w:tr w:rsidR="00EA51A0" w:rsidRPr="0076550A" w14:paraId="1E6D6250" w14:textId="77777777" w:rsidTr="006F6033">
        <w:trPr>
          <w:gridAfter w:val="1"/>
          <w:wAfter w:w="456" w:type="dxa"/>
          <w:trHeight w:val="300"/>
        </w:trPr>
        <w:tc>
          <w:tcPr>
            <w:tcW w:w="1435" w:type="dxa"/>
            <w:vAlign w:val="center"/>
          </w:tcPr>
          <w:p w14:paraId="40B7536A"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Asmundson &amp; Carleton, 2010</w:t>
            </w:r>
          </w:p>
        </w:tc>
        <w:tc>
          <w:tcPr>
            <w:tcW w:w="1350" w:type="dxa"/>
            <w:vAlign w:val="center"/>
          </w:tcPr>
          <w:p w14:paraId="7D37907A" w14:textId="698F0E5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Post, FU1 </w:t>
            </w:r>
          </w:p>
        </w:tc>
        <w:tc>
          <w:tcPr>
            <w:tcW w:w="2610" w:type="dxa"/>
            <w:vAlign w:val="center"/>
          </w:tcPr>
          <w:p w14:paraId="5407D376" w14:textId="2228404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PTSD severity (PCL-C)</w:t>
            </w:r>
            <w:r w:rsidRPr="0076550A">
              <w:rPr>
                <w:rFonts w:ascii="Times New Roman" w:hAnsi="Times New Roman" w:cs="Times New Roman"/>
                <w:color w:val="000000"/>
                <w:sz w:val="20"/>
                <w:szCs w:val="20"/>
                <w:vertAlign w:val="superscript"/>
              </w:rPr>
              <w:t xml:space="preserve"> SR</w:t>
            </w:r>
          </w:p>
        </w:tc>
        <w:tc>
          <w:tcPr>
            <w:tcW w:w="4320" w:type="dxa"/>
            <w:vAlign w:val="center"/>
          </w:tcPr>
          <w:p w14:paraId="4B483A6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Pre=62, Post=47, FU1=57 </w:t>
            </w:r>
          </w:p>
        </w:tc>
        <w:tc>
          <w:tcPr>
            <w:tcW w:w="3780" w:type="dxa"/>
            <w:vAlign w:val="center"/>
          </w:tcPr>
          <w:p w14:paraId="437C24D3" w14:textId="431CF9B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2E26B0CE" w14:textId="77777777" w:rsidTr="006F6033">
        <w:trPr>
          <w:gridAfter w:val="1"/>
          <w:wAfter w:w="456" w:type="dxa"/>
          <w:trHeight w:val="300"/>
        </w:trPr>
        <w:tc>
          <w:tcPr>
            <w:tcW w:w="1435" w:type="dxa"/>
            <w:vAlign w:val="center"/>
          </w:tcPr>
          <w:p w14:paraId="65614B10"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Beason-Smith et al., 2012</w:t>
            </w:r>
          </w:p>
        </w:tc>
        <w:tc>
          <w:tcPr>
            <w:tcW w:w="1350" w:type="dxa"/>
            <w:vAlign w:val="center"/>
          </w:tcPr>
          <w:p w14:paraId="7190AE4F" w14:textId="3026611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FU5</w:t>
            </w:r>
          </w:p>
        </w:tc>
        <w:tc>
          <w:tcPr>
            <w:tcW w:w="2610" w:type="dxa"/>
            <w:vAlign w:val="center"/>
          </w:tcPr>
          <w:p w14:paraId="608980E6" w14:textId="31C51A5A"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 xml:space="preserve">Panic severity (# panic attacks/7-day; BAI) </w:t>
            </w:r>
            <w:r w:rsidRPr="0076550A">
              <w:rPr>
                <w:rFonts w:ascii="Times New Roman" w:hAnsi="Times New Roman" w:cs="Times New Roman"/>
                <w:color w:val="000000"/>
                <w:sz w:val="20"/>
                <w:szCs w:val="20"/>
                <w:vertAlign w:val="superscript"/>
              </w:rPr>
              <w:t>SR</w:t>
            </w:r>
          </w:p>
        </w:tc>
        <w:tc>
          <w:tcPr>
            <w:tcW w:w="4320" w:type="dxa"/>
            <w:vAlign w:val="center"/>
          </w:tcPr>
          <w:p w14:paraId="1622DA77"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panic attacks:</w:t>
            </w:r>
            <w:r w:rsidRPr="0076550A">
              <w:rPr>
                <w:rFonts w:ascii="Times New Roman" w:hAnsi="Times New Roman" w:cs="Times New Roman"/>
                <w:color w:val="000000"/>
                <w:sz w:val="20"/>
                <w:szCs w:val="20"/>
              </w:rPr>
              <w:t xml:space="preserve"> Pre=6, Post=4, FU5=4</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BAI:</w:t>
            </w:r>
            <w:r w:rsidRPr="0076550A">
              <w:rPr>
                <w:rFonts w:ascii="Times New Roman" w:hAnsi="Times New Roman" w:cs="Times New Roman"/>
                <w:color w:val="000000"/>
                <w:sz w:val="20"/>
                <w:szCs w:val="20"/>
              </w:rPr>
              <w:t xml:space="preserve"> Pre=51, Post=30, FU5=46 </w:t>
            </w:r>
          </w:p>
        </w:tc>
        <w:tc>
          <w:tcPr>
            <w:tcW w:w="3780" w:type="dxa"/>
            <w:vAlign w:val="center"/>
          </w:tcPr>
          <w:p w14:paraId="280C866E" w14:textId="49A4B94C"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7F933D9D" w14:textId="77777777" w:rsidTr="006F6033">
        <w:trPr>
          <w:gridAfter w:val="1"/>
          <w:wAfter w:w="456" w:type="dxa"/>
          <w:trHeight w:val="300"/>
        </w:trPr>
        <w:tc>
          <w:tcPr>
            <w:tcW w:w="1435" w:type="dxa"/>
            <w:vAlign w:val="center"/>
          </w:tcPr>
          <w:p w14:paraId="1D599B31"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Falsetti et al., 2001</w:t>
            </w:r>
          </w:p>
        </w:tc>
        <w:tc>
          <w:tcPr>
            <w:tcW w:w="1350" w:type="dxa"/>
            <w:vAlign w:val="center"/>
          </w:tcPr>
          <w:p w14:paraId="35F0B28C" w14:textId="4B66C93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11A35DCD" w14:textId="5D41874E"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 xml:space="preserve">PTSD severity (CAPS) </w:t>
            </w:r>
            <w:r w:rsidRPr="0076550A">
              <w:rPr>
                <w:rFonts w:ascii="Times New Roman" w:hAnsi="Times New Roman" w:cs="Times New Roman"/>
                <w:color w:val="000000"/>
                <w:sz w:val="20"/>
                <w:szCs w:val="20"/>
                <w:vertAlign w:val="superscript"/>
              </w:rPr>
              <w:t>CA</w:t>
            </w:r>
          </w:p>
        </w:tc>
        <w:tc>
          <w:tcPr>
            <w:tcW w:w="4320" w:type="dxa"/>
            <w:vAlign w:val="center"/>
          </w:tcPr>
          <w:p w14:paraId="43524163"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M-CET</w:t>
            </w:r>
            <w:r w:rsidRPr="0076550A">
              <w:rPr>
                <w:rFonts w:ascii="Times New Roman" w:hAnsi="Times New Roman" w:cs="Times New Roman"/>
                <w:color w:val="000000"/>
                <w:sz w:val="20"/>
                <w:szCs w:val="20"/>
              </w:rPr>
              <w:t>: Post=8.3% met PTSD criteria</w:t>
            </w:r>
          </w:p>
          <w:p w14:paraId="45A34A7B" w14:textId="40E235B8"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w:t>
            </w:r>
            <w:r w:rsidRPr="0076550A">
              <w:rPr>
                <w:rFonts w:ascii="Times New Roman" w:hAnsi="Times New Roman" w:cs="Times New Roman"/>
                <w:b/>
                <w:bCs/>
                <w:color w:val="000000"/>
                <w:sz w:val="20"/>
                <w:szCs w:val="20"/>
              </w:rPr>
              <w:t xml:space="preserve"> </w:t>
            </w:r>
            <w:r w:rsidRPr="0076550A">
              <w:rPr>
                <w:rFonts w:ascii="Times New Roman" w:hAnsi="Times New Roman" w:cs="Times New Roman"/>
                <w:color w:val="000000"/>
                <w:sz w:val="20"/>
                <w:szCs w:val="20"/>
              </w:rPr>
              <w:t>Post=66.7% met PTSD criteria</w:t>
            </w:r>
          </w:p>
        </w:tc>
        <w:tc>
          <w:tcPr>
            <w:tcW w:w="3780" w:type="dxa"/>
            <w:vAlign w:val="center"/>
          </w:tcPr>
          <w:p w14:paraId="50F3CA33" w14:textId="4F656DF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2CD7FAA8" w14:textId="77777777" w:rsidTr="006F6033">
        <w:trPr>
          <w:gridAfter w:val="1"/>
          <w:wAfter w:w="456" w:type="dxa"/>
          <w:trHeight w:val="300"/>
        </w:trPr>
        <w:tc>
          <w:tcPr>
            <w:tcW w:w="1435" w:type="dxa"/>
            <w:vAlign w:val="center"/>
          </w:tcPr>
          <w:p w14:paraId="6B4D86C6" w14:textId="16738ED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2004</w:t>
            </w:r>
          </w:p>
        </w:tc>
        <w:tc>
          <w:tcPr>
            <w:tcW w:w="1350" w:type="dxa"/>
            <w:vAlign w:val="center"/>
          </w:tcPr>
          <w:p w14:paraId="183850EB" w14:textId="6A3B8626" w:rsidR="00EA51A0" w:rsidRPr="0076550A" w:rsidRDefault="00EA51A0" w:rsidP="002B4EDE">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 xml:space="preserve">Pre (T1), Post </w:t>
            </w:r>
            <w:proofErr w:type="spellStart"/>
            <w:r w:rsidRPr="0076550A">
              <w:rPr>
                <w:rFonts w:ascii="Times New Roman" w:hAnsi="Times New Roman" w:cs="Times New Roman"/>
                <w:color w:val="000000" w:themeColor="text1"/>
                <w:spacing w:val="-6"/>
                <w:sz w:val="20"/>
                <w:szCs w:val="20"/>
              </w:rPr>
              <w:t>Immed</w:t>
            </w:r>
            <w:proofErr w:type="spellEnd"/>
            <w:r w:rsidRPr="0076550A">
              <w:rPr>
                <w:rFonts w:ascii="Times New Roman" w:hAnsi="Times New Roman" w:cs="Times New Roman"/>
                <w:color w:val="000000" w:themeColor="text1"/>
                <w:spacing w:val="-6"/>
                <w:sz w:val="20"/>
                <w:szCs w:val="20"/>
              </w:rPr>
              <w:t>. Tx (T2), Post Delay Tx (T3)</w:t>
            </w:r>
          </w:p>
        </w:tc>
        <w:tc>
          <w:tcPr>
            <w:tcW w:w="2610" w:type="dxa"/>
            <w:vAlign w:val="center"/>
          </w:tcPr>
          <w:p w14:paraId="43850BEE" w14:textId="08965AE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PTSD severity (HTQ-Vietnamese) </w:t>
            </w:r>
            <w:r w:rsidRPr="0076550A">
              <w:rPr>
                <w:rFonts w:ascii="Times New Roman" w:hAnsi="Times New Roman" w:cs="Times New Roman"/>
                <w:color w:val="000000"/>
                <w:sz w:val="20"/>
                <w:szCs w:val="20"/>
                <w:vertAlign w:val="superscript"/>
              </w:rPr>
              <w:t>SR</w:t>
            </w:r>
          </w:p>
        </w:tc>
        <w:tc>
          <w:tcPr>
            <w:tcW w:w="4320" w:type="dxa"/>
            <w:vAlign w:val="center"/>
          </w:tcPr>
          <w:p w14:paraId="62278B04" w14:textId="0B2A8732"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Immediate Tx</w:t>
            </w:r>
            <w:r w:rsidRPr="0076550A">
              <w:rPr>
                <w:rFonts w:ascii="Times New Roman" w:hAnsi="Times New Roman" w:cs="Times New Roman"/>
                <w:color w:val="000000"/>
                <w:sz w:val="20"/>
                <w:szCs w:val="20"/>
              </w:rPr>
              <w:t>: T1=3.3±.4, T2=1.70±.5, T3=1.80±.7</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Delayed Tx</w:t>
            </w:r>
            <w:r w:rsidRPr="0076550A">
              <w:rPr>
                <w:rFonts w:ascii="Times New Roman" w:hAnsi="Times New Roman" w:cs="Times New Roman"/>
                <w:color w:val="000000"/>
                <w:sz w:val="20"/>
                <w:szCs w:val="20"/>
              </w:rPr>
              <w:t>: T1=3.1±.7, T2=3.3±.8, T3=2.0±.6</w:t>
            </w:r>
          </w:p>
        </w:tc>
        <w:tc>
          <w:tcPr>
            <w:tcW w:w="3780" w:type="dxa"/>
            <w:vAlign w:val="center"/>
          </w:tcPr>
          <w:p w14:paraId="220D0553" w14:textId="799147E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T1-T2: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 =2.5 </w:t>
            </w:r>
          </w:p>
        </w:tc>
      </w:tr>
      <w:tr w:rsidR="00EA51A0" w:rsidRPr="0076550A" w14:paraId="33F45066" w14:textId="77777777" w:rsidTr="006F6033">
        <w:trPr>
          <w:gridAfter w:val="1"/>
          <w:wAfter w:w="456" w:type="dxa"/>
          <w:trHeight w:val="300"/>
        </w:trPr>
        <w:tc>
          <w:tcPr>
            <w:tcW w:w="1435" w:type="dxa"/>
            <w:vAlign w:val="center"/>
          </w:tcPr>
          <w:p w14:paraId="7C07302B" w14:textId="780AFDE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2005</w:t>
            </w:r>
          </w:p>
        </w:tc>
        <w:tc>
          <w:tcPr>
            <w:tcW w:w="1350" w:type="dxa"/>
            <w:vAlign w:val="center"/>
          </w:tcPr>
          <w:p w14:paraId="3ACFD4F0" w14:textId="58BCBCCC" w:rsidR="00EA51A0" w:rsidRPr="0076550A" w:rsidRDefault="00EA51A0" w:rsidP="002B4EDE">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 xml:space="preserve">Pre (T1), Post </w:t>
            </w:r>
            <w:proofErr w:type="spellStart"/>
            <w:r w:rsidRPr="0076550A">
              <w:rPr>
                <w:rFonts w:ascii="Times New Roman" w:hAnsi="Times New Roman" w:cs="Times New Roman"/>
                <w:color w:val="000000" w:themeColor="text1"/>
                <w:spacing w:val="-6"/>
                <w:sz w:val="20"/>
                <w:szCs w:val="20"/>
              </w:rPr>
              <w:t>Immed</w:t>
            </w:r>
            <w:proofErr w:type="spellEnd"/>
            <w:r w:rsidRPr="0076550A">
              <w:rPr>
                <w:rFonts w:ascii="Times New Roman" w:hAnsi="Times New Roman" w:cs="Times New Roman"/>
                <w:color w:val="000000" w:themeColor="text1"/>
                <w:spacing w:val="-6"/>
                <w:sz w:val="20"/>
                <w:szCs w:val="20"/>
              </w:rPr>
              <w:t>. Tx (T2), Post Delay. Tx (T3), FU3 (T4)</w:t>
            </w:r>
          </w:p>
        </w:tc>
        <w:tc>
          <w:tcPr>
            <w:tcW w:w="2610" w:type="dxa"/>
            <w:vAlign w:val="center"/>
          </w:tcPr>
          <w:p w14:paraId="5228C3A4" w14:textId="5BA3CB6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PTSD severity (CAPS)</w:t>
            </w:r>
            <w:r w:rsidRPr="0076550A">
              <w:rPr>
                <w:rFonts w:ascii="Times New Roman" w:hAnsi="Times New Roman" w:cs="Times New Roman"/>
                <w:color w:val="000000"/>
                <w:sz w:val="20"/>
                <w:szCs w:val="20"/>
                <w:vertAlign w:val="superscript"/>
              </w:rPr>
              <w:t xml:space="preserve"> CA</w:t>
            </w:r>
          </w:p>
        </w:tc>
        <w:tc>
          <w:tcPr>
            <w:tcW w:w="4320" w:type="dxa"/>
            <w:vAlign w:val="center"/>
          </w:tcPr>
          <w:p w14:paraId="35C01553"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Immediate Tx</w:t>
            </w:r>
            <w:r w:rsidRPr="0076550A">
              <w:rPr>
                <w:rFonts w:ascii="Times New Roman" w:hAnsi="Times New Roman" w:cs="Times New Roman"/>
                <w:color w:val="000000"/>
                <w:sz w:val="20"/>
                <w:szCs w:val="20"/>
              </w:rPr>
              <w:t xml:space="preserve">: T1=74.85±14.67, T2=39.25±19.92, T3=M=41.30±13.95, T4=44.59±14.58 </w:t>
            </w:r>
          </w:p>
          <w:p w14:paraId="00E65D39" w14:textId="24FEED3E"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Delayed Tx</w:t>
            </w:r>
            <w:r w:rsidRPr="0076550A">
              <w:rPr>
                <w:rFonts w:ascii="Times New Roman" w:hAnsi="Times New Roman" w:cs="Times New Roman"/>
                <w:color w:val="000000"/>
                <w:sz w:val="20"/>
                <w:szCs w:val="20"/>
              </w:rPr>
              <w:t>: T1=75.91±11.5, T2=73.05±9.43, T3=45.05±8.72, T4=45.05±8.72</w:t>
            </w:r>
          </w:p>
        </w:tc>
        <w:tc>
          <w:tcPr>
            <w:tcW w:w="3780" w:type="dxa"/>
            <w:vAlign w:val="center"/>
          </w:tcPr>
          <w:p w14:paraId="209303BD" w14:textId="62E0201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T1-T2: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=2.17</w:t>
            </w:r>
          </w:p>
        </w:tc>
      </w:tr>
      <w:tr w:rsidR="00EA51A0" w:rsidRPr="0076550A" w14:paraId="05FF7F0E" w14:textId="77777777" w:rsidTr="006F6033">
        <w:trPr>
          <w:gridAfter w:val="1"/>
          <w:wAfter w:w="456" w:type="dxa"/>
          <w:trHeight w:val="300"/>
        </w:trPr>
        <w:tc>
          <w:tcPr>
            <w:tcW w:w="1435" w:type="dxa"/>
            <w:vAlign w:val="center"/>
          </w:tcPr>
          <w:p w14:paraId="20FBF399" w14:textId="520ADFA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2006</w:t>
            </w:r>
          </w:p>
        </w:tc>
        <w:tc>
          <w:tcPr>
            <w:tcW w:w="1350" w:type="dxa"/>
            <w:vAlign w:val="center"/>
          </w:tcPr>
          <w:p w14:paraId="7CBD093F" w14:textId="063419F0" w:rsidR="00EA51A0" w:rsidRPr="0076550A" w:rsidRDefault="00EA51A0" w:rsidP="002B4EDE">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 FU2-5</w:t>
            </w:r>
          </w:p>
        </w:tc>
        <w:tc>
          <w:tcPr>
            <w:tcW w:w="2610" w:type="dxa"/>
            <w:vAlign w:val="center"/>
          </w:tcPr>
          <w:p w14:paraId="7B18BFD4" w14:textId="17D3CC1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Neck Panic severity (N-PASS);</w:t>
            </w:r>
            <w:r w:rsidRPr="0076550A">
              <w:rPr>
                <w:rFonts w:ascii="Times New Roman" w:hAnsi="Times New Roman" w:cs="Times New Roman"/>
                <w:color w:val="000000"/>
                <w:sz w:val="20"/>
                <w:szCs w:val="20"/>
                <w:vertAlign w:val="superscript"/>
              </w:rPr>
              <w:t xml:space="preserve"> SR</w:t>
            </w:r>
            <w:r w:rsidRPr="0076550A">
              <w:rPr>
                <w:rFonts w:ascii="Times New Roman" w:hAnsi="Times New Roman" w:cs="Times New Roman"/>
                <w:color w:val="000000"/>
                <w:sz w:val="20"/>
                <w:szCs w:val="20"/>
              </w:rPr>
              <w:t xml:space="preserve"> Neck Flashback severity (N-FSS)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7F841149" w14:textId="3349D8F6"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NR</w:t>
            </w:r>
          </w:p>
        </w:tc>
        <w:tc>
          <w:tcPr>
            <w:tcW w:w="3780" w:type="dxa"/>
            <w:vAlign w:val="center"/>
          </w:tcPr>
          <w:p w14:paraId="089825AB" w14:textId="3315353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7134EAF3" w14:textId="77777777" w:rsidTr="006F6033">
        <w:trPr>
          <w:gridAfter w:val="1"/>
          <w:wAfter w:w="456" w:type="dxa"/>
          <w:trHeight w:val="300"/>
        </w:trPr>
        <w:tc>
          <w:tcPr>
            <w:tcW w:w="1435" w:type="dxa"/>
            <w:vAlign w:val="center"/>
          </w:tcPr>
          <w:p w14:paraId="7B523204" w14:textId="6601797C"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2011</w:t>
            </w:r>
          </w:p>
        </w:tc>
        <w:tc>
          <w:tcPr>
            <w:tcW w:w="1350" w:type="dxa"/>
            <w:vAlign w:val="center"/>
          </w:tcPr>
          <w:p w14:paraId="1B55B379" w14:textId="619E7D96" w:rsidR="00EA51A0" w:rsidRPr="0076550A" w:rsidRDefault="00EA51A0" w:rsidP="002B4EDE">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 FU3</w:t>
            </w:r>
          </w:p>
        </w:tc>
        <w:tc>
          <w:tcPr>
            <w:tcW w:w="2610" w:type="dxa"/>
            <w:vAlign w:val="center"/>
          </w:tcPr>
          <w:p w14:paraId="41D2F1B6" w14:textId="1844C0C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PTSD severity (PCL)</w:t>
            </w:r>
            <w:r w:rsidRPr="0076550A">
              <w:rPr>
                <w:rFonts w:ascii="Times New Roman" w:hAnsi="Times New Roman" w:cs="Times New Roman"/>
                <w:color w:val="000000"/>
                <w:sz w:val="20"/>
                <w:szCs w:val="20"/>
                <w:vertAlign w:val="superscript"/>
              </w:rPr>
              <w:t xml:space="preserve"> SR</w:t>
            </w:r>
          </w:p>
        </w:tc>
        <w:tc>
          <w:tcPr>
            <w:tcW w:w="4320" w:type="dxa"/>
            <w:vAlign w:val="center"/>
          </w:tcPr>
          <w:p w14:paraId="548FBB44" w14:textId="20A4719B"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CA-CBT:</w:t>
            </w:r>
            <w:r w:rsidRPr="0076550A">
              <w:rPr>
                <w:rFonts w:ascii="Times New Roman" w:hAnsi="Times New Roman" w:cs="Times New Roman"/>
                <w:color w:val="000000"/>
                <w:sz w:val="20"/>
                <w:szCs w:val="20"/>
              </w:rPr>
              <w:t xml:space="preserve"> Pre=69.8±6.5, Post=39.1±15.1, FU3=36.4±12.7</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AMR:</w:t>
            </w:r>
            <w:r w:rsidRPr="0076550A">
              <w:rPr>
                <w:rFonts w:ascii="Times New Roman" w:hAnsi="Times New Roman" w:cs="Times New Roman"/>
                <w:color w:val="000000"/>
                <w:sz w:val="20"/>
                <w:szCs w:val="20"/>
              </w:rPr>
              <w:t xml:space="preserve"> Pre=71.1±7.9, Post=61.6±13.2, FU3=58.9±14.7</w:t>
            </w:r>
          </w:p>
        </w:tc>
        <w:tc>
          <w:tcPr>
            <w:tcW w:w="3780" w:type="dxa"/>
            <w:vAlign w:val="center"/>
          </w:tcPr>
          <w:p w14:paraId="29100BFA" w14:textId="5FA6FC9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=1.6</w:t>
            </w:r>
          </w:p>
        </w:tc>
      </w:tr>
      <w:tr w:rsidR="00EA51A0" w:rsidRPr="0076550A" w14:paraId="2059E3D1" w14:textId="77777777" w:rsidTr="006F6033">
        <w:trPr>
          <w:gridAfter w:val="1"/>
          <w:wAfter w:w="456" w:type="dxa"/>
          <w:trHeight w:val="300"/>
        </w:trPr>
        <w:tc>
          <w:tcPr>
            <w:tcW w:w="1435" w:type="dxa"/>
            <w:vAlign w:val="center"/>
          </w:tcPr>
          <w:p w14:paraId="63D7093E" w14:textId="4206FEB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2013</w:t>
            </w:r>
          </w:p>
        </w:tc>
        <w:tc>
          <w:tcPr>
            <w:tcW w:w="1350" w:type="dxa"/>
            <w:vAlign w:val="center"/>
          </w:tcPr>
          <w:p w14:paraId="4B8A8BAE" w14:textId="21665300" w:rsidR="00EA51A0" w:rsidRPr="0076550A" w:rsidRDefault="00EA51A0" w:rsidP="002B4EDE">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1D1D6B3A" w14:textId="6D8AFA6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PTSD severity (PCL)</w:t>
            </w:r>
            <w:r w:rsidRPr="0076550A">
              <w:rPr>
                <w:rFonts w:ascii="Times New Roman" w:hAnsi="Times New Roman" w:cs="Times New Roman"/>
                <w:color w:val="000000"/>
                <w:sz w:val="20"/>
                <w:szCs w:val="20"/>
                <w:vertAlign w:val="superscript"/>
              </w:rPr>
              <w:t xml:space="preserve"> SR</w:t>
            </w:r>
          </w:p>
        </w:tc>
        <w:tc>
          <w:tcPr>
            <w:tcW w:w="4320" w:type="dxa"/>
            <w:vAlign w:val="center"/>
          </w:tcPr>
          <w:p w14:paraId="0CA761D2" w14:textId="07B4D4E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Case 1</w:t>
            </w:r>
            <w:r w:rsidRPr="0076550A">
              <w:rPr>
                <w:rFonts w:ascii="Times New Roman" w:hAnsi="Times New Roman" w:cs="Times New Roman"/>
                <w:color w:val="000000"/>
                <w:sz w:val="20"/>
                <w:szCs w:val="20"/>
              </w:rPr>
              <w:t>: Pre=75, Post=40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2</w:t>
            </w:r>
            <w:r w:rsidRPr="0076550A">
              <w:rPr>
                <w:rFonts w:ascii="Times New Roman" w:hAnsi="Times New Roman" w:cs="Times New Roman"/>
                <w:color w:val="000000"/>
                <w:sz w:val="20"/>
                <w:szCs w:val="20"/>
              </w:rPr>
              <w:t xml:space="preserve">: Pre=67, Post=36 </w:t>
            </w:r>
          </w:p>
        </w:tc>
        <w:tc>
          <w:tcPr>
            <w:tcW w:w="3780" w:type="dxa"/>
            <w:vAlign w:val="center"/>
          </w:tcPr>
          <w:p w14:paraId="0C606F49" w14:textId="3F585E1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192ED32A" w14:textId="77777777" w:rsidTr="006F6033">
        <w:trPr>
          <w:gridAfter w:val="1"/>
          <w:wAfter w:w="456" w:type="dxa"/>
          <w:trHeight w:val="300"/>
        </w:trPr>
        <w:tc>
          <w:tcPr>
            <w:tcW w:w="1435" w:type="dxa"/>
            <w:vAlign w:val="center"/>
          </w:tcPr>
          <w:p w14:paraId="296E232C" w14:textId="479E826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Jalal et al., 2018</w:t>
            </w:r>
          </w:p>
        </w:tc>
        <w:tc>
          <w:tcPr>
            <w:tcW w:w="1350" w:type="dxa"/>
            <w:vAlign w:val="center"/>
          </w:tcPr>
          <w:p w14:paraId="0148107A" w14:textId="26FE2F72" w:rsidR="00EA51A0" w:rsidRPr="0076550A" w:rsidRDefault="00EA51A0" w:rsidP="002B4EDE">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44ACC25B" w14:textId="006EE37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PTSD severity (PCL)</w:t>
            </w:r>
            <w:r w:rsidRPr="0076550A">
              <w:rPr>
                <w:rFonts w:ascii="Times New Roman" w:hAnsi="Times New Roman" w:cs="Times New Roman"/>
                <w:color w:val="000000"/>
                <w:sz w:val="20"/>
                <w:szCs w:val="20"/>
                <w:vertAlign w:val="superscript"/>
              </w:rPr>
              <w:t xml:space="preserve"> SR</w:t>
            </w:r>
          </w:p>
        </w:tc>
        <w:tc>
          <w:tcPr>
            <w:tcW w:w="4320" w:type="dxa"/>
            <w:vAlign w:val="center"/>
          </w:tcPr>
          <w:p w14:paraId="32A8F314" w14:textId="3918DE70"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Case 1</w:t>
            </w:r>
            <w:r w:rsidRPr="0076550A">
              <w:rPr>
                <w:rFonts w:ascii="Times New Roman" w:hAnsi="Times New Roman" w:cs="Times New Roman"/>
                <w:color w:val="000000"/>
                <w:sz w:val="20"/>
                <w:szCs w:val="20"/>
              </w:rPr>
              <w:t xml:space="preserve">: Pre=57, Post=22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2</w:t>
            </w:r>
            <w:r w:rsidRPr="0076550A">
              <w:rPr>
                <w:rFonts w:ascii="Times New Roman" w:hAnsi="Times New Roman" w:cs="Times New Roman"/>
                <w:color w:val="000000"/>
                <w:sz w:val="20"/>
                <w:szCs w:val="20"/>
              </w:rPr>
              <w:t>: Pre=61, Post=25</w:t>
            </w:r>
          </w:p>
        </w:tc>
        <w:tc>
          <w:tcPr>
            <w:tcW w:w="3780" w:type="dxa"/>
            <w:vAlign w:val="center"/>
          </w:tcPr>
          <w:p w14:paraId="1682194A" w14:textId="0A1A4DD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58A4A943" w14:textId="77777777" w:rsidTr="006F6033">
        <w:trPr>
          <w:gridAfter w:val="1"/>
          <w:wAfter w:w="456" w:type="dxa"/>
          <w:trHeight w:val="300"/>
        </w:trPr>
        <w:tc>
          <w:tcPr>
            <w:tcW w:w="1435" w:type="dxa"/>
            <w:vAlign w:val="center"/>
          </w:tcPr>
          <w:p w14:paraId="59399A49" w14:textId="3E8F802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Jalal et al., 2020</w:t>
            </w:r>
          </w:p>
        </w:tc>
        <w:tc>
          <w:tcPr>
            <w:tcW w:w="1350" w:type="dxa"/>
            <w:vAlign w:val="center"/>
          </w:tcPr>
          <w:p w14:paraId="11E0BEFC" w14:textId="22339ACE" w:rsidR="00EA51A0" w:rsidRPr="0076550A" w:rsidRDefault="00EA51A0" w:rsidP="002B4EDE">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760B8290" w14:textId="30C68D6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PTSD severity (PCL)</w:t>
            </w:r>
            <w:r w:rsidRPr="0076550A">
              <w:rPr>
                <w:rFonts w:ascii="Times New Roman" w:hAnsi="Times New Roman" w:cs="Times New Roman"/>
                <w:color w:val="000000"/>
                <w:sz w:val="20"/>
                <w:szCs w:val="20"/>
                <w:vertAlign w:val="superscript"/>
              </w:rPr>
              <w:t xml:space="preserve"> SR</w:t>
            </w:r>
          </w:p>
        </w:tc>
        <w:tc>
          <w:tcPr>
            <w:tcW w:w="4320" w:type="dxa"/>
            <w:vAlign w:val="center"/>
          </w:tcPr>
          <w:p w14:paraId="329CD748" w14:textId="4C2A9316"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CA-CBT</w:t>
            </w:r>
            <w:r w:rsidRPr="0076550A">
              <w:rPr>
                <w:rFonts w:ascii="Times New Roman" w:hAnsi="Times New Roman" w:cs="Times New Roman"/>
                <w:color w:val="000000"/>
                <w:sz w:val="20"/>
                <w:szCs w:val="20"/>
              </w:rPr>
              <w:t>: Pre=55.70±11.11, Post=28.80±12.85</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AMR</w:t>
            </w:r>
            <w:r w:rsidRPr="0076550A">
              <w:rPr>
                <w:rFonts w:ascii="Times New Roman" w:hAnsi="Times New Roman" w:cs="Times New Roman"/>
                <w:color w:val="000000"/>
                <w:sz w:val="20"/>
                <w:szCs w:val="20"/>
              </w:rPr>
              <w:t>: Pre=56.00±9.61, Post=50.30±14.48</w:t>
            </w:r>
          </w:p>
        </w:tc>
        <w:tc>
          <w:tcPr>
            <w:tcW w:w="3780" w:type="dxa"/>
            <w:vAlign w:val="center"/>
          </w:tcPr>
          <w:p w14:paraId="45FBC07E" w14:textId="18598C7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 xml:space="preserve">d </w:t>
            </w:r>
            <w:r w:rsidRPr="0076550A">
              <w:rPr>
                <w:rFonts w:ascii="Times New Roman" w:hAnsi="Times New Roman" w:cs="Times New Roman"/>
                <w:color w:val="000000"/>
                <w:sz w:val="20"/>
                <w:szCs w:val="20"/>
              </w:rPr>
              <w:t xml:space="preserve">=2.11 (completers);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=1.27 (ITT analysis)</w:t>
            </w:r>
          </w:p>
        </w:tc>
      </w:tr>
      <w:tr w:rsidR="00EA51A0" w:rsidRPr="0076550A" w14:paraId="467BC690" w14:textId="77777777" w:rsidTr="006F6033">
        <w:trPr>
          <w:gridAfter w:val="1"/>
          <w:wAfter w:w="456" w:type="dxa"/>
          <w:trHeight w:val="300"/>
        </w:trPr>
        <w:tc>
          <w:tcPr>
            <w:tcW w:w="1435" w:type="dxa"/>
            <w:vAlign w:val="center"/>
          </w:tcPr>
          <w:p w14:paraId="4EAFA393"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Mitchell et al., 2014</w:t>
            </w:r>
          </w:p>
        </w:tc>
        <w:tc>
          <w:tcPr>
            <w:tcW w:w="1350" w:type="dxa"/>
            <w:vAlign w:val="center"/>
          </w:tcPr>
          <w:p w14:paraId="102FDBF5" w14:textId="4142A02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w:t>
            </w:r>
          </w:p>
        </w:tc>
        <w:tc>
          <w:tcPr>
            <w:tcW w:w="2610" w:type="dxa"/>
            <w:vAlign w:val="center"/>
          </w:tcPr>
          <w:p w14:paraId="43231BD7" w14:textId="755D1D09"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 xml:space="preserve">PTSD severity (PCL-C);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color w:val="000000"/>
                <w:sz w:val="20"/>
                <w:szCs w:val="20"/>
              </w:rPr>
              <w:t xml:space="preserve"> Depression severity (BDI-II)</w:t>
            </w:r>
            <w:r w:rsidRPr="0076550A">
              <w:rPr>
                <w:rFonts w:ascii="Times New Roman" w:hAnsi="Times New Roman" w:cs="Times New Roman"/>
                <w:color w:val="000000"/>
                <w:sz w:val="20"/>
                <w:szCs w:val="20"/>
                <w:vertAlign w:val="superscript"/>
              </w:rPr>
              <w:t xml:space="preserve"> SR</w:t>
            </w:r>
          </w:p>
        </w:tc>
        <w:tc>
          <w:tcPr>
            <w:tcW w:w="4320" w:type="dxa"/>
            <w:vAlign w:val="center"/>
          </w:tcPr>
          <w:p w14:paraId="34EFCDF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PCL-C:</w:t>
            </w:r>
            <w:r w:rsidRPr="0076550A">
              <w:rPr>
                <w:rFonts w:ascii="Times New Roman" w:hAnsi="Times New Roman" w:cs="Times New Roman"/>
                <w:color w:val="000000"/>
                <w:sz w:val="20"/>
                <w:szCs w:val="20"/>
              </w:rPr>
              <w:t xml:space="preserve"> </w:t>
            </w:r>
          </w:p>
          <w:p w14:paraId="6EBE364E"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Veterans</w:t>
            </w:r>
            <w:r w:rsidRPr="0076550A">
              <w:rPr>
                <w:rFonts w:ascii="Times New Roman" w:hAnsi="Times New Roman" w:cs="Times New Roman"/>
                <w:color w:val="000000"/>
                <w:sz w:val="20"/>
                <w:szCs w:val="20"/>
              </w:rPr>
              <w:t>: Pre-FU1 MΔ=2.66±10.94</w:t>
            </w:r>
          </w:p>
          <w:p w14:paraId="12362E8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Civilians</w:t>
            </w:r>
            <w:r w:rsidRPr="0076550A">
              <w:rPr>
                <w:rFonts w:ascii="Times New Roman" w:hAnsi="Times New Roman" w:cs="Times New Roman"/>
                <w:color w:val="000000"/>
                <w:sz w:val="20"/>
                <w:szCs w:val="20"/>
              </w:rPr>
              <w:t>: Pre-FU1 MΔ=4.18±8.74</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BDI-II:</w:t>
            </w:r>
            <w:r w:rsidRPr="0076550A">
              <w:rPr>
                <w:rFonts w:ascii="Times New Roman" w:hAnsi="Times New Roman" w:cs="Times New Roman"/>
                <w:color w:val="000000"/>
                <w:sz w:val="20"/>
                <w:szCs w:val="20"/>
              </w:rPr>
              <w:t xml:space="preserve"> </w:t>
            </w:r>
          </w:p>
          <w:p w14:paraId="43A46D0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Veterans</w:t>
            </w:r>
            <w:r w:rsidRPr="0076550A">
              <w:rPr>
                <w:rFonts w:ascii="Times New Roman" w:hAnsi="Times New Roman" w:cs="Times New Roman"/>
                <w:color w:val="000000"/>
                <w:sz w:val="20"/>
                <w:szCs w:val="20"/>
              </w:rPr>
              <w:t>: Pre-FU1 MΔ=1.00±13.66</w:t>
            </w:r>
          </w:p>
          <w:p w14:paraId="15F779EA"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Civilians</w:t>
            </w:r>
            <w:r w:rsidRPr="0076550A">
              <w:rPr>
                <w:rFonts w:ascii="Times New Roman" w:hAnsi="Times New Roman" w:cs="Times New Roman"/>
                <w:color w:val="000000"/>
                <w:sz w:val="20"/>
                <w:szCs w:val="20"/>
              </w:rPr>
              <w:t>: Pre-FU1 MΔ=5.75±11.0</w:t>
            </w:r>
          </w:p>
        </w:tc>
        <w:tc>
          <w:tcPr>
            <w:tcW w:w="3780" w:type="dxa"/>
            <w:vAlign w:val="center"/>
          </w:tcPr>
          <w:p w14:paraId="3C8EEAA7" w14:textId="0137FF3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6FB784E1" w14:textId="77777777" w:rsidTr="006F6033">
        <w:trPr>
          <w:gridAfter w:val="1"/>
          <w:wAfter w:w="456" w:type="dxa"/>
          <w:trHeight w:val="300"/>
        </w:trPr>
        <w:tc>
          <w:tcPr>
            <w:tcW w:w="1435" w:type="dxa"/>
            <w:vAlign w:val="center"/>
          </w:tcPr>
          <w:p w14:paraId="6DD98930" w14:textId="5FA76EC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Otto et al., 2003</w:t>
            </w:r>
          </w:p>
        </w:tc>
        <w:tc>
          <w:tcPr>
            <w:tcW w:w="1350" w:type="dxa"/>
            <w:vAlign w:val="center"/>
          </w:tcPr>
          <w:p w14:paraId="4D70E242" w14:textId="3552C109" w:rsidR="00EA51A0" w:rsidRPr="0076550A" w:rsidRDefault="00EA51A0" w:rsidP="002B4EDE">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7EA4E67F" w14:textId="42C434D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PTSD severity (CAPS)</w:t>
            </w:r>
            <w:r w:rsidRPr="0076550A">
              <w:rPr>
                <w:rFonts w:ascii="Times New Roman" w:hAnsi="Times New Roman" w:cs="Times New Roman"/>
                <w:color w:val="000000"/>
                <w:sz w:val="20"/>
                <w:szCs w:val="20"/>
                <w:vertAlign w:val="superscript"/>
              </w:rPr>
              <w:t xml:space="preserve"> CA-B</w:t>
            </w:r>
          </w:p>
        </w:tc>
        <w:tc>
          <w:tcPr>
            <w:tcW w:w="4320" w:type="dxa"/>
            <w:vAlign w:val="center"/>
          </w:tcPr>
          <w:p w14:paraId="7C2BC2EA" w14:textId="77777777"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u w:val="single"/>
              </w:rPr>
              <w:t>CA-CBT+Sertraline</w:t>
            </w:r>
            <w:proofErr w:type="spellEnd"/>
            <w:r w:rsidRPr="0076550A">
              <w:rPr>
                <w:rFonts w:ascii="Times New Roman" w:hAnsi="Times New Roman" w:cs="Times New Roman"/>
                <w:color w:val="000000"/>
                <w:sz w:val="20"/>
                <w:szCs w:val="20"/>
              </w:rPr>
              <w:t xml:space="preserve">: </w:t>
            </w:r>
          </w:p>
          <w:p w14:paraId="35E18EA8" w14:textId="77777777"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b/>
                <w:bCs/>
                <w:color w:val="000000"/>
                <w:sz w:val="20"/>
                <w:szCs w:val="20"/>
              </w:rPr>
              <w:t>Reexp</w:t>
            </w:r>
            <w:proofErr w:type="spellEnd"/>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 xml:space="preserve"> MΔ=4.4±10.4</w:t>
            </w:r>
          </w:p>
          <w:p w14:paraId="292AA26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Avoid: </w:t>
            </w:r>
            <w:r w:rsidRPr="0076550A">
              <w:rPr>
                <w:rFonts w:ascii="Times New Roman" w:hAnsi="Times New Roman" w:cs="Times New Roman"/>
                <w:color w:val="000000"/>
                <w:sz w:val="20"/>
                <w:szCs w:val="20"/>
              </w:rPr>
              <w:t>MΔ=8.0±7.1</w:t>
            </w:r>
          </w:p>
          <w:p w14:paraId="63A59F1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Hyperarousal: </w:t>
            </w:r>
            <w:r w:rsidRPr="0076550A">
              <w:rPr>
                <w:rFonts w:ascii="Times New Roman" w:hAnsi="Times New Roman" w:cs="Times New Roman"/>
                <w:color w:val="000000"/>
                <w:sz w:val="20"/>
                <w:szCs w:val="20"/>
              </w:rPr>
              <w:t>MΔ=1.6± 3.8</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Sertraline</w:t>
            </w:r>
            <w:r w:rsidRPr="0076550A">
              <w:rPr>
                <w:rFonts w:ascii="Times New Roman" w:hAnsi="Times New Roman" w:cs="Times New Roman"/>
                <w:color w:val="000000"/>
                <w:sz w:val="20"/>
                <w:szCs w:val="20"/>
              </w:rPr>
              <w:t xml:space="preserve">:  </w:t>
            </w:r>
          </w:p>
          <w:p w14:paraId="63D5F6DF" w14:textId="77777777"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b/>
                <w:bCs/>
                <w:color w:val="000000"/>
                <w:sz w:val="20"/>
                <w:szCs w:val="20"/>
              </w:rPr>
              <w:t>Reexp</w:t>
            </w:r>
            <w:proofErr w:type="spellEnd"/>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 xml:space="preserve"> MΔ=</w:t>
            </w:r>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t>4.6±11.5</w:t>
            </w:r>
          </w:p>
          <w:p w14:paraId="226CB2F6"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Avoid:</w:t>
            </w:r>
            <w:r w:rsidRPr="0076550A">
              <w:rPr>
                <w:rFonts w:ascii="Times New Roman" w:hAnsi="Times New Roman" w:cs="Times New Roman"/>
                <w:color w:val="000000"/>
                <w:sz w:val="20"/>
                <w:szCs w:val="20"/>
              </w:rPr>
              <w:t xml:space="preserve"> MΔ=.6±9.9</w:t>
            </w:r>
          </w:p>
          <w:p w14:paraId="172BA541" w14:textId="3F1A5B10"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Hyperarousal: </w:t>
            </w:r>
            <w:r w:rsidRPr="0076550A">
              <w:rPr>
                <w:rFonts w:ascii="Times New Roman" w:hAnsi="Times New Roman" w:cs="Times New Roman"/>
                <w:color w:val="000000"/>
                <w:sz w:val="20"/>
                <w:szCs w:val="20"/>
              </w:rPr>
              <w:t>MΔ=-.6±5.6</w:t>
            </w:r>
          </w:p>
        </w:tc>
        <w:tc>
          <w:tcPr>
            <w:tcW w:w="3780" w:type="dxa"/>
            <w:vAlign w:val="center"/>
          </w:tcPr>
          <w:p w14:paraId="71244A87" w14:textId="77777777"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Reexp</w:t>
            </w:r>
            <w:proofErr w:type="spellEnd"/>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=0.82</w:t>
            </w:r>
          </w:p>
          <w:p w14:paraId="184C1575"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Avoid: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 =0.85</w:t>
            </w:r>
          </w:p>
          <w:p w14:paraId="006F5FB2" w14:textId="39DFD91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Hyperarousal: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 =0.45</w:t>
            </w:r>
          </w:p>
        </w:tc>
      </w:tr>
      <w:tr w:rsidR="00EA51A0" w:rsidRPr="0076550A" w14:paraId="5502A5BD" w14:textId="77777777" w:rsidTr="006F6033">
        <w:trPr>
          <w:gridAfter w:val="1"/>
          <w:wAfter w:w="456" w:type="dxa"/>
          <w:trHeight w:val="300"/>
        </w:trPr>
        <w:tc>
          <w:tcPr>
            <w:tcW w:w="1435" w:type="dxa"/>
            <w:vAlign w:val="center"/>
          </w:tcPr>
          <w:p w14:paraId="157D4D8B"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Teng et al., 2015</w:t>
            </w:r>
          </w:p>
        </w:tc>
        <w:tc>
          <w:tcPr>
            <w:tcW w:w="1350" w:type="dxa"/>
            <w:vAlign w:val="center"/>
          </w:tcPr>
          <w:p w14:paraId="3E81B161" w14:textId="33EE981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FU7</w:t>
            </w:r>
          </w:p>
        </w:tc>
        <w:tc>
          <w:tcPr>
            <w:tcW w:w="2610" w:type="dxa"/>
            <w:vAlign w:val="center"/>
          </w:tcPr>
          <w:p w14:paraId="03148F10" w14:textId="46D6EE53"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 xml:space="preserve">Panic severity (# panic attacks/7-day;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color w:val="000000"/>
                <w:sz w:val="20"/>
                <w:szCs w:val="20"/>
              </w:rPr>
              <w:t xml:space="preserve"> PTSD severity (PCL-M)</w:t>
            </w:r>
            <w:r w:rsidRPr="0076550A">
              <w:rPr>
                <w:rFonts w:ascii="Times New Roman" w:hAnsi="Times New Roman" w:cs="Times New Roman"/>
                <w:color w:val="000000"/>
                <w:sz w:val="20"/>
                <w:szCs w:val="20"/>
                <w:vertAlign w:val="superscript"/>
              </w:rPr>
              <w:t xml:space="preserve"> SR</w:t>
            </w:r>
          </w:p>
        </w:tc>
        <w:tc>
          <w:tcPr>
            <w:tcW w:w="4320" w:type="dxa"/>
            <w:vAlign w:val="center"/>
          </w:tcPr>
          <w:p w14:paraId="46C109D1" w14:textId="562D98DA"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Panic attacks:</w:t>
            </w:r>
            <w:r w:rsidRPr="0076550A">
              <w:rPr>
                <w:rFonts w:ascii="Times New Roman" w:hAnsi="Times New Roman" w:cs="Times New Roman"/>
                <w:color w:val="000000"/>
                <w:sz w:val="20"/>
                <w:szCs w:val="20"/>
              </w:rPr>
              <w:t xml:space="preserve"> Pre=5.40±2.46, Post=1.70±1.64, FU7=.71±1.50</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PCL:</w:t>
            </w:r>
            <w:r w:rsidRPr="0076550A">
              <w:rPr>
                <w:rFonts w:ascii="Times New Roman" w:hAnsi="Times New Roman" w:cs="Times New Roman"/>
                <w:color w:val="000000"/>
                <w:sz w:val="20"/>
                <w:szCs w:val="20"/>
              </w:rPr>
              <w:t xml:space="preserve"> Pre=65.50±12.99, Post=46.00±12.19, FU7=48.29±14.45</w:t>
            </w:r>
          </w:p>
        </w:tc>
        <w:tc>
          <w:tcPr>
            <w:tcW w:w="3780" w:type="dxa"/>
            <w:vAlign w:val="center"/>
          </w:tcPr>
          <w:p w14:paraId="5C467EBA"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Panic Attacks:</w:t>
            </w:r>
            <w:r w:rsidRPr="0076550A">
              <w:rPr>
                <w:rFonts w:ascii="Times New Roman" w:hAnsi="Times New Roman" w:cs="Times New Roman"/>
                <w:color w:val="000000"/>
                <w:sz w:val="20"/>
                <w:szCs w:val="20"/>
              </w:rPr>
              <w:t xml:space="preserve"> </w:t>
            </w:r>
          </w:p>
          <w:p w14:paraId="177883A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 =1.80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0.53, 3.08)</w:t>
            </w:r>
          </w:p>
          <w:p w14:paraId="056094EA"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Pre-FU7: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=2.37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0.60, 4.14)</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PCL-M</w:t>
            </w:r>
            <w:r w:rsidRPr="0076550A">
              <w:rPr>
                <w:rFonts w:ascii="Times New Roman" w:hAnsi="Times New Roman" w:cs="Times New Roman"/>
                <w:color w:val="000000"/>
                <w:sz w:val="20"/>
                <w:szCs w:val="20"/>
              </w:rPr>
              <w:t>:</w:t>
            </w:r>
          </w:p>
          <w:p w14:paraId="653D7B4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=1.54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0.52, 2.58)</w:t>
            </w:r>
          </w:p>
          <w:p w14:paraId="5E53892C" w14:textId="02AFE57C"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Pre-FU7: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=1.25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0.28, 2.23)</w:t>
            </w:r>
          </w:p>
        </w:tc>
      </w:tr>
      <w:tr w:rsidR="00EA51A0" w:rsidRPr="0076550A" w14:paraId="3F40C969" w14:textId="77777777" w:rsidTr="006F6033">
        <w:trPr>
          <w:gridAfter w:val="1"/>
          <w:wAfter w:w="456" w:type="dxa"/>
          <w:trHeight w:val="300"/>
        </w:trPr>
        <w:tc>
          <w:tcPr>
            <w:tcW w:w="1435" w:type="dxa"/>
            <w:vAlign w:val="center"/>
          </w:tcPr>
          <w:p w14:paraId="619D2CDC"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Tuerk et al., 2009</w:t>
            </w:r>
          </w:p>
        </w:tc>
        <w:tc>
          <w:tcPr>
            <w:tcW w:w="1350" w:type="dxa"/>
            <w:vAlign w:val="center"/>
          </w:tcPr>
          <w:p w14:paraId="1EBD321D" w14:textId="634DD9B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FU6</w:t>
            </w:r>
          </w:p>
        </w:tc>
        <w:tc>
          <w:tcPr>
            <w:tcW w:w="2610" w:type="dxa"/>
            <w:vAlign w:val="center"/>
          </w:tcPr>
          <w:p w14:paraId="65CECEA8" w14:textId="0FED5406"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 xml:space="preserve">PTSD Severity (PCL);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color w:val="000000"/>
                <w:sz w:val="20"/>
                <w:szCs w:val="20"/>
              </w:rPr>
              <w:t xml:space="preserve"> problematic drinking (AUDIT) </w:t>
            </w:r>
            <w:r w:rsidRPr="0076550A">
              <w:rPr>
                <w:rFonts w:ascii="Times New Roman" w:hAnsi="Times New Roman" w:cs="Times New Roman"/>
                <w:color w:val="000000"/>
                <w:sz w:val="20"/>
                <w:szCs w:val="20"/>
                <w:vertAlign w:val="superscript"/>
              </w:rPr>
              <w:t>SR</w:t>
            </w:r>
          </w:p>
        </w:tc>
        <w:tc>
          <w:tcPr>
            <w:tcW w:w="4320" w:type="dxa"/>
            <w:vAlign w:val="center"/>
          </w:tcPr>
          <w:p w14:paraId="49DB01F6"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PCL:</w:t>
            </w:r>
            <w:r w:rsidRPr="0076550A">
              <w:rPr>
                <w:rFonts w:ascii="Times New Roman" w:hAnsi="Times New Roman" w:cs="Times New Roman"/>
                <w:color w:val="000000"/>
                <w:sz w:val="20"/>
                <w:szCs w:val="20"/>
              </w:rPr>
              <w:t xml:space="preserve"> Pre=59, Mid=19, FU6=21 </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AUDIT:</w:t>
            </w:r>
            <w:r w:rsidRPr="0076550A">
              <w:rPr>
                <w:rFonts w:ascii="Times New Roman" w:hAnsi="Times New Roman" w:cs="Times New Roman"/>
                <w:color w:val="000000"/>
                <w:sz w:val="20"/>
                <w:szCs w:val="20"/>
              </w:rPr>
              <w:t xml:space="preserve"> Pre=11, Mid=NR, FU6=2 </w:t>
            </w:r>
          </w:p>
        </w:tc>
        <w:tc>
          <w:tcPr>
            <w:tcW w:w="3780" w:type="dxa"/>
            <w:vAlign w:val="center"/>
          </w:tcPr>
          <w:p w14:paraId="7DC99D9B" w14:textId="3103757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3A303880" w14:textId="77777777" w:rsidTr="006F6033">
        <w:trPr>
          <w:gridAfter w:val="1"/>
          <w:wAfter w:w="456" w:type="dxa"/>
          <w:trHeight w:val="300"/>
        </w:trPr>
        <w:tc>
          <w:tcPr>
            <w:tcW w:w="1435" w:type="dxa"/>
            <w:vAlign w:val="center"/>
          </w:tcPr>
          <w:p w14:paraId="337B9225"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Vujanovic et al., 2012</w:t>
            </w:r>
          </w:p>
        </w:tc>
        <w:tc>
          <w:tcPr>
            <w:tcW w:w="1350" w:type="dxa"/>
            <w:vAlign w:val="center"/>
          </w:tcPr>
          <w:p w14:paraId="2A2DC897" w14:textId="39246C8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FU3</w:t>
            </w:r>
          </w:p>
        </w:tc>
        <w:tc>
          <w:tcPr>
            <w:tcW w:w="2610" w:type="dxa"/>
            <w:vAlign w:val="center"/>
          </w:tcPr>
          <w:p w14:paraId="26A2567B" w14:textId="04E3973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PTSD severity (PDS)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3CDC79A3" w14:textId="2578562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Pre=13.40±8.88, FU3=7.40±3.29</w:t>
            </w:r>
            <w:r w:rsidRPr="0076550A">
              <w:rPr>
                <w:rFonts w:ascii="Times New Roman" w:hAnsi="Times New Roman" w:cs="Times New Roman"/>
                <w:color w:val="000000"/>
                <w:sz w:val="20"/>
                <w:szCs w:val="20"/>
              </w:rPr>
              <w:br/>
              <w:t>Case 1: Pre=24, FU3=11</w:t>
            </w:r>
            <w:r w:rsidRPr="0076550A">
              <w:rPr>
                <w:rFonts w:ascii="Times New Roman" w:hAnsi="Times New Roman" w:cs="Times New Roman"/>
                <w:color w:val="000000"/>
                <w:sz w:val="20"/>
                <w:szCs w:val="20"/>
              </w:rPr>
              <w:br/>
              <w:t>Case 2: Pre=8, FU3=9</w:t>
            </w:r>
            <w:r w:rsidRPr="0076550A">
              <w:rPr>
                <w:rFonts w:ascii="Times New Roman" w:hAnsi="Times New Roman" w:cs="Times New Roman"/>
                <w:color w:val="000000"/>
                <w:sz w:val="20"/>
                <w:szCs w:val="20"/>
              </w:rPr>
              <w:br/>
              <w:t>Case 3: Pre=8, FU3=9</w:t>
            </w:r>
            <w:r w:rsidRPr="0076550A">
              <w:rPr>
                <w:rFonts w:ascii="Times New Roman" w:hAnsi="Times New Roman" w:cs="Times New Roman"/>
                <w:color w:val="000000"/>
                <w:sz w:val="20"/>
                <w:szCs w:val="20"/>
              </w:rPr>
              <w:br/>
              <w:t>Case 4: Pre=22, FU3=5</w:t>
            </w:r>
            <w:r w:rsidRPr="0076550A">
              <w:rPr>
                <w:rFonts w:ascii="Times New Roman" w:hAnsi="Times New Roman" w:cs="Times New Roman"/>
                <w:color w:val="000000"/>
                <w:sz w:val="20"/>
                <w:szCs w:val="20"/>
              </w:rPr>
              <w:br/>
              <w:t>Case 5: Pre=5, FU3=3</w:t>
            </w:r>
          </w:p>
        </w:tc>
        <w:tc>
          <w:tcPr>
            <w:tcW w:w="3780" w:type="dxa"/>
            <w:vAlign w:val="center"/>
          </w:tcPr>
          <w:p w14:paraId="6A1D2EAE" w14:textId="6CBEA25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019919F3" w14:textId="77777777" w:rsidTr="006F6033">
        <w:trPr>
          <w:gridAfter w:val="1"/>
          <w:wAfter w:w="456" w:type="dxa"/>
          <w:trHeight w:val="300"/>
        </w:trPr>
        <w:tc>
          <w:tcPr>
            <w:tcW w:w="1435" w:type="dxa"/>
            <w:vAlign w:val="center"/>
          </w:tcPr>
          <w:p w14:paraId="66F45D0A"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2005</w:t>
            </w:r>
          </w:p>
        </w:tc>
        <w:tc>
          <w:tcPr>
            <w:tcW w:w="1350" w:type="dxa"/>
            <w:vAlign w:val="center"/>
          </w:tcPr>
          <w:p w14:paraId="767939E3" w14:textId="456409B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 FU3</w:t>
            </w:r>
          </w:p>
        </w:tc>
        <w:tc>
          <w:tcPr>
            <w:tcW w:w="2610" w:type="dxa"/>
            <w:vAlign w:val="center"/>
          </w:tcPr>
          <w:p w14:paraId="47A240F8" w14:textId="0351DC3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PTSD severity (CAPS) </w:t>
            </w:r>
            <w:r w:rsidRPr="0076550A">
              <w:rPr>
                <w:rFonts w:ascii="Times New Roman" w:hAnsi="Times New Roman" w:cs="Times New Roman"/>
                <w:color w:val="000000"/>
                <w:sz w:val="20"/>
                <w:szCs w:val="20"/>
                <w:vertAlign w:val="superscript"/>
              </w:rPr>
              <w:t>CA</w:t>
            </w:r>
          </w:p>
        </w:tc>
        <w:tc>
          <w:tcPr>
            <w:tcW w:w="4320" w:type="dxa"/>
            <w:vAlign w:val="center"/>
          </w:tcPr>
          <w:p w14:paraId="36A338FE" w14:textId="148F0D6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Pre=84, Post=NR, FU1=2, FU3=7 (PTSD in remission at FU1,3)</w:t>
            </w:r>
          </w:p>
        </w:tc>
        <w:tc>
          <w:tcPr>
            <w:tcW w:w="3780" w:type="dxa"/>
            <w:vAlign w:val="center"/>
          </w:tcPr>
          <w:p w14:paraId="04602443" w14:textId="6866A5FD" w:rsidR="00EA51A0" w:rsidRPr="0076550A" w:rsidRDefault="00EA51A0" w:rsidP="002B4EDE">
            <w:pPr>
              <w:rPr>
                <w:rFonts w:ascii="Times New Roman" w:hAnsi="Times New Roman" w:cs="Times New Roman"/>
                <w:color w:val="000000"/>
                <w:sz w:val="20"/>
                <w:szCs w:val="20"/>
              </w:rPr>
            </w:pPr>
            <w:r w:rsidRPr="0076550A">
              <w:rPr>
                <w:rFonts w:ascii="Times New Roman" w:eastAsia="Times New Roman" w:hAnsi="Times New Roman" w:cs="Times New Roman"/>
                <w:color w:val="000000"/>
                <w:sz w:val="20"/>
                <w:szCs w:val="20"/>
              </w:rPr>
              <w:t>N/A</w:t>
            </w:r>
          </w:p>
        </w:tc>
      </w:tr>
      <w:tr w:rsidR="00EA51A0" w:rsidRPr="0076550A" w14:paraId="44D14907" w14:textId="77777777" w:rsidTr="006F6033">
        <w:trPr>
          <w:gridAfter w:val="1"/>
          <w:wAfter w:w="456" w:type="dxa"/>
          <w:trHeight w:val="300"/>
        </w:trPr>
        <w:tc>
          <w:tcPr>
            <w:tcW w:w="1435" w:type="dxa"/>
            <w:vAlign w:val="center"/>
          </w:tcPr>
          <w:p w14:paraId="698534EC"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2007</w:t>
            </w:r>
          </w:p>
        </w:tc>
        <w:tc>
          <w:tcPr>
            <w:tcW w:w="1350" w:type="dxa"/>
            <w:vAlign w:val="center"/>
          </w:tcPr>
          <w:p w14:paraId="7BF0A421" w14:textId="29D4FAA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 FU3</w:t>
            </w:r>
          </w:p>
        </w:tc>
        <w:tc>
          <w:tcPr>
            <w:tcW w:w="2610" w:type="dxa"/>
            <w:vAlign w:val="center"/>
          </w:tcPr>
          <w:p w14:paraId="364C4409" w14:textId="42B3848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PTSD severity (CAPS) </w:t>
            </w:r>
            <w:r w:rsidRPr="0076550A">
              <w:rPr>
                <w:rFonts w:ascii="Times New Roman" w:hAnsi="Times New Roman" w:cs="Times New Roman"/>
                <w:color w:val="000000"/>
                <w:sz w:val="20"/>
                <w:szCs w:val="20"/>
                <w:vertAlign w:val="superscript"/>
              </w:rPr>
              <w:t>CA</w:t>
            </w:r>
          </w:p>
        </w:tc>
        <w:tc>
          <w:tcPr>
            <w:tcW w:w="4320" w:type="dxa"/>
            <w:vAlign w:val="center"/>
          </w:tcPr>
          <w:p w14:paraId="26DAEDB4"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Completers: Pre=89.3±7.2, FU1=32.4±34.2, FU3=40.3±42.5</w:t>
            </w:r>
          </w:p>
        </w:tc>
        <w:tc>
          <w:tcPr>
            <w:tcW w:w="3780" w:type="dxa"/>
            <w:vAlign w:val="center"/>
          </w:tcPr>
          <w:p w14:paraId="3C16FEEE" w14:textId="44FAD8B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01674EB5" w14:textId="77777777" w:rsidTr="006F6033">
        <w:trPr>
          <w:gridAfter w:val="1"/>
          <w:wAfter w:w="456" w:type="dxa"/>
          <w:trHeight w:val="300"/>
        </w:trPr>
        <w:tc>
          <w:tcPr>
            <w:tcW w:w="1435" w:type="dxa"/>
            <w:vAlign w:val="center"/>
          </w:tcPr>
          <w:p w14:paraId="2BEB79B2"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2008</w:t>
            </w:r>
          </w:p>
        </w:tc>
        <w:tc>
          <w:tcPr>
            <w:tcW w:w="1350" w:type="dxa"/>
            <w:vAlign w:val="center"/>
          </w:tcPr>
          <w:p w14:paraId="227A75B3" w14:textId="6A9FF43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(after IE), Post, FU12</w:t>
            </w:r>
          </w:p>
        </w:tc>
        <w:tc>
          <w:tcPr>
            <w:tcW w:w="2610" w:type="dxa"/>
            <w:vAlign w:val="center"/>
          </w:tcPr>
          <w:p w14:paraId="03A86793" w14:textId="64C2DBE3"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PTSD diagnosis and severity (CAPS)</w:t>
            </w:r>
            <w:r w:rsidRPr="0076550A">
              <w:rPr>
                <w:rFonts w:ascii="Times New Roman" w:hAnsi="Times New Roman" w:cs="Times New Roman"/>
                <w:color w:val="000000"/>
                <w:sz w:val="20"/>
                <w:szCs w:val="20"/>
                <w:vertAlign w:val="superscript"/>
              </w:rPr>
              <w:t xml:space="preserve"> CA</w:t>
            </w:r>
          </w:p>
        </w:tc>
        <w:tc>
          <w:tcPr>
            <w:tcW w:w="4320" w:type="dxa"/>
            <w:vAlign w:val="center"/>
          </w:tcPr>
          <w:p w14:paraId="6E9A37E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PTSD DX</w:t>
            </w:r>
            <w:r w:rsidRPr="0076550A">
              <w:rPr>
                <w:rFonts w:ascii="Times New Roman" w:hAnsi="Times New Roman" w:cs="Times New Roman"/>
                <w:color w:val="000000"/>
                <w:sz w:val="20"/>
                <w:szCs w:val="20"/>
              </w:rPr>
              <w:t>: No diagnosis at Post or FU</w:t>
            </w:r>
          </w:p>
          <w:p w14:paraId="2D60BB3E"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Severity</w:t>
            </w:r>
            <w:r w:rsidRPr="0076550A">
              <w:rPr>
                <w:rFonts w:ascii="Times New Roman" w:hAnsi="Times New Roman" w:cs="Times New Roman"/>
                <w:color w:val="000000"/>
                <w:sz w:val="20"/>
                <w:szCs w:val="20"/>
              </w:rPr>
              <w:t>: Pre=82, Mid=76, Post=47, FU3=60, FU6=57, FU12=NR</w:t>
            </w:r>
          </w:p>
        </w:tc>
        <w:tc>
          <w:tcPr>
            <w:tcW w:w="3780" w:type="dxa"/>
            <w:vAlign w:val="center"/>
          </w:tcPr>
          <w:p w14:paraId="2B5729C3" w14:textId="6658BD5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5C1F8BAF" w14:textId="77777777" w:rsidTr="006F6033">
        <w:trPr>
          <w:gridAfter w:val="1"/>
          <w:wAfter w:w="456" w:type="dxa"/>
          <w:trHeight w:val="300"/>
        </w:trPr>
        <w:tc>
          <w:tcPr>
            <w:tcW w:w="1435" w:type="dxa"/>
            <w:vAlign w:val="center"/>
          </w:tcPr>
          <w:p w14:paraId="73431B97"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2008</w:t>
            </w:r>
          </w:p>
        </w:tc>
        <w:tc>
          <w:tcPr>
            <w:tcW w:w="1350" w:type="dxa"/>
            <w:vAlign w:val="center"/>
          </w:tcPr>
          <w:p w14:paraId="0F6026B5" w14:textId="1567BF6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Post-IE task</w:t>
            </w:r>
          </w:p>
        </w:tc>
        <w:tc>
          <w:tcPr>
            <w:tcW w:w="2610" w:type="dxa"/>
            <w:vAlign w:val="center"/>
          </w:tcPr>
          <w:p w14:paraId="708665A4" w14:textId="58A364D5"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 xml:space="preserve">Intensity of anxiety and physical symptoms (IRF);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color w:val="000000"/>
                <w:sz w:val="20"/>
                <w:szCs w:val="20"/>
              </w:rPr>
              <w:t xml:space="preserve"> presence of trauma memory during IE (yes/no)</w:t>
            </w:r>
            <w:r w:rsidRPr="0076550A">
              <w:rPr>
                <w:rFonts w:ascii="Times New Roman" w:hAnsi="Times New Roman" w:cs="Times New Roman"/>
                <w:color w:val="000000"/>
                <w:sz w:val="20"/>
                <w:szCs w:val="20"/>
                <w:vertAlign w:val="superscript"/>
              </w:rPr>
              <w:t xml:space="preserve"> SR</w:t>
            </w:r>
          </w:p>
        </w:tc>
        <w:tc>
          <w:tcPr>
            <w:tcW w:w="4320" w:type="dxa"/>
            <w:vAlign w:val="center"/>
          </w:tcPr>
          <w:p w14:paraId="6EF63EA2"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Head shaking</w:t>
            </w:r>
            <w:r w:rsidRPr="0076550A">
              <w:rPr>
                <w:rFonts w:ascii="Times New Roman" w:hAnsi="Times New Roman" w:cs="Times New Roman"/>
                <w:color w:val="000000"/>
                <w:sz w:val="20"/>
                <w:szCs w:val="20"/>
              </w:rPr>
              <w:t>: Anxiety=2.42±2.24; Sensation=3.47±1.95; trauma=26%</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Head lift</w:t>
            </w:r>
            <w:r w:rsidRPr="0076550A">
              <w:rPr>
                <w:rFonts w:ascii="Times New Roman" w:hAnsi="Times New Roman" w:cs="Times New Roman"/>
                <w:color w:val="000000"/>
                <w:sz w:val="20"/>
                <w:szCs w:val="20"/>
              </w:rPr>
              <w:t>: Anxiety=3.14±2.83; Sensation=3.57±0.68; trauma=19%</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lastRenderedPageBreak/>
              <w:t>Jog</w:t>
            </w:r>
            <w:r w:rsidRPr="0076550A">
              <w:rPr>
                <w:rFonts w:ascii="Times New Roman" w:hAnsi="Times New Roman" w:cs="Times New Roman"/>
                <w:color w:val="000000"/>
                <w:sz w:val="20"/>
                <w:szCs w:val="20"/>
              </w:rPr>
              <w:t>: Anxiety=3.25±3.07; Sensation=6.19±2.10; trauma=19%</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Breath hold:</w:t>
            </w:r>
            <w:r w:rsidRPr="0076550A">
              <w:rPr>
                <w:rFonts w:ascii="Times New Roman" w:hAnsi="Times New Roman" w:cs="Times New Roman"/>
                <w:color w:val="000000"/>
                <w:sz w:val="20"/>
                <w:szCs w:val="20"/>
              </w:rPr>
              <w:t xml:space="preserve"> Anxiety=4.31±3.37; Sensation=5.72±2.68; trauma=32%</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Tension</w:t>
            </w:r>
            <w:r w:rsidRPr="0076550A">
              <w:rPr>
                <w:rFonts w:ascii="Times New Roman" w:hAnsi="Times New Roman" w:cs="Times New Roman"/>
                <w:color w:val="000000"/>
                <w:sz w:val="20"/>
                <w:szCs w:val="20"/>
              </w:rPr>
              <w:t>: Anxiety=5.13±3.37; Sensation=7.09±2.27; trauma=45%</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Spin</w:t>
            </w:r>
            <w:r w:rsidRPr="0076550A">
              <w:rPr>
                <w:rFonts w:ascii="Times New Roman" w:hAnsi="Times New Roman" w:cs="Times New Roman"/>
                <w:color w:val="000000"/>
                <w:sz w:val="20"/>
                <w:szCs w:val="20"/>
              </w:rPr>
              <w:t>: Anxiety=6.65±2.23; Sensation=7.90±2.10; trauma=65%</w:t>
            </w:r>
            <w:r w:rsidRPr="0076550A">
              <w:rPr>
                <w:rFonts w:ascii="Times New Roman" w:hAnsi="Times New Roman" w:cs="Times New Roman"/>
                <w:color w:val="000000"/>
                <w:sz w:val="20"/>
                <w:szCs w:val="20"/>
              </w:rPr>
              <w:br/>
            </w:r>
            <w:proofErr w:type="spellStart"/>
            <w:r w:rsidRPr="0076550A">
              <w:rPr>
                <w:rFonts w:ascii="Times New Roman" w:hAnsi="Times New Roman" w:cs="Times New Roman"/>
                <w:color w:val="000000"/>
                <w:sz w:val="20"/>
                <w:szCs w:val="20"/>
                <w:u w:val="single"/>
              </w:rPr>
              <w:t>Hypervent</w:t>
            </w:r>
            <w:proofErr w:type="spellEnd"/>
            <w:r w:rsidRPr="0076550A">
              <w:rPr>
                <w:rFonts w:ascii="Times New Roman" w:hAnsi="Times New Roman" w:cs="Times New Roman"/>
                <w:color w:val="000000"/>
                <w:sz w:val="20"/>
                <w:szCs w:val="20"/>
              </w:rPr>
              <w:t>: Anxiety=6.22±2.93; Sensation=7.59±2.36; trauma=45%</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Straw</w:t>
            </w:r>
            <w:r w:rsidRPr="0076550A">
              <w:rPr>
                <w:rFonts w:ascii="Times New Roman" w:hAnsi="Times New Roman" w:cs="Times New Roman"/>
                <w:color w:val="000000"/>
                <w:sz w:val="20"/>
                <w:szCs w:val="20"/>
              </w:rPr>
              <w:t>: Anxiety=4.68±3.26; Sensation=8.36±11.94; trauma=36%</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Visual grid</w:t>
            </w:r>
            <w:r w:rsidRPr="0076550A">
              <w:rPr>
                <w:rFonts w:ascii="Times New Roman" w:hAnsi="Times New Roman" w:cs="Times New Roman"/>
                <w:color w:val="000000"/>
                <w:sz w:val="20"/>
                <w:szCs w:val="20"/>
              </w:rPr>
              <w:t>: Anxiety=2.80±3.32; Sensation=4.00±3.45; trauma=15%</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Tongue depress:</w:t>
            </w:r>
            <w:r w:rsidRPr="0076550A">
              <w:rPr>
                <w:rFonts w:ascii="Times New Roman" w:hAnsi="Times New Roman" w:cs="Times New Roman"/>
                <w:color w:val="000000"/>
                <w:sz w:val="20"/>
                <w:szCs w:val="20"/>
              </w:rPr>
              <w:t xml:space="preserve"> Anxiety=4.14±2.67; Sensation=5.61±2.29; trauma=38%</w:t>
            </w:r>
          </w:p>
        </w:tc>
        <w:tc>
          <w:tcPr>
            <w:tcW w:w="3780" w:type="dxa"/>
            <w:vAlign w:val="center"/>
          </w:tcPr>
          <w:p w14:paraId="01A6ADA7" w14:textId="7564C32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lastRenderedPageBreak/>
              <w:t>NR</w:t>
            </w:r>
          </w:p>
        </w:tc>
      </w:tr>
      <w:tr w:rsidR="00EA51A0" w:rsidRPr="0076550A" w14:paraId="13649B86" w14:textId="77777777" w:rsidTr="006F6033">
        <w:trPr>
          <w:gridAfter w:val="1"/>
          <w:wAfter w:w="456" w:type="dxa"/>
          <w:trHeight w:val="300"/>
        </w:trPr>
        <w:tc>
          <w:tcPr>
            <w:tcW w:w="1435" w:type="dxa"/>
            <w:vAlign w:val="center"/>
          </w:tcPr>
          <w:p w14:paraId="413EA54C"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2010</w:t>
            </w:r>
          </w:p>
        </w:tc>
        <w:tc>
          <w:tcPr>
            <w:tcW w:w="1350" w:type="dxa"/>
            <w:vAlign w:val="center"/>
          </w:tcPr>
          <w:p w14:paraId="0408BBB6" w14:textId="48260CA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(Post-IE), Post, 3, 6, 12 FU</w:t>
            </w:r>
          </w:p>
        </w:tc>
        <w:tc>
          <w:tcPr>
            <w:tcW w:w="2610" w:type="dxa"/>
            <w:vAlign w:val="center"/>
          </w:tcPr>
          <w:p w14:paraId="1B581D98" w14:textId="7191DE4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PTSD severity (CAPS)</w:t>
            </w:r>
            <w:r w:rsidRPr="0076550A">
              <w:rPr>
                <w:rFonts w:ascii="Times New Roman" w:hAnsi="Times New Roman" w:cs="Times New Roman"/>
                <w:color w:val="000000"/>
                <w:sz w:val="20"/>
                <w:szCs w:val="20"/>
                <w:vertAlign w:val="superscript"/>
              </w:rPr>
              <w:t xml:space="preserve"> CA</w:t>
            </w:r>
          </w:p>
        </w:tc>
        <w:tc>
          <w:tcPr>
            <w:tcW w:w="4320" w:type="dxa"/>
            <w:vAlign w:val="center"/>
          </w:tcPr>
          <w:p w14:paraId="1E74008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Pre=88, Mid=77, Post=51, FU3=42, FU6=27, FU12=24 </w:t>
            </w:r>
          </w:p>
        </w:tc>
        <w:tc>
          <w:tcPr>
            <w:tcW w:w="3780" w:type="dxa"/>
            <w:vAlign w:val="center"/>
          </w:tcPr>
          <w:p w14:paraId="5AD1DCD3" w14:textId="359F24A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0A4D3B29" w14:textId="77777777" w:rsidTr="006F6033">
        <w:trPr>
          <w:gridAfter w:val="1"/>
          <w:wAfter w:w="456" w:type="dxa"/>
          <w:trHeight w:val="300"/>
        </w:trPr>
        <w:tc>
          <w:tcPr>
            <w:tcW w:w="1435" w:type="dxa"/>
            <w:vAlign w:val="center"/>
          </w:tcPr>
          <w:p w14:paraId="15AF1EBA"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et al., 2010</w:t>
            </w:r>
          </w:p>
        </w:tc>
        <w:tc>
          <w:tcPr>
            <w:tcW w:w="1350" w:type="dxa"/>
            <w:vAlign w:val="center"/>
          </w:tcPr>
          <w:p w14:paraId="24F1B729" w14:textId="52BF7B9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(Post-IE), Post, FU3, FU6, FU12</w:t>
            </w:r>
          </w:p>
        </w:tc>
        <w:tc>
          <w:tcPr>
            <w:tcW w:w="2610" w:type="dxa"/>
            <w:vAlign w:val="center"/>
          </w:tcPr>
          <w:p w14:paraId="7A3A7E23" w14:textId="2640F48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PTSD severity (CAPS);</w:t>
            </w:r>
            <w:r w:rsidRPr="0076550A">
              <w:rPr>
                <w:rFonts w:ascii="Times New Roman" w:hAnsi="Times New Roman" w:cs="Times New Roman"/>
                <w:color w:val="000000"/>
                <w:sz w:val="20"/>
                <w:szCs w:val="20"/>
                <w:vertAlign w:val="superscript"/>
              </w:rPr>
              <w:t xml:space="preserve"> SR</w:t>
            </w:r>
            <w:r w:rsidRPr="0076550A">
              <w:rPr>
                <w:rFonts w:ascii="Times New Roman" w:hAnsi="Times New Roman" w:cs="Times New Roman"/>
                <w:color w:val="000000"/>
                <w:sz w:val="20"/>
                <w:szCs w:val="20"/>
              </w:rPr>
              <w:t xml:space="preserve"> Pain severity (BPI-SF) </w:t>
            </w:r>
            <w:r w:rsidRPr="0076550A">
              <w:rPr>
                <w:rFonts w:ascii="Times New Roman" w:hAnsi="Times New Roman" w:cs="Times New Roman"/>
                <w:color w:val="000000"/>
                <w:sz w:val="20"/>
                <w:szCs w:val="20"/>
                <w:vertAlign w:val="superscript"/>
              </w:rPr>
              <w:t>SR</w:t>
            </w:r>
          </w:p>
        </w:tc>
        <w:tc>
          <w:tcPr>
            <w:tcW w:w="4320" w:type="dxa"/>
            <w:vAlign w:val="center"/>
          </w:tcPr>
          <w:p w14:paraId="31060A3D" w14:textId="0EB1CD04"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CAPS:</w:t>
            </w:r>
            <w:r w:rsidRPr="0076550A">
              <w:rPr>
                <w:rFonts w:ascii="Times New Roman" w:hAnsi="Times New Roman" w:cs="Times New Roman"/>
                <w:color w:val="000000"/>
                <w:sz w:val="20"/>
                <w:szCs w:val="20"/>
              </w:rPr>
              <w:t xml:space="preserve"> Pre=83.0±8.43, Mid=71.80±11.01, Post=55.20±10.62, FU=48.67±12.67 </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BPI-SF:</w:t>
            </w:r>
            <w:r w:rsidRPr="0076550A">
              <w:rPr>
                <w:rFonts w:ascii="Times New Roman" w:hAnsi="Times New Roman" w:cs="Times New Roman"/>
                <w:color w:val="000000"/>
                <w:sz w:val="20"/>
                <w:szCs w:val="20"/>
              </w:rPr>
              <w:t xml:space="preserve"> Pre=78.40±17.61, Mid=66.00±13.84, Post=64.00±17.00, FU=76.67±17.67</w:t>
            </w:r>
          </w:p>
        </w:tc>
        <w:tc>
          <w:tcPr>
            <w:tcW w:w="3780" w:type="dxa"/>
            <w:vAlign w:val="center"/>
          </w:tcPr>
          <w:p w14:paraId="23479C7A" w14:textId="354EF09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2B4EDE" w:rsidRPr="0076550A" w14:paraId="5CDA0010" w14:textId="77777777" w:rsidTr="006F6033">
        <w:trPr>
          <w:gridAfter w:val="1"/>
          <w:wAfter w:w="456" w:type="dxa"/>
          <w:trHeight w:val="432"/>
        </w:trPr>
        <w:tc>
          <w:tcPr>
            <w:tcW w:w="13495" w:type="dxa"/>
            <w:gridSpan w:val="5"/>
            <w:shd w:val="clear" w:color="auto" w:fill="E7E6E6" w:themeFill="background2"/>
            <w:vAlign w:val="center"/>
          </w:tcPr>
          <w:p w14:paraId="69A0A660" w14:textId="16DD1AC2"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Anxiety and Mood Disorders</w:t>
            </w:r>
          </w:p>
        </w:tc>
      </w:tr>
      <w:tr w:rsidR="00EA51A0" w:rsidRPr="0076550A" w14:paraId="4534BC58" w14:textId="77777777" w:rsidTr="006F6033">
        <w:trPr>
          <w:gridAfter w:val="1"/>
          <w:wAfter w:w="456" w:type="dxa"/>
          <w:trHeight w:val="300"/>
        </w:trPr>
        <w:tc>
          <w:tcPr>
            <w:tcW w:w="1435" w:type="dxa"/>
            <w:vAlign w:val="center"/>
          </w:tcPr>
          <w:p w14:paraId="300778BF"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Barlow et al., 2017</w:t>
            </w:r>
          </w:p>
        </w:tc>
        <w:tc>
          <w:tcPr>
            <w:tcW w:w="1350" w:type="dxa"/>
            <w:vAlign w:val="center"/>
          </w:tcPr>
          <w:p w14:paraId="7833980F" w14:textId="51E06D3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29B00457" w14:textId="39B88E3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Disorder severity (ADIS-CSR)</w:t>
            </w:r>
            <w:r w:rsidRPr="0076550A">
              <w:rPr>
                <w:rFonts w:ascii="Times New Roman" w:hAnsi="Times New Roman" w:cs="Times New Roman"/>
                <w:color w:val="000000"/>
                <w:sz w:val="20"/>
                <w:szCs w:val="20"/>
                <w:vertAlign w:val="superscript"/>
              </w:rPr>
              <w:t xml:space="preserve"> CA-B</w:t>
            </w:r>
          </w:p>
        </w:tc>
        <w:tc>
          <w:tcPr>
            <w:tcW w:w="4320" w:type="dxa"/>
            <w:vAlign w:val="center"/>
          </w:tcPr>
          <w:p w14:paraId="60A345F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Slope Δ difference:</w:t>
            </w:r>
          </w:p>
          <w:p w14:paraId="72C0C037" w14:textId="25555F9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UP vs WL</w:t>
            </w:r>
            <w:r w:rsidRPr="0076550A">
              <w:rPr>
                <w:rFonts w:ascii="Times New Roman" w:hAnsi="Times New Roman" w:cs="Times New Roman"/>
                <w:color w:val="000000"/>
                <w:sz w:val="20"/>
                <w:szCs w:val="20"/>
              </w:rPr>
              <w:t>: Pre-Post=-1.51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-2.14, -0.87)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SDP vs WL</w:t>
            </w:r>
            <w:r w:rsidRPr="0076550A">
              <w:rPr>
                <w:rFonts w:ascii="Times New Roman" w:hAnsi="Times New Roman" w:cs="Times New Roman"/>
                <w:color w:val="000000"/>
                <w:sz w:val="20"/>
                <w:szCs w:val="20"/>
              </w:rPr>
              <w:t>: Pre-Post= -1.75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 -2.40, -1.10)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UP vs SDP</w:t>
            </w:r>
            <w:r w:rsidRPr="0076550A">
              <w:rPr>
                <w:rFonts w:ascii="Times New Roman" w:hAnsi="Times New Roman" w:cs="Times New Roman"/>
                <w:color w:val="000000"/>
                <w:sz w:val="20"/>
                <w:szCs w:val="20"/>
              </w:rPr>
              <w:t>: Pre-Post= .25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 −0.26, 0.75); Pre-FU6=.16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 −0.39, 0.70)</w:t>
            </w:r>
          </w:p>
        </w:tc>
        <w:tc>
          <w:tcPr>
            <w:tcW w:w="3780" w:type="dxa"/>
            <w:vAlign w:val="center"/>
          </w:tcPr>
          <w:p w14:paraId="48F5BFBC" w14:textId="625B8E0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 xml:space="preserve">UP-WL: </w:t>
            </w:r>
          </w:p>
          <w:p w14:paraId="16C979D9" w14:textId="5EF3FF5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=−0.90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−1.29, −0.57)</w:t>
            </w:r>
          </w:p>
          <w:p w14:paraId="5D7E931F" w14:textId="1CBFAAA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SDP-WL</w:t>
            </w:r>
            <w:r w:rsidRPr="0076550A">
              <w:rPr>
                <w:rFonts w:ascii="Times New Roman" w:hAnsi="Times New Roman" w:cs="Times New Roman"/>
                <w:color w:val="000000"/>
                <w:sz w:val="20"/>
                <w:szCs w:val="20"/>
              </w:rPr>
              <w:t xml:space="preserve">: 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=−1.08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−1.43, −0.73)</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UP-SDP</w:t>
            </w:r>
            <w:r w:rsidRPr="0076550A">
              <w:rPr>
                <w:rFonts w:ascii="Times New Roman" w:hAnsi="Times New Roman" w:cs="Times New Roman"/>
                <w:color w:val="000000"/>
                <w:sz w:val="20"/>
                <w:szCs w:val="20"/>
              </w:rPr>
              <w:t xml:space="preserve">: 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=0.15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0.16, 0.46); 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=0.10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−0.24, 0.44)</w:t>
            </w:r>
          </w:p>
        </w:tc>
      </w:tr>
      <w:tr w:rsidR="00EA51A0" w:rsidRPr="0076550A" w14:paraId="7DD97501" w14:textId="77777777" w:rsidTr="006F6033">
        <w:trPr>
          <w:gridAfter w:val="1"/>
          <w:wAfter w:w="456" w:type="dxa"/>
          <w:trHeight w:val="300"/>
        </w:trPr>
        <w:tc>
          <w:tcPr>
            <w:tcW w:w="1435" w:type="dxa"/>
            <w:vAlign w:val="center"/>
          </w:tcPr>
          <w:p w14:paraId="132A4E65"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Boswell et al., 2013</w:t>
            </w:r>
          </w:p>
        </w:tc>
        <w:tc>
          <w:tcPr>
            <w:tcW w:w="1350" w:type="dxa"/>
            <w:vAlign w:val="center"/>
          </w:tcPr>
          <w:p w14:paraId="3BC05A0A" w14:textId="29CA001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Within-Tx W4, W8, W12, Post</w:t>
            </w:r>
          </w:p>
        </w:tc>
        <w:tc>
          <w:tcPr>
            <w:tcW w:w="2610" w:type="dxa"/>
            <w:vAlign w:val="center"/>
          </w:tcPr>
          <w:p w14:paraId="590E24AC" w14:textId="310C30F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Disorder severity (ADIS-CSR)</w:t>
            </w:r>
            <w:r w:rsidRPr="0076550A">
              <w:rPr>
                <w:rFonts w:ascii="Times New Roman" w:hAnsi="Times New Roman" w:cs="Times New Roman"/>
                <w:color w:val="000000"/>
                <w:sz w:val="20"/>
                <w:szCs w:val="20"/>
                <w:vertAlign w:val="superscript"/>
              </w:rPr>
              <w:t xml:space="preserve"> CA</w:t>
            </w:r>
          </w:p>
        </w:tc>
        <w:tc>
          <w:tcPr>
            <w:tcW w:w="4320" w:type="dxa"/>
            <w:vAlign w:val="center"/>
          </w:tcPr>
          <w:p w14:paraId="0EA1CC3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3780" w:type="dxa"/>
            <w:vAlign w:val="center"/>
          </w:tcPr>
          <w:p w14:paraId="5426DCC3" w14:textId="1C0A2DF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69C01BFF" w14:textId="77777777" w:rsidTr="006F6033">
        <w:trPr>
          <w:gridAfter w:val="1"/>
          <w:wAfter w:w="456" w:type="dxa"/>
          <w:trHeight w:val="300"/>
        </w:trPr>
        <w:tc>
          <w:tcPr>
            <w:tcW w:w="1435" w:type="dxa"/>
            <w:vAlign w:val="center"/>
          </w:tcPr>
          <w:p w14:paraId="2D75B4F7" w14:textId="2D1FEC8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Boswell et al., 2014</w:t>
            </w:r>
          </w:p>
        </w:tc>
        <w:tc>
          <w:tcPr>
            <w:tcW w:w="1350" w:type="dxa"/>
            <w:vAlign w:val="center"/>
          </w:tcPr>
          <w:p w14:paraId="501EB401" w14:textId="45714B0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Within-</w:t>
            </w:r>
            <w:proofErr w:type="spellStart"/>
            <w:r w:rsidRPr="0076550A">
              <w:rPr>
                <w:rFonts w:ascii="Times New Roman" w:hAnsi="Times New Roman" w:cs="Times New Roman"/>
                <w:color w:val="000000" w:themeColor="text1"/>
                <w:spacing w:val="-6"/>
                <w:sz w:val="20"/>
                <w:szCs w:val="20"/>
              </w:rPr>
              <w:t>tx</w:t>
            </w:r>
            <w:proofErr w:type="spellEnd"/>
            <w:r w:rsidRPr="0076550A">
              <w:rPr>
                <w:rFonts w:ascii="Times New Roman" w:hAnsi="Times New Roman" w:cs="Times New Roman"/>
                <w:color w:val="000000" w:themeColor="text1"/>
                <w:spacing w:val="-6"/>
                <w:sz w:val="20"/>
                <w:szCs w:val="20"/>
              </w:rPr>
              <w:t xml:space="preserve"> 48 </w:t>
            </w:r>
            <w:proofErr w:type="spellStart"/>
            <w:r w:rsidRPr="0076550A">
              <w:rPr>
                <w:rFonts w:ascii="Times New Roman" w:hAnsi="Times New Roman" w:cs="Times New Roman"/>
                <w:color w:val="000000" w:themeColor="text1"/>
                <w:spacing w:val="-6"/>
                <w:sz w:val="20"/>
                <w:szCs w:val="20"/>
              </w:rPr>
              <w:t>hrs</w:t>
            </w:r>
            <w:proofErr w:type="spellEnd"/>
            <w:r w:rsidRPr="0076550A">
              <w:rPr>
                <w:rFonts w:ascii="Times New Roman" w:hAnsi="Times New Roman" w:cs="Times New Roman"/>
                <w:color w:val="000000" w:themeColor="text1"/>
                <w:spacing w:val="-6"/>
                <w:sz w:val="20"/>
                <w:szCs w:val="20"/>
              </w:rPr>
              <w:t xml:space="preserve"> before/after session, Post</w:t>
            </w:r>
          </w:p>
        </w:tc>
        <w:tc>
          <w:tcPr>
            <w:tcW w:w="2610" w:type="dxa"/>
            <w:vAlign w:val="center"/>
          </w:tcPr>
          <w:p w14:paraId="17AC2F4A" w14:textId="65F055F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Anxiety severity (OASIS);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color w:val="000000"/>
                <w:sz w:val="20"/>
                <w:szCs w:val="20"/>
              </w:rPr>
              <w:t xml:space="preserve"> Depression severity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color w:val="000000"/>
                <w:sz w:val="20"/>
                <w:szCs w:val="20"/>
              </w:rPr>
              <w:t xml:space="preserve"> (ODSIS)</w:t>
            </w:r>
          </w:p>
        </w:tc>
        <w:tc>
          <w:tcPr>
            <w:tcW w:w="4320" w:type="dxa"/>
            <w:vAlign w:val="center"/>
          </w:tcPr>
          <w:p w14:paraId="618C2F4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OASIS:</w:t>
            </w:r>
            <w:r w:rsidRPr="0076550A">
              <w:rPr>
                <w:rFonts w:ascii="Times New Roman" w:hAnsi="Times New Roman" w:cs="Times New Roman"/>
                <w:color w:val="000000"/>
                <w:sz w:val="20"/>
                <w:szCs w:val="20"/>
              </w:rPr>
              <w:t xml:space="preserve"> Pre=13, Post=6</w:t>
            </w:r>
          </w:p>
          <w:p w14:paraId="439EEF44" w14:textId="5A9C4D4B" w:rsidR="00EA51A0" w:rsidRPr="0076550A" w:rsidRDefault="00EA51A0" w:rsidP="002B4EDE">
            <w:pPr>
              <w:ind w:left="720" w:hanging="720"/>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ODSIS:</w:t>
            </w:r>
            <w:r w:rsidRPr="0076550A">
              <w:rPr>
                <w:rFonts w:ascii="Times New Roman" w:hAnsi="Times New Roman" w:cs="Times New Roman"/>
                <w:color w:val="000000"/>
                <w:sz w:val="20"/>
                <w:szCs w:val="20"/>
              </w:rPr>
              <w:t xml:space="preserve"> Pre=15, Post=7</w:t>
            </w:r>
          </w:p>
        </w:tc>
        <w:tc>
          <w:tcPr>
            <w:tcW w:w="3780" w:type="dxa"/>
            <w:vAlign w:val="center"/>
          </w:tcPr>
          <w:p w14:paraId="5CE2F834" w14:textId="4D927E8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6B48EE4C" w14:textId="77777777" w:rsidTr="006F6033">
        <w:trPr>
          <w:gridAfter w:val="1"/>
          <w:wAfter w:w="456" w:type="dxa"/>
          <w:trHeight w:val="300"/>
        </w:trPr>
        <w:tc>
          <w:tcPr>
            <w:tcW w:w="1435" w:type="dxa"/>
            <w:vAlign w:val="center"/>
          </w:tcPr>
          <w:p w14:paraId="1A6AB295"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Ellard et al., 2010</w:t>
            </w:r>
          </w:p>
        </w:tc>
        <w:tc>
          <w:tcPr>
            <w:tcW w:w="1350" w:type="dxa"/>
            <w:vAlign w:val="center"/>
          </w:tcPr>
          <w:p w14:paraId="0CC402DE" w14:textId="2658A7A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Study 1=Pre, Post; Study </w:t>
            </w:r>
            <w:r w:rsidRPr="0076550A">
              <w:rPr>
                <w:rFonts w:ascii="Times New Roman" w:hAnsi="Times New Roman" w:cs="Times New Roman"/>
                <w:color w:val="000000" w:themeColor="text1"/>
                <w:spacing w:val="-6"/>
                <w:sz w:val="20"/>
                <w:szCs w:val="20"/>
              </w:rPr>
              <w:lastRenderedPageBreak/>
              <w:t>2=Pre, Post, FU6</w:t>
            </w:r>
          </w:p>
        </w:tc>
        <w:tc>
          <w:tcPr>
            <w:tcW w:w="2610" w:type="dxa"/>
            <w:vAlign w:val="center"/>
          </w:tcPr>
          <w:p w14:paraId="0A51C47D" w14:textId="04F6D7DE"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lastRenderedPageBreak/>
              <w:t>Disorder severity (ADIS-CSR)</w:t>
            </w:r>
            <w:r w:rsidRPr="0076550A">
              <w:rPr>
                <w:rFonts w:ascii="Times New Roman" w:hAnsi="Times New Roman" w:cs="Times New Roman"/>
                <w:color w:val="000000"/>
                <w:sz w:val="20"/>
                <w:szCs w:val="20"/>
                <w:vertAlign w:val="superscript"/>
              </w:rPr>
              <w:t xml:space="preserve"> CA-B</w:t>
            </w:r>
          </w:p>
        </w:tc>
        <w:tc>
          <w:tcPr>
            <w:tcW w:w="4320" w:type="dxa"/>
            <w:vAlign w:val="center"/>
          </w:tcPr>
          <w:p w14:paraId="7DEBB863"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 xml:space="preserve">Study 1: </w:t>
            </w:r>
          </w:p>
          <w:p w14:paraId="570DAB05" w14:textId="2D0CAF8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lastRenderedPageBreak/>
              <w:t>Pre=5.67±.69, Post=4.00±2.09</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Study 2:</w:t>
            </w:r>
            <w:r w:rsidRPr="0076550A">
              <w:rPr>
                <w:rFonts w:ascii="Times New Roman" w:hAnsi="Times New Roman" w:cs="Times New Roman"/>
                <w:color w:val="000000"/>
                <w:sz w:val="20"/>
                <w:szCs w:val="20"/>
              </w:rPr>
              <w:t xml:space="preserve"> </w:t>
            </w:r>
          </w:p>
          <w:p w14:paraId="4266BECD" w14:textId="5AB63A30"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Pre=5.60±.83, Post=3.20±1.78, FU6=2.77±1.74</w:t>
            </w:r>
          </w:p>
        </w:tc>
        <w:tc>
          <w:tcPr>
            <w:tcW w:w="3780" w:type="dxa"/>
            <w:vAlign w:val="center"/>
          </w:tcPr>
          <w:p w14:paraId="080BD490"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lastRenderedPageBreak/>
              <w:t>Study 1</w:t>
            </w:r>
            <w:r w:rsidRPr="0076550A">
              <w:rPr>
                <w:rFonts w:ascii="Times New Roman" w:hAnsi="Times New Roman" w:cs="Times New Roman"/>
                <w:color w:val="000000"/>
                <w:sz w:val="20"/>
                <w:szCs w:val="20"/>
              </w:rPr>
              <w:t xml:space="preserve">: </w:t>
            </w:r>
          </w:p>
          <w:p w14:paraId="48E6468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lastRenderedPageBreak/>
              <w:t>Pre-Post=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 xml:space="preserve">2 </w:t>
            </w:r>
            <w:r w:rsidRPr="0076550A">
              <w:rPr>
                <w:rFonts w:ascii="Times New Roman" w:hAnsi="Times New Roman" w:cs="Times New Roman"/>
                <w:color w:val="000000"/>
                <w:sz w:val="20"/>
                <w:szCs w:val="20"/>
              </w:rPr>
              <w:t xml:space="preserve">=0.51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Study 2</w:t>
            </w:r>
            <w:r w:rsidRPr="0076550A">
              <w:rPr>
                <w:rFonts w:ascii="Times New Roman" w:hAnsi="Times New Roman" w:cs="Times New Roman"/>
                <w:color w:val="000000"/>
                <w:sz w:val="20"/>
                <w:szCs w:val="20"/>
              </w:rPr>
              <w:t>:</w:t>
            </w:r>
          </w:p>
          <w:p w14:paraId="452D1F1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Pre-Post=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=0.70</w:t>
            </w:r>
          </w:p>
          <w:p w14:paraId="2DE5221D" w14:textId="6F0F3C2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Pre-FU6=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 0.73</w:t>
            </w:r>
          </w:p>
        </w:tc>
      </w:tr>
      <w:tr w:rsidR="00EA51A0" w:rsidRPr="0076550A" w14:paraId="20DDFB20" w14:textId="77777777" w:rsidTr="006F6033">
        <w:trPr>
          <w:gridAfter w:val="1"/>
          <w:wAfter w:w="456" w:type="dxa"/>
          <w:trHeight w:val="300"/>
        </w:trPr>
        <w:tc>
          <w:tcPr>
            <w:tcW w:w="1435" w:type="dxa"/>
            <w:vAlign w:val="center"/>
          </w:tcPr>
          <w:p w14:paraId="67EACE0C"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Farchione et al., 2012</w:t>
            </w:r>
          </w:p>
        </w:tc>
        <w:tc>
          <w:tcPr>
            <w:tcW w:w="1350" w:type="dxa"/>
            <w:vAlign w:val="center"/>
          </w:tcPr>
          <w:p w14:paraId="45C33CC0" w14:textId="3225B16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35EF86B0" w14:textId="3CA29F3A"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Disorder severity (ADIS-CSR)</w:t>
            </w:r>
            <w:r w:rsidRPr="0076550A">
              <w:rPr>
                <w:rFonts w:ascii="Times New Roman" w:hAnsi="Times New Roman" w:cs="Times New Roman"/>
                <w:color w:val="000000"/>
                <w:sz w:val="20"/>
                <w:szCs w:val="20"/>
                <w:vertAlign w:val="superscript"/>
              </w:rPr>
              <w:t xml:space="preserve"> CA-B</w:t>
            </w:r>
          </w:p>
        </w:tc>
        <w:tc>
          <w:tcPr>
            <w:tcW w:w="4320" w:type="dxa"/>
            <w:vAlign w:val="center"/>
          </w:tcPr>
          <w:p w14:paraId="410EF018" w14:textId="69C26A29"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UP</w:t>
            </w:r>
            <w:r w:rsidRPr="0076550A">
              <w:rPr>
                <w:rFonts w:ascii="Times New Roman" w:hAnsi="Times New Roman" w:cs="Times New Roman"/>
                <w:color w:val="000000"/>
                <w:sz w:val="20"/>
                <w:szCs w:val="20"/>
              </w:rPr>
              <w:t>: Pre=5.23±.89, Post=3.18±=1.55</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Pre=5.09±.79, Post=5.14±=.80</w:t>
            </w:r>
          </w:p>
        </w:tc>
        <w:tc>
          <w:tcPr>
            <w:tcW w:w="3780" w:type="dxa"/>
            <w:vAlign w:val="center"/>
          </w:tcPr>
          <w:p w14:paraId="51896450" w14:textId="3682985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 xml:space="preserve"> =1.39</w:t>
            </w:r>
          </w:p>
        </w:tc>
      </w:tr>
      <w:tr w:rsidR="00EA51A0" w:rsidRPr="0076550A" w14:paraId="4D15FA9B" w14:textId="77777777" w:rsidTr="006F6033">
        <w:trPr>
          <w:gridAfter w:val="1"/>
          <w:wAfter w:w="456" w:type="dxa"/>
          <w:trHeight w:val="300"/>
        </w:trPr>
        <w:tc>
          <w:tcPr>
            <w:tcW w:w="1435" w:type="dxa"/>
            <w:vAlign w:val="center"/>
          </w:tcPr>
          <w:p w14:paraId="7EF7AED9"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Bunaciu</w:t>
            </w:r>
            <w:proofErr w:type="spellEnd"/>
            <w:r w:rsidRPr="0076550A">
              <w:rPr>
                <w:rFonts w:ascii="Times New Roman" w:hAnsi="Times New Roman" w:cs="Times New Roman"/>
                <w:color w:val="000000"/>
                <w:sz w:val="20"/>
                <w:szCs w:val="20"/>
              </w:rPr>
              <w:t xml:space="preserve"> &amp; Feldner, 2013</w:t>
            </w:r>
          </w:p>
        </w:tc>
        <w:tc>
          <w:tcPr>
            <w:tcW w:w="1350" w:type="dxa"/>
            <w:vAlign w:val="center"/>
          </w:tcPr>
          <w:p w14:paraId="44DF016C" w14:textId="6B1290A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Within-</w:t>
            </w:r>
            <w:proofErr w:type="spellStart"/>
            <w:r w:rsidRPr="0076550A">
              <w:rPr>
                <w:rFonts w:ascii="Times New Roman" w:hAnsi="Times New Roman" w:cs="Times New Roman"/>
                <w:color w:val="000000" w:themeColor="text1"/>
                <w:spacing w:val="-6"/>
                <w:sz w:val="20"/>
                <w:szCs w:val="20"/>
              </w:rPr>
              <w:t>tx</w:t>
            </w:r>
            <w:proofErr w:type="spellEnd"/>
            <w:r w:rsidRPr="0076550A">
              <w:rPr>
                <w:rFonts w:ascii="Times New Roman" w:hAnsi="Times New Roman" w:cs="Times New Roman"/>
                <w:color w:val="000000" w:themeColor="text1"/>
                <w:spacing w:val="-6"/>
                <w:sz w:val="20"/>
                <w:szCs w:val="20"/>
              </w:rPr>
              <w:t>, FU1</w:t>
            </w:r>
          </w:p>
        </w:tc>
        <w:tc>
          <w:tcPr>
            <w:tcW w:w="2610" w:type="dxa"/>
            <w:vAlign w:val="center"/>
          </w:tcPr>
          <w:p w14:paraId="7EFBABD2" w14:textId="77A30AB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Depression and anxiety (DASS)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17FB9433"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3780" w:type="dxa"/>
            <w:vAlign w:val="center"/>
          </w:tcPr>
          <w:p w14:paraId="4EF79D94" w14:textId="4B1B90E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13896D91" w14:textId="77777777" w:rsidTr="006F6033">
        <w:trPr>
          <w:gridAfter w:val="1"/>
          <w:wAfter w:w="456" w:type="dxa"/>
          <w:trHeight w:val="300"/>
        </w:trPr>
        <w:tc>
          <w:tcPr>
            <w:tcW w:w="1435" w:type="dxa"/>
            <w:vAlign w:val="center"/>
          </w:tcPr>
          <w:p w14:paraId="5F3BF415"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Diaz-Garcia et al., 2021a</w:t>
            </w:r>
          </w:p>
        </w:tc>
        <w:tc>
          <w:tcPr>
            <w:tcW w:w="1350" w:type="dxa"/>
            <w:vAlign w:val="center"/>
          </w:tcPr>
          <w:p w14:paraId="201B6CAA" w14:textId="4245572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1A0FB96D" w14:textId="55079CE9"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Anxiety severity (BAI);</w:t>
            </w:r>
            <w:r w:rsidRPr="0076550A">
              <w:rPr>
                <w:rFonts w:ascii="Times New Roman" w:hAnsi="Times New Roman" w:cs="Times New Roman"/>
                <w:color w:val="000000"/>
                <w:sz w:val="20"/>
                <w:szCs w:val="20"/>
                <w:vertAlign w:val="superscript"/>
              </w:rPr>
              <w:t xml:space="preserve"> SR</w:t>
            </w:r>
            <w:r w:rsidRPr="0076550A">
              <w:rPr>
                <w:rFonts w:ascii="Times New Roman" w:hAnsi="Times New Roman" w:cs="Times New Roman"/>
                <w:color w:val="000000"/>
                <w:sz w:val="20"/>
                <w:szCs w:val="20"/>
              </w:rPr>
              <w:t xml:space="preserve"> Depression severity (BDI-II)</w:t>
            </w:r>
            <w:r w:rsidRPr="0076550A">
              <w:rPr>
                <w:rFonts w:ascii="Times New Roman" w:hAnsi="Times New Roman" w:cs="Times New Roman"/>
                <w:color w:val="000000"/>
                <w:sz w:val="20"/>
                <w:szCs w:val="20"/>
                <w:vertAlign w:val="superscript"/>
              </w:rPr>
              <w:t xml:space="preserve"> SR</w:t>
            </w:r>
          </w:p>
        </w:tc>
        <w:tc>
          <w:tcPr>
            <w:tcW w:w="4320" w:type="dxa"/>
            <w:vAlign w:val="center"/>
          </w:tcPr>
          <w:p w14:paraId="68493E5F" w14:textId="0A89CF04"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BDI:</w:t>
            </w:r>
            <w:r w:rsidRPr="0076550A">
              <w:rPr>
                <w:rFonts w:ascii="Times New Roman" w:hAnsi="Times New Roman" w:cs="Times New Roman"/>
                <w:color w:val="000000"/>
                <w:sz w:val="20"/>
                <w:szCs w:val="20"/>
              </w:rPr>
              <w:t xml:space="preserve">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TIBP+PA</w:t>
            </w:r>
            <w:r w:rsidRPr="0076550A">
              <w:rPr>
                <w:rFonts w:ascii="Times New Roman" w:hAnsi="Times New Roman" w:cs="Times New Roman"/>
                <w:color w:val="000000"/>
                <w:sz w:val="20"/>
                <w:szCs w:val="20"/>
              </w:rPr>
              <w:t>: Pre=29.07±11.33, Post=12.78±10.76</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TIBP:</w:t>
            </w:r>
            <w:r w:rsidRPr="0076550A">
              <w:rPr>
                <w:rFonts w:ascii="Times New Roman" w:hAnsi="Times New Roman" w:cs="Times New Roman"/>
                <w:color w:val="000000"/>
                <w:sz w:val="20"/>
                <w:szCs w:val="20"/>
              </w:rPr>
              <w:t xml:space="preserve"> Pre=25.35±11.33, Post=11.76±9.02</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Pre=26.31±12.42, Post=26.09±13.99</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BAI:</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TIBP+PA</w:t>
            </w:r>
            <w:r w:rsidRPr="0076550A">
              <w:rPr>
                <w:rFonts w:ascii="Times New Roman" w:hAnsi="Times New Roman" w:cs="Times New Roman"/>
                <w:color w:val="000000"/>
                <w:sz w:val="20"/>
                <w:szCs w:val="20"/>
              </w:rPr>
              <w:t xml:space="preserve">: Pre=23.58±11.50, Post=12.97±10.33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TIBP</w:t>
            </w:r>
            <w:r w:rsidRPr="0076550A">
              <w:rPr>
                <w:rFonts w:ascii="Times New Roman" w:hAnsi="Times New Roman" w:cs="Times New Roman"/>
                <w:color w:val="000000"/>
                <w:sz w:val="20"/>
                <w:szCs w:val="20"/>
              </w:rPr>
              <w:t>: Pre=21.14±12.10, Post=13.46±10.26</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Pre=21.87±12.56, Post=21.67±14.41</w:t>
            </w:r>
          </w:p>
        </w:tc>
        <w:tc>
          <w:tcPr>
            <w:tcW w:w="3780" w:type="dxa"/>
            <w:vAlign w:val="center"/>
          </w:tcPr>
          <w:p w14:paraId="7B93EB4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TIBP+PA-TIBP:</w:t>
            </w:r>
            <w:r w:rsidRPr="0076550A">
              <w:rPr>
                <w:rFonts w:ascii="Times New Roman" w:hAnsi="Times New Roman" w:cs="Times New Roman"/>
                <w:color w:val="000000"/>
                <w:sz w:val="20"/>
                <w:szCs w:val="20"/>
              </w:rPr>
              <w:t xml:space="preserve"> </w:t>
            </w:r>
            <w:r w:rsidRPr="0076550A">
              <w:rPr>
                <w:rFonts w:ascii="Times New Roman" w:hAnsi="Times New Roman" w:cs="Times New Roman"/>
                <w:b/>
                <w:bCs/>
                <w:color w:val="000000"/>
                <w:sz w:val="20"/>
                <w:szCs w:val="20"/>
              </w:rPr>
              <w:t>BDI:</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=−0.10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−0.51, 0.31)</w:t>
            </w:r>
          </w:p>
          <w:p w14:paraId="74B6D7F0"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BAI:</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=0.05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−0.39, 0.49)</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TIBP+PA-WL</w:t>
            </w:r>
            <w:r w:rsidRPr="0076550A">
              <w:rPr>
                <w:rFonts w:ascii="Times New Roman" w:hAnsi="Times New Roman" w:cs="Times New Roman"/>
                <w:color w:val="000000"/>
                <w:sz w:val="20"/>
                <w:szCs w:val="20"/>
              </w:rPr>
              <w:t xml:space="preserve">: </w:t>
            </w:r>
            <w:r w:rsidRPr="0076550A">
              <w:rPr>
                <w:rFonts w:ascii="Times New Roman" w:hAnsi="Times New Roman" w:cs="Times New Roman"/>
                <w:b/>
                <w:bCs/>
                <w:color w:val="000000"/>
                <w:sz w:val="20"/>
                <w:szCs w:val="20"/>
              </w:rPr>
              <w:t>BDI:</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=−1.05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 xml:space="preserve">−1.46, −0.63) </w:t>
            </w:r>
          </w:p>
          <w:p w14:paraId="258712D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BAI:</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=−0.68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−1.10, − 0.26)</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TIBP-WL:</w:t>
            </w:r>
            <w:r w:rsidRPr="0076550A">
              <w:rPr>
                <w:rFonts w:ascii="Times New Roman" w:hAnsi="Times New Roman" w:cs="Times New Roman"/>
                <w:color w:val="000000"/>
                <w:sz w:val="20"/>
                <w:szCs w:val="20"/>
              </w:rPr>
              <w:t xml:space="preserve"> </w:t>
            </w:r>
          </w:p>
          <w:p w14:paraId="49EA974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BDI: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=−1.18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−1.61, −0.76)</w:t>
            </w:r>
          </w:p>
          <w:p w14:paraId="35891D3F" w14:textId="47BB2C9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BAI:</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=−0.63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 (−1.07, −0.20) </w:t>
            </w:r>
          </w:p>
        </w:tc>
      </w:tr>
      <w:tr w:rsidR="00EA51A0" w:rsidRPr="0076550A" w14:paraId="24CE8A05" w14:textId="77777777" w:rsidTr="006F6033">
        <w:trPr>
          <w:gridAfter w:val="1"/>
          <w:wAfter w:w="456" w:type="dxa"/>
          <w:trHeight w:val="300"/>
        </w:trPr>
        <w:tc>
          <w:tcPr>
            <w:tcW w:w="1435" w:type="dxa"/>
            <w:vAlign w:val="center"/>
          </w:tcPr>
          <w:p w14:paraId="0034784F"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Gonzalez-Robles et al., 2019</w:t>
            </w:r>
          </w:p>
        </w:tc>
        <w:tc>
          <w:tcPr>
            <w:tcW w:w="1350" w:type="dxa"/>
            <w:vAlign w:val="center"/>
          </w:tcPr>
          <w:p w14:paraId="7C72201C" w14:textId="22A7369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w:t>
            </w:r>
          </w:p>
        </w:tc>
        <w:tc>
          <w:tcPr>
            <w:tcW w:w="2610" w:type="dxa"/>
            <w:vAlign w:val="center"/>
          </w:tcPr>
          <w:p w14:paraId="77F828B1" w14:textId="449753AE"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 xml:space="preserve">Anxiety severity (OASIS);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color w:val="000000"/>
                <w:sz w:val="20"/>
                <w:szCs w:val="20"/>
              </w:rPr>
              <w:t xml:space="preserve"> Depression severity (BDI-II)</w:t>
            </w:r>
            <w:r w:rsidRPr="0076550A">
              <w:rPr>
                <w:rFonts w:ascii="Times New Roman" w:hAnsi="Times New Roman" w:cs="Times New Roman"/>
                <w:color w:val="000000"/>
                <w:sz w:val="20"/>
                <w:szCs w:val="20"/>
                <w:vertAlign w:val="superscript"/>
              </w:rPr>
              <w:t xml:space="preserve"> SR</w:t>
            </w:r>
          </w:p>
        </w:tc>
        <w:tc>
          <w:tcPr>
            <w:tcW w:w="4320" w:type="dxa"/>
            <w:vAlign w:val="center"/>
          </w:tcPr>
          <w:p w14:paraId="063DFEC6"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TP+PA</w:t>
            </w:r>
            <w:r w:rsidRPr="0076550A">
              <w:rPr>
                <w:rFonts w:ascii="Times New Roman" w:hAnsi="Times New Roman" w:cs="Times New Roman"/>
                <w:color w:val="000000"/>
                <w:sz w:val="20"/>
                <w:szCs w:val="20"/>
              </w:rPr>
              <w:t xml:space="preserve">: </w:t>
            </w:r>
          </w:p>
          <w:p w14:paraId="1363A62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OASIS:</w:t>
            </w:r>
            <w:r w:rsidRPr="0076550A">
              <w:rPr>
                <w:rFonts w:ascii="Times New Roman" w:hAnsi="Times New Roman" w:cs="Times New Roman"/>
                <w:color w:val="000000"/>
                <w:sz w:val="20"/>
                <w:szCs w:val="20"/>
              </w:rPr>
              <w:t xml:space="preserve"> Pre=8.50±3.99, Post=1.92±2.43, FU3=3.83±5.04</w:t>
            </w:r>
          </w:p>
          <w:p w14:paraId="70EA172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BDI:</w:t>
            </w:r>
            <w:r w:rsidRPr="0076550A">
              <w:rPr>
                <w:rFonts w:ascii="Times New Roman" w:hAnsi="Times New Roman" w:cs="Times New Roman"/>
                <w:color w:val="000000"/>
                <w:sz w:val="20"/>
                <w:szCs w:val="20"/>
              </w:rPr>
              <w:t xml:space="preserve"> Pre=20.33±11.13, Post=3.08±4.30, FU3=4.92±6.71</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TP</w:t>
            </w:r>
            <w:r w:rsidRPr="0076550A">
              <w:rPr>
                <w:rFonts w:ascii="Times New Roman" w:hAnsi="Times New Roman" w:cs="Times New Roman"/>
                <w:color w:val="000000"/>
                <w:sz w:val="20"/>
                <w:szCs w:val="20"/>
              </w:rPr>
              <w:t xml:space="preserve">: </w:t>
            </w:r>
          </w:p>
          <w:p w14:paraId="5F87566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OASIS:</w:t>
            </w:r>
            <w:r w:rsidRPr="0076550A">
              <w:rPr>
                <w:rFonts w:ascii="Times New Roman" w:hAnsi="Times New Roman" w:cs="Times New Roman"/>
                <w:color w:val="000000"/>
                <w:sz w:val="20"/>
                <w:szCs w:val="20"/>
              </w:rPr>
              <w:t xml:space="preserve"> Pre=6.75±3.79, Post=1.92±2.11, FU3=2.25±1.82</w:t>
            </w:r>
          </w:p>
          <w:p w14:paraId="660BD8BB"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b/>
                <w:bCs/>
                <w:color w:val="000000"/>
                <w:sz w:val="20"/>
                <w:szCs w:val="20"/>
              </w:rPr>
              <w:t>BDI:</w:t>
            </w:r>
            <w:r w:rsidRPr="0076550A">
              <w:rPr>
                <w:rFonts w:ascii="Times New Roman" w:hAnsi="Times New Roman" w:cs="Times New Roman"/>
                <w:color w:val="000000"/>
                <w:sz w:val="20"/>
                <w:szCs w:val="20"/>
              </w:rPr>
              <w:t xml:space="preserve"> Pre=15.58±10.14, Post=2.58±1.93, FU3=2.75±2.60</w:t>
            </w:r>
          </w:p>
        </w:tc>
        <w:tc>
          <w:tcPr>
            <w:tcW w:w="3780" w:type="dxa"/>
            <w:vAlign w:val="center"/>
          </w:tcPr>
          <w:p w14:paraId="2591EAC2"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OASIS:</w:t>
            </w:r>
            <w:r w:rsidRPr="0076550A">
              <w:rPr>
                <w:rFonts w:ascii="Times New Roman" w:hAnsi="Times New Roman" w:cs="Times New Roman"/>
                <w:color w:val="000000"/>
                <w:sz w:val="20"/>
                <w:szCs w:val="20"/>
              </w:rPr>
              <w:t xml:space="preserve"> </w:t>
            </w:r>
          </w:p>
          <w:p w14:paraId="69E7D48A" w14:textId="13637AE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 =0.00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-0.80, 0.80)</w:t>
            </w:r>
          </w:p>
          <w:p w14:paraId="7DD19795" w14:textId="606BAEE9"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=0.42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 -0.41, 1.21)</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BDI: </w:t>
            </w:r>
          </w:p>
          <w:p w14:paraId="6CB12D15" w14:textId="18FD93F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 xml:space="preserve">d </w:t>
            </w:r>
            <w:r w:rsidRPr="0076550A">
              <w:rPr>
                <w:rFonts w:ascii="Times New Roman" w:hAnsi="Times New Roman" w:cs="Times New Roman"/>
                <w:color w:val="000000"/>
                <w:sz w:val="20"/>
                <w:szCs w:val="20"/>
              </w:rPr>
              <w:t>=0.15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 -0.66, 0.95)</w:t>
            </w:r>
          </w:p>
          <w:p w14:paraId="202DB06E" w14:textId="36C3978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=0.43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 -0.40, 1.22)</w:t>
            </w:r>
          </w:p>
        </w:tc>
      </w:tr>
      <w:tr w:rsidR="00EA51A0" w:rsidRPr="0076550A" w14:paraId="4988D6CA" w14:textId="77777777" w:rsidTr="006F6033">
        <w:trPr>
          <w:gridAfter w:val="1"/>
          <w:wAfter w:w="456" w:type="dxa"/>
          <w:trHeight w:val="300"/>
        </w:trPr>
        <w:tc>
          <w:tcPr>
            <w:tcW w:w="1435" w:type="dxa"/>
            <w:vAlign w:val="center"/>
          </w:tcPr>
          <w:p w14:paraId="2291B630"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Gonzalez-Robles et al., 2020</w:t>
            </w:r>
          </w:p>
        </w:tc>
        <w:tc>
          <w:tcPr>
            <w:tcW w:w="1350" w:type="dxa"/>
            <w:vAlign w:val="center"/>
          </w:tcPr>
          <w:p w14:paraId="7915C49B" w14:textId="03E4EB3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 FU12</w:t>
            </w:r>
          </w:p>
        </w:tc>
        <w:tc>
          <w:tcPr>
            <w:tcW w:w="2610" w:type="dxa"/>
            <w:vAlign w:val="center"/>
          </w:tcPr>
          <w:p w14:paraId="4B071725" w14:textId="19CA185F"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 xml:space="preserve">Depression severity (BDI-II); Anxiety severity (BAI-II)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color w:val="000000"/>
                <w:sz w:val="20"/>
                <w:szCs w:val="20"/>
              </w:rPr>
              <w:t xml:space="preserve"> </w:t>
            </w:r>
          </w:p>
        </w:tc>
        <w:tc>
          <w:tcPr>
            <w:tcW w:w="4320" w:type="dxa"/>
            <w:vAlign w:val="center"/>
          </w:tcPr>
          <w:p w14:paraId="6A0FB9C2"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BDI-II: </w:t>
            </w:r>
          </w:p>
          <w:p w14:paraId="78564714" w14:textId="77777777"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u w:val="single"/>
              </w:rPr>
              <w:t>EmotionRegulation</w:t>
            </w:r>
            <w:proofErr w:type="spellEnd"/>
            <w:r w:rsidRPr="0076550A">
              <w:rPr>
                <w:rFonts w:ascii="Times New Roman" w:hAnsi="Times New Roman" w:cs="Times New Roman"/>
                <w:color w:val="000000"/>
                <w:sz w:val="20"/>
                <w:szCs w:val="20"/>
              </w:rPr>
              <w:t>: Pre=23.49±11.01, Post=15.54±10.9, FU3=15.70±11.97</w:t>
            </w:r>
          </w:p>
          <w:p w14:paraId="20F1B0E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TAU</w:t>
            </w:r>
            <w:r w:rsidRPr="0076550A">
              <w:rPr>
                <w:rFonts w:ascii="Times New Roman" w:hAnsi="Times New Roman" w:cs="Times New Roman"/>
                <w:color w:val="000000"/>
                <w:sz w:val="20"/>
                <w:szCs w:val="20"/>
              </w:rPr>
              <w:t>: Pre=M=24.08±11.69, Post=19.85±12.85, FU3=17.90±13.23</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BAI:</w:t>
            </w:r>
            <w:r w:rsidRPr="0076550A">
              <w:rPr>
                <w:rFonts w:ascii="Times New Roman" w:hAnsi="Times New Roman" w:cs="Times New Roman"/>
                <w:color w:val="000000"/>
                <w:sz w:val="20"/>
                <w:szCs w:val="20"/>
              </w:rPr>
              <w:t xml:space="preserve"> </w:t>
            </w:r>
          </w:p>
          <w:p w14:paraId="731CFB83" w14:textId="299CFDFF"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u w:val="single"/>
              </w:rPr>
              <w:t>EmotionRegulation</w:t>
            </w:r>
            <w:proofErr w:type="spellEnd"/>
            <w:r w:rsidRPr="0076550A">
              <w:rPr>
                <w:rFonts w:ascii="Times New Roman" w:hAnsi="Times New Roman" w:cs="Times New Roman"/>
                <w:color w:val="000000"/>
                <w:sz w:val="20"/>
                <w:szCs w:val="20"/>
              </w:rPr>
              <w:t>: Pre=20.00±11.88, Post=15.08±10.12, FU3=15.41±10.50</w:t>
            </w:r>
          </w:p>
          <w:p w14:paraId="39E9D01E"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TAU</w:t>
            </w:r>
            <w:r w:rsidRPr="0076550A">
              <w:rPr>
                <w:rFonts w:ascii="Times New Roman" w:hAnsi="Times New Roman" w:cs="Times New Roman"/>
                <w:color w:val="000000"/>
                <w:sz w:val="20"/>
                <w:szCs w:val="20"/>
              </w:rPr>
              <w:t>: Pre=22.27±12.93, Post=18.88±11.31, FU3=18.11±11.21</w:t>
            </w:r>
          </w:p>
        </w:tc>
        <w:tc>
          <w:tcPr>
            <w:tcW w:w="3780" w:type="dxa"/>
            <w:vAlign w:val="center"/>
          </w:tcPr>
          <w:p w14:paraId="0A11EED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BDI-II:</w:t>
            </w:r>
            <w:r w:rsidRPr="0076550A">
              <w:rPr>
                <w:rFonts w:ascii="Times New Roman" w:hAnsi="Times New Roman" w:cs="Times New Roman"/>
                <w:color w:val="000000"/>
                <w:sz w:val="20"/>
                <w:szCs w:val="20"/>
              </w:rPr>
              <w:t xml:space="preserve"> </w:t>
            </w:r>
          </w:p>
          <w:p w14:paraId="6D0473F0"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=0.41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0.13, 0.69)</w:t>
            </w:r>
          </w:p>
          <w:p w14:paraId="5EE0A31D" w14:textId="60518C24"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−0.04, 0.52)</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BAI: </w:t>
            </w:r>
          </w:p>
          <w:p w14:paraId="6ADE8326"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=0.35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0.07, 0.63)</w:t>
            </w:r>
          </w:p>
          <w:p w14:paraId="6919DC11" w14:textId="755A2D0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=0.25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−0.03, 0.53)</w:t>
            </w:r>
          </w:p>
        </w:tc>
      </w:tr>
      <w:tr w:rsidR="002B4EDE" w:rsidRPr="0076550A" w14:paraId="0E68309D" w14:textId="77777777" w:rsidTr="006F6033">
        <w:trPr>
          <w:gridAfter w:val="1"/>
          <w:wAfter w:w="456" w:type="dxa"/>
          <w:trHeight w:val="432"/>
        </w:trPr>
        <w:tc>
          <w:tcPr>
            <w:tcW w:w="13495" w:type="dxa"/>
            <w:gridSpan w:val="5"/>
            <w:shd w:val="clear" w:color="auto" w:fill="E7E6E6" w:themeFill="background2"/>
            <w:vAlign w:val="center"/>
          </w:tcPr>
          <w:p w14:paraId="179C102E" w14:textId="5C3DD8FF"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Suicidal Ideation</w:t>
            </w:r>
          </w:p>
        </w:tc>
      </w:tr>
      <w:tr w:rsidR="00EA51A0" w:rsidRPr="0076550A" w14:paraId="263283CE" w14:textId="77777777" w:rsidTr="006F6033">
        <w:trPr>
          <w:gridAfter w:val="1"/>
          <w:wAfter w:w="456" w:type="dxa"/>
          <w:trHeight w:val="300"/>
        </w:trPr>
        <w:tc>
          <w:tcPr>
            <w:tcW w:w="1435" w:type="dxa"/>
            <w:vAlign w:val="center"/>
          </w:tcPr>
          <w:p w14:paraId="21A4E577"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 xml:space="preserve">Schmidt et al., 2014 </w:t>
            </w:r>
          </w:p>
        </w:tc>
        <w:tc>
          <w:tcPr>
            <w:tcW w:w="1350" w:type="dxa"/>
            <w:vAlign w:val="center"/>
          </w:tcPr>
          <w:p w14:paraId="3EFAC94F" w14:textId="3E0F7D6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w:t>
            </w:r>
          </w:p>
        </w:tc>
        <w:tc>
          <w:tcPr>
            <w:tcW w:w="2610" w:type="dxa"/>
            <w:vAlign w:val="center"/>
          </w:tcPr>
          <w:p w14:paraId="4E03D727" w14:textId="7C7210C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Suicide severity (BSS)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0461D39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3780" w:type="dxa"/>
            <w:vAlign w:val="center"/>
          </w:tcPr>
          <w:p w14:paraId="3ADBDA4A" w14:textId="1F7F73C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147F9622" w14:textId="77777777" w:rsidTr="006F6033">
        <w:trPr>
          <w:gridAfter w:val="1"/>
          <w:wAfter w:w="456" w:type="dxa"/>
          <w:trHeight w:val="300"/>
        </w:trPr>
        <w:tc>
          <w:tcPr>
            <w:tcW w:w="1435" w:type="dxa"/>
            <w:vAlign w:val="center"/>
          </w:tcPr>
          <w:p w14:paraId="7AF7379F"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Schmidt et al., 2017</w:t>
            </w:r>
          </w:p>
        </w:tc>
        <w:tc>
          <w:tcPr>
            <w:tcW w:w="1350" w:type="dxa"/>
            <w:vAlign w:val="center"/>
          </w:tcPr>
          <w:p w14:paraId="46742AB9" w14:textId="734B37B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 FU4</w:t>
            </w:r>
          </w:p>
        </w:tc>
        <w:tc>
          <w:tcPr>
            <w:tcW w:w="2610" w:type="dxa"/>
            <w:vAlign w:val="center"/>
          </w:tcPr>
          <w:p w14:paraId="791DBB08" w14:textId="5D63530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Suicide severity (DSI-SS)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049D0DE2"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3780" w:type="dxa"/>
            <w:vAlign w:val="center"/>
          </w:tcPr>
          <w:p w14:paraId="00E54B1E" w14:textId="7789D00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2B4EDE" w:rsidRPr="0076550A" w14:paraId="3E672244" w14:textId="77777777" w:rsidTr="006F6033">
        <w:trPr>
          <w:gridAfter w:val="1"/>
          <w:wAfter w:w="456" w:type="dxa"/>
          <w:trHeight w:val="432"/>
        </w:trPr>
        <w:tc>
          <w:tcPr>
            <w:tcW w:w="13495" w:type="dxa"/>
            <w:gridSpan w:val="5"/>
            <w:shd w:val="clear" w:color="auto" w:fill="BFBFBF" w:themeFill="background1" w:themeFillShade="BF"/>
            <w:vAlign w:val="center"/>
          </w:tcPr>
          <w:p w14:paraId="78CBD2E9" w14:textId="4FF15925" w:rsidR="002B4EDE" w:rsidRPr="0076550A" w:rsidRDefault="002B4EDE" w:rsidP="002B4EDE">
            <w:pPr>
              <w:jc w:val="center"/>
              <w:rPr>
                <w:rFonts w:ascii="Times New Roman" w:hAnsi="Times New Roman" w:cs="Times New Roman"/>
                <w:b/>
                <w:bCs/>
                <w:i/>
                <w:iCs/>
                <w:color w:val="000000"/>
                <w:sz w:val="20"/>
                <w:szCs w:val="20"/>
              </w:rPr>
            </w:pPr>
            <w:r w:rsidRPr="0076550A">
              <w:rPr>
                <w:rFonts w:ascii="Times New Roman" w:hAnsi="Times New Roman" w:cs="Times New Roman"/>
                <w:b/>
                <w:bCs/>
                <w:i/>
                <w:iCs/>
                <w:color w:val="000000"/>
                <w:sz w:val="20"/>
                <w:szCs w:val="20"/>
              </w:rPr>
              <w:t>Behavioral Health Conditions</w:t>
            </w:r>
          </w:p>
        </w:tc>
      </w:tr>
      <w:tr w:rsidR="002B4EDE" w:rsidRPr="0076550A" w14:paraId="79F40468" w14:textId="77777777" w:rsidTr="006F6033">
        <w:trPr>
          <w:gridAfter w:val="1"/>
          <w:wAfter w:w="456" w:type="dxa"/>
          <w:trHeight w:val="432"/>
        </w:trPr>
        <w:tc>
          <w:tcPr>
            <w:tcW w:w="13495" w:type="dxa"/>
            <w:gridSpan w:val="5"/>
            <w:shd w:val="clear" w:color="auto" w:fill="E7E6E6" w:themeFill="background2"/>
            <w:vAlign w:val="center"/>
          </w:tcPr>
          <w:p w14:paraId="7B7FDC1C" w14:textId="625AC47E"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Smoking Cessation</w:t>
            </w:r>
          </w:p>
        </w:tc>
      </w:tr>
      <w:tr w:rsidR="00EA51A0" w:rsidRPr="0076550A" w14:paraId="34FC0EAD" w14:textId="77777777" w:rsidTr="006F6033">
        <w:trPr>
          <w:gridAfter w:val="1"/>
          <w:wAfter w:w="456" w:type="dxa"/>
          <w:trHeight w:val="300"/>
        </w:trPr>
        <w:tc>
          <w:tcPr>
            <w:tcW w:w="1435" w:type="dxa"/>
            <w:vAlign w:val="center"/>
          </w:tcPr>
          <w:p w14:paraId="26DB8B93"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Feldner et al., 2008 </w:t>
            </w:r>
          </w:p>
        </w:tc>
        <w:tc>
          <w:tcPr>
            <w:tcW w:w="1350" w:type="dxa"/>
            <w:vAlign w:val="center"/>
          </w:tcPr>
          <w:p w14:paraId="2DE87699" w14:textId="64A669E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FU3, FU6</w:t>
            </w:r>
          </w:p>
        </w:tc>
        <w:tc>
          <w:tcPr>
            <w:tcW w:w="2610" w:type="dxa"/>
            <w:vAlign w:val="center"/>
          </w:tcPr>
          <w:p w14:paraId="4F8643FE" w14:textId="54B48F40"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 xml:space="preserve">Smoking reduction (# cigarettes per day);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color w:val="000000"/>
                <w:sz w:val="20"/>
                <w:szCs w:val="20"/>
              </w:rPr>
              <w:t xml:space="preserve"> motivation to quit</w:t>
            </w:r>
            <w:r w:rsidRPr="0076550A">
              <w:rPr>
                <w:rFonts w:ascii="Times New Roman" w:hAnsi="Times New Roman" w:cs="Times New Roman"/>
                <w:color w:val="000000"/>
                <w:sz w:val="20"/>
                <w:szCs w:val="20"/>
                <w:vertAlign w:val="superscript"/>
              </w:rPr>
              <w:t xml:space="preserve"> SR</w:t>
            </w:r>
          </w:p>
        </w:tc>
        <w:tc>
          <w:tcPr>
            <w:tcW w:w="4320" w:type="dxa"/>
            <w:vAlign w:val="center"/>
          </w:tcPr>
          <w:p w14:paraId="6CEB4CF3"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PIAS</w:t>
            </w:r>
            <w:r w:rsidRPr="0076550A">
              <w:rPr>
                <w:rFonts w:ascii="Times New Roman" w:hAnsi="Times New Roman" w:cs="Times New Roman"/>
                <w:color w:val="000000"/>
                <w:sz w:val="20"/>
                <w:szCs w:val="20"/>
              </w:rPr>
              <w:t>: Pre=12.13±3.81, FU3=9.05±5.76, FU6=8.07±5.98</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Control</w:t>
            </w:r>
            <w:r w:rsidRPr="0076550A">
              <w:rPr>
                <w:rFonts w:ascii="Times New Roman" w:hAnsi="Times New Roman" w:cs="Times New Roman"/>
                <w:color w:val="000000"/>
                <w:sz w:val="20"/>
                <w:szCs w:val="20"/>
              </w:rPr>
              <w:t>: Pre=12.31±4.04, FU3=11.40±5.89, FU6=7.42±5.49</w:t>
            </w:r>
          </w:p>
        </w:tc>
        <w:tc>
          <w:tcPr>
            <w:tcW w:w="3780" w:type="dxa"/>
            <w:vAlign w:val="center"/>
          </w:tcPr>
          <w:p w14:paraId="29987D60" w14:textId="5EBB4CC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242843AC" w14:textId="77777777" w:rsidTr="006F6033">
        <w:trPr>
          <w:gridAfter w:val="1"/>
          <w:wAfter w:w="456" w:type="dxa"/>
          <w:trHeight w:val="300"/>
        </w:trPr>
        <w:tc>
          <w:tcPr>
            <w:tcW w:w="1435" w:type="dxa"/>
            <w:vAlign w:val="center"/>
          </w:tcPr>
          <w:p w14:paraId="44CBD412"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Garey et al., 2022</w:t>
            </w:r>
          </w:p>
        </w:tc>
        <w:tc>
          <w:tcPr>
            <w:tcW w:w="1350" w:type="dxa"/>
            <w:vAlign w:val="center"/>
          </w:tcPr>
          <w:p w14:paraId="36E312B1" w14:textId="5F3ABF2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w:t>
            </w:r>
          </w:p>
        </w:tc>
        <w:tc>
          <w:tcPr>
            <w:tcW w:w="2610" w:type="dxa"/>
            <w:vAlign w:val="center"/>
          </w:tcPr>
          <w:p w14:paraId="5A938C7B" w14:textId="0B7F8A2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Point-prevalence abstinence (TLFB &amp; expired CO)</w:t>
            </w:r>
            <w:r w:rsidRPr="0076550A">
              <w:rPr>
                <w:rFonts w:ascii="Times New Roman" w:hAnsi="Times New Roman" w:cs="Times New Roman"/>
                <w:color w:val="000000"/>
                <w:sz w:val="20"/>
                <w:szCs w:val="20"/>
                <w:vertAlign w:val="superscript"/>
              </w:rPr>
              <w:t xml:space="preserve"> SR/B</w:t>
            </w:r>
          </w:p>
        </w:tc>
        <w:tc>
          <w:tcPr>
            <w:tcW w:w="4320" w:type="dxa"/>
            <w:vAlign w:val="center"/>
          </w:tcPr>
          <w:p w14:paraId="698131A2"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Post=3 of 12 participants self-reported smoking abstinence; 2 of 12 participants had expired CO &lt;5</w:t>
            </w:r>
          </w:p>
        </w:tc>
        <w:tc>
          <w:tcPr>
            <w:tcW w:w="3780" w:type="dxa"/>
            <w:vAlign w:val="center"/>
          </w:tcPr>
          <w:p w14:paraId="0A4E0605" w14:textId="527D883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7D5E838C" w14:textId="77777777" w:rsidTr="006F6033">
        <w:trPr>
          <w:gridAfter w:val="1"/>
          <w:wAfter w:w="456" w:type="dxa"/>
          <w:trHeight w:val="300"/>
        </w:trPr>
        <w:tc>
          <w:tcPr>
            <w:tcW w:w="1435" w:type="dxa"/>
            <w:vAlign w:val="center"/>
          </w:tcPr>
          <w:p w14:paraId="37B8E9D6"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Labbe et al., 2017</w:t>
            </w:r>
          </w:p>
        </w:tc>
        <w:tc>
          <w:tcPr>
            <w:tcW w:w="1350" w:type="dxa"/>
            <w:vAlign w:val="center"/>
          </w:tcPr>
          <w:p w14:paraId="7EE6AE51" w14:textId="6BC51AE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FU2</w:t>
            </w:r>
          </w:p>
        </w:tc>
        <w:tc>
          <w:tcPr>
            <w:tcW w:w="2610" w:type="dxa"/>
            <w:vAlign w:val="center"/>
          </w:tcPr>
          <w:p w14:paraId="4BEF941A" w14:textId="7ECFA48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Smoking reduction (# cigarettes per day);</w:t>
            </w:r>
            <w:r w:rsidRPr="0076550A">
              <w:rPr>
                <w:rFonts w:ascii="Times New Roman" w:hAnsi="Times New Roman" w:cs="Times New Roman"/>
                <w:color w:val="000000"/>
                <w:sz w:val="20"/>
                <w:szCs w:val="20"/>
                <w:vertAlign w:val="superscript"/>
              </w:rPr>
              <w:t xml:space="preserve"> SR</w:t>
            </w:r>
            <w:r w:rsidRPr="0076550A">
              <w:rPr>
                <w:rFonts w:ascii="Times New Roman" w:hAnsi="Times New Roman" w:cs="Times New Roman"/>
                <w:color w:val="000000"/>
                <w:sz w:val="20"/>
                <w:szCs w:val="20"/>
              </w:rPr>
              <w:t xml:space="preserve"> Expired CO</w:t>
            </w:r>
            <w:r w:rsidRPr="0076550A">
              <w:rPr>
                <w:rFonts w:ascii="Times New Roman" w:hAnsi="Times New Roman" w:cs="Times New Roman"/>
                <w:color w:val="000000"/>
                <w:sz w:val="20"/>
                <w:szCs w:val="20"/>
                <w:vertAlign w:val="superscript"/>
              </w:rPr>
              <w:t xml:space="preserve"> B</w:t>
            </w:r>
          </w:p>
        </w:tc>
        <w:tc>
          <w:tcPr>
            <w:tcW w:w="4320" w:type="dxa"/>
            <w:vAlign w:val="center"/>
          </w:tcPr>
          <w:p w14:paraId="41118FB9"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Post=2 of 3 participants quit smoking; expired CO only visually depicted</w:t>
            </w:r>
          </w:p>
        </w:tc>
        <w:tc>
          <w:tcPr>
            <w:tcW w:w="3780" w:type="dxa"/>
            <w:vAlign w:val="center"/>
          </w:tcPr>
          <w:p w14:paraId="391DE95C" w14:textId="34DEC37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68CDB38C" w14:textId="77777777" w:rsidTr="006F6033">
        <w:trPr>
          <w:gridAfter w:val="1"/>
          <w:wAfter w:w="456" w:type="dxa"/>
          <w:trHeight w:val="300"/>
        </w:trPr>
        <w:tc>
          <w:tcPr>
            <w:tcW w:w="1435" w:type="dxa"/>
            <w:vAlign w:val="center"/>
          </w:tcPr>
          <w:p w14:paraId="30E3E737"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Smits et al., 2016</w:t>
            </w:r>
          </w:p>
        </w:tc>
        <w:tc>
          <w:tcPr>
            <w:tcW w:w="1350" w:type="dxa"/>
            <w:vAlign w:val="center"/>
          </w:tcPr>
          <w:p w14:paraId="0A407554" w14:textId="58C8DC4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FU6 Post-quit</w:t>
            </w:r>
          </w:p>
        </w:tc>
        <w:tc>
          <w:tcPr>
            <w:tcW w:w="2610" w:type="dxa"/>
            <w:vAlign w:val="center"/>
          </w:tcPr>
          <w:p w14:paraId="3229ED77" w14:textId="705BBBCC"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Point-prevalence abstinence (TLFB &amp; expired CO)</w:t>
            </w:r>
            <w:r w:rsidRPr="0076550A">
              <w:rPr>
                <w:rFonts w:ascii="Times New Roman" w:hAnsi="Times New Roman" w:cs="Times New Roman"/>
                <w:color w:val="000000"/>
                <w:sz w:val="20"/>
                <w:szCs w:val="20"/>
                <w:vertAlign w:val="superscript"/>
              </w:rPr>
              <w:t xml:space="preserve"> SR/B</w:t>
            </w:r>
          </w:p>
        </w:tc>
        <w:tc>
          <w:tcPr>
            <w:tcW w:w="4320" w:type="dxa"/>
            <w:vAlign w:val="center"/>
          </w:tcPr>
          <w:p w14:paraId="0D87C8D2"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3780" w:type="dxa"/>
            <w:vAlign w:val="center"/>
          </w:tcPr>
          <w:p w14:paraId="233AC945" w14:textId="32F6297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63C28CAA" w14:textId="77777777" w:rsidTr="006F6033">
        <w:trPr>
          <w:gridAfter w:val="1"/>
          <w:wAfter w:w="456" w:type="dxa"/>
          <w:trHeight w:val="300"/>
        </w:trPr>
        <w:tc>
          <w:tcPr>
            <w:tcW w:w="1435" w:type="dxa"/>
            <w:vAlign w:val="center"/>
          </w:tcPr>
          <w:p w14:paraId="366DE630"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Smits et al., 2020</w:t>
            </w:r>
          </w:p>
        </w:tc>
        <w:tc>
          <w:tcPr>
            <w:tcW w:w="1350" w:type="dxa"/>
            <w:vAlign w:val="center"/>
          </w:tcPr>
          <w:p w14:paraId="23CAC62D" w14:textId="2CB84EA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Pre-quit (W3, W4), Quit-Day (W5), Post-quit (W6, W7), Post-</w:t>
            </w:r>
            <w:proofErr w:type="spellStart"/>
            <w:r w:rsidRPr="0076550A">
              <w:rPr>
                <w:rFonts w:ascii="Times New Roman" w:hAnsi="Times New Roman" w:cs="Times New Roman"/>
                <w:color w:val="000000"/>
                <w:spacing w:val="-6"/>
                <w:sz w:val="20"/>
                <w:szCs w:val="20"/>
              </w:rPr>
              <w:t>tx</w:t>
            </w:r>
            <w:proofErr w:type="spellEnd"/>
            <w:r w:rsidRPr="0076550A">
              <w:rPr>
                <w:rFonts w:ascii="Times New Roman" w:hAnsi="Times New Roman" w:cs="Times New Roman"/>
                <w:color w:val="000000"/>
                <w:spacing w:val="-6"/>
                <w:sz w:val="20"/>
                <w:szCs w:val="20"/>
              </w:rPr>
              <w:t xml:space="preserve"> (W9, W13, W21, W29)</w:t>
            </w:r>
          </w:p>
        </w:tc>
        <w:tc>
          <w:tcPr>
            <w:tcW w:w="2610" w:type="dxa"/>
            <w:vAlign w:val="center"/>
          </w:tcPr>
          <w:p w14:paraId="3124A198" w14:textId="21FA8B9D"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 xml:space="preserve">Point-prevalence abstinence (TLFB &amp; expired CO); </w:t>
            </w:r>
            <w:r w:rsidRPr="0076550A">
              <w:rPr>
                <w:rFonts w:ascii="Times New Roman" w:hAnsi="Times New Roman" w:cs="Times New Roman"/>
                <w:color w:val="000000"/>
                <w:sz w:val="20"/>
                <w:szCs w:val="20"/>
                <w:vertAlign w:val="superscript"/>
              </w:rPr>
              <w:t>SR/B</w:t>
            </w:r>
            <w:r w:rsidRPr="0076550A">
              <w:rPr>
                <w:rFonts w:ascii="Times New Roman" w:hAnsi="Times New Roman" w:cs="Times New Roman"/>
                <w:color w:val="000000"/>
                <w:sz w:val="20"/>
                <w:szCs w:val="20"/>
              </w:rPr>
              <w:t xml:space="preserve"> Panic severity (PDSS-SR)</w:t>
            </w:r>
            <w:r w:rsidRPr="0076550A">
              <w:rPr>
                <w:rFonts w:ascii="Times New Roman" w:hAnsi="Times New Roman" w:cs="Times New Roman"/>
                <w:color w:val="000000"/>
                <w:sz w:val="20"/>
                <w:szCs w:val="20"/>
                <w:vertAlign w:val="superscript"/>
              </w:rPr>
              <w:t xml:space="preserve"> SR</w:t>
            </w:r>
          </w:p>
        </w:tc>
        <w:tc>
          <w:tcPr>
            <w:tcW w:w="4320" w:type="dxa"/>
            <w:vAlign w:val="center"/>
          </w:tcPr>
          <w:p w14:paraId="65581C1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PDSS-SR:</w:t>
            </w:r>
            <w:r w:rsidRPr="0076550A">
              <w:rPr>
                <w:rFonts w:ascii="Times New Roman" w:hAnsi="Times New Roman" w:cs="Times New Roman"/>
                <w:color w:val="000000"/>
                <w:sz w:val="20"/>
                <w:szCs w:val="20"/>
              </w:rPr>
              <w:t xml:space="preserve"> </w:t>
            </w:r>
          </w:p>
          <w:p w14:paraId="003B3A7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DCS</w:t>
            </w:r>
            <w:r w:rsidRPr="0076550A">
              <w:rPr>
                <w:rFonts w:ascii="Times New Roman" w:hAnsi="Times New Roman" w:cs="Times New Roman"/>
                <w:color w:val="000000"/>
                <w:sz w:val="20"/>
                <w:szCs w:val="20"/>
              </w:rPr>
              <w:t>: W3=8.63±4.06, W4=7.29±5.00,</w:t>
            </w:r>
          </w:p>
          <w:p w14:paraId="7B3F787E"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W5=6.55±5.03, W6=5.79±5.28,</w:t>
            </w:r>
          </w:p>
          <w:p w14:paraId="4CFE649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W7=5.32±5.14, W9=4.56±4.90, </w:t>
            </w:r>
          </w:p>
          <w:p w14:paraId="566710B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W13=6.82±4.26, W15=5.55±3.47, W21=5.80±4.66, W29=5.36±6.96</w:t>
            </w:r>
          </w:p>
          <w:p w14:paraId="4AF9E87E" w14:textId="77777777" w:rsidR="00EA51A0" w:rsidRPr="0076550A" w:rsidRDefault="00EA51A0" w:rsidP="002B4EDE">
            <w:pPr>
              <w:rPr>
                <w:rFonts w:ascii="Times New Roman" w:hAnsi="Times New Roman" w:cs="Times New Roman"/>
                <w:color w:val="000000"/>
                <w:sz w:val="20"/>
                <w:szCs w:val="20"/>
              </w:rPr>
            </w:pPr>
          </w:p>
          <w:p w14:paraId="70590EB3"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Placebo</w:t>
            </w:r>
            <w:r w:rsidRPr="0076550A">
              <w:rPr>
                <w:rFonts w:ascii="Times New Roman" w:hAnsi="Times New Roman" w:cs="Times New Roman"/>
                <w:color w:val="000000"/>
                <w:sz w:val="20"/>
                <w:szCs w:val="20"/>
              </w:rPr>
              <w:t>: W3=7.48±5.93, W4=7.41±4.96, W5=6.87±6.38, W6=6.16±6.40, W7=6.65±6.91</w:t>
            </w:r>
          </w:p>
          <w:p w14:paraId="2395DC92"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W9=5.89±5.83, </w:t>
            </w:r>
            <w:r w:rsidRPr="0076550A">
              <w:rPr>
                <w:rFonts w:ascii="Times New Roman" w:eastAsia="CharisSIL" w:hAnsi="Times New Roman" w:cs="Times New Roman"/>
                <w:sz w:val="20"/>
                <w:szCs w:val="20"/>
              </w:rPr>
              <w:t>W13=4.73</w:t>
            </w:r>
            <w:r w:rsidRPr="0076550A">
              <w:rPr>
                <w:rFonts w:ascii="Times New Roman" w:hAnsi="Times New Roman" w:cs="Times New Roman"/>
                <w:color w:val="000000"/>
                <w:sz w:val="20"/>
                <w:szCs w:val="20"/>
              </w:rPr>
              <w:t>±</w:t>
            </w:r>
            <w:r w:rsidRPr="0076550A">
              <w:rPr>
                <w:rFonts w:ascii="Times New Roman" w:eastAsia="CharisSIL" w:hAnsi="Times New Roman" w:cs="Times New Roman"/>
                <w:sz w:val="20"/>
                <w:szCs w:val="20"/>
              </w:rPr>
              <w:t>6.35, W15=7.06</w:t>
            </w:r>
            <w:r w:rsidRPr="0076550A">
              <w:rPr>
                <w:rFonts w:ascii="Times New Roman" w:hAnsi="Times New Roman" w:cs="Times New Roman"/>
                <w:color w:val="000000"/>
                <w:sz w:val="20"/>
                <w:szCs w:val="20"/>
              </w:rPr>
              <w:t>±</w:t>
            </w:r>
            <w:r w:rsidRPr="0076550A">
              <w:rPr>
                <w:rFonts w:ascii="Times New Roman" w:eastAsia="CharisSIL" w:hAnsi="Times New Roman" w:cs="Times New Roman"/>
                <w:sz w:val="20"/>
                <w:szCs w:val="20"/>
              </w:rPr>
              <w:t>6.51, W21=6.23</w:t>
            </w:r>
            <w:r w:rsidRPr="0076550A">
              <w:rPr>
                <w:rFonts w:ascii="Times New Roman" w:hAnsi="Times New Roman" w:cs="Times New Roman"/>
                <w:color w:val="000000"/>
                <w:sz w:val="20"/>
                <w:szCs w:val="20"/>
              </w:rPr>
              <w:t>±</w:t>
            </w:r>
            <w:r w:rsidRPr="0076550A">
              <w:rPr>
                <w:rFonts w:ascii="Times New Roman" w:eastAsia="CharisSIL" w:hAnsi="Times New Roman" w:cs="Times New Roman"/>
                <w:sz w:val="20"/>
                <w:szCs w:val="20"/>
              </w:rPr>
              <w:t>7.42,</w:t>
            </w:r>
          </w:p>
          <w:p w14:paraId="473B841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W29=5.40±5.93</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Abstinence: </w:t>
            </w:r>
          </w:p>
          <w:p w14:paraId="5148136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DCS</w:t>
            </w:r>
            <w:r w:rsidRPr="0076550A">
              <w:rPr>
                <w:rFonts w:ascii="Times New Roman" w:hAnsi="Times New Roman" w:cs="Times New Roman"/>
                <w:color w:val="000000"/>
                <w:sz w:val="20"/>
                <w:szCs w:val="20"/>
              </w:rPr>
              <w:t xml:space="preserve">: Post=49.17%, FU1=43.80%, FU4=17.58%, FU6=58.25% </w:t>
            </w:r>
          </w:p>
          <w:p w14:paraId="551DC344"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Placebo</w:t>
            </w:r>
            <w:r w:rsidRPr="0076550A">
              <w:rPr>
                <w:rFonts w:ascii="Times New Roman" w:hAnsi="Times New Roman" w:cs="Times New Roman"/>
                <w:color w:val="000000"/>
                <w:sz w:val="20"/>
                <w:szCs w:val="20"/>
              </w:rPr>
              <w:t>: Post=44.49%, FU1=40.63%, FU4=20.96%, FU6=12.35%</w:t>
            </w:r>
          </w:p>
        </w:tc>
        <w:tc>
          <w:tcPr>
            <w:tcW w:w="3780" w:type="dxa"/>
            <w:vAlign w:val="center"/>
          </w:tcPr>
          <w:p w14:paraId="28A277A1"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PDSS-SR:</w:t>
            </w:r>
          </w:p>
          <w:p w14:paraId="7BD41F72"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=1.25</w:t>
            </w:r>
          </w:p>
          <w:p w14:paraId="13C74EF4"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Abstinence:</w:t>
            </w:r>
          </w:p>
          <w:p w14:paraId="602CA7E7" w14:textId="1AD8321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Post: </w:t>
            </w:r>
            <w:r w:rsidRPr="0076550A">
              <w:rPr>
                <w:rFonts w:ascii="Times New Roman" w:hAnsi="Times New Roman" w:cs="Times New Roman"/>
                <w:i/>
                <w:iCs/>
                <w:color w:val="000000"/>
                <w:sz w:val="20"/>
                <w:szCs w:val="20"/>
              </w:rPr>
              <w:t>h</w:t>
            </w:r>
            <w:r w:rsidRPr="0076550A">
              <w:rPr>
                <w:rFonts w:ascii="Times New Roman" w:hAnsi="Times New Roman" w:cs="Times New Roman"/>
                <w:color w:val="000000"/>
                <w:sz w:val="20"/>
                <w:szCs w:val="20"/>
              </w:rPr>
              <w:t>=0.094</w:t>
            </w:r>
          </w:p>
          <w:p w14:paraId="2C322AC7" w14:textId="696A3B9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FU1: </w:t>
            </w:r>
            <w:r w:rsidRPr="0076550A">
              <w:rPr>
                <w:rFonts w:ascii="Times New Roman" w:hAnsi="Times New Roman" w:cs="Times New Roman"/>
                <w:i/>
                <w:iCs/>
                <w:color w:val="000000"/>
                <w:sz w:val="20"/>
                <w:szCs w:val="20"/>
              </w:rPr>
              <w:t>h=</w:t>
            </w:r>
            <w:r w:rsidRPr="0076550A">
              <w:rPr>
                <w:rFonts w:ascii="Times New Roman" w:hAnsi="Times New Roman" w:cs="Times New Roman"/>
                <w:color w:val="000000"/>
                <w:sz w:val="20"/>
                <w:szCs w:val="20"/>
              </w:rPr>
              <w:t>0.064</w:t>
            </w:r>
          </w:p>
          <w:p w14:paraId="1B9FD050" w14:textId="0F42220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FU4: </w:t>
            </w:r>
            <w:r w:rsidRPr="0076550A">
              <w:rPr>
                <w:rFonts w:ascii="Times New Roman" w:hAnsi="Times New Roman" w:cs="Times New Roman"/>
                <w:i/>
                <w:iCs/>
                <w:color w:val="000000"/>
                <w:sz w:val="20"/>
                <w:szCs w:val="20"/>
              </w:rPr>
              <w:t>h</w:t>
            </w:r>
            <w:r w:rsidRPr="0076550A">
              <w:rPr>
                <w:rFonts w:ascii="Times New Roman" w:hAnsi="Times New Roman" w:cs="Times New Roman"/>
                <w:color w:val="000000"/>
                <w:sz w:val="20"/>
                <w:szCs w:val="20"/>
              </w:rPr>
              <w:t>=-0.086</w:t>
            </w:r>
          </w:p>
          <w:p w14:paraId="54D17401" w14:textId="6D2987F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FU6: </w:t>
            </w:r>
            <w:r w:rsidRPr="0076550A">
              <w:rPr>
                <w:rFonts w:ascii="Times New Roman" w:hAnsi="Times New Roman" w:cs="Times New Roman"/>
                <w:i/>
                <w:iCs/>
                <w:color w:val="000000"/>
                <w:sz w:val="20"/>
                <w:szCs w:val="20"/>
              </w:rPr>
              <w:t>h</w:t>
            </w:r>
            <w:r w:rsidRPr="0076550A">
              <w:rPr>
                <w:rFonts w:ascii="Times New Roman" w:hAnsi="Times New Roman" w:cs="Times New Roman"/>
                <w:color w:val="000000"/>
                <w:sz w:val="20"/>
                <w:szCs w:val="20"/>
              </w:rPr>
              <w:t>=-0.136</w:t>
            </w:r>
          </w:p>
        </w:tc>
      </w:tr>
      <w:tr w:rsidR="00EA51A0" w:rsidRPr="0076550A" w14:paraId="4635C8A3" w14:textId="77777777" w:rsidTr="006F6033">
        <w:trPr>
          <w:gridAfter w:val="1"/>
          <w:wAfter w:w="456" w:type="dxa"/>
          <w:trHeight w:val="300"/>
        </w:trPr>
        <w:tc>
          <w:tcPr>
            <w:tcW w:w="1435" w:type="dxa"/>
            <w:vAlign w:val="center"/>
          </w:tcPr>
          <w:p w14:paraId="399B53B7"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Zvolensky et al., 2003 </w:t>
            </w:r>
          </w:p>
        </w:tc>
        <w:tc>
          <w:tcPr>
            <w:tcW w:w="1350" w:type="dxa"/>
            <w:vAlign w:val="center"/>
          </w:tcPr>
          <w:p w14:paraId="0387A503" w14:textId="35AF362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FU12</w:t>
            </w:r>
          </w:p>
        </w:tc>
        <w:tc>
          <w:tcPr>
            <w:tcW w:w="2610" w:type="dxa"/>
            <w:vAlign w:val="center"/>
          </w:tcPr>
          <w:p w14:paraId="16E753EC" w14:textId="226B256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Panic severity (# panic attacks/two weeks)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438B404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Pre=7, Post=0, FU12=0</w:t>
            </w:r>
          </w:p>
        </w:tc>
        <w:tc>
          <w:tcPr>
            <w:tcW w:w="3780" w:type="dxa"/>
            <w:vAlign w:val="center"/>
          </w:tcPr>
          <w:p w14:paraId="27744E97" w14:textId="7D1AFF1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2B47E36C" w14:textId="77777777" w:rsidTr="006F6033">
        <w:trPr>
          <w:gridAfter w:val="1"/>
          <w:wAfter w:w="456" w:type="dxa"/>
          <w:trHeight w:val="300"/>
        </w:trPr>
        <w:tc>
          <w:tcPr>
            <w:tcW w:w="1435" w:type="dxa"/>
            <w:vAlign w:val="center"/>
          </w:tcPr>
          <w:p w14:paraId="185EE0E5"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2008</w:t>
            </w:r>
          </w:p>
        </w:tc>
        <w:tc>
          <w:tcPr>
            <w:tcW w:w="1350" w:type="dxa"/>
            <w:vAlign w:val="center"/>
          </w:tcPr>
          <w:p w14:paraId="6DEEABA4" w14:textId="1DBDB1A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Quit-day, FU2w, FU4w</w:t>
            </w:r>
          </w:p>
        </w:tc>
        <w:tc>
          <w:tcPr>
            <w:tcW w:w="2610" w:type="dxa"/>
            <w:vAlign w:val="center"/>
          </w:tcPr>
          <w:p w14:paraId="0AE67634" w14:textId="22A9FA2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Point-prevalence abstinence (TLFB &amp; expired CO)</w:t>
            </w:r>
            <w:r w:rsidRPr="0076550A">
              <w:rPr>
                <w:rFonts w:ascii="Times New Roman" w:hAnsi="Times New Roman" w:cs="Times New Roman"/>
                <w:color w:val="000000"/>
                <w:sz w:val="20"/>
                <w:szCs w:val="20"/>
                <w:vertAlign w:val="superscript"/>
              </w:rPr>
              <w:t xml:space="preserve"> SR/B</w:t>
            </w:r>
          </w:p>
        </w:tc>
        <w:tc>
          <w:tcPr>
            <w:tcW w:w="4320" w:type="dxa"/>
            <w:vAlign w:val="center"/>
          </w:tcPr>
          <w:p w14:paraId="4651678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Quit day=100% abstinent </w:t>
            </w:r>
          </w:p>
        </w:tc>
        <w:tc>
          <w:tcPr>
            <w:tcW w:w="3780" w:type="dxa"/>
            <w:vAlign w:val="center"/>
          </w:tcPr>
          <w:p w14:paraId="396CDF79" w14:textId="0FB8C19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64E869D1" w14:textId="77777777" w:rsidTr="006F6033">
        <w:trPr>
          <w:gridAfter w:val="1"/>
          <w:wAfter w:w="456" w:type="dxa"/>
          <w:trHeight w:val="300"/>
        </w:trPr>
        <w:tc>
          <w:tcPr>
            <w:tcW w:w="1435" w:type="dxa"/>
            <w:vAlign w:val="center"/>
          </w:tcPr>
          <w:p w14:paraId="7FEC7116"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Zvolensky et al., 2014</w:t>
            </w:r>
          </w:p>
        </w:tc>
        <w:tc>
          <w:tcPr>
            <w:tcW w:w="1350" w:type="dxa"/>
            <w:vAlign w:val="center"/>
          </w:tcPr>
          <w:p w14:paraId="2911364B" w14:textId="1154A5E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Quit-day, FU1w, FU2w, FU4w, FU8w, FU12w</w:t>
            </w:r>
          </w:p>
        </w:tc>
        <w:tc>
          <w:tcPr>
            <w:tcW w:w="2610" w:type="dxa"/>
            <w:vAlign w:val="center"/>
          </w:tcPr>
          <w:p w14:paraId="2CBB4471" w14:textId="0951FAD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Point-prevalence abstinence (TLFB &amp; expired CO)</w:t>
            </w:r>
            <w:r w:rsidRPr="0076550A">
              <w:rPr>
                <w:rFonts w:ascii="Times New Roman" w:hAnsi="Times New Roman" w:cs="Times New Roman"/>
                <w:color w:val="000000"/>
                <w:sz w:val="20"/>
                <w:szCs w:val="20"/>
                <w:vertAlign w:val="superscript"/>
              </w:rPr>
              <w:t xml:space="preserve"> SR/B</w:t>
            </w:r>
          </w:p>
        </w:tc>
        <w:tc>
          <w:tcPr>
            <w:tcW w:w="4320" w:type="dxa"/>
            <w:vAlign w:val="center"/>
          </w:tcPr>
          <w:p w14:paraId="273D68D0"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Quit day = 5 out of 6 participants abstinent, maintained through FU12w</w:t>
            </w:r>
          </w:p>
        </w:tc>
        <w:tc>
          <w:tcPr>
            <w:tcW w:w="3780" w:type="dxa"/>
            <w:vAlign w:val="center"/>
          </w:tcPr>
          <w:p w14:paraId="17975B44" w14:textId="3DE691B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356F4CE0" w14:textId="77777777" w:rsidTr="006F6033">
        <w:trPr>
          <w:gridAfter w:val="1"/>
          <w:wAfter w:w="456" w:type="dxa"/>
          <w:trHeight w:val="300"/>
        </w:trPr>
        <w:tc>
          <w:tcPr>
            <w:tcW w:w="1435" w:type="dxa"/>
            <w:vAlign w:val="center"/>
          </w:tcPr>
          <w:p w14:paraId="4330630C"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2018</w:t>
            </w:r>
          </w:p>
        </w:tc>
        <w:tc>
          <w:tcPr>
            <w:tcW w:w="1350" w:type="dxa"/>
            <w:vAlign w:val="center"/>
          </w:tcPr>
          <w:p w14:paraId="0E9157CC" w14:textId="02DC576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 xml:space="preserve">Pre, Post (quit week), FU1w, FU2w, FU1m, FU3m, FU6m, FU12m </w:t>
            </w:r>
          </w:p>
        </w:tc>
        <w:tc>
          <w:tcPr>
            <w:tcW w:w="2610" w:type="dxa"/>
            <w:vAlign w:val="center"/>
          </w:tcPr>
          <w:p w14:paraId="3254A152" w14:textId="36A90E2B"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Point-prevalence abstinence (TLFB &amp; expired CO)</w:t>
            </w:r>
            <w:r w:rsidRPr="0076550A">
              <w:rPr>
                <w:rFonts w:ascii="Times New Roman" w:hAnsi="Times New Roman" w:cs="Times New Roman"/>
                <w:color w:val="000000"/>
                <w:sz w:val="20"/>
                <w:szCs w:val="20"/>
                <w:vertAlign w:val="superscript"/>
              </w:rPr>
              <w:t xml:space="preserve"> SR/B</w:t>
            </w:r>
          </w:p>
        </w:tc>
        <w:tc>
          <w:tcPr>
            <w:tcW w:w="4320" w:type="dxa"/>
            <w:vAlign w:val="center"/>
          </w:tcPr>
          <w:p w14:paraId="73BD9815"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Early Abstinence: </w:t>
            </w:r>
            <w:r w:rsidRPr="0076550A">
              <w:rPr>
                <w:rFonts w:ascii="Times New Roman" w:hAnsi="Times New Roman" w:cs="Times New Roman"/>
                <w:color w:val="000000"/>
                <w:sz w:val="20"/>
                <w:szCs w:val="20"/>
              </w:rPr>
              <w:t xml:space="preserve"> </w:t>
            </w:r>
          </w:p>
          <w:p w14:paraId="4B8060E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STAMP:</w:t>
            </w:r>
            <w:r w:rsidRPr="0076550A">
              <w:rPr>
                <w:rFonts w:ascii="Times New Roman" w:hAnsi="Times New Roman" w:cs="Times New Roman"/>
                <w:color w:val="000000"/>
                <w:sz w:val="20"/>
                <w:szCs w:val="20"/>
              </w:rPr>
              <w:t xml:space="preserve"> Quit day=39.2%, FU1w=47.1%, FU2w=46.4%</w:t>
            </w:r>
          </w:p>
          <w:p w14:paraId="171260C0"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SCP:</w:t>
            </w:r>
            <w:r w:rsidRPr="0076550A">
              <w:rPr>
                <w:rFonts w:ascii="Times New Roman" w:hAnsi="Times New Roman" w:cs="Times New Roman"/>
                <w:color w:val="000000"/>
                <w:sz w:val="20"/>
                <w:szCs w:val="20"/>
              </w:rPr>
              <w:t xml:space="preserve"> Quit day=34.5%, FU1w=37.1%, FU2w=45.1%</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Late Abstinence: </w:t>
            </w:r>
          </w:p>
          <w:p w14:paraId="37166FA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STAMP:</w:t>
            </w:r>
            <w:r w:rsidRPr="0076550A">
              <w:rPr>
                <w:rFonts w:ascii="Times New Roman" w:hAnsi="Times New Roman" w:cs="Times New Roman"/>
                <w:color w:val="000000"/>
                <w:sz w:val="20"/>
                <w:szCs w:val="20"/>
              </w:rPr>
              <w:t xml:space="preserve"> FU1=39.7%, FU3=37.5%, FU6=42.9%, FU12=32.8%</w:t>
            </w:r>
          </w:p>
          <w:p w14:paraId="72C55112" w14:textId="3BDC1D66"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SCP:</w:t>
            </w:r>
            <w:r w:rsidRPr="0076550A">
              <w:rPr>
                <w:rFonts w:ascii="Times New Roman" w:hAnsi="Times New Roman" w:cs="Times New Roman"/>
                <w:color w:val="000000"/>
                <w:sz w:val="20"/>
                <w:szCs w:val="20"/>
              </w:rPr>
              <w:t xml:space="preserve"> FU1=47.4%, FU3=33.8%, FU6=28.1%, FU12=35.6%</w:t>
            </w:r>
          </w:p>
        </w:tc>
        <w:tc>
          <w:tcPr>
            <w:tcW w:w="3780" w:type="dxa"/>
            <w:vAlign w:val="center"/>
          </w:tcPr>
          <w:p w14:paraId="6B85F1FC" w14:textId="51721D7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2B4EDE" w:rsidRPr="0076550A" w14:paraId="30092FAD" w14:textId="77777777" w:rsidTr="006F6033">
        <w:trPr>
          <w:gridAfter w:val="1"/>
          <w:wAfter w:w="456" w:type="dxa"/>
          <w:trHeight w:val="432"/>
        </w:trPr>
        <w:tc>
          <w:tcPr>
            <w:tcW w:w="13495" w:type="dxa"/>
            <w:gridSpan w:val="5"/>
            <w:shd w:val="clear" w:color="auto" w:fill="E7E6E6" w:themeFill="background2"/>
            <w:vAlign w:val="center"/>
          </w:tcPr>
          <w:p w14:paraId="6FF8A165" w14:textId="65F5E8BF"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Substance Use Disorders</w:t>
            </w:r>
          </w:p>
        </w:tc>
      </w:tr>
      <w:tr w:rsidR="00EA51A0" w:rsidRPr="0076550A" w14:paraId="30A1011E" w14:textId="77777777" w:rsidTr="006F6033">
        <w:trPr>
          <w:gridAfter w:val="1"/>
          <w:wAfter w:w="456" w:type="dxa"/>
          <w:trHeight w:val="300"/>
        </w:trPr>
        <w:tc>
          <w:tcPr>
            <w:tcW w:w="1435" w:type="dxa"/>
            <w:vAlign w:val="center"/>
          </w:tcPr>
          <w:p w14:paraId="09E50CD6"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Hegel et al., 1994</w:t>
            </w:r>
          </w:p>
        </w:tc>
        <w:tc>
          <w:tcPr>
            <w:tcW w:w="1350" w:type="dxa"/>
            <w:vAlign w:val="center"/>
          </w:tcPr>
          <w:p w14:paraId="26EAD3B8" w14:textId="10E28DD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FU6, FU12</w:t>
            </w:r>
          </w:p>
        </w:tc>
        <w:tc>
          <w:tcPr>
            <w:tcW w:w="2610" w:type="dxa"/>
            <w:vAlign w:val="center"/>
          </w:tcPr>
          <w:p w14:paraId="332A30F4" w14:textId="370A7302"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Panic severity (Panic attack presence, frequency)</w:t>
            </w:r>
            <w:r w:rsidRPr="0076550A">
              <w:rPr>
                <w:rFonts w:ascii="Times New Roman" w:hAnsi="Times New Roman" w:cs="Times New Roman"/>
                <w:color w:val="000000"/>
                <w:sz w:val="20"/>
                <w:szCs w:val="20"/>
                <w:vertAlign w:val="superscript"/>
              </w:rPr>
              <w:t xml:space="preserve"> SR</w:t>
            </w:r>
          </w:p>
        </w:tc>
        <w:tc>
          <w:tcPr>
            <w:tcW w:w="4320" w:type="dxa"/>
            <w:vAlign w:val="center"/>
          </w:tcPr>
          <w:p w14:paraId="74A4D7D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Panic Presence:</w:t>
            </w:r>
            <w:r w:rsidRPr="0076550A">
              <w:rPr>
                <w:rFonts w:ascii="Times New Roman" w:hAnsi="Times New Roman" w:cs="Times New Roman"/>
                <w:color w:val="000000"/>
                <w:sz w:val="20"/>
                <w:szCs w:val="20"/>
              </w:rPr>
              <w:t xml:space="preserve"> Post=20%, FU12=15% </w:t>
            </w:r>
          </w:p>
          <w:p w14:paraId="72F9D6E1" w14:textId="69E2CFB9"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Panic frequency: </w:t>
            </w:r>
            <w:r w:rsidRPr="0076550A">
              <w:rPr>
                <w:rFonts w:ascii="Times New Roman" w:hAnsi="Times New Roman" w:cs="Times New Roman"/>
                <w:color w:val="000000"/>
                <w:sz w:val="20"/>
                <w:szCs w:val="20"/>
              </w:rPr>
              <w:t>Pre=4.48±3.96, Post=.16±.47, FU12=.09±.24</w:t>
            </w:r>
          </w:p>
        </w:tc>
        <w:tc>
          <w:tcPr>
            <w:tcW w:w="3780" w:type="dxa"/>
            <w:vAlign w:val="center"/>
          </w:tcPr>
          <w:p w14:paraId="07D4A5AF" w14:textId="21E0FFE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06EF2F0F" w14:textId="77777777" w:rsidTr="006F6033">
        <w:trPr>
          <w:gridAfter w:val="1"/>
          <w:wAfter w:w="456" w:type="dxa"/>
          <w:trHeight w:val="300"/>
        </w:trPr>
        <w:tc>
          <w:tcPr>
            <w:tcW w:w="1435" w:type="dxa"/>
            <w:vAlign w:val="center"/>
          </w:tcPr>
          <w:p w14:paraId="2BB49A51"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Otto et al., 1993</w:t>
            </w:r>
          </w:p>
        </w:tc>
        <w:tc>
          <w:tcPr>
            <w:tcW w:w="1350" w:type="dxa"/>
            <w:vAlign w:val="center"/>
          </w:tcPr>
          <w:p w14:paraId="0F935AC7" w14:textId="5E67102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FU3</w:t>
            </w:r>
          </w:p>
        </w:tc>
        <w:tc>
          <w:tcPr>
            <w:tcW w:w="2610" w:type="dxa"/>
            <w:vAlign w:val="center"/>
          </w:tcPr>
          <w:p w14:paraId="4A90D4AA" w14:textId="4B08117A"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 xml:space="preserve">Benzodiazepine discontinuation </w:t>
            </w:r>
            <w:r w:rsidRPr="0076550A">
              <w:rPr>
                <w:rFonts w:ascii="Times New Roman" w:hAnsi="Times New Roman" w:cs="Times New Roman"/>
                <w:color w:val="000000"/>
                <w:sz w:val="20"/>
                <w:szCs w:val="20"/>
                <w:vertAlign w:val="superscript"/>
              </w:rPr>
              <w:t>NR</w:t>
            </w:r>
          </w:p>
        </w:tc>
        <w:tc>
          <w:tcPr>
            <w:tcW w:w="4320" w:type="dxa"/>
            <w:vAlign w:val="center"/>
          </w:tcPr>
          <w:p w14:paraId="313B6349"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w:t>
            </w:r>
            <w:r w:rsidRPr="0076550A">
              <w:rPr>
                <w:rFonts w:ascii="Times New Roman" w:hAnsi="Times New Roman" w:cs="Times New Roman"/>
                <w:color w:val="000000"/>
                <w:sz w:val="20"/>
                <w:szCs w:val="20"/>
              </w:rPr>
              <w:t>: 76%</w:t>
            </w:r>
          </w:p>
          <w:p w14:paraId="4E5CC614"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Taper alone</w:t>
            </w:r>
            <w:r w:rsidRPr="0076550A">
              <w:rPr>
                <w:rFonts w:ascii="Times New Roman" w:hAnsi="Times New Roman" w:cs="Times New Roman"/>
                <w:color w:val="000000"/>
                <w:sz w:val="20"/>
                <w:szCs w:val="20"/>
              </w:rPr>
              <w:t xml:space="preserve">: 25% </w:t>
            </w:r>
          </w:p>
        </w:tc>
        <w:tc>
          <w:tcPr>
            <w:tcW w:w="3780" w:type="dxa"/>
            <w:vAlign w:val="center"/>
          </w:tcPr>
          <w:p w14:paraId="080EFD3C" w14:textId="4FC4FD3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2D7CE719" w14:textId="77777777" w:rsidTr="006F6033">
        <w:trPr>
          <w:gridAfter w:val="1"/>
          <w:wAfter w:w="456" w:type="dxa"/>
          <w:trHeight w:val="300"/>
        </w:trPr>
        <w:tc>
          <w:tcPr>
            <w:tcW w:w="1435" w:type="dxa"/>
            <w:vAlign w:val="center"/>
          </w:tcPr>
          <w:p w14:paraId="20ECFE49"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Otto et al., 2010</w:t>
            </w:r>
          </w:p>
        </w:tc>
        <w:tc>
          <w:tcPr>
            <w:tcW w:w="1350" w:type="dxa"/>
            <w:vAlign w:val="center"/>
          </w:tcPr>
          <w:p w14:paraId="7173D470" w14:textId="32E436E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FU3, FU6</w:t>
            </w:r>
          </w:p>
        </w:tc>
        <w:tc>
          <w:tcPr>
            <w:tcW w:w="2610" w:type="dxa"/>
            <w:vAlign w:val="center"/>
          </w:tcPr>
          <w:p w14:paraId="3EE3F3F6" w14:textId="63E55ED4"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 xml:space="preserve">Benzodiazepine discontinuation </w:t>
            </w:r>
            <w:r w:rsidRPr="0076550A">
              <w:rPr>
                <w:rFonts w:ascii="Times New Roman" w:hAnsi="Times New Roman" w:cs="Times New Roman"/>
                <w:color w:val="000000"/>
                <w:sz w:val="20"/>
                <w:szCs w:val="20"/>
                <w:vertAlign w:val="superscript"/>
              </w:rPr>
              <w:t>CA-B</w:t>
            </w:r>
          </w:p>
        </w:tc>
        <w:tc>
          <w:tcPr>
            <w:tcW w:w="4320" w:type="dxa"/>
            <w:vAlign w:val="center"/>
          </w:tcPr>
          <w:p w14:paraId="4A12FC1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w:t>
            </w:r>
            <w:r w:rsidRPr="0076550A">
              <w:rPr>
                <w:rFonts w:ascii="Times New Roman" w:hAnsi="Times New Roman" w:cs="Times New Roman"/>
                <w:color w:val="000000"/>
                <w:sz w:val="20"/>
                <w:szCs w:val="20"/>
              </w:rPr>
              <w:t>: Post=56.3%, FU3=43.7%, FU6=62.5%</w:t>
            </w:r>
          </w:p>
          <w:p w14:paraId="555E8C8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IRT</w:t>
            </w:r>
            <w:r w:rsidRPr="0076550A">
              <w:rPr>
                <w:rFonts w:ascii="Times New Roman" w:hAnsi="Times New Roman" w:cs="Times New Roman"/>
                <w:color w:val="000000"/>
                <w:sz w:val="20"/>
                <w:szCs w:val="20"/>
              </w:rPr>
              <w:t>: Post=31.3%, FU3=12.5%, FU6=12.5%</w:t>
            </w:r>
          </w:p>
          <w:p w14:paraId="2742B08D"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TAU</w:t>
            </w:r>
            <w:r w:rsidRPr="0076550A">
              <w:rPr>
                <w:rFonts w:ascii="Times New Roman" w:hAnsi="Times New Roman" w:cs="Times New Roman"/>
                <w:color w:val="000000"/>
                <w:sz w:val="20"/>
                <w:szCs w:val="20"/>
              </w:rPr>
              <w:t>: Post=40%, FU3=26.7%, FU6=26.7%</w:t>
            </w:r>
          </w:p>
        </w:tc>
        <w:tc>
          <w:tcPr>
            <w:tcW w:w="3780" w:type="dxa"/>
            <w:vAlign w:val="center"/>
          </w:tcPr>
          <w:p w14:paraId="5332A302"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 xml:space="preserve">CBT-IRT: </w:t>
            </w:r>
          </w:p>
          <w:p w14:paraId="58A46BE0" w14:textId="52FFEB4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=0.65</w:t>
            </w:r>
          </w:p>
          <w:p w14:paraId="36CB5CA6"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 =1.05</w:t>
            </w:r>
          </w:p>
          <w:p w14:paraId="32AE11D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=1.53</w:t>
            </w:r>
          </w:p>
          <w:p w14:paraId="5AEF2E29"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CBT-TAU:</w:t>
            </w:r>
          </w:p>
          <w:p w14:paraId="24CAB88F" w14:textId="280FF4A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=0.38</w:t>
            </w:r>
          </w:p>
          <w:p w14:paraId="1016FB60" w14:textId="6C237A1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=0.47</w:t>
            </w:r>
          </w:p>
          <w:p w14:paraId="5CB658E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=0.95</w:t>
            </w:r>
          </w:p>
          <w:p w14:paraId="5A7D9D9D"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IRT-TAU:</w:t>
            </w:r>
          </w:p>
          <w:p w14:paraId="20146801" w14:textId="0729E0AC"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Post:</w:t>
            </w:r>
            <w:r w:rsidRPr="0076550A">
              <w:rPr>
                <w:rFonts w:ascii="Times New Roman" w:hAnsi="Times New Roman" w:cs="Times New Roman"/>
                <w:i/>
                <w:iCs/>
                <w:color w:val="000000"/>
                <w:sz w:val="20"/>
                <w:szCs w:val="20"/>
              </w:rPr>
              <w:t xml:space="preserve"> d</w:t>
            </w:r>
            <w:r w:rsidRPr="0076550A">
              <w:rPr>
                <w:rFonts w:ascii="Times New Roman" w:hAnsi="Times New Roman" w:cs="Times New Roman"/>
                <w:color w:val="000000"/>
                <w:sz w:val="20"/>
                <w:szCs w:val="20"/>
              </w:rPr>
              <w:t>=0.24</w:t>
            </w:r>
          </w:p>
          <w:p w14:paraId="49E6AB4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FU3: NR</w:t>
            </w:r>
          </w:p>
          <w:p w14:paraId="7C22880D" w14:textId="3145B67C"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FU6: NR</w:t>
            </w:r>
          </w:p>
        </w:tc>
      </w:tr>
      <w:tr w:rsidR="00EA51A0" w:rsidRPr="0076550A" w14:paraId="26F28812" w14:textId="77777777" w:rsidTr="006F6033">
        <w:trPr>
          <w:gridAfter w:val="1"/>
          <w:wAfter w:w="456" w:type="dxa"/>
          <w:trHeight w:val="300"/>
        </w:trPr>
        <w:tc>
          <w:tcPr>
            <w:tcW w:w="1435" w:type="dxa"/>
            <w:vAlign w:val="center"/>
          </w:tcPr>
          <w:p w14:paraId="2BBA78E8"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Spiegel et al., 1994</w:t>
            </w:r>
          </w:p>
        </w:tc>
        <w:tc>
          <w:tcPr>
            <w:tcW w:w="1350" w:type="dxa"/>
            <w:vAlign w:val="center"/>
          </w:tcPr>
          <w:p w14:paraId="2427F306" w14:textId="781A603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2-weeks Post-discontinuation, FU3</w:t>
            </w:r>
          </w:p>
        </w:tc>
        <w:tc>
          <w:tcPr>
            <w:tcW w:w="2610" w:type="dxa"/>
            <w:vAlign w:val="center"/>
          </w:tcPr>
          <w:p w14:paraId="2BBD396B" w14:textId="31C315CC"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 xml:space="preserve">Benzodiazepine discontinuation </w:t>
            </w:r>
            <w:r w:rsidRPr="0076550A">
              <w:rPr>
                <w:rFonts w:ascii="Times New Roman" w:hAnsi="Times New Roman" w:cs="Times New Roman"/>
                <w:color w:val="000000"/>
                <w:sz w:val="20"/>
                <w:szCs w:val="20"/>
                <w:vertAlign w:val="superscript"/>
              </w:rPr>
              <w:t>NR</w:t>
            </w:r>
          </w:p>
        </w:tc>
        <w:tc>
          <w:tcPr>
            <w:tcW w:w="4320" w:type="dxa"/>
            <w:vAlign w:val="center"/>
          </w:tcPr>
          <w:p w14:paraId="15508F3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w:t>
            </w:r>
            <w:r w:rsidRPr="0076550A">
              <w:rPr>
                <w:rFonts w:ascii="Times New Roman" w:hAnsi="Times New Roman" w:cs="Times New Roman"/>
                <w:color w:val="000000"/>
                <w:sz w:val="20"/>
                <w:szCs w:val="20"/>
              </w:rPr>
              <w:t>: 2 weeks post=90%, 6 months post= 90%</w:t>
            </w:r>
          </w:p>
          <w:p w14:paraId="4E942167" w14:textId="0ACC8F40"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Taper alone</w:t>
            </w:r>
            <w:r w:rsidRPr="0076550A">
              <w:rPr>
                <w:rFonts w:ascii="Times New Roman" w:hAnsi="Times New Roman" w:cs="Times New Roman"/>
                <w:color w:val="000000"/>
                <w:sz w:val="20"/>
                <w:szCs w:val="20"/>
              </w:rPr>
              <w:t>: 2 weeks post=80%, 6 months post=40%</w:t>
            </w:r>
          </w:p>
        </w:tc>
        <w:tc>
          <w:tcPr>
            <w:tcW w:w="3780" w:type="dxa"/>
            <w:vAlign w:val="center"/>
          </w:tcPr>
          <w:p w14:paraId="18F8D4EF" w14:textId="5A7677E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7FCC5B61" w14:textId="77777777" w:rsidTr="006F6033">
        <w:trPr>
          <w:gridAfter w:val="1"/>
          <w:wAfter w:w="456" w:type="dxa"/>
          <w:trHeight w:val="300"/>
        </w:trPr>
        <w:tc>
          <w:tcPr>
            <w:tcW w:w="1435" w:type="dxa"/>
            <w:vAlign w:val="center"/>
          </w:tcPr>
          <w:p w14:paraId="415AE791"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Tull et al., 2007</w:t>
            </w:r>
          </w:p>
        </w:tc>
        <w:tc>
          <w:tcPr>
            <w:tcW w:w="1350" w:type="dxa"/>
            <w:vAlign w:val="center"/>
          </w:tcPr>
          <w:p w14:paraId="2CB9906A" w14:textId="26E99E8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Mid, Post, 45-day FU</w:t>
            </w:r>
          </w:p>
        </w:tc>
        <w:tc>
          <w:tcPr>
            <w:tcW w:w="2610" w:type="dxa"/>
            <w:vAlign w:val="center"/>
          </w:tcPr>
          <w:p w14:paraId="57727506" w14:textId="7037EE3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Heroin craving (RHUS)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5D004EB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Pre=82, Mid=29, Post=28</w:t>
            </w:r>
          </w:p>
        </w:tc>
        <w:tc>
          <w:tcPr>
            <w:tcW w:w="3780" w:type="dxa"/>
            <w:vAlign w:val="center"/>
          </w:tcPr>
          <w:p w14:paraId="3E6C39B2" w14:textId="0DE2D65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63005BDE" w14:textId="77777777" w:rsidTr="006F6033">
        <w:trPr>
          <w:gridAfter w:val="1"/>
          <w:wAfter w:w="456" w:type="dxa"/>
          <w:trHeight w:val="300"/>
        </w:trPr>
        <w:tc>
          <w:tcPr>
            <w:tcW w:w="1435" w:type="dxa"/>
            <w:vAlign w:val="center"/>
          </w:tcPr>
          <w:p w14:paraId="5DDA8662"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 xml:space="preserve">Watt et al., 2006 </w:t>
            </w:r>
          </w:p>
        </w:tc>
        <w:tc>
          <w:tcPr>
            <w:tcW w:w="1350" w:type="dxa"/>
            <w:vAlign w:val="center"/>
          </w:tcPr>
          <w:p w14:paraId="7960AB66" w14:textId="6B729F3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FU10w</w:t>
            </w:r>
          </w:p>
        </w:tc>
        <w:tc>
          <w:tcPr>
            <w:tcW w:w="2610" w:type="dxa"/>
            <w:vAlign w:val="center"/>
          </w:tcPr>
          <w:p w14:paraId="2362380B" w14:textId="0CCEECD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Drinking motives (DMQ-R);</w:t>
            </w:r>
            <w:r w:rsidRPr="0076550A">
              <w:rPr>
                <w:rFonts w:ascii="Times New Roman" w:hAnsi="Times New Roman" w:cs="Times New Roman"/>
                <w:color w:val="000000"/>
                <w:sz w:val="20"/>
                <w:szCs w:val="20"/>
                <w:vertAlign w:val="superscript"/>
              </w:rPr>
              <w:t xml:space="preserve"> SR</w:t>
            </w:r>
            <w:r w:rsidRPr="0076550A">
              <w:rPr>
                <w:rFonts w:ascii="Times New Roman" w:hAnsi="Times New Roman" w:cs="Times New Roman"/>
                <w:color w:val="000000"/>
                <w:sz w:val="20"/>
                <w:szCs w:val="20"/>
              </w:rPr>
              <w:t xml:space="preserve"> High consequence drinking (RAPI);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color w:val="000000"/>
                <w:sz w:val="20"/>
                <w:szCs w:val="20"/>
              </w:rPr>
              <w:t xml:space="preserve"> Alcohol craving (</w:t>
            </w:r>
            <w:proofErr w:type="spellStart"/>
            <w:r w:rsidRPr="0076550A">
              <w:rPr>
                <w:rFonts w:ascii="Times New Roman" w:hAnsi="Times New Roman" w:cs="Times New Roman"/>
                <w:color w:val="000000"/>
                <w:sz w:val="20"/>
                <w:szCs w:val="20"/>
              </w:rPr>
              <w:t>AlCQ</w:t>
            </w:r>
            <w:proofErr w:type="spellEnd"/>
            <w:r w:rsidRPr="0076550A">
              <w:rPr>
                <w:rFonts w:ascii="Times New Roman" w:hAnsi="Times New Roman" w:cs="Times New Roman"/>
                <w:color w:val="000000"/>
                <w:sz w:val="20"/>
                <w:szCs w:val="20"/>
              </w:rPr>
              <w:t>)</w:t>
            </w:r>
            <w:r w:rsidRPr="0076550A">
              <w:rPr>
                <w:rFonts w:ascii="Times New Roman" w:hAnsi="Times New Roman" w:cs="Times New Roman"/>
                <w:color w:val="000000"/>
                <w:sz w:val="20"/>
                <w:szCs w:val="20"/>
                <w:vertAlign w:val="superscript"/>
              </w:rPr>
              <w:t xml:space="preserve"> SR</w:t>
            </w:r>
          </w:p>
        </w:tc>
        <w:tc>
          <w:tcPr>
            <w:tcW w:w="4320" w:type="dxa"/>
            <w:vAlign w:val="center"/>
          </w:tcPr>
          <w:p w14:paraId="0A0CBAB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3780" w:type="dxa"/>
            <w:vAlign w:val="center"/>
          </w:tcPr>
          <w:p w14:paraId="5245F0B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DMQ-R Conformity:</w:t>
            </w:r>
            <w:r w:rsidRPr="0076550A">
              <w:rPr>
                <w:rFonts w:ascii="Times New Roman" w:hAnsi="Times New Roman" w:cs="Times New Roman"/>
                <w:color w:val="000000"/>
                <w:sz w:val="20"/>
                <w:szCs w:val="20"/>
              </w:rPr>
              <w:t xml:space="preserve"> </w:t>
            </w:r>
            <w:r w:rsidRPr="0076550A">
              <w:rPr>
                <w:rFonts w:ascii="Times New Roman" w:hAnsi="Times New Roman" w:cs="Times New Roman"/>
                <w:color w:val="000000"/>
                <w:sz w:val="20"/>
                <w:szCs w:val="20"/>
                <w:u w:val="single"/>
              </w:rPr>
              <w:t>High AS Group:</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=0.24 (CBT v NST) </w:t>
            </w:r>
          </w:p>
          <w:p w14:paraId="60309B42"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DMQ-R Relief Expectancies:</w:t>
            </w:r>
          </w:p>
          <w:p w14:paraId="3C3E5CE1" w14:textId="43C119B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High AS Group:</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=0.33 (CBT v NST) </w:t>
            </w:r>
          </w:p>
        </w:tc>
      </w:tr>
      <w:tr w:rsidR="00EA51A0" w:rsidRPr="0076550A" w14:paraId="10C26CE7" w14:textId="77777777" w:rsidTr="006F6033">
        <w:trPr>
          <w:gridAfter w:val="1"/>
          <w:wAfter w:w="456" w:type="dxa"/>
          <w:trHeight w:val="300"/>
        </w:trPr>
        <w:tc>
          <w:tcPr>
            <w:tcW w:w="1435" w:type="dxa"/>
            <w:vAlign w:val="center"/>
          </w:tcPr>
          <w:p w14:paraId="1FD143AB"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Worden et al., 2015</w:t>
            </w:r>
          </w:p>
        </w:tc>
        <w:tc>
          <w:tcPr>
            <w:tcW w:w="1350" w:type="dxa"/>
            <w:vAlign w:val="center"/>
          </w:tcPr>
          <w:p w14:paraId="111B640E" w14:textId="2751FCF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FU3</w:t>
            </w:r>
          </w:p>
        </w:tc>
        <w:tc>
          <w:tcPr>
            <w:tcW w:w="2610" w:type="dxa"/>
            <w:vAlign w:val="center"/>
          </w:tcPr>
          <w:p w14:paraId="3A1DBFCD" w14:textId="7C02C3B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Percent days abstinent (TLFB)</w:t>
            </w:r>
            <w:r w:rsidRPr="0076550A">
              <w:rPr>
                <w:rFonts w:ascii="Times New Roman" w:hAnsi="Times New Roman" w:cs="Times New Roman"/>
                <w:color w:val="000000"/>
                <w:sz w:val="20"/>
                <w:szCs w:val="20"/>
                <w:vertAlign w:val="superscript"/>
              </w:rPr>
              <w:t xml:space="preserve"> SR</w:t>
            </w:r>
          </w:p>
        </w:tc>
        <w:tc>
          <w:tcPr>
            <w:tcW w:w="4320" w:type="dxa"/>
            <w:vAlign w:val="center"/>
          </w:tcPr>
          <w:p w14:paraId="2253FCA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Pre=51.6%±31.9%, Post=91.4%±16.6% </w:t>
            </w:r>
          </w:p>
        </w:tc>
        <w:tc>
          <w:tcPr>
            <w:tcW w:w="3780" w:type="dxa"/>
            <w:vAlign w:val="center"/>
          </w:tcPr>
          <w:p w14:paraId="6203E95A"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 =1.12</w:t>
            </w:r>
          </w:p>
          <w:p w14:paraId="77E7C76A" w14:textId="4B1C0F2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 =1.35</w:t>
            </w:r>
          </w:p>
        </w:tc>
      </w:tr>
      <w:tr w:rsidR="00EA51A0" w:rsidRPr="0076550A" w14:paraId="7EE0E2BC" w14:textId="77777777" w:rsidTr="006F6033">
        <w:trPr>
          <w:gridAfter w:val="1"/>
          <w:wAfter w:w="456" w:type="dxa"/>
          <w:trHeight w:val="300"/>
        </w:trPr>
        <w:tc>
          <w:tcPr>
            <w:tcW w:w="1435" w:type="dxa"/>
            <w:vAlign w:val="center"/>
          </w:tcPr>
          <w:p w14:paraId="0DD88C33"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Worden et al., 2017</w:t>
            </w:r>
          </w:p>
        </w:tc>
        <w:tc>
          <w:tcPr>
            <w:tcW w:w="1350" w:type="dxa"/>
            <w:vAlign w:val="center"/>
          </w:tcPr>
          <w:p w14:paraId="77E9B92D" w14:textId="0F621B0C"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FU3</w:t>
            </w:r>
          </w:p>
        </w:tc>
        <w:tc>
          <w:tcPr>
            <w:tcW w:w="2610" w:type="dxa"/>
            <w:vAlign w:val="center"/>
          </w:tcPr>
          <w:p w14:paraId="47872F6F" w14:textId="74E1078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Point-prevalence abstinence (TLFB)</w:t>
            </w:r>
            <w:r w:rsidRPr="0076550A">
              <w:rPr>
                <w:rFonts w:ascii="Times New Roman" w:hAnsi="Times New Roman" w:cs="Times New Roman"/>
                <w:color w:val="000000"/>
                <w:sz w:val="20"/>
                <w:szCs w:val="20"/>
                <w:vertAlign w:val="superscript"/>
              </w:rPr>
              <w:t xml:space="preserve"> SR/B</w:t>
            </w:r>
          </w:p>
        </w:tc>
        <w:tc>
          <w:tcPr>
            <w:tcW w:w="4320" w:type="dxa"/>
            <w:vAlign w:val="center"/>
          </w:tcPr>
          <w:p w14:paraId="283383E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3780" w:type="dxa"/>
            <w:vAlign w:val="center"/>
          </w:tcPr>
          <w:p w14:paraId="0E7EA690"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 =-0.22</w:t>
            </w:r>
          </w:p>
          <w:p w14:paraId="7606C55C" w14:textId="2BC88FCC"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=0.27 </w:t>
            </w:r>
          </w:p>
        </w:tc>
      </w:tr>
      <w:tr w:rsidR="002B4EDE" w:rsidRPr="0076550A" w14:paraId="188E9E9C" w14:textId="77777777" w:rsidTr="006F6033">
        <w:trPr>
          <w:gridAfter w:val="1"/>
          <w:wAfter w:w="456" w:type="dxa"/>
          <w:trHeight w:val="432"/>
        </w:trPr>
        <w:tc>
          <w:tcPr>
            <w:tcW w:w="13495" w:type="dxa"/>
            <w:gridSpan w:val="5"/>
            <w:shd w:val="clear" w:color="auto" w:fill="E7E6E6" w:themeFill="background2"/>
            <w:vAlign w:val="center"/>
          </w:tcPr>
          <w:p w14:paraId="616E4E67" w14:textId="2F1B2A92"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Eating Disorders</w:t>
            </w:r>
          </w:p>
        </w:tc>
      </w:tr>
      <w:tr w:rsidR="00EA51A0" w:rsidRPr="0076550A" w14:paraId="2A27AE93" w14:textId="77777777" w:rsidTr="006F6033">
        <w:trPr>
          <w:gridAfter w:val="1"/>
          <w:wAfter w:w="456" w:type="dxa"/>
          <w:trHeight w:val="300"/>
        </w:trPr>
        <w:tc>
          <w:tcPr>
            <w:tcW w:w="1435" w:type="dxa"/>
            <w:vAlign w:val="center"/>
          </w:tcPr>
          <w:p w14:paraId="02E0D810"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Boswell et al., 2019</w:t>
            </w:r>
          </w:p>
        </w:tc>
        <w:tc>
          <w:tcPr>
            <w:tcW w:w="1350" w:type="dxa"/>
            <w:vAlign w:val="center"/>
          </w:tcPr>
          <w:p w14:paraId="38D9C612" w14:textId="4AED893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FU1</w:t>
            </w:r>
          </w:p>
        </w:tc>
        <w:tc>
          <w:tcPr>
            <w:tcW w:w="2610" w:type="dxa"/>
            <w:vAlign w:val="center"/>
          </w:tcPr>
          <w:p w14:paraId="06CD90D8" w14:textId="39637DB1"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Eating disorder severity (EDE-Q)</w:t>
            </w:r>
            <w:r w:rsidRPr="0076550A">
              <w:rPr>
                <w:rFonts w:ascii="Times New Roman" w:hAnsi="Times New Roman" w:cs="Times New Roman"/>
                <w:color w:val="000000"/>
                <w:sz w:val="20"/>
                <w:szCs w:val="20"/>
                <w:vertAlign w:val="superscript"/>
              </w:rPr>
              <w:t xml:space="preserve"> SR</w:t>
            </w:r>
          </w:p>
        </w:tc>
        <w:tc>
          <w:tcPr>
            <w:tcW w:w="4320" w:type="dxa"/>
            <w:vAlign w:val="center"/>
          </w:tcPr>
          <w:p w14:paraId="173A5656"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Case A</w:t>
            </w:r>
            <w:r w:rsidRPr="0076550A">
              <w:rPr>
                <w:rFonts w:ascii="Times New Roman" w:hAnsi="Times New Roman" w:cs="Times New Roman"/>
                <w:color w:val="000000"/>
                <w:sz w:val="20"/>
                <w:szCs w:val="20"/>
              </w:rPr>
              <w:t>: Pre=3.19, Post=2.30, FU1=2.30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B:</w:t>
            </w:r>
            <w:r w:rsidRPr="0076550A">
              <w:rPr>
                <w:rFonts w:ascii="Times New Roman" w:hAnsi="Times New Roman" w:cs="Times New Roman"/>
                <w:color w:val="000000"/>
                <w:sz w:val="20"/>
                <w:szCs w:val="20"/>
              </w:rPr>
              <w:t xml:space="preserve"> Pre=5.01, Post=4.64, FU1=4.90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C</w:t>
            </w:r>
            <w:r w:rsidRPr="0076550A">
              <w:rPr>
                <w:rFonts w:ascii="Times New Roman" w:hAnsi="Times New Roman" w:cs="Times New Roman"/>
                <w:color w:val="000000"/>
                <w:sz w:val="20"/>
                <w:szCs w:val="20"/>
              </w:rPr>
              <w:t>: Pre=2.58, Post=1.47, FU1=1.39</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D</w:t>
            </w:r>
            <w:r w:rsidRPr="0076550A">
              <w:rPr>
                <w:rFonts w:ascii="Times New Roman" w:hAnsi="Times New Roman" w:cs="Times New Roman"/>
                <w:color w:val="000000"/>
                <w:sz w:val="20"/>
                <w:szCs w:val="20"/>
              </w:rPr>
              <w:t>: Pre=1.89, Post=2.38, FU1=2.18</w:t>
            </w:r>
          </w:p>
        </w:tc>
        <w:tc>
          <w:tcPr>
            <w:tcW w:w="3780" w:type="dxa"/>
            <w:vAlign w:val="center"/>
          </w:tcPr>
          <w:p w14:paraId="5493C684" w14:textId="0A9D333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75501348" w14:textId="77777777" w:rsidTr="006F6033">
        <w:trPr>
          <w:gridAfter w:val="1"/>
          <w:wAfter w:w="456" w:type="dxa"/>
          <w:trHeight w:val="300"/>
        </w:trPr>
        <w:tc>
          <w:tcPr>
            <w:tcW w:w="1435" w:type="dxa"/>
            <w:vAlign w:val="center"/>
          </w:tcPr>
          <w:p w14:paraId="2A857290"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Plasencia et al., 2019</w:t>
            </w:r>
          </w:p>
        </w:tc>
        <w:tc>
          <w:tcPr>
            <w:tcW w:w="1350" w:type="dxa"/>
            <w:vAlign w:val="center"/>
          </w:tcPr>
          <w:p w14:paraId="30CC82F6" w14:textId="1B402A0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w:t>
            </w:r>
          </w:p>
        </w:tc>
        <w:tc>
          <w:tcPr>
            <w:tcW w:w="2610" w:type="dxa"/>
            <w:vAlign w:val="center"/>
          </w:tcPr>
          <w:p w14:paraId="5C88B994" w14:textId="090570FE"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Eating disorder severity (YEDE-Q,</w:t>
            </w:r>
            <w:r w:rsidRPr="0076550A">
              <w:rPr>
                <w:rFonts w:ascii="Times New Roman" w:hAnsi="Times New Roman" w:cs="Times New Roman"/>
                <w:color w:val="000000"/>
                <w:sz w:val="20"/>
                <w:szCs w:val="20"/>
                <w:vertAlign w:val="superscript"/>
              </w:rPr>
              <w:t xml:space="preserve"> SR</w:t>
            </w:r>
            <w:r w:rsidRPr="0076550A">
              <w:rPr>
                <w:rFonts w:ascii="Times New Roman" w:hAnsi="Times New Roman" w:cs="Times New Roman"/>
                <w:color w:val="000000"/>
                <w:sz w:val="20"/>
                <w:szCs w:val="20"/>
              </w:rPr>
              <w:t xml:space="preserve"> Weight, BMI</w:t>
            </w:r>
            <w:r w:rsidRPr="0076550A">
              <w:rPr>
                <w:rFonts w:ascii="Times New Roman" w:hAnsi="Times New Roman" w:cs="Times New Roman"/>
                <w:color w:val="000000"/>
                <w:sz w:val="20"/>
                <w:szCs w:val="20"/>
                <w:vertAlign w:val="superscript"/>
              </w:rPr>
              <w:t xml:space="preserve"> CA</w:t>
            </w:r>
            <w:r w:rsidRPr="0076550A">
              <w:rPr>
                <w:rFonts w:ascii="Times New Roman" w:hAnsi="Times New Roman" w:cs="Times New Roman"/>
                <w:color w:val="000000"/>
                <w:sz w:val="20"/>
                <w:szCs w:val="20"/>
              </w:rPr>
              <w:t>)</w:t>
            </w:r>
          </w:p>
        </w:tc>
        <w:tc>
          <w:tcPr>
            <w:tcW w:w="4320" w:type="dxa"/>
            <w:vAlign w:val="center"/>
          </w:tcPr>
          <w:p w14:paraId="0444569C" w14:textId="247BC909"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EDE-Q: </w:t>
            </w:r>
            <w:r w:rsidRPr="0076550A">
              <w:rPr>
                <w:rFonts w:ascii="Times New Roman" w:hAnsi="Times New Roman" w:cs="Times New Roman"/>
                <w:color w:val="000000"/>
                <w:sz w:val="20"/>
                <w:szCs w:val="20"/>
              </w:rPr>
              <w:t>Pre=3.28, Post=.20</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Weight: </w:t>
            </w:r>
            <w:r w:rsidRPr="0076550A">
              <w:rPr>
                <w:rFonts w:ascii="Times New Roman" w:hAnsi="Times New Roman" w:cs="Times New Roman"/>
                <w:color w:val="000000"/>
                <w:sz w:val="20"/>
                <w:szCs w:val="20"/>
              </w:rPr>
              <w:t>Pre=98.5, Post=106</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BMI:</w:t>
            </w:r>
            <w:r w:rsidRPr="0076550A">
              <w:rPr>
                <w:rFonts w:ascii="Times New Roman" w:hAnsi="Times New Roman" w:cs="Times New Roman"/>
                <w:color w:val="000000"/>
                <w:sz w:val="20"/>
                <w:szCs w:val="20"/>
              </w:rPr>
              <w:t xml:space="preserve"> Pre=15.4, Post=16.6</w:t>
            </w:r>
          </w:p>
        </w:tc>
        <w:tc>
          <w:tcPr>
            <w:tcW w:w="3780" w:type="dxa"/>
            <w:vAlign w:val="center"/>
          </w:tcPr>
          <w:p w14:paraId="038ED598" w14:textId="0F57911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5CFDA3F1" w14:textId="77777777" w:rsidTr="006F6033">
        <w:trPr>
          <w:gridAfter w:val="1"/>
          <w:wAfter w:w="456" w:type="dxa"/>
          <w:trHeight w:val="300"/>
        </w:trPr>
        <w:tc>
          <w:tcPr>
            <w:tcW w:w="1435" w:type="dxa"/>
            <w:vAlign w:val="center"/>
          </w:tcPr>
          <w:p w14:paraId="1C009530"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Zucker et al., 2019</w:t>
            </w:r>
          </w:p>
        </w:tc>
        <w:tc>
          <w:tcPr>
            <w:tcW w:w="1350" w:type="dxa"/>
            <w:vAlign w:val="center"/>
          </w:tcPr>
          <w:p w14:paraId="535BD65A" w14:textId="0799ABE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NR</w:t>
            </w:r>
          </w:p>
        </w:tc>
        <w:tc>
          <w:tcPr>
            <w:tcW w:w="2610" w:type="dxa"/>
            <w:vAlign w:val="center"/>
          </w:tcPr>
          <w:p w14:paraId="5D6818CB" w14:textId="095D178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Presence of diagnosis</w:t>
            </w:r>
            <w:r w:rsidRPr="0076550A">
              <w:rPr>
                <w:rFonts w:ascii="Times New Roman" w:hAnsi="Times New Roman" w:cs="Times New Roman"/>
                <w:color w:val="000000"/>
                <w:sz w:val="20"/>
                <w:szCs w:val="20"/>
                <w:vertAlign w:val="superscript"/>
              </w:rPr>
              <w:t xml:space="preserve"> NR</w:t>
            </w:r>
          </w:p>
        </w:tc>
        <w:tc>
          <w:tcPr>
            <w:tcW w:w="4320" w:type="dxa"/>
            <w:vAlign w:val="center"/>
          </w:tcPr>
          <w:p w14:paraId="7D8C1316"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Post: ARFID disorder in remission </w:t>
            </w:r>
          </w:p>
        </w:tc>
        <w:tc>
          <w:tcPr>
            <w:tcW w:w="3780" w:type="dxa"/>
            <w:vAlign w:val="center"/>
          </w:tcPr>
          <w:p w14:paraId="721BA4A3" w14:textId="2D66108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2B4EDE" w:rsidRPr="0076550A" w14:paraId="28F5914C" w14:textId="77777777" w:rsidTr="006F6033">
        <w:trPr>
          <w:gridAfter w:val="1"/>
          <w:wAfter w:w="456" w:type="dxa"/>
          <w:trHeight w:val="432"/>
        </w:trPr>
        <w:tc>
          <w:tcPr>
            <w:tcW w:w="13495" w:type="dxa"/>
            <w:gridSpan w:val="5"/>
            <w:shd w:val="clear" w:color="auto" w:fill="E7E6E6" w:themeFill="background2"/>
            <w:vAlign w:val="center"/>
          </w:tcPr>
          <w:p w14:paraId="34FFFEA0" w14:textId="17DC0B8C"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Exercise Promotion</w:t>
            </w:r>
          </w:p>
        </w:tc>
      </w:tr>
      <w:tr w:rsidR="00EA51A0" w:rsidRPr="0076550A" w14:paraId="3B7F9448" w14:textId="77777777" w:rsidTr="006F6033">
        <w:trPr>
          <w:gridAfter w:val="1"/>
          <w:wAfter w:w="456" w:type="dxa"/>
          <w:trHeight w:val="300"/>
        </w:trPr>
        <w:tc>
          <w:tcPr>
            <w:tcW w:w="1435" w:type="dxa"/>
            <w:vAlign w:val="center"/>
          </w:tcPr>
          <w:p w14:paraId="09874F83"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Lanoye</w:t>
            </w:r>
            <w:proofErr w:type="spellEnd"/>
            <w:r w:rsidRPr="0076550A">
              <w:rPr>
                <w:rFonts w:ascii="Times New Roman" w:hAnsi="Times New Roman" w:cs="Times New Roman"/>
                <w:color w:val="000000"/>
                <w:sz w:val="20"/>
                <w:szCs w:val="20"/>
              </w:rPr>
              <w:t xml:space="preserve"> et al., 2022</w:t>
            </w:r>
          </w:p>
        </w:tc>
        <w:tc>
          <w:tcPr>
            <w:tcW w:w="1350" w:type="dxa"/>
            <w:vAlign w:val="center"/>
          </w:tcPr>
          <w:p w14:paraId="0BE0F3B4" w14:textId="7E06E46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Post, FU1 </w:t>
            </w:r>
          </w:p>
        </w:tc>
        <w:tc>
          <w:tcPr>
            <w:tcW w:w="2610" w:type="dxa"/>
            <w:vAlign w:val="center"/>
          </w:tcPr>
          <w:p w14:paraId="27020AD7" w14:textId="1197E96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Physical activity (PAR)</w:t>
            </w:r>
            <w:r w:rsidRPr="0076550A">
              <w:rPr>
                <w:rFonts w:ascii="Times New Roman" w:hAnsi="Times New Roman" w:cs="Times New Roman"/>
                <w:color w:val="000000"/>
                <w:sz w:val="20"/>
                <w:szCs w:val="20"/>
                <w:vertAlign w:val="superscript"/>
              </w:rPr>
              <w:t xml:space="preserve"> CA</w:t>
            </w:r>
          </w:p>
        </w:tc>
        <w:tc>
          <w:tcPr>
            <w:tcW w:w="4320" w:type="dxa"/>
            <w:vAlign w:val="center"/>
          </w:tcPr>
          <w:p w14:paraId="1466A11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3780" w:type="dxa"/>
            <w:vAlign w:val="center"/>
          </w:tcPr>
          <w:p w14:paraId="66447382" w14:textId="3F93BC9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2B4EDE" w:rsidRPr="0076550A" w14:paraId="61DB2876" w14:textId="77777777" w:rsidTr="006F6033">
        <w:trPr>
          <w:gridAfter w:val="1"/>
          <w:wAfter w:w="456" w:type="dxa"/>
          <w:trHeight w:val="432"/>
        </w:trPr>
        <w:tc>
          <w:tcPr>
            <w:tcW w:w="13495" w:type="dxa"/>
            <w:gridSpan w:val="5"/>
            <w:shd w:val="clear" w:color="auto" w:fill="E7E6E6" w:themeFill="background2"/>
            <w:vAlign w:val="center"/>
          </w:tcPr>
          <w:p w14:paraId="5F3BCA26" w14:textId="35B9C946"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Sleep Disturbances</w:t>
            </w:r>
          </w:p>
        </w:tc>
      </w:tr>
      <w:tr w:rsidR="00EA51A0" w:rsidRPr="0076550A" w14:paraId="46979F60" w14:textId="77777777" w:rsidTr="006F6033">
        <w:trPr>
          <w:gridAfter w:val="1"/>
          <w:wAfter w:w="456" w:type="dxa"/>
          <w:trHeight w:val="300"/>
        </w:trPr>
        <w:tc>
          <w:tcPr>
            <w:tcW w:w="1435" w:type="dxa"/>
            <w:vAlign w:val="center"/>
          </w:tcPr>
          <w:p w14:paraId="2868679F"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Short et al., 2015</w:t>
            </w:r>
          </w:p>
        </w:tc>
        <w:tc>
          <w:tcPr>
            <w:tcW w:w="1350" w:type="dxa"/>
            <w:vAlign w:val="center"/>
          </w:tcPr>
          <w:p w14:paraId="216DEF63" w14:textId="222470E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FU1</w:t>
            </w:r>
          </w:p>
        </w:tc>
        <w:tc>
          <w:tcPr>
            <w:tcW w:w="2610" w:type="dxa"/>
            <w:vAlign w:val="center"/>
          </w:tcPr>
          <w:p w14:paraId="485C13F4" w14:textId="5C1EB761"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Insomnia severity (ISI- 3 items)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0F7665A3"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CAST:</w:t>
            </w:r>
            <w:r w:rsidRPr="0076550A">
              <w:rPr>
                <w:rFonts w:ascii="Times New Roman" w:hAnsi="Times New Roman" w:cs="Times New Roman"/>
                <w:color w:val="000000"/>
                <w:sz w:val="20"/>
                <w:szCs w:val="20"/>
              </w:rPr>
              <w:t xml:space="preserve"> Pre=9.60±5.09, FU1=8.53±4.95</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PHET:</w:t>
            </w:r>
            <w:r w:rsidRPr="0076550A">
              <w:rPr>
                <w:rFonts w:ascii="Times New Roman" w:hAnsi="Times New Roman" w:cs="Times New Roman"/>
                <w:color w:val="000000"/>
                <w:sz w:val="20"/>
                <w:szCs w:val="20"/>
              </w:rPr>
              <w:t xml:space="preserve"> Pre=9.16±5.75, FU1=8.29±5.71</w:t>
            </w:r>
          </w:p>
        </w:tc>
        <w:tc>
          <w:tcPr>
            <w:tcW w:w="3780" w:type="dxa"/>
            <w:vAlign w:val="center"/>
          </w:tcPr>
          <w:p w14:paraId="194E78D2" w14:textId="21B7C32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2B4EDE" w:rsidRPr="0076550A" w14:paraId="40D5D479" w14:textId="77777777" w:rsidTr="006F6033">
        <w:trPr>
          <w:gridAfter w:val="1"/>
          <w:wAfter w:w="456" w:type="dxa"/>
          <w:trHeight w:val="432"/>
        </w:trPr>
        <w:tc>
          <w:tcPr>
            <w:tcW w:w="13495" w:type="dxa"/>
            <w:gridSpan w:val="5"/>
            <w:shd w:val="clear" w:color="auto" w:fill="A6A6A6" w:themeFill="background1" w:themeFillShade="A6"/>
            <w:vAlign w:val="center"/>
          </w:tcPr>
          <w:p w14:paraId="465039D7" w14:textId="472A90D4" w:rsidR="002B4EDE" w:rsidRPr="0076550A" w:rsidRDefault="002B4EDE" w:rsidP="0076550A">
            <w:pPr>
              <w:jc w:val="center"/>
              <w:rPr>
                <w:rFonts w:ascii="Times New Roman" w:hAnsi="Times New Roman" w:cs="Times New Roman"/>
                <w:b/>
                <w:bCs/>
                <w:i/>
                <w:iCs/>
                <w:color w:val="000000" w:themeColor="text1"/>
                <w:sz w:val="20"/>
                <w:szCs w:val="20"/>
              </w:rPr>
            </w:pPr>
            <w:r w:rsidRPr="0076550A">
              <w:rPr>
                <w:rFonts w:ascii="Times New Roman" w:hAnsi="Times New Roman" w:cs="Times New Roman"/>
                <w:b/>
                <w:bCs/>
                <w:i/>
                <w:iCs/>
                <w:color w:val="000000" w:themeColor="text1"/>
                <w:sz w:val="20"/>
                <w:szCs w:val="20"/>
              </w:rPr>
              <w:t>Medical Conditions</w:t>
            </w:r>
          </w:p>
        </w:tc>
      </w:tr>
      <w:tr w:rsidR="002B4EDE" w:rsidRPr="0076550A" w14:paraId="6546B4CB" w14:textId="77777777" w:rsidTr="006F6033">
        <w:trPr>
          <w:gridAfter w:val="1"/>
          <w:wAfter w:w="456" w:type="dxa"/>
          <w:trHeight w:val="432"/>
        </w:trPr>
        <w:tc>
          <w:tcPr>
            <w:tcW w:w="13495" w:type="dxa"/>
            <w:gridSpan w:val="5"/>
            <w:shd w:val="clear" w:color="auto" w:fill="E7E6E6" w:themeFill="background2"/>
            <w:vAlign w:val="center"/>
          </w:tcPr>
          <w:p w14:paraId="2C432FA1" w14:textId="78A09A48"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Functional Gastrointestinal Disorders</w:t>
            </w:r>
          </w:p>
        </w:tc>
      </w:tr>
      <w:tr w:rsidR="00EA51A0" w:rsidRPr="0076550A" w14:paraId="30E75F37" w14:textId="77777777" w:rsidTr="006F6033">
        <w:trPr>
          <w:gridAfter w:val="1"/>
          <w:wAfter w:w="456" w:type="dxa"/>
          <w:trHeight w:val="300"/>
        </w:trPr>
        <w:tc>
          <w:tcPr>
            <w:tcW w:w="1435" w:type="dxa"/>
            <w:vAlign w:val="center"/>
          </w:tcPr>
          <w:p w14:paraId="41CA05B5" w14:textId="77777777"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Bonnert</w:t>
            </w:r>
            <w:proofErr w:type="spellEnd"/>
            <w:r w:rsidRPr="0076550A">
              <w:rPr>
                <w:rFonts w:ascii="Times New Roman" w:hAnsi="Times New Roman" w:cs="Times New Roman"/>
                <w:color w:val="000000"/>
                <w:sz w:val="20"/>
                <w:szCs w:val="20"/>
              </w:rPr>
              <w:t xml:space="preserve"> et al., 2014</w:t>
            </w:r>
          </w:p>
        </w:tc>
        <w:tc>
          <w:tcPr>
            <w:tcW w:w="1350" w:type="dxa"/>
            <w:vAlign w:val="center"/>
          </w:tcPr>
          <w:p w14:paraId="7D9FFA48" w14:textId="3C5197F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7E49D6CE" w14:textId="28591C5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GI severity (GSRS-IBS)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71C285C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Pre=33.72±13.62, Post=27.25±12.00, FU6=25.90±10.47</w:t>
            </w:r>
          </w:p>
        </w:tc>
        <w:tc>
          <w:tcPr>
            <w:tcW w:w="3780" w:type="dxa"/>
            <w:vAlign w:val="center"/>
          </w:tcPr>
          <w:p w14:paraId="4265BF12"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Pre-Post:</w:t>
            </w:r>
            <w:r w:rsidRPr="0076550A">
              <w:rPr>
                <w:rFonts w:ascii="Times New Roman" w:hAnsi="Times New Roman" w:cs="Times New Roman"/>
                <w:i/>
                <w:iCs/>
                <w:color w:val="000000"/>
                <w:sz w:val="20"/>
                <w:szCs w:val="20"/>
              </w:rPr>
              <w:t xml:space="preserve"> d</w:t>
            </w:r>
            <w:r w:rsidRPr="0076550A">
              <w:rPr>
                <w:rFonts w:ascii="Times New Roman" w:hAnsi="Times New Roman" w:cs="Times New Roman"/>
                <w:color w:val="000000"/>
                <w:sz w:val="20"/>
                <w:szCs w:val="20"/>
              </w:rPr>
              <w:t>=0.50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 0.16, 0.84)</w:t>
            </w:r>
          </w:p>
          <w:p w14:paraId="5CB945B0" w14:textId="545FEDE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=0.63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0.24, 1.02)</w:t>
            </w:r>
          </w:p>
        </w:tc>
      </w:tr>
      <w:tr w:rsidR="00EA51A0" w:rsidRPr="0076550A" w14:paraId="151932AD" w14:textId="77777777" w:rsidTr="006F6033">
        <w:trPr>
          <w:gridAfter w:val="1"/>
          <w:wAfter w:w="456" w:type="dxa"/>
          <w:trHeight w:val="300"/>
        </w:trPr>
        <w:tc>
          <w:tcPr>
            <w:tcW w:w="1435" w:type="dxa"/>
            <w:vAlign w:val="center"/>
          </w:tcPr>
          <w:p w14:paraId="373C9114"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Bonnert</w:t>
            </w:r>
            <w:proofErr w:type="spellEnd"/>
            <w:r w:rsidRPr="0076550A">
              <w:rPr>
                <w:rFonts w:ascii="Times New Roman" w:hAnsi="Times New Roman" w:cs="Times New Roman"/>
                <w:color w:val="000000"/>
                <w:sz w:val="20"/>
                <w:szCs w:val="20"/>
              </w:rPr>
              <w:t xml:space="preserve"> et al., 2017</w:t>
            </w:r>
          </w:p>
        </w:tc>
        <w:tc>
          <w:tcPr>
            <w:tcW w:w="1350" w:type="dxa"/>
            <w:vAlign w:val="center"/>
          </w:tcPr>
          <w:p w14:paraId="7D8A289C" w14:textId="213F044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Post, FU6 </w:t>
            </w:r>
          </w:p>
        </w:tc>
        <w:tc>
          <w:tcPr>
            <w:tcW w:w="2610" w:type="dxa"/>
            <w:vAlign w:val="center"/>
          </w:tcPr>
          <w:p w14:paraId="29968CC6" w14:textId="09B19ABE"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GI severity (GSRS-IBS)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0FA35FF9" w14:textId="55FB6946"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xml:space="preserve"> Pre=43.19±1.95, Post=32.05±2.20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xml:space="preserve"> Pre=42.40±1.82, Post=37.67±2.05</w:t>
            </w:r>
          </w:p>
        </w:tc>
        <w:tc>
          <w:tcPr>
            <w:tcW w:w="3780" w:type="dxa"/>
            <w:vAlign w:val="center"/>
          </w:tcPr>
          <w:p w14:paraId="6E2A39C8" w14:textId="7F35B07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0.4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0.12, 0.77)</w:t>
            </w:r>
          </w:p>
        </w:tc>
      </w:tr>
      <w:tr w:rsidR="00EA51A0" w:rsidRPr="0076550A" w14:paraId="44EFED98" w14:textId="77777777" w:rsidTr="006F6033">
        <w:trPr>
          <w:gridAfter w:val="1"/>
          <w:wAfter w:w="456" w:type="dxa"/>
          <w:trHeight w:val="300"/>
        </w:trPr>
        <w:tc>
          <w:tcPr>
            <w:tcW w:w="1435" w:type="dxa"/>
            <w:vAlign w:val="center"/>
          </w:tcPr>
          <w:p w14:paraId="02B9DEA2"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Craske et al., 2011</w:t>
            </w:r>
          </w:p>
        </w:tc>
        <w:tc>
          <w:tcPr>
            <w:tcW w:w="1350" w:type="dxa"/>
            <w:vAlign w:val="center"/>
          </w:tcPr>
          <w:p w14:paraId="2D74B1E8" w14:textId="099481D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 FU3</w:t>
            </w:r>
          </w:p>
        </w:tc>
        <w:tc>
          <w:tcPr>
            <w:tcW w:w="2610" w:type="dxa"/>
            <w:vAlign w:val="center"/>
          </w:tcPr>
          <w:p w14:paraId="2F9EA0C7" w14:textId="1274FF59"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GI severity (</w:t>
            </w:r>
            <w:proofErr w:type="spellStart"/>
            <w:r w:rsidRPr="0076550A">
              <w:rPr>
                <w:rFonts w:ascii="Times New Roman" w:hAnsi="Times New Roman" w:cs="Times New Roman"/>
                <w:color w:val="000000"/>
                <w:sz w:val="20"/>
                <w:szCs w:val="20"/>
              </w:rPr>
              <w:t>BwSS</w:t>
            </w:r>
            <w:proofErr w:type="spellEnd"/>
            <w:r w:rsidRPr="0076550A">
              <w:rPr>
                <w:rFonts w:ascii="Times New Roman" w:hAnsi="Times New Roman" w:cs="Times New Roman"/>
                <w:color w:val="000000"/>
                <w:sz w:val="20"/>
                <w:szCs w:val="20"/>
              </w:rPr>
              <w:t>)</w:t>
            </w:r>
            <w:r w:rsidRPr="0076550A">
              <w:rPr>
                <w:rFonts w:ascii="Times New Roman" w:hAnsi="Times New Roman" w:cs="Times New Roman"/>
                <w:color w:val="000000"/>
                <w:sz w:val="20"/>
                <w:szCs w:val="20"/>
                <w:vertAlign w:val="superscript"/>
              </w:rPr>
              <w:t xml:space="preserve"> SR</w:t>
            </w:r>
          </w:p>
        </w:tc>
        <w:tc>
          <w:tcPr>
            <w:tcW w:w="4320" w:type="dxa"/>
            <w:vAlign w:val="center"/>
          </w:tcPr>
          <w:p w14:paraId="738AC769" w14:textId="2F7196FA"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IE</w:t>
            </w:r>
            <w:r w:rsidRPr="0076550A">
              <w:rPr>
                <w:rFonts w:ascii="Times New Roman" w:hAnsi="Times New Roman" w:cs="Times New Roman"/>
                <w:color w:val="000000"/>
                <w:sz w:val="20"/>
                <w:szCs w:val="20"/>
              </w:rPr>
              <w:t>: Pre=.40±.64, Post=-.54±.74, FU3=-.78±.60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SM</w:t>
            </w:r>
            <w:r w:rsidRPr="0076550A">
              <w:rPr>
                <w:rFonts w:ascii="Times New Roman" w:hAnsi="Times New Roman" w:cs="Times New Roman"/>
                <w:color w:val="000000"/>
                <w:sz w:val="20"/>
                <w:szCs w:val="20"/>
              </w:rPr>
              <w:t>: Pre=.25±.65, Post=-.25±.83, FU3=-.53±.74)</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AC</w:t>
            </w:r>
            <w:r w:rsidRPr="0076550A">
              <w:rPr>
                <w:rFonts w:ascii="Times New Roman" w:hAnsi="Times New Roman" w:cs="Times New Roman"/>
                <w:color w:val="000000"/>
                <w:sz w:val="20"/>
                <w:szCs w:val="20"/>
              </w:rPr>
              <w:t>: Pre=.52±.47, Post=-.25±.98, FU3=-.25±.97)</w:t>
            </w:r>
          </w:p>
        </w:tc>
        <w:tc>
          <w:tcPr>
            <w:tcW w:w="3780" w:type="dxa"/>
            <w:vAlign w:val="center"/>
          </w:tcPr>
          <w:p w14:paraId="49C0D73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IE-AC:</w:t>
            </w:r>
          </w:p>
          <w:p w14:paraId="060D6C85"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=0.43</w:t>
            </w:r>
          </w:p>
          <w:p w14:paraId="4C08D06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=0.70</w:t>
            </w:r>
          </w:p>
          <w:p w14:paraId="092EFD92"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IE-SM:</w:t>
            </w:r>
          </w:p>
          <w:p w14:paraId="6AC285D4"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=0.44</w:t>
            </w:r>
          </w:p>
          <w:p w14:paraId="43951445"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lastRenderedPageBreak/>
              <w:t xml:space="preserve">Pre-FU: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=0.33</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SM-AC:</w:t>
            </w:r>
          </w:p>
          <w:p w14:paraId="4937776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=0.00</w:t>
            </w:r>
          </w:p>
          <w:p w14:paraId="1BBEA02C" w14:textId="6FEB95A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=0.30 </w:t>
            </w:r>
          </w:p>
        </w:tc>
      </w:tr>
      <w:tr w:rsidR="00EA51A0" w:rsidRPr="0076550A" w14:paraId="1C8861C7" w14:textId="77777777" w:rsidTr="006F6033">
        <w:trPr>
          <w:gridAfter w:val="1"/>
          <w:wAfter w:w="456" w:type="dxa"/>
          <w:trHeight w:val="300"/>
        </w:trPr>
        <w:tc>
          <w:tcPr>
            <w:tcW w:w="1435" w:type="dxa"/>
            <w:vAlign w:val="center"/>
          </w:tcPr>
          <w:p w14:paraId="437AB8A2"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lastRenderedPageBreak/>
              <w:t>Funaba</w:t>
            </w:r>
            <w:proofErr w:type="spellEnd"/>
            <w:r w:rsidRPr="0076550A">
              <w:rPr>
                <w:rFonts w:ascii="Times New Roman" w:hAnsi="Times New Roman" w:cs="Times New Roman"/>
                <w:color w:val="000000"/>
                <w:sz w:val="20"/>
                <w:szCs w:val="20"/>
              </w:rPr>
              <w:t xml:space="preserve"> et al., 2021  </w:t>
            </w:r>
          </w:p>
        </w:tc>
        <w:tc>
          <w:tcPr>
            <w:tcW w:w="1350" w:type="dxa"/>
            <w:vAlign w:val="center"/>
          </w:tcPr>
          <w:p w14:paraId="5A38C1BB" w14:textId="21470C9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 FU3, FU6</w:t>
            </w:r>
          </w:p>
        </w:tc>
        <w:tc>
          <w:tcPr>
            <w:tcW w:w="2610" w:type="dxa"/>
            <w:vAlign w:val="center"/>
          </w:tcPr>
          <w:p w14:paraId="560A0594" w14:textId="6358A18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IBS severity (IBSSI-Japanese)</w:t>
            </w:r>
            <w:r w:rsidRPr="0076550A">
              <w:rPr>
                <w:rFonts w:ascii="Times New Roman" w:hAnsi="Times New Roman" w:cs="Times New Roman"/>
                <w:color w:val="000000"/>
                <w:sz w:val="20"/>
                <w:szCs w:val="20"/>
                <w:vertAlign w:val="superscript"/>
              </w:rPr>
              <w:t xml:space="preserve"> SR</w:t>
            </w:r>
          </w:p>
        </w:tc>
        <w:tc>
          <w:tcPr>
            <w:tcW w:w="4320" w:type="dxa"/>
            <w:vAlign w:val="center"/>
          </w:tcPr>
          <w:p w14:paraId="5984D9BA"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Pre=294.06±75.79, Mid=206.43±71.88, Post=165.00±88.90, FU3=137.88±77.51, FU6=139.23±82.26</w:t>
            </w:r>
          </w:p>
        </w:tc>
        <w:tc>
          <w:tcPr>
            <w:tcW w:w="3780" w:type="dxa"/>
            <w:vAlign w:val="center"/>
          </w:tcPr>
          <w:p w14:paraId="3BDA456C" w14:textId="35969F5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Pre-Mid: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=-0.98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-1.54, -0.41)</w:t>
            </w:r>
          </w:p>
          <w:p w14:paraId="3FA61AF9" w14:textId="30DDB3F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=-1.48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-2.09, -0.88)</w:t>
            </w:r>
          </w:p>
          <w:p w14:paraId="52C0D11B" w14:textId="6ED5960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=-1.78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-2.41, -1.14)</w:t>
            </w:r>
            <w:r w:rsidRPr="0076550A">
              <w:rPr>
                <w:rFonts w:ascii="Times New Roman" w:hAnsi="Times New Roman" w:cs="Times New Roman"/>
                <w:color w:val="000000"/>
                <w:sz w:val="20"/>
                <w:szCs w:val="20"/>
              </w:rPr>
              <w:br/>
              <w:t>Pre-FU6: g=-1.76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-2.39, -1.13)</w:t>
            </w:r>
          </w:p>
        </w:tc>
      </w:tr>
      <w:tr w:rsidR="00EA51A0" w:rsidRPr="0076550A" w14:paraId="220D8516" w14:textId="77777777" w:rsidTr="006F6033">
        <w:trPr>
          <w:gridAfter w:val="1"/>
          <w:wAfter w:w="456" w:type="dxa"/>
          <w:trHeight w:val="300"/>
        </w:trPr>
        <w:tc>
          <w:tcPr>
            <w:tcW w:w="1435" w:type="dxa"/>
            <w:vAlign w:val="center"/>
          </w:tcPr>
          <w:p w14:paraId="1FC7A957"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Kikuchi et al., 2022</w:t>
            </w:r>
          </w:p>
        </w:tc>
        <w:tc>
          <w:tcPr>
            <w:tcW w:w="1350" w:type="dxa"/>
            <w:vAlign w:val="center"/>
          </w:tcPr>
          <w:p w14:paraId="62E53F22" w14:textId="62333E0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 FU1, FU3</w:t>
            </w:r>
          </w:p>
        </w:tc>
        <w:tc>
          <w:tcPr>
            <w:tcW w:w="2610" w:type="dxa"/>
            <w:vAlign w:val="center"/>
          </w:tcPr>
          <w:p w14:paraId="49B82FF1" w14:textId="1E6D51BB"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IBS severity (IBS-SSS);</w:t>
            </w:r>
            <w:r w:rsidRPr="0076550A">
              <w:rPr>
                <w:rFonts w:ascii="Times New Roman" w:hAnsi="Times New Roman" w:cs="Times New Roman"/>
                <w:color w:val="000000"/>
                <w:sz w:val="20"/>
                <w:szCs w:val="20"/>
                <w:vertAlign w:val="superscript"/>
              </w:rPr>
              <w:t xml:space="preserve"> SR</w:t>
            </w:r>
            <w:r w:rsidRPr="0076550A">
              <w:rPr>
                <w:rFonts w:ascii="Times New Roman" w:hAnsi="Times New Roman" w:cs="Times New Roman"/>
                <w:color w:val="000000"/>
                <w:sz w:val="20"/>
                <w:szCs w:val="20"/>
              </w:rPr>
              <w:t xml:space="preserve"> IBS quality of life (IBS-QOL)</w:t>
            </w:r>
            <w:r w:rsidRPr="0076550A">
              <w:rPr>
                <w:rFonts w:ascii="Times New Roman" w:hAnsi="Times New Roman" w:cs="Times New Roman"/>
                <w:color w:val="000000"/>
                <w:sz w:val="20"/>
                <w:szCs w:val="20"/>
                <w:vertAlign w:val="superscript"/>
              </w:rPr>
              <w:t xml:space="preserve"> SR</w:t>
            </w:r>
          </w:p>
        </w:tc>
        <w:tc>
          <w:tcPr>
            <w:tcW w:w="4320" w:type="dxa"/>
            <w:vAlign w:val="center"/>
          </w:tcPr>
          <w:p w14:paraId="3A141960"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IBS-SSS: </w:t>
            </w:r>
          </w:p>
          <w:p w14:paraId="301E5623"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GCBT-IE:</w:t>
            </w:r>
            <w:r w:rsidRPr="0076550A">
              <w:rPr>
                <w:rFonts w:ascii="Times New Roman" w:hAnsi="Times New Roman" w:cs="Times New Roman"/>
                <w:color w:val="000000"/>
                <w:sz w:val="20"/>
                <w:szCs w:val="20"/>
              </w:rPr>
              <w:t xml:space="preserve"> Pre=302.7±70.6, Mid=261.8±80.7, Post=226.1±82.9, FU1=187.6±85.1, FU3=185.4±90.5</w:t>
            </w:r>
          </w:p>
          <w:p w14:paraId="16DB4386"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Pre=301.8±66.3, Mid M=269.5±90.9, Post= M=266.7±97.9, FU=1=273.5±96.8</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IBS-QOL: </w:t>
            </w:r>
          </w:p>
          <w:p w14:paraId="74BA381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GCBT-IE</w:t>
            </w:r>
            <w:r w:rsidRPr="0076550A">
              <w:rPr>
                <w:rFonts w:ascii="Times New Roman" w:hAnsi="Times New Roman" w:cs="Times New Roman"/>
                <w:color w:val="000000"/>
                <w:sz w:val="20"/>
                <w:szCs w:val="20"/>
              </w:rPr>
              <w:t>: Pre=56.5±18.6, Mid=59.2±18.4, Post=70.6±17.3, FU1=76.6±16.4, FU3=72.7±17.7</w:t>
            </w:r>
          </w:p>
          <w:p w14:paraId="27074824"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xml:space="preserve"> Pre=53.9±20.3, Mid=54.5±21.6, Post=55.6±22.0, FU1=54.5±23.0</w:t>
            </w:r>
          </w:p>
        </w:tc>
        <w:tc>
          <w:tcPr>
            <w:tcW w:w="3780" w:type="dxa"/>
            <w:vAlign w:val="center"/>
          </w:tcPr>
          <w:p w14:paraId="428BE676" w14:textId="62075867" w:rsidR="00EA51A0" w:rsidRPr="0076550A" w:rsidRDefault="00EA51A0" w:rsidP="002B4EDE">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EA51A0" w:rsidRPr="0076550A" w14:paraId="384C2E81" w14:textId="77777777" w:rsidTr="006F6033">
        <w:trPr>
          <w:gridAfter w:val="1"/>
          <w:wAfter w:w="456" w:type="dxa"/>
          <w:trHeight w:val="300"/>
        </w:trPr>
        <w:tc>
          <w:tcPr>
            <w:tcW w:w="1435" w:type="dxa"/>
            <w:vAlign w:val="center"/>
          </w:tcPr>
          <w:p w14:paraId="7BB75DF4"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2010a</w:t>
            </w:r>
          </w:p>
        </w:tc>
        <w:tc>
          <w:tcPr>
            <w:tcW w:w="1350" w:type="dxa"/>
            <w:vAlign w:val="center"/>
          </w:tcPr>
          <w:p w14:paraId="74D28930" w14:textId="62DFBC2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449C45FD" w14:textId="1F93669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GI severity (4-wk symptom diary)</w:t>
            </w:r>
            <w:r w:rsidRPr="0076550A">
              <w:rPr>
                <w:rFonts w:ascii="Times New Roman" w:hAnsi="Times New Roman" w:cs="Times New Roman"/>
                <w:color w:val="000000"/>
                <w:sz w:val="20"/>
                <w:szCs w:val="20"/>
                <w:vertAlign w:val="superscript"/>
              </w:rPr>
              <w:t xml:space="preserve"> SR</w:t>
            </w:r>
          </w:p>
        </w:tc>
        <w:tc>
          <w:tcPr>
            <w:tcW w:w="4320" w:type="dxa"/>
            <w:vAlign w:val="center"/>
          </w:tcPr>
          <w:p w14:paraId="3A35C790"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Pre=2.16±1.42, Post=1.22±1.53, FU6=1.05±1.25</w:t>
            </w:r>
          </w:p>
        </w:tc>
        <w:tc>
          <w:tcPr>
            <w:tcW w:w="3780" w:type="dxa"/>
            <w:vAlign w:val="center"/>
          </w:tcPr>
          <w:p w14:paraId="10B67A64" w14:textId="4ED755A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=0.64</w:t>
            </w:r>
          </w:p>
        </w:tc>
      </w:tr>
      <w:tr w:rsidR="00EA51A0" w:rsidRPr="0076550A" w14:paraId="1B932819" w14:textId="77777777" w:rsidTr="006F6033">
        <w:trPr>
          <w:gridAfter w:val="1"/>
          <w:wAfter w:w="456" w:type="dxa"/>
          <w:trHeight w:val="300"/>
        </w:trPr>
        <w:tc>
          <w:tcPr>
            <w:tcW w:w="1435" w:type="dxa"/>
            <w:vAlign w:val="center"/>
          </w:tcPr>
          <w:p w14:paraId="5DA0EB38"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2010b</w:t>
            </w:r>
          </w:p>
        </w:tc>
        <w:tc>
          <w:tcPr>
            <w:tcW w:w="1350" w:type="dxa"/>
            <w:vAlign w:val="center"/>
          </w:tcPr>
          <w:p w14:paraId="71D1BDBD" w14:textId="3C43138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w:t>
            </w:r>
          </w:p>
        </w:tc>
        <w:tc>
          <w:tcPr>
            <w:tcW w:w="2610" w:type="dxa"/>
            <w:vAlign w:val="center"/>
          </w:tcPr>
          <w:p w14:paraId="016CB3D1" w14:textId="754BA3A4"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GI severity (4-wk symptom diary; GSRS-IBS)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423AFEB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Pain diary:</w:t>
            </w:r>
            <w:r w:rsidRPr="0076550A">
              <w:rPr>
                <w:rFonts w:ascii="Times New Roman" w:hAnsi="Times New Roman" w:cs="Times New Roman"/>
                <w:color w:val="000000"/>
                <w:sz w:val="20"/>
                <w:szCs w:val="20"/>
              </w:rPr>
              <w:t xml:space="preserve"> </w:t>
            </w:r>
          </w:p>
          <w:p w14:paraId="6C4994C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Pre=2.6±1.7, Post=1.4±1.5</w:t>
            </w:r>
          </w:p>
          <w:p w14:paraId="5DDCAE3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Pre=2.4±1.5, Post=2.4±1.6</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GSRS-IBS: </w:t>
            </w:r>
          </w:p>
          <w:p w14:paraId="761468CA"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Pre=48.5±8.8, Post=32.4±12.1</w:t>
            </w:r>
          </w:p>
          <w:p w14:paraId="08051468"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Pre=49.6±11.8, Post=47.3±12.6</w:t>
            </w:r>
          </w:p>
        </w:tc>
        <w:tc>
          <w:tcPr>
            <w:tcW w:w="3780" w:type="dxa"/>
            <w:vAlign w:val="center"/>
          </w:tcPr>
          <w:p w14:paraId="35FD2F79"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Pain diary:</w:t>
            </w:r>
          </w:p>
          <w:p w14:paraId="4D1305F4"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=0.64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0.17, 1.10)</w:t>
            </w:r>
          </w:p>
          <w:p w14:paraId="6DD8490A"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GSRS-IBS:</w:t>
            </w:r>
          </w:p>
          <w:p w14:paraId="26EE1855" w14:textId="1D76F7F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=1.21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0.73, 1.66)</w:t>
            </w:r>
          </w:p>
        </w:tc>
      </w:tr>
      <w:tr w:rsidR="00EA51A0" w:rsidRPr="0076550A" w14:paraId="002A4849" w14:textId="77777777" w:rsidTr="006F6033">
        <w:trPr>
          <w:gridAfter w:val="1"/>
          <w:wAfter w:w="456" w:type="dxa"/>
          <w:trHeight w:val="300"/>
        </w:trPr>
        <w:tc>
          <w:tcPr>
            <w:tcW w:w="1435" w:type="dxa"/>
            <w:vAlign w:val="center"/>
          </w:tcPr>
          <w:p w14:paraId="77760FC2"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2011a</w:t>
            </w:r>
          </w:p>
        </w:tc>
        <w:tc>
          <w:tcPr>
            <w:tcW w:w="1350" w:type="dxa"/>
            <w:vAlign w:val="center"/>
          </w:tcPr>
          <w:p w14:paraId="6271ABDE" w14:textId="7451855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07478D07" w14:textId="28F537FD"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GI severity (4-wk GSRS-IBS)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5EF9E948"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xml:space="preserve"> Pre=47.5±10.5, Post=36.3±12.7, FU6=33.4±13.4</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SM</w:t>
            </w:r>
            <w:r w:rsidRPr="0076550A">
              <w:rPr>
                <w:rFonts w:ascii="Times New Roman" w:hAnsi="Times New Roman" w:cs="Times New Roman"/>
                <w:color w:val="000000"/>
                <w:sz w:val="20"/>
                <w:szCs w:val="20"/>
              </w:rPr>
              <w:t>: Pre=47.3±9.4, Post=41.1±12.4, FU6=39.3±13.3</w:t>
            </w:r>
          </w:p>
        </w:tc>
        <w:tc>
          <w:tcPr>
            <w:tcW w:w="3780" w:type="dxa"/>
            <w:vAlign w:val="center"/>
          </w:tcPr>
          <w:p w14:paraId="7812EDB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Pre-Post:</w:t>
            </w:r>
            <w:r w:rsidRPr="0076550A">
              <w:rPr>
                <w:rFonts w:ascii="Times New Roman" w:hAnsi="Times New Roman" w:cs="Times New Roman"/>
                <w:i/>
                <w:iCs/>
                <w:color w:val="000000"/>
                <w:sz w:val="20"/>
                <w:szCs w:val="20"/>
              </w:rPr>
              <w:t xml:space="preserve"> d</w:t>
            </w:r>
            <w:r w:rsidRPr="0076550A">
              <w:rPr>
                <w:rFonts w:ascii="Times New Roman" w:hAnsi="Times New Roman" w:cs="Times New Roman"/>
                <w:color w:val="000000"/>
                <w:sz w:val="20"/>
                <w:szCs w:val="20"/>
              </w:rPr>
              <w:t>=0.38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0.09, 0.67)</w:t>
            </w:r>
          </w:p>
          <w:p w14:paraId="2BC624B2" w14:textId="0937119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=0.44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0.14, 0.75)</w:t>
            </w:r>
          </w:p>
        </w:tc>
      </w:tr>
      <w:tr w:rsidR="00EA51A0" w:rsidRPr="0076550A" w14:paraId="2742A570" w14:textId="77777777" w:rsidTr="006F6033">
        <w:trPr>
          <w:gridAfter w:val="1"/>
          <w:wAfter w:w="456" w:type="dxa"/>
          <w:trHeight w:val="300"/>
        </w:trPr>
        <w:tc>
          <w:tcPr>
            <w:tcW w:w="1435" w:type="dxa"/>
            <w:vAlign w:val="center"/>
          </w:tcPr>
          <w:p w14:paraId="7123C94C"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2011b</w:t>
            </w:r>
          </w:p>
        </w:tc>
        <w:tc>
          <w:tcPr>
            <w:tcW w:w="1350" w:type="dxa"/>
            <w:vAlign w:val="center"/>
          </w:tcPr>
          <w:p w14:paraId="749C4875" w14:textId="7676917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FU12</w:t>
            </w:r>
          </w:p>
        </w:tc>
        <w:tc>
          <w:tcPr>
            <w:tcW w:w="2610" w:type="dxa"/>
            <w:vAlign w:val="center"/>
          </w:tcPr>
          <w:p w14:paraId="04EE4BF8" w14:textId="188D0241"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GI severity (GSRS-IBS)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44E52569"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Pre=44.6±11.1, Post=31.0±10.2</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Pre=39.8±12.0, Post=40.9±14.5</w:t>
            </w:r>
          </w:p>
        </w:tc>
        <w:tc>
          <w:tcPr>
            <w:tcW w:w="3780" w:type="dxa"/>
            <w:vAlign w:val="center"/>
          </w:tcPr>
          <w:p w14:paraId="1D3D1FE7" w14:textId="20AA0AF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=0.77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0.19, 1.34)</w:t>
            </w:r>
          </w:p>
        </w:tc>
      </w:tr>
      <w:tr w:rsidR="00EA51A0" w:rsidRPr="0076550A" w14:paraId="5480ED90" w14:textId="77777777" w:rsidTr="006F6033">
        <w:trPr>
          <w:gridAfter w:val="1"/>
          <w:wAfter w:w="456" w:type="dxa"/>
          <w:trHeight w:val="300"/>
        </w:trPr>
        <w:tc>
          <w:tcPr>
            <w:tcW w:w="1435" w:type="dxa"/>
            <w:vAlign w:val="center"/>
          </w:tcPr>
          <w:p w14:paraId="42D17721"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2014</w:t>
            </w:r>
          </w:p>
        </w:tc>
        <w:tc>
          <w:tcPr>
            <w:tcW w:w="1350" w:type="dxa"/>
            <w:vAlign w:val="center"/>
          </w:tcPr>
          <w:p w14:paraId="426059E7" w14:textId="3DB730C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78D404BA" w14:textId="43B99A46"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GI severity (GSRS-IBS)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78C6484E" w14:textId="77777777" w:rsidR="00EA51A0" w:rsidRPr="0076550A" w:rsidRDefault="00EA51A0" w:rsidP="002B4EDE">
            <w:pPr>
              <w:rPr>
                <w:rFonts w:ascii="Times New Roman" w:hAnsi="Times New Roman" w:cs="Times New Roman"/>
                <w:color w:val="000000"/>
                <w:sz w:val="20"/>
                <w:szCs w:val="20"/>
                <w:u w:val="single"/>
              </w:rPr>
            </w:pPr>
            <w:proofErr w:type="spellStart"/>
            <w:r w:rsidRPr="0076550A">
              <w:rPr>
                <w:rFonts w:ascii="Times New Roman" w:hAnsi="Times New Roman" w:cs="Times New Roman"/>
                <w:color w:val="000000"/>
                <w:sz w:val="20"/>
                <w:szCs w:val="20"/>
                <w:u w:val="single"/>
              </w:rPr>
              <w:t>ICBT+Exposure</w:t>
            </w:r>
            <w:proofErr w:type="spellEnd"/>
            <w:r w:rsidRPr="0076550A">
              <w:rPr>
                <w:rFonts w:ascii="Times New Roman" w:hAnsi="Times New Roman" w:cs="Times New Roman"/>
                <w:color w:val="000000"/>
                <w:sz w:val="20"/>
                <w:szCs w:val="20"/>
              </w:rPr>
              <w:t>: Pre=46.1±10.2, Post=31.8±11.4</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Pre=47.5±11.0, Post=38.2±14.5</w:t>
            </w:r>
          </w:p>
        </w:tc>
        <w:tc>
          <w:tcPr>
            <w:tcW w:w="3780" w:type="dxa"/>
            <w:vAlign w:val="center"/>
          </w:tcPr>
          <w:p w14:paraId="3672B7E3"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=0.47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0.23, 0.70) </w:t>
            </w:r>
          </w:p>
          <w:p w14:paraId="21F643E6" w14:textId="6A054E5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=0.48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0.20, 0.76)</w:t>
            </w:r>
          </w:p>
        </w:tc>
      </w:tr>
      <w:tr w:rsidR="002B4EDE" w:rsidRPr="0076550A" w14:paraId="17BCE22E" w14:textId="77777777" w:rsidTr="006F6033">
        <w:trPr>
          <w:gridAfter w:val="1"/>
          <w:wAfter w:w="456" w:type="dxa"/>
          <w:trHeight w:val="432"/>
        </w:trPr>
        <w:tc>
          <w:tcPr>
            <w:tcW w:w="13495" w:type="dxa"/>
            <w:gridSpan w:val="5"/>
            <w:shd w:val="clear" w:color="auto" w:fill="E7E6E6" w:themeFill="background2"/>
            <w:vAlign w:val="center"/>
          </w:tcPr>
          <w:p w14:paraId="2780F8BF" w14:textId="57591EF6"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Pain Disorders</w:t>
            </w:r>
          </w:p>
        </w:tc>
      </w:tr>
      <w:tr w:rsidR="00EA51A0" w:rsidRPr="0076550A" w14:paraId="366131B8" w14:textId="77777777" w:rsidTr="006F6033">
        <w:trPr>
          <w:gridAfter w:val="1"/>
          <w:wAfter w:w="456" w:type="dxa"/>
          <w:trHeight w:val="300"/>
        </w:trPr>
        <w:tc>
          <w:tcPr>
            <w:tcW w:w="1435" w:type="dxa"/>
            <w:vAlign w:val="center"/>
          </w:tcPr>
          <w:p w14:paraId="71269C21"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Ashar et al., 2022</w:t>
            </w:r>
          </w:p>
        </w:tc>
        <w:tc>
          <w:tcPr>
            <w:tcW w:w="1350" w:type="dxa"/>
            <w:vAlign w:val="center"/>
          </w:tcPr>
          <w:p w14:paraId="5EF757EF" w14:textId="5E0FA91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 FU2, FU3, FU6, FU12</w:t>
            </w:r>
          </w:p>
        </w:tc>
        <w:tc>
          <w:tcPr>
            <w:tcW w:w="2610" w:type="dxa"/>
            <w:vAlign w:val="center"/>
          </w:tcPr>
          <w:p w14:paraId="714090A0" w14:textId="498A6FFF"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Pain severity (BPI-SF)</w:t>
            </w:r>
            <w:r w:rsidRPr="0076550A">
              <w:rPr>
                <w:rFonts w:ascii="Times New Roman" w:hAnsi="Times New Roman" w:cs="Times New Roman"/>
                <w:color w:val="000000"/>
                <w:sz w:val="20"/>
                <w:szCs w:val="20"/>
                <w:vertAlign w:val="superscript"/>
              </w:rPr>
              <w:t xml:space="preserve"> SR</w:t>
            </w:r>
          </w:p>
        </w:tc>
        <w:tc>
          <w:tcPr>
            <w:tcW w:w="4320" w:type="dxa"/>
            <w:vAlign w:val="center"/>
          </w:tcPr>
          <w:p w14:paraId="54F9470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PRT</w:t>
            </w:r>
            <w:r w:rsidRPr="0076550A">
              <w:rPr>
                <w:rFonts w:ascii="Times New Roman" w:hAnsi="Times New Roman" w:cs="Times New Roman"/>
                <w:color w:val="000000"/>
                <w:sz w:val="20"/>
                <w:szCs w:val="20"/>
              </w:rPr>
              <w:t xml:space="preserve">: Pre=4.22±1.21, Post=1.18±1.24, </w:t>
            </w:r>
          </w:p>
          <w:p w14:paraId="7A26CFF3"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FU1=1.26±1.77, FU2=1.59±1.92, FU3=1.54±1.68, FU6=1.39±1.48, FU12=1.51±1.59</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PBO</w:t>
            </w:r>
            <w:r w:rsidRPr="0076550A">
              <w:rPr>
                <w:rFonts w:ascii="Times New Roman" w:hAnsi="Times New Roman" w:cs="Times New Roman"/>
                <w:color w:val="000000"/>
                <w:sz w:val="20"/>
                <w:szCs w:val="20"/>
              </w:rPr>
              <w:t xml:space="preserve">: Pre=4.16±1.33, Post=2.84±1.64, </w:t>
            </w:r>
            <w:r w:rsidRPr="0076550A">
              <w:rPr>
                <w:rFonts w:ascii="Times New Roman" w:hAnsi="Times New Roman" w:cs="Times New Roman"/>
                <w:color w:val="000000"/>
                <w:sz w:val="20"/>
                <w:szCs w:val="20"/>
              </w:rPr>
              <w:lastRenderedPageBreak/>
              <w:t>FU1=12.91±1.97, FU2=3.06±1.89, FU3=3.21±2.02, FU6=2.68±2.08, FU12=2.79±1.78</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TAU</w:t>
            </w:r>
            <w:r w:rsidRPr="0076550A">
              <w:rPr>
                <w:rFonts w:ascii="Times New Roman" w:hAnsi="Times New Roman" w:cs="Times New Roman"/>
                <w:color w:val="000000"/>
                <w:sz w:val="20"/>
                <w:szCs w:val="20"/>
              </w:rPr>
              <w:t xml:space="preserve">: Pre=3.91±1.24, Post=3.13±1.45, </w:t>
            </w:r>
          </w:p>
          <w:p w14:paraId="3E049982"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FU1=3.07±1.63, FU2=3.00±1.86, FU3=3.27±1.95, FU6=2.95±1.93, FU12=3.00±1.77</w:t>
            </w:r>
          </w:p>
        </w:tc>
        <w:tc>
          <w:tcPr>
            <w:tcW w:w="3780" w:type="dxa"/>
            <w:vAlign w:val="center"/>
          </w:tcPr>
          <w:p w14:paraId="689C29E3"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lastRenderedPageBreak/>
              <w:t>PRT-PBO:</w:t>
            </w:r>
          </w:p>
          <w:p w14:paraId="49FFDD14"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=-1.14</w:t>
            </w:r>
          </w:p>
          <w:p w14:paraId="77D12C84"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Pre-FU1:</w:t>
            </w:r>
            <w:r w:rsidRPr="0076550A">
              <w:rPr>
                <w:rFonts w:ascii="Times New Roman" w:hAnsi="Times New Roman" w:cs="Times New Roman"/>
                <w:i/>
                <w:iCs/>
                <w:color w:val="000000"/>
                <w:sz w:val="20"/>
                <w:szCs w:val="20"/>
              </w:rPr>
              <w:t xml:space="preserve"> g</w:t>
            </w:r>
            <w:r w:rsidRPr="0076550A">
              <w:rPr>
                <w:rFonts w:ascii="Times New Roman" w:hAnsi="Times New Roman" w:cs="Times New Roman"/>
                <w:color w:val="000000"/>
                <w:sz w:val="20"/>
                <w:szCs w:val="20"/>
              </w:rPr>
              <w:t>=-0.83</w:t>
            </w:r>
          </w:p>
          <w:p w14:paraId="2EA5C58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Pre-FU2:</w:t>
            </w:r>
            <w:r w:rsidRPr="0076550A">
              <w:rPr>
                <w:rFonts w:ascii="Times New Roman" w:hAnsi="Times New Roman" w:cs="Times New Roman"/>
                <w:i/>
                <w:iCs/>
                <w:color w:val="000000"/>
                <w:sz w:val="20"/>
                <w:szCs w:val="20"/>
              </w:rPr>
              <w:t xml:space="preserve"> g</w:t>
            </w:r>
            <w:r w:rsidRPr="0076550A">
              <w:rPr>
                <w:rFonts w:ascii="Times New Roman" w:hAnsi="Times New Roman" w:cs="Times New Roman"/>
                <w:color w:val="000000"/>
                <w:sz w:val="20"/>
                <w:szCs w:val="20"/>
              </w:rPr>
              <w:t>=-0.84</w:t>
            </w:r>
          </w:p>
          <w:p w14:paraId="2896C1F4"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lastRenderedPageBreak/>
              <w:t>Pre-FU3:</w:t>
            </w:r>
            <w:r w:rsidRPr="0076550A">
              <w:rPr>
                <w:rFonts w:ascii="Times New Roman" w:hAnsi="Times New Roman" w:cs="Times New Roman"/>
                <w:i/>
                <w:iCs/>
                <w:color w:val="000000"/>
                <w:sz w:val="20"/>
                <w:szCs w:val="20"/>
              </w:rPr>
              <w:t xml:space="preserve"> g</w:t>
            </w:r>
            <w:r w:rsidRPr="0076550A">
              <w:rPr>
                <w:rFonts w:ascii="Times New Roman" w:hAnsi="Times New Roman" w:cs="Times New Roman"/>
                <w:color w:val="000000"/>
                <w:sz w:val="20"/>
                <w:szCs w:val="20"/>
              </w:rPr>
              <w:t>=-0.94</w:t>
            </w:r>
          </w:p>
          <w:p w14:paraId="3A9B6A2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Pre-FU6:</w:t>
            </w:r>
            <w:r w:rsidRPr="0076550A">
              <w:rPr>
                <w:rFonts w:ascii="Times New Roman" w:hAnsi="Times New Roman" w:cs="Times New Roman"/>
                <w:i/>
                <w:iCs/>
                <w:color w:val="000000"/>
                <w:sz w:val="20"/>
                <w:szCs w:val="20"/>
              </w:rPr>
              <w:t xml:space="preserve"> g</w:t>
            </w:r>
            <w:r w:rsidRPr="0076550A">
              <w:rPr>
                <w:rFonts w:ascii="Times New Roman" w:hAnsi="Times New Roman" w:cs="Times New Roman"/>
                <w:color w:val="000000"/>
                <w:sz w:val="20"/>
                <w:szCs w:val="20"/>
              </w:rPr>
              <w:t>=-0.74</w:t>
            </w:r>
          </w:p>
          <w:p w14:paraId="77455DE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Pre-FU12:</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=-0.70</w:t>
            </w:r>
          </w:p>
          <w:p w14:paraId="3B310033"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 xml:space="preserve">PRT-TAU: </w:t>
            </w:r>
          </w:p>
          <w:p w14:paraId="61E179DE"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=-1.75</w:t>
            </w:r>
          </w:p>
          <w:p w14:paraId="220D3595"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Pre-FU1: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=-1.24</w:t>
            </w:r>
          </w:p>
          <w:p w14:paraId="6FCD593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Pre-FU2: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=-1.03</w:t>
            </w:r>
          </w:p>
          <w:p w14:paraId="33E55745"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=-1.35</w:t>
            </w:r>
          </w:p>
          <w:p w14:paraId="0051D14E"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=-1.14</w:t>
            </w:r>
          </w:p>
          <w:p w14:paraId="15575AAA" w14:textId="5DD74BA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Pre-FU12:</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=-1.05</w:t>
            </w:r>
          </w:p>
        </w:tc>
      </w:tr>
      <w:tr w:rsidR="00EA51A0" w:rsidRPr="0076550A" w14:paraId="34879204" w14:textId="77777777" w:rsidTr="006F6033">
        <w:trPr>
          <w:gridAfter w:val="1"/>
          <w:wAfter w:w="456" w:type="dxa"/>
          <w:trHeight w:val="300"/>
        </w:trPr>
        <w:tc>
          <w:tcPr>
            <w:tcW w:w="1435" w:type="dxa"/>
            <w:vAlign w:val="center"/>
          </w:tcPr>
          <w:p w14:paraId="49BD2560"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lastRenderedPageBreak/>
              <w:t>Bonnert</w:t>
            </w:r>
            <w:proofErr w:type="spellEnd"/>
            <w:r w:rsidRPr="0076550A">
              <w:rPr>
                <w:rFonts w:ascii="Times New Roman" w:hAnsi="Times New Roman" w:cs="Times New Roman"/>
                <w:color w:val="000000"/>
                <w:sz w:val="20"/>
                <w:szCs w:val="20"/>
              </w:rPr>
              <w:t xml:space="preserve"> et al., 2019</w:t>
            </w:r>
          </w:p>
        </w:tc>
        <w:tc>
          <w:tcPr>
            <w:tcW w:w="1350" w:type="dxa"/>
            <w:vAlign w:val="center"/>
          </w:tcPr>
          <w:p w14:paraId="50D10C79" w14:textId="19D6E0D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784FC34A" w14:textId="305F3DC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Pain intensity (FPRS-R)</w:t>
            </w:r>
            <w:r w:rsidRPr="0076550A">
              <w:rPr>
                <w:rFonts w:ascii="Times New Roman" w:hAnsi="Times New Roman" w:cs="Times New Roman"/>
                <w:color w:val="000000"/>
                <w:sz w:val="20"/>
                <w:szCs w:val="20"/>
                <w:vertAlign w:val="superscript"/>
              </w:rPr>
              <w:t xml:space="preserve"> SR</w:t>
            </w:r>
          </w:p>
        </w:tc>
        <w:tc>
          <w:tcPr>
            <w:tcW w:w="4320" w:type="dxa"/>
            <w:vAlign w:val="center"/>
          </w:tcPr>
          <w:p w14:paraId="2703F1E9" w14:textId="0B5284B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Pre=7.03±.40, Post=4.56±.55, FU6=3.56±.57</w:t>
            </w:r>
          </w:p>
        </w:tc>
        <w:tc>
          <w:tcPr>
            <w:tcW w:w="3780" w:type="dxa"/>
            <w:vAlign w:val="center"/>
          </w:tcPr>
          <w:p w14:paraId="277DB629"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=1.20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0.49, 2.01)</w:t>
            </w:r>
          </w:p>
          <w:p w14:paraId="7449ED3E" w14:textId="1CC2141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=1.69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 0.78, 2.53)</w:t>
            </w:r>
          </w:p>
        </w:tc>
      </w:tr>
      <w:tr w:rsidR="00EA51A0" w:rsidRPr="0076550A" w14:paraId="621BAB06" w14:textId="77777777" w:rsidTr="006F6033">
        <w:trPr>
          <w:gridAfter w:val="1"/>
          <w:wAfter w:w="456" w:type="dxa"/>
          <w:trHeight w:val="300"/>
        </w:trPr>
        <w:tc>
          <w:tcPr>
            <w:tcW w:w="1435" w:type="dxa"/>
            <w:vAlign w:val="center"/>
          </w:tcPr>
          <w:p w14:paraId="4FF973ED"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Flack et al., 2018</w:t>
            </w:r>
          </w:p>
        </w:tc>
        <w:tc>
          <w:tcPr>
            <w:tcW w:w="1350" w:type="dxa"/>
            <w:vAlign w:val="center"/>
          </w:tcPr>
          <w:p w14:paraId="1719E729" w14:textId="637CCA9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w:t>
            </w:r>
          </w:p>
        </w:tc>
        <w:tc>
          <w:tcPr>
            <w:tcW w:w="2610" w:type="dxa"/>
            <w:vAlign w:val="center"/>
          </w:tcPr>
          <w:p w14:paraId="2FE12816" w14:textId="1B7FF655"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Fear of pain (GFOPQ-C)</w:t>
            </w:r>
            <w:r w:rsidRPr="0076550A">
              <w:rPr>
                <w:rFonts w:ascii="Times New Roman" w:hAnsi="Times New Roman" w:cs="Times New Roman"/>
                <w:color w:val="000000"/>
                <w:sz w:val="20"/>
                <w:szCs w:val="20"/>
                <w:vertAlign w:val="superscript"/>
              </w:rPr>
              <w:t xml:space="preserve"> SR</w:t>
            </w:r>
          </w:p>
        </w:tc>
        <w:tc>
          <w:tcPr>
            <w:tcW w:w="4320" w:type="dxa"/>
            <w:vAlign w:val="center"/>
          </w:tcPr>
          <w:p w14:paraId="6BCB976D"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IIPT+IE</w:t>
            </w:r>
            <w:r w:rsidRPr="0076550A">
              <w:rPr>
                <w:rFonts w:ascii="Times New Roman" w:hAnsi="Times New Roman" w:cs="Times New Roman"/>
                <w:color w:val="000000"/>
                <w:sz w:val="20"/>
                <w:szCs w:val="20"/>
              </w:rPr>
              <w:t xml:space="preserve">: Pre=23.5±11.1, Post=16.0±9.4, FU3=12.8±9.2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IIPT+RT:</w:t>
            </w:r>
            <w:r w:rsidRPr="0076550A">
              <w:rPr>
                <w:rFonts w:ascii="Times New Roman" w:hAnsi="Times New Roman" w:cs="Times New Roman"/>
                <w:color w:val="000000"/>
                <w:sz w:val="20"/>
                <w:szCs w:val="20"/>
              </w:rPr>
              <w:t xml:space="preserve"> Pre=24.9±10.3, Post=19.7±12.4, FU3=15.0±9.9</w:t>
            </w:r>
          </w:p>
        </w:tc>
        <w:tc>
          <w:tcPr>
            <w:tcW w:w="3780" w:type="dxa"/>
            <w:vAlign w:val="center"/>
          </w:tcPr>
          <w:p w14:paraId="471B122F" w14:textId="66676EA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6EA7EB01" w14:textId="77777777" w:rsidTr="006F6033">
        <w:trPr>
          <w:gridAfter w:val="1"/>
          <w:wAfter w:w="456" w:type="dxa"/>
          <w:trHeight w:val="300"/>
        </w:trPr>
        <w:tc>
          <w:tcPr>
            <w:tcW w:w="1435" w:type="dxa"/>
            <w:vAlign w:val="center"/>
          </w:tcPr>
          <w:p w14:paraId="5A7CE46A"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Flink et al., 2009</w:t>
            </w:r>
          </w:p>
        </w:tc>
        <w:tc>
          <w:tcPr>
            <w:tcW w:w="1350" w:type="dxa"/>
            <w:vAlign w:val="center"/>
          </w:tcPr>
          <w:p w14:paraId="7142DB20" w14:textId="4574A99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w:t>
            </w:r>
          </w:p>
        </w:tc>
        <w:tc>
          <w:tcPr>
            <w:tcW w:w="2610" w:type="dxa"/>
            <w:vAlign w:val="center"/>
          </w:tcPr>
          <w:p w14:paraId="04538B2E" w14:textId="0F920E7F"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Pain-related distress (1wk pain diary)</w:t>
            </w:r>
            <w:r w:rsidRPr="0076550A">
              <w:rPr>
                <w:rFonts w:ascii="Times New Roman" w:hAnsi="Times New Roman" w:cs="Times New Roman"/>
                <w:color w:val="000000"/>
                <w:sz w:val="20"/>
                <w:szCs w:val="20"/>
                <w:vertAlign w:val="superscript"/>
              </w:rPr>
              <w:t xml:space="preserve"> SR</w:t>
            </w:r>
          </w:p>
        </w:tc>
        <w:tc>
          <w:tcPr>
            <w:tcW w:w="4320" w:type="dxa"/>
            <w:vAlign w:val="center"/>
          </w:tcPr>
          <w:p w14:paraId="140F20EE" w14:textId="77BA4CAD"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 xml:space="preserve">R/D then IE: </w:t>
            </w:r>
            <w:r w:rsidRPr="0076550A">
              <w:rPr>
                <w:rFonts w:ascii="Times New Roman" w:hAnsi="Times New Roman" w:cs="Times New Roman"/>
                <w:color w:val="000000"/>
                <w:sz w:val="20"/>
                <w:szCs w:val="20"/>
              </w:rPr>
              <w:br/>
              <w:t>Case 1: Pre=4.7, Post=3.7, FU3= NR</w:t>
            </w:r>
            <w:r w:rsidRPr="0076550A">
              <w:rPr>
                <w:rFonts w:ascii="Times New Roman" w:hAnsi="Times New Roman" w:cs="Times New Roman"/>
                <w:color w:val="000000"/>
                <w:sz w:val="20"/>
                <w:szCs w:val="20"/>
              </w:rPr>
              <w:br/>
              <w:t>Case 2: Pre=3.3, Post= 2.4, FU3= 3.1</w:t>
            </w:r>
            <w:r w:rsidRPr="0076550A">
              <w:rPr>
                <w:rFonts w:ascii="Times New Roman" w:hAnsi="Times New Roman" w:cs="Times New Roman"/>
                <w:color w:val="000000"/>
                <w:sz w:val="20"/>
                <w:szCs w:val="20"/>
              </w:rPr>
              <w:br/>
              <w:t>Case 3: Pre=7.6, Post= 8.1, FU3= 6.6</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IE then R/D:</w:t>
            </w:r>
            <w:r w:rsidRPr="0076550A">
              <w:rPr>
                <w:rFonts w:ascii="Times New Roman" w:hAnsi="Times New Roman" w:cs="Times New Roman"/>
                <w:color w:val="000000"/>
                <w:sz w:val="20"/>
                <w:szCs w:val="20"/>
              </w:rPr>
              <w:br/>
              <w:t>Case 4: Pre=5.7, Post= 6.7, FU3= 6.1</w:t>
            </w:r>
            <w:r w:rsidRPr="0076550A">
              <w:rPr>
                <w:rFonts w:ascii="Times New Roman" w:hAnsi="Times New Roman" w:cs="Times New Roman"/>
                <w:color w:val="000000"/>
                <w:sz w:val="20"/>
                <w:szCs w:val="20"/>
              </w:rPr>
              <w:br/>
              <w:t>Case 5: Pre=8.1, Post= 2.9, FU3= .7</w:t>
            </w:r>
            <w:r w:rsidRPr="0076550A">
              <w:rPr>
                <w:rFonts w:ascii="Times New Roman" w:hAnsi="Times New Roman" w:cs="Times New Roman"/>
                <w:color w:val="000000"/>
                <w:sz w:val="20"/>
                <w:szCs w:val="20"/>
              </w:rPr>
              <w:br/>
              <w:t>Case 6: Pre=8.6, Post= 8.4, FU3= NR</w:t>
            </w:r>
          </w:p>
        </w:tc>
        <w:tc>
          <w:tcPr>
            <w:tcW w:w="3780" w:type="dxa"/>
            <w:vAlign w:val="center"/>
          </w:tcPr>
          <w:p w14:paraId="2F8E2D82" w14:textId="1016A3F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20B000FC" w14:textId="77777777" w:rsidTr="006F6033">
        <w:trPr>
          <w:gridAfter w:val="1"/>
          <w:wAfter w:w="456" w:type="dxa"/>
          <w:trHeight w:val="300"/>
        </w:trPr>
        <w:tc>
          <w:tcPr>
            <w:tcW w:w="1435" w:type="dxa"/>
            <w:vAlign w:val="center"/>
          </w:tcPr>
          <w:p w14:paraId="3AEF6605"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2014</w:t>
            </w:r>
          </w:p>
        </w:tc>
        <w:tc>
          <w:tcPr>
            <w:tcW w:w="1350" w:type="dxa"/>
            <w:vAlign w:val="center"/>
          </w:tcPr>
          <w:p w14:paraId="6C68DCA0" w14:textId="279B028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0D29B3F2" w14:textId="0383A54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Fibromyalgia severity (FIQ)</w:t>
            </w:r>
            <w:r w:rsidRPr="0076550A">
              <w:rPr>
                <w:rFonts w:ascii="Times New Roman" w:hAnsi="Times New Roman" w:cs="Times New Roman"/>
                <w:color w:val="000000"/>
                <w:sz w:val="20"/>
                <w:szCs w:val="20"/>
                <w:vertAlign w:val="superscript"/>
              </w:rPr>
              <w:t xml:space="preserve"> SR</w:t>
            </w:r>
          </w:p>
        </w:tc>
        <w:tc>
          <w:tcPr>
            <w:tcW w:w="4320" w:type="dxa"/>
            <w:vAlign w:val="center"/>
          </w:tcPr>
          <w:p w14:paraId="13E9147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Pre=58.70±19.74, Post=39.43±28.80, FU6=37.81±22.99</w:t>
            </w:r>
          </w:p>
        </w:tc>
        <w:tc>
          <w:tcPr>
            <w:tcW w:w="3780" w:type="dxa"/>
            <w:vAlign w:val="center"/>
          </w:tcPr>
          <w:p w14:paraId="4F9CA8B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=0.71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0.46, 0.97)</w:t>
            </w:r>
          </w:p>
          <w:p w14:paraId="446FC38E" w14:textId="480290D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=0.96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0.66, 1.27)</w:t>
            </w:r>
          </w:p>
        </w:tc>
      </w:tr>
      <w:tr w:rsidR="00EA51A0" w:rsidRPr="0076550A" w14:paraId="5374E058" w14:textId="77777777" w:rsidTr="006F6033">
        <w:trPr>
          <w:gridAfter w:val="1"/>
          <w:wAfter w:w="456" w:type="dxa"/>
          <w:trHeight w:val="300"/>
        </w:trPr>
        <w:tc>
          <w:tcPr>
            <w:tcW w:w="1435" w:type="dxa"/>
            <w:vAlign w:val="center"/>
          </w:tcPr>
          <w:p w14:paraId="1B228D94"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Nicholas et al., 2014</w:t>
            </w:r>
          </w:p>
        </w:tc>
        <w:tc>
          <w:tcPr>
            <w:tcW w:w="1350" w:type="dxa"/>
            <w:vAlign w:val="center"/>
          </w:tcPr>
          <w:p w14:paraId="5A39A46C" w14:textId="00BD253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 FU6, FU12</w:t>
            </w:r>
          </w:p>
        </w:tc>
        <w:tc>
          <w:tcPr>
            <w:tcW w:w="2610" w:type="dxa"/>
            <w:vAlign w:val="center"/>
          </w:tcPr>
          <w:p w14:paraId="179E2BED" w14:textId="3BCD9E2B"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Pain severity (</w:t>
            </w:r>
            <w:proofErr w:type="spellStart"/>
            <w:r w:rsidRPr="0076550A">
              <w:rPr>
                <w:rFonts w:ascii="Times New Roman" w:hAnsi="Times New Roman" w:cs="Times New Roman"/>
                <w:color w:val="000000"/>
                <w:sz w:val="20"/>
                <w:szCs w:val="20"/>
              </w:rPr>
              <w:t>mRMDQ</w:t>
            </w:r>
            <w:proofErr w:type="spellEnd"/>
            <w:r w:rsidRPr="0076550A">
              <w:rPr>
                <w:rFonts w:ascii="Times New Roman" w:hAnsi="Times New Roman" w:cs="Times New Roman"/>
                <w:color w:val="000000"/>
                <w:sz w:val="20"/>
                <w:szCs w:val="20"/>
              </w:rPr>
              <w:t>; MPI)</w:t>
            </w:r>
            <w:r w:rsidRPr="0076550A">
              <w:rPr>
                <w:rFonts w:ascii="Times New Roman" w:hAnsi="Times New Roman" w:cs="Times New Roman"/>
                <w:color w:val="000000"/>
                <w:sz w:val="20"/>
                <w:szCs w:val="20"/>
                <w:vertAlign w:val="superscript"/>
              </w:rPr>
              <w:t xml:space="preserve"> SR</w:t>
            </w:r>
          </w:p>
        </w:tc>
        <w:tc>
          <w:tcPr>
            <w:tcW w:w="4320" w:type="dxa"/>
            <w:vAlign w:val="center"/>
          </w:tcPr>
          <w:p w14:paraId="2A07EFA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MPI: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CBT+IE</w:t>
            </w:r>
            <w:r w:rsidRPr="0076550A">
              <w:rPr>
                <w:rFonts w:ascii="Times New Roman" w:hAnsi="Times New Roman" w:cs="Times New Roman"/>
                <w:color w:val="000000"/>
                <w:sz w:val="20"/>
                <w:szCs w:val="20"/>
              </w:rPr>
              <w:t>: Pre=4.15±1.02, Post=3.69±1.18, FU1=3.50±1.31, FU6=3.46±1.47, FU12=3.02±1.42</w:t>
            </w:r>
          </w:p>
          <w:p w14:paraId="0D828BC1" w14:textId="7F08EB3E"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u w:val="single"/>
              </w:rPr>
              <w:t>CBT+Distraction</w:t>
            </w:r>
            <w:proofErr w:type="spellEnd"/>
            <w:r w:rsidRPr="0076550A">
              <w:rPr>
                <w:rFonts w:ascii="Times New Roman" w:hAnsi="Times New Roman" w:cs="Times New Roman"/>
                <w:color w:val="000000"/>
                <w:sz w:val="20"/>
                <w:szCs w:val="20"/>
              </w:rPr>
              <w:t>: Pre=4.01±1.02, Post=3.62±1.20, FU1=3.37±1.41, FU6=2.93±1.63; FU12=2.96±1.55</w:t>
            </w:r>
          </w:p>
          <w:p w14:paraId="64381EA9" w14:textId="1435A59C" w:rsidR="00EA51A0" w:rsidRPr="0076550A" w:rsidRDefault="00EA51A0" w:rsidP="002B4EDE">
            <w:pPr>
              <w:rPr>
                <w:rFonts w:ascii="Times New Roman" w:hAnsi="Times New Roman" w:cs="Times New Roman"/>
                <w:b/>
                <w:bCs/>
                <w:color w:val="000000"/>
                <w:sz w:val="20"/>
                <w:szCs w:val="20"/>
              </w:rPr>
            </w:pPr>
            <w:proofErr w:type="spellStart"/>
            <w:r w:rsidRPr="0076550A">
              <w:rPr>
                <w:rFonts w:ascii="Times New Roman" w:hAnsi="Times New Roman" w:cs="Times New Roman"/>
                <w:b/>
                <w:bCs/>
                <w:color w:val="000000"/>
                <w:sz w:val="20"/>
                <w:szCs w:val="20"/>
              </w:rPr>
              <w:t>mRMDQ</w:t>
            </w:r>
            <w:proofErr w:type="spellEnd"/>
            <w:r w:rsidRPr="0076550A">
              <w:rPr>
                <w:rFonts w:ascii="Times New Roman" w:hAnsi="Times New Roman" w:cs="Times New Roman"/>
                <w:b/>
                <w:bCs/>
                <w:color w:val="000000"/>
                <w:sz w:val="20"/>
                <w:szCs w:val="20"/>
              </w:rPr>
              <w:t>:</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CBT+IE</w:t>
            </w:r>
            <w:r w:rsidRPr="0076550A">
              <w:rPr>
                <w:rFonts w:ascii="Times New Roman" w:hAnsi="Times New Roman" w:cs="Times New Roman"/>
                <w:color w:val="000000"/>
                <w:sz w:val="20"/>
                <w:szCs w:val="20"/>
              </w:rPr>
              <w:t xml:space="preserve">: Pre=13.22±5.65; Post=9.87±6.22; FU1=8.64±5.78; FU6=8.97±6.11; FU12=8.33±5.93 </w:t>
            </w:r>
            <w:r w:rsidRPr="0076550A">
              <w:rPr>
                <w:rFonts w:ascii="Times New Roman" w:hAnsi="Times New Roman" w:cs="Times New Roman"/>
                <w:color w:val="000000"/>
                <w:sz w:val="20"/>
                <w:szCs w:val="20"/>
              </w:rPr>
              <w:br/>
            </w:r>
            <w:proofErr w:type="spellStart"/>
            <w:r w:rsidRPr="0076550A">
              <w:rPr>
                <w:rFonts w:ascii="Times New Roman" w:hAnsi="Times New Roman" w:cs="Times New Roman"/>
                <w:color w:val="000000"/>
                <w:sz w:val="20"/>
                <w:szCs w:val="20"/>
                <w:u w:val="single"/>
              </w:rPr>
              <w:t>CBT+Distraction</w:t>
            </w:r>
            <w:proofErr w:type="spellEnd"/>
            <w:r w:rsidRPr="0076550A">
              <w:rPr>
                <w:rFonts w:ascii="Times New Roman" w:hAnsi="Times New Roman" w:cs="Times New Roman"/>
                <w:color w:val="000000"/>
                <w:sz w:val="20"/>
                <w:szCs w:val="20"/>
              </w:rPr>
              <w:t>: Pre=12.73±4.96; Post=9.46±6.14; FU1=9.13±6.69; FU6=8.06±5.94; FU12=9.47±6.71</w:t>
            </w:r>
          </w:p>
        </w:tc>
        <w:tc>
          <w:tcPr>
            <w:tcW w:w="3780" w:type="dxa"/>
            <w:vAlign w:val="center"/>
          </w:tcPr>
          <w:p w14:paraId="44033C12" w14:textId="257A44D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MPI: </w:t>
            </w:r>
            <w:r w:rsidRPr="0076550A">
              <w:rPr>
                <w:rFonts w:ascii="Times New Roman" w:hAnsi="Times New Roman" w:cs="Times New Roman"/>
                <w:color w:val="000000"/>
                <w:sz w:val="20"/>
                <w:szCs w:val="20"/>
              </w:rPr>
              <w:t xml:space="preserve">Overall least mean diff between groups: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=0.03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−0.27, 0.35)</w:t>
            </w:r>
            <w:r w:rsidRPr="0076550A">
              <w:rPr>
                <w:rFonts w:ascii="Times New Roman" w:hAnsi="Times New Roman" w:cs="Times New Roman"/>
                <w:color w:val="000000"/>
                <w:sz w:val="20"/>
                <w:szCs w:val="20"/>
              </w:rPr>
              <w:br/>
            </w:r>
            <w:proofErr w:type="spellStart"/>
            <w:r w:rsidRPr="0076550A">
              <w:rPr>
                <w:rFonts w:ascii="Times New Roman" w:hAnsi="Times New Roman" w:cs="Times New Roman"/>
                <w:b/>
                <w:bCs/>
                <w:color w:val="000000"/>
                <w:sz w:val="20"/>
                <w:szCs w:val="20"/>
              </w:rPr>
              <w:t>mRMDQ</w:t>
            </w:r>
            <w:proofErr w:type="spellEnd"/>
            <w:r w:rsidRPr="0076550A">
              <w:rPr>
                <w:rFonts w:ascii="Times New Roman" w:hAnsi="Times New Roman" w:cs="Times New Roman"/>
                <w:b/>
                <w:bCs/>
                <w:color w:val="000000"/>
                <w:sz w:val="20"/>
                <w:szCs w:val="20"/>
              </w:rPr>
              <w:t xml:space="preserve">: </w:t>
            </w:r>
            <w:r w:rsidRPr="0076550A">
              <w:rPr>
                <w:rFonts w:ascii="Times New Roman" w:hAnsi="Times New Roman" w:cs="Times New Roman"/>
                <w:color w:val="000000"/>
                <w:sz w:val="20"/>
                <w:szCs w:val="20"/>
              </w:rPr>
              <w:t xml:space="preserve">Overall least mean diff between groups: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=−0.31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−1.72, 1.08)</w:t>
            </w:r>
          </w:p>
        </w:tc>
      </w:tr>
      <w:tr w:rsidR="00EA51A0" w:rsidRPr="0076550A" w14:paraId="002858D3" w14:textId="77777777" w:rsidTr="006F6033">
        <w:trPr>
          <w:gridAfter w:val="1"/>
          <w:wAfter w:w="456" w:type="dxa"/>
          <w:trHeight w:val="300"/>
        </w:trPr>
        <w:tc>
          <w:tcPr>
            <w:tcW w:w="1435" w:type="dxa"/>
            <w:vAlign w:val="center"/>
          </w:tcPr>
          <w:p w14:paraId="45CF6DB4"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Watt et al., 2006</w:t>
            </w:r>
          </w:p>
        </w:tc>
        <w:tc>
          <w:tcPr>
            <w:tcW w:w="1350" w:type="dxa"/>
            <w:vAlign w:val="center"/>
          </w:tcPr>
          <w:p w14:paraId="784527B2" w14:textId="7348F0C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FU10w</w:t>
            </w:r>
          </w:p>
        </w:tc>
        <w:tc>
          <w:tcPr>
            <w:tcW w:w="2610" w:type="dxa"/>
            <w:vAlign w:val="center"/>
          </w:tcPr>
          <w:p w14:paraId="41B07525" w14:textId="3A555FB3"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Pain anxiety (PAAS-20)</w:t>
            </w:r>
            <w:r w:rsidRPr="0076550A">
              <w:rPr>
                <w:rFonts w:ascii="Times New Roman" w:hAnsi="Times New Roman" w:cs="Times New Roman"/>
                <w:color w:val="000000"/>
                <w:sz w:val="20"/>
                <w:szCs w:val="20"/>
                <w:vertAlign w:val="superscript"/>
              </w:rPr>
              <w:t xml:space="preserve"> SR</w:t>
            </w:r>
          </w:p>
        </w:tc>
        <w:tc>
          <w:tcPr>
            <w:tcW w:w="4320" w:type="dxa"/>
            <w:vAlign w:val="center"/>
          </w:tcPr>
          <w:p w14:paraId="298AF5B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High AS Group</w:t>
            </w:r>
            <w:r w:rsidRPr="0076550A">
              <w:rPr>
                <w:rFonts w:ascii="Times New Roman" w:hAnsi="Times New Roman" w:cs="Times New Roman"/>
                <w:color w:val="000000"/>
                <w:sz w:val="20"/>
                <w:szCs w:val="20"/>
              </w:rPr>
              <w:t>: Post MΔ=8.1 (SE=1.5)</w:t>
            </w:r>
          </w:p>
          <w:p w14:paraId="53014F30"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Low AS Group</w:t>
            </w:r>
            <w:r w:rsidRPr="0076550A">
              <w:rPr>
                <w:rFonts w:ascii="Times New Roman" w:hAnsi="Times New Roman" w:cs="Times New Roman"/>
                <w:color w:val="000000"/>
                <w:sz w:val="20"/>
                <w:szCs w:val="20"/>
              </w:rPr>
              <w:t xml:space="preserve">: Post MΔ=4.9 (SE=1.3) </w:t>
            </w:r>
          </w:p>
        </w:tc>
        <w:tc>
          <w:tcPr>
            <w:tcW w:w="3780" w:type="dxa"/>
            <w:vAlign w:val="center"/>
          </w:tcPr>
          <w:p w14:paraId="5EAFDEA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High AS Group</w:t>
            </w:r>
            <w:r w:rsidRPr="0076550A">
              <w:rPr>
                <w:rFonts w:ascii="Times New Roman" w:hAnsi="Times New Roman" w:cs="Times New Roman"/>
                <w:color w:val="000000"/>
                <w:sz w:val="20"/>
                <w:szCs w:val="20"/>
              </w:rPr>
              <w:t>:</w:t>
            </w:r>
          </w:p>
          <w:p w14:paraId="3D35101D" w14:textId="1BFE3BE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=0.65 (CBT-NST)  </w:t>
            </w:r>
          </w:p>
        </w:tc>
      </w:tr>
      <w:tr w:rsidR="00EA51A0" w:rsidRPr="0076550A" w14:paraId="5569723B" w14:textId="77777777" w:rsidTr="006F6033">
        <w:trPr>
          <w:gridAfter w:val="1"/>
          <w:wAfter w:w="456" w:type="dxa"/>
          <w:trHeight w:val="300"/>
        </w:trPr>
        <w:tc>
          <w:tcPr>
            <w:tcW w:w="1435" w:type="dxa"/>
            <w:vAlign w:val="center"/>
          </w:tcPr>
          <w:p w14:paraId="26E459A4"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Zucker et al., 2017</w:t>
            </w:r>
          </w:p>
        </w:tc>
        <w:tc>
          <w:tcPr>
            <w:tcW w:w="1350" w:type="dxa"/>
            <w:vAlign w:val="center"/>
          </w:tcPr>
          <w:p w14:paraId="7D9D6B9B" w14:textId="504A585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214FAAE5" w14:textId="316B54B5"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Abdominal pain severity (Daily pain-parent, child)</w:t>
            </w:r>
            <w:r w:rsidRPr="0076550A">
              <w:rPr>
                <w:rFonts w:ascii="Times New Roman" w:hAnsi="Times New Roman" w:cs="Times New Roman"/>
                <w:color w:val="000000"/>
                <w:sz w:val="20"/>
                <w:szCs w:val="20"/>
                <w:vertAlign w:val="superscript"/>
              </w:rPr>
              <w:t xml:space="preserve"> SR</w:t>
            </w:r>
          </w:p>
        </w:tc>
        <w:tc>
          <w:tcPr>
            <w:tcW w:w="4320" w:type="dxa"/>
            <w:vAlign w:val="center"/>
          </w:tcPr>
          <w:p w14:paraId="085BCB8B" w14:textId="158A83F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Parent rating:</w:t>
            </w:r>
            <w:r w:rsidRPr="0076550A">
              <w:rPr>
                <w:rFonts w:ascii="Times New Roman" w:hAnsi="Times New Roman" w:cs="Times New Roman"/>
                <w:color w:val="000000"/>
                <w:sz w:val="20"/>
                <w:szCs w:val="20"/>
              </w:rPr>
              <w:t xml:space="preserve"> Pre=1.43 (SE=.16), Post=.64 (SE=.14)</w:t>
            </w:r>
          </w:p>
          <w:p w14:paraId="449C3763" w14:textId="6C76F48A"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lastRenderedPageBreak/>
              <w:t>Child rating:</w:t>
            </w:r>
            <w:r w:rsidRPr="0076550A">
              <w:rPr>
                <w:rFonts w:ascii="Times New Roman" w:hAnsi="Times New Roman" w:cs="Times New Roman"/>
                <w:color w:val="000000"/>
                <w:sz w:val="20"/>
                <w:szCs w:val="20"/>
              </w:rPr>
              <w:t xml:space="preserve"> Pre=1.32 (SE=.17), Post=.48 (SE=.10)</w:t>
            </w:r>
          </w:p>
        </w:tc>
        <w:tc>
          <w:tcPr>
            <w:tcW w:w="3780" w:type="dxa"/>
            <w:vAlign w:val="center"/>
          </w:tcPr>
          <w:p w14:paraId="034D21CE"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lastRenderedPageBreak/>
              <w:t xml:space="preserve">Parent rating: </w:t>
            </w:r>
          </w:p>
          <w:p w14:paraId="41168C3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=0.65</w:t>
            </w:r>
          </w:p>
          <w:p w14:paraId="190EE70B"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lastRenderedPageBreak/>
              <w:t xml:space="preserve">Child rating: </w:t>
            </w:r>
          </w:p>
          <w:p w14:paraId="1AA6C771" w14:textId="12C3D43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=0.85</w:t>
            </w:r>
          </w:p>
        </w:tc>
      </w:tr>
      <w:tr w:rsidR="002B4EDE" w:rsidRPr="0076550A" w14:paraId="7D7D2B77" w14:textId="77777777" w:rsidTr="006F6033">
        <w:trPr>
          <w:gridAfter w:val="1"/>
          <w:wAfter w:w="456" w:type="dxa"/>
          <w:trHeight w:val="432"/>
        </w:trPr>
        <w:tc>
          <w:tcPr>
            <w:tcW w:w="13495" w:type="dxa"/>
            <w:gridSpan w:val="5"/>
            <w:shd w:val="clear" w:color="auto" w:fill="E7E6E6" w:themeFill="background2"/>
            <w:vAlign w:val="center"/>
          </w:tcPr>
          <w:p w14:paraId="3CCB1F82" w14:textId="2553522A"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lastRenderedPageBreak/>
              <w:t>Cardiovascular Conditions</w:t>
            </w:r>
          </w:p>
        </w:tc>
      </w:tr>
      <w:tr w:rsidR="00EA51A0" w:rsidRPr="0076550A" w14:paraId="5D63A1D5" w14:textId="77777777" w:rsidTr="006F6033">
        <w:trPr>
          <w:gridAfter w:val="1"/>
          <w:wAfter w:w="456" w:type="dxa"/>
          <w:trHeight w:val="300"/>
        </w:trPr>
        <w:tc>
          <w:tcPr>
            <w:tcW w:w="1435" w:type="dxa"/>
            <w:vAlign w:val="center"/>
          </w:tcPr>
          <w:p w14:paraId="5E82A75B"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Farris &amp; </w:t>
            </w:r>
            <w:proofErr w:type="spellStart"/>
            <w:r w:rsidRPr="0076550A">
              <w:rPr>
                <w:rFonts w:ascii="Times New Roman" w:hAnsi="Times New Roman" w:cs="Times New Roman"/>
                <w:color w:val="000000"/>
                <w:sz w:val="20"/>
                <w:szCs w:val="20"/>
              </w:rPr>
              <w:t>Kibbey</w:t>
            </w:r>
            <w:proofErr w:type="spellEnd"/>
            <w:r w:rsidRPr="0076550A">
              <w:rPr>
                <w:rFonts w:ascii="Times New Roman" w:hAnsi="Times New Roman" w:cs="Times New Roman"/>
                <w:color w:val="000000"/>
                <w:sz w:val="20"/>
                <w:szCs w:val="20"/>
              </w:rPr>
              <w:t>, 2022</w:t>
            </w:r>
          </w:p>
        </w:tc>
        <w:tc>
          <w:tcPr>
            <w:tcW w:w="1350" w:type="dxa"/>
            <w:vAlign w:val="center"/>
          </w:tcPr>
          <w:p w14:paraId="351209C5" w14:textId="75844EB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555B3BD4" w14:textId="385BCE9C"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Physical activity (steps/day; MVPA min/day)</w:t>
            </w:r>
            <w:r w:rsidRPr="0076550A">
              <w:rPr>
                <w:rFonts w:ascii="Times New Roman" w:hAnsi="Times New Roman" w:cs="Times New Roman"/>
                <w:color w:val="000000"/>
                <w:sz w:val="20"/>
                <w:szCs w:val="20"/>
                <w:vertAlign w:val="superscript"/>
              </w:rPr>
              <w:t>Beh</w:t>
            </w:r>
          </w:p>
        </w:tc>
        <w:tc>
          <w:tcPr>
            <w:tcW w:w="4320" w:type="dxa"/>
            <w:vAlign w:val="center"/>
          </w:tcPr>
          <w:p w14:paraId="281311D4"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Steps/day:</w:t>
            </w:r>
            <w:r w:rsidRPr="0076550A">
              <w:rPr>
                <w:rFonts w:ascii="Times New Roman" w:hAnsi="Times New Roman" w:cs="Times New Roman"/>
                <w:color w:val="000000"/>
                <w:sz w:val="20"/>
                <w:szCs w:val="20"/>
              </w:rPr>
              <w:t xml:space="preserve"> </w:t>
            </w:r>
          </w:p>
          <w:p w14:paraId="7E9FB55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BE-FIT</w:t>
            </w:r>
            <w:r w:rsidRPr="0076550A">
              <w:rPr>
                <w:rFonts w:ascii="Times New Roman" w:hAnsi="Times New Roman" w:cs="Times New Roman"/>
                <w:color w:val="000000"/>
                <w:sz w:val="20"/>
                <w:szCs w:val="20"/>
              </w:rPr>
              <w:t>: Pre=5758.8±2940.6, Post=7761.5±3684.4</w:t>
            </w:r>
          </w:p>
          <w:p w14:paraId="4FFE090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Control</w:t>
            </w:r>
            <w:r w:rsidRPr="0076550A">
              <w:rPr>
                <w:rFonts w:ascii="Times New Roman" w:hAnsi="Times New Roman" w:cs="Times New Roman"/>
                <w:color w:val="000000"/>
                <w:sz w:val="20"/>
                <w:szCs w:val="20"/>
              </w:rPr>
              <w:t>: Pre=5979.7±4795.7, Post=5936.2±3369.5</w:t>
            </w:r>
          </w:p>
          <w:p w14:paraId="5FAD33C6"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MVPA min/day:</w:t>
            </w:r>
          </w:p>
          <w:p w14:paraId="12A811CB"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BE-FIT</w:t>
            </w:r>
            <w:r w:rsidRPr="0076550A">
              <w:rPr>
                <w:rFonts w:ascii="Times New Roman" w:hAnsi="Times New Roman" w:cs="Times New Roman"/>
                <w:color w:val="000000"/>
                <w:sz w:val="20"/>
                <w:szCs w:val="20"/>
              </w:rPr>
              <w:t>: Pre=20.5±16.9, Post=48.9±35.2</w:t>
            </w:r>
          </w:p>
          <w:p w14:paraId="54BF4A93"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Control</w:t>
            </w:r>
            <w:r w:rsidRPr="0076550A">
              <w:rPr>
                <w:rFonts w:ascii="Times New Roman" w:hAnsi="Times New Roman" w:cs="Times New Roman"/>
                <w:color w:val="000000"/>
                <w:sz w:val="20"/>
                <w:szCs w:val="20"/>
              </w:rPr>
              <w:t>: Pre=30.2±32.1, Post=27.7±23.0</w:t>
            </w:r>
          </w:p>
        </w:tc>
        <w:tc>
          <w:tcPr>
            <w:tcW w:w="3780" w:type="dxa"/>
            <w:vAlign w:val="center"/>
          </w:tcPr>
          <w:p w14:paraId="29245ACA"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Steps/day:</w:t>
            </w:r>
            <w:r w:rsidRPr="0076550A">
              <w:rPr>
                <w:rFonts w:ascii="Times New Roman" w:hAnsi="Times New Roman" w:cs="Times New Roman"/>
                <w:color w:val="000000"/>
                <w:sz w:val="20"/>
                <w:szCs w:val="20"/>
              </w:rPr>
              <w:t xml:space="preserve"> </w:t>
            </w:r>
          </w:p>
          <w:p w14:paraId="72BBC9CD"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Pre-Post: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=0.229</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MPVA:</w:t>
            </w:r>
          </w:p>
          <w:p w14:paraId="6DF144D1" w14:textId="2939B62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Pre-Post: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=0.279</w:t>
            </w:r>
          </w:p>
        </w:tc>
      </w:tr>
      <w:tr w:rsidR="00EA51A0" w:rsidRPr="0076550A" w14:paraId="1DED085E" w14:textId="77777777" w:rsidTr="006F6033">
        <w:trPr>
          <w:gridAfter w:val="1"/>
          <w:wAfter w:w="456" w:type="dxa"/>
          <w:trHeight w:val="300"/>
        </w:trPr>
        <w:tc>
          <w:tcPr>
            <w:tcW w:w="1435" w:type="dxa"/>
            <w:vAlign w:val="center"/>
          </w:tcPr>
          <w:p w14:paraId="5244466A"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Oser et al., 2021</w:t>
            </w:r>
          </w:p>
        </w:tc>
        <w:tc>
          <w:tcPr>
            <w:tcW w:w="1350" w:type="dxa"/>
            <w:vAlign w:val="center"/>
          </w:tcPr>
          <w:p w14:paraId="7E0CC795" w14:textId="6FCBFFF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w:t>
            </w:r>
          </w:p>
        </w:tc>
        <w:tc>
          <w:tcPr>
            <w:tcW w:w="2610" w:type="dxa"/>
            <w:vAlign w:val="center"/>
          </w:tcPr>
          <w:p w14:paraId="204E28C7" w14:textId="1392B3E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Anxiety Sensitivity Index (ASI-3)</w:t>
            </w:r>
            <w:r w:rsidRPr="0076550A">
              <w:rPr>
                <w:rFonts w:ascii="Times New Roman" w:hAnsi="Times New Roman" w:cs="Times New Roman"/>
                <w:color w:val="000000"/>
                <w:sz w:val="20"/>
                <w:szCs w:val="20"/>
                <w:vertAlign w:val="superscript"/>
              </w:rPr>
              <w:t xml:space="preserve"> SR</w:t>
            </w:r>
          </w:p>
        </w:tc>
        <w:tc>
          <w:tcPr>
            <w:tcW w:w="4320" w:type="dxa"/>
            <w:vAlign w:val="center"/>
          </w:tcPr>
          <w:p w14:paraId="717F0CB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Pre=32.63, Mid=24.17, Post=15.64</w:t>
            </w:r>
          </w:p>
        </w:tc>
        <w:tc>
          <w:tcPr>
            <w:tcW w:w="3780" w:type="dxa"/>
            <w:vAlign w:val="center"/>
          </w:tcPr>
          <w:p w14:paraId="260EF48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Mid: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=0.73</w:t>
            </w:r>
          </w:p>
          <w:p w14:paraId="3071E86A" w14:textId="26C7B58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=1.16</w:t>
            </w:r>
          </w:p>
        </w:tc>
      </w:tr>
      <w:tr w:rsidR="00EA51A0" w:rsidRPr="0076550A" w14:paraId="2022D64E" w14:textId="77777777" w:rsidTr="006F6033">
        <w:trPr>
          <w:gridAfter w:val="1"/>
          <w:wAfter w:w="456" w:type="dxa"/>
          <w:trHeight w:val="300"/>
        </w:trPr>
        <w:tc>
          <w:tcPr>
            <w:tcW w:w="1435" w:type="dxa"/>
            <w:vAlign w:val="center"/>
          </w:tcPr>
          <w:p w14:paraId="2966B7B2"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Särnholm</w:t>
            </w:r>
            <w:proofErr w:type="spellEnd"/>
            <w:r w:rsidRPr="0076550A">
              <w:rPr>
                <w:rFonts w:ascii="Times New Roman" w:hAnsi="Times New Roman" w:cs="Times New Roman"/>
                <w:color w:val="000000"/>
                <w:sz w:val="20"/>
                <w:szCs w:val="20"/>
              </w:rPr>
              <w:t xml:space="preserve"> et al., 2017 </w:t>
            </w:r>
          </w:p>
        </w:tc>
        <w:tc>
          <w:tcPr>
            <w:tcW w:w="1350" w:type="dxa"/>
            <w:vAlign w:val="center"/>
          </w:tcPr>
          <w:p w14:paraId="00066788" w14:textId="0026B55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64A1EE52" w14:textId="271F8A39"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Afib</w:t>
            </w:r>
            <w:proofErr w:type="spellEnd"/>
            <w:r w:rsidRPr="0076550A">
              <w:rPr>
                <w:rFonts w:ascii="Times New Roman" w:hAnsi="Times New Roman" w:cs="Times New Roman"/>
                <w:color w:val="000000"/>
                <w:sz w:val="20"/>
                <w:szCs w:val="20"/>
              </w:rPr>
              <w:t xml:space="preserve"> severity (AFEQTT)</w:t>
            </w:r>
            <w:r w:rsidRPr="0076550A">
              <w:rPr>
                <w:rFonts w:ascii="Times New Roman" w:hAnsi="Times New Roman" w:cs="Times New Roman"/>
                <w:color w:val="000000"/>
                <w:sz w:val="20"/>
                <w:szCs w:val="20"/>
                <w:vertAlign w:val="superscript"/>
              </w:rPr>
              <w:t xml:space="preserve"> SR</w:t>
            </w:r>
          </w:p>
        </w:tc>
        <w:tc>
          <w:tcPr>
            <w:tcW w:w="4320" w:type="dxa"/>
            <w:vAlign w:val="center"/>
          </w:tcPr>
          <w:p w14:paraId="3340A4A5"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Pre=56.9±19.6, Post=82.0±10.7, FU6=75.7±17.2</w:t>
            </w:r>
          </w:p>
        </w:tc>
        <w:tc>
          <w:tcPr>
            <w:tcW w:w="3780" w:type="dxa"/>
            <w:vAlign w:val="center"/>
          </w:tcPr>
          <w:p w14:paraId="568B2D98"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=1.54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=0.92, 2.09)</w:t>
            </w:r>
          </w:p>
          <w:p w14:paraId="022800F4" w14:textId="3460F33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=1.15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=0.52, 1.81)</w:t>
            </w:r>
          </w:p>
        </w:tc>
      </w:tr>
      <w:tr w:rsidR="00EA51A0" w:rsidRPr="0076550A" w14:paraId="58F05D39" w14:textId="77777777" w:rsidTr="006F6033">
        <w:trPr>
          <w:gridAfter w:val="1"/>
          <w:wAfter w:w="456" w:type="dxa"/>
          <w:trHeight w:val="300"/>
        </w:trPr>
        <w:tc>
          <w:tcPr>
            <w:tcW w:w="1435" w:type="dxa"/>
            <w:vAlign w:val="center"/>
          </w:tcPr>
          <w:p w14:paraId="73842FAC"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Särnholm</w:t>
            </w:r>
            <w:proofErr w:type="spellEnd"/>
            <w:r w:rsidRPr="0076550A">
              <w:rPr>
                <w:rFonts w:ascii="Times New Roman" w:hAnsi="Times New Roman" w:cs="Times New Roman"/>
                <w:color w:val="000000"/>
                <w:sz w:val="20"/>
                <w:szCs w:val="20"/>
              </w:rPr>
              <w:t xml:space="preserve"> et al., 2021</w:t>
            </w:r>
          </w:p>
        </w:tc>
        <w:tc>
          <w:tcPr>
            <w:tcW w:w="1350" w:type="dxa"/>
            <w:vAlign w:val="center"/>
          </w:tcPr>
          <w:p w14:paraId="473A10B8" w14:textId="6808918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3125C24F" w14:textId="0F65960C"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Afib</w:t>
            </w:r>
            <w:proofErr w:type="spellEnd"/>
            <w:r w:rsidRPr="0076550A">
              <w:rPr>
                <w:rFonts w:ascii="Times New Roman" w:hAnsi="Times New Roman" w:cs="Times New Roman"/>
                <w:color w:val="000000"/>
                <w:sz w:val="20"/>
                <w:szCs w:val="20"/>
              </w:rPr>
              <w:t xml:space="preserve"> severity (AFEQTT)</w:t>
            </w:r>
            <w:r w:rsidRPr="0076550A">
              <w:rPr>
                <w:rFonts w:ascii="Times New Roman" w:hAnsi="Times New Roman" w:cs="Times New Roman"/>
                <w:color w:val="000000"/>
                <w:sz w:val="20"/>
                <w:szCs w:val="20"/>
                <w:vertAlign w:val="superscript"/>
              </w:rPr>
              <w:t xml:space="preserve"> SR</w:t>
            </w:r>
          </w:p>
        </w:tc>
        <w:tc>
          <w:tcPr>
            <w:tcW w:w="4320" w:type="dxa"/>
            <w:vAlign w:val="center"/>
          </w:tcPr>
          <w:p w14:paraId="109C2F0A"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Pre=66.8±18.9, Post=81.0±17.4, FU6=82.6±18.3</w:t>
            </w:r>
          </w:p>
        </w:tc>
        <w:tc>
          <w:tcPr>
            <w:tcW w:w="3780" w:type="dxa"/>
            <w:vAlign w:val="center"/>
          </w:tcPr>
          <w:p w14:paraId="06604EE5"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=0.80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=0.45, 1.24)</w:t>
            </w:r>
          </w:p>
          <w:p w14:paraId="7430A2A8" w14:textId="37BF519A"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=0.72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=0.32, 1.23)</w:t>
            </w:r>
          </w:p>
        </w:tc>
      </w:tr>
      <w:tr w:rsidR="00EA51A0" w:rsidRPr="0076550A" w14:paraId="10FF923E" w14:textId="77777777" w:rsidTr="006F6033">
        <w:trPr>
          <w:gridAfter w:val="1"/>
          <w:wAfter w:w="456" w:type="dxa"/>
          <w:trHeight w:val="300"/>
        </w:trPr>
        <w:tc>
          <w:tcPr>
            <w:tcW w:w="1435" w:type="dxa"/>
            <w:vAlign w:val="center"/>
          </w:tcPr>
          <w:p w14:paraId="183538DD"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Smith et al., 1998</w:t>
            </w:r>
          </w:p>
        </w:tc>
        <w:tc>
          <w:tcPr>
            <w:tcW w:w="1350" w:type="dxa"/>
            <w:vAlign w:val="center"/>
          </w:tcPr>
          <w:p w14:paraId="57E1A565" w14:textId="2BC361E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 FU6, FU12</w:t>
            </w:r>
          </w:p>
        </w:tc>
        <w:tc>
          <w:tcPr>
            <w:tcW w:w="2610" w:type="dxa"/>
            <w:vAlign w:val="center"/>
          </w:tcPr>
          <w:p w14:paraId="4CD33201" w14:textId="071F53E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Fear severity (FQ)</w:t>
            </w:r>
            <w:r w:rsidRPr="0076550A">
              <w:rPr>
                <w:rFonts w:ascii="Times New Roman" w:hAnsi="Times New Roman" w:cs="Times New Roman"/>
                <w:color w:val="000000"/>
                <w:sz w:val="20"/>
                <w:szCs w:val="20"/>
                <w:vertAlign w:val="superscript"/>
              </w:rPr>
              <w:t xml:space="preserve"> SR</w:t>
            </w:r>
          </w:p>
        </w:tc>
        <w:tc>
          <w:tcPr>
            <w:tcW w:w="4320" w:type="dxa"/>
            <w:vAlign w:val="center"/>
          </w:tcPr>
          <w:p w14:paraId="5D322149"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Pre=32, Post=19, FU3=17, FU6=16, FU12=17</w:t>
            </w:r>
          </w:p>
        </w:tc>
        <w:tc>
          <w:tcPr>
            <w:tcW w:w="3780" w:type="dxa"/>
            <w:vAlign w:val="center"/>
          </w:tcPr>
          <w:p w14:paraId="6D1395EE" w14:textId="41AA537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EA51A0" w:rsidRPr="0076550A" w14:paraId="170BDB27" w14:textId="77777777" w:rsidTr="006F6033">
        <w:trPr>
          <w:gridAfter w:val="1"/>
          <w:wAfter w:w="456" w:type="dxa"/>
          <w:trHeight w:val="300"/>
        </w:trPr>
        <w:tc>
          <w:tcPr>
            <w:tcW w:w="1435" w:type="dxa"/>
            <w:vAlign w:val="center"/>
          </w:tcPr>
          <w:p w14:paraId="3AE123DD"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Tully et al., 2017</w:t>
            </w:r>
          </w:p>
        </w:tc>
        <w:tc>
          <w:tcPr>
            <w:tcW w:w="1350" w:type="dxa"/>
            <w:vAlign w:val="center"/>
          </w:tcPr>
          <w:p w14:paraId="4C882D10" w14:textId="6A38949C"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6A29B784" w14:textId="2B75429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Panic presence (1 item)</w:t>
            </w:r>
            <w:r w:rsidRPr="0076550A">
              <w:rPr>
                <w:rFonts w:ascii="Times New Roman" w:hAnsi="Times New Roman" w:cs="Times New Roman"/>
                <w:color w:val="000000"/>
                <w:sz w:val="20"/>
                <w:szCs w:val="20"/>
                <w:vertAlign w:val="superscript"/>
              </w:rPr>
              <w:t xml:space="preserve"> SR</w:t>
            </w:r>
          </w:p>
        </w:tc>
        <w:tc>
          <w:tcPr>
            <w:tcW w:w="4320" w:type="dxa"/>
            <w:vAlign w:val="center"/>
          </w:tcPr>
          <w:p w14:paraId="5D7221D0"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br/>
              <w:t>Case 1: Pre=Yes, Post=No</w:t>
            </w:r>
            <w:r w:rsidRPr="0076550A">
              <w:rPr>
                <w:rFonts w:ascii="Times New Roman" w:hAnsi="Times New Roman" w:cs="Times New Roman"/>
                <w:color w:val="000000"/>
                <w:sz w:val="20"/>
                <w:szCs w:val="20"/>
              </w:rPr>
              <w:br/>
              <w:t>Case 2: Pre=Yes, Post=No</w:t>
            </w:r>
          </w:p>
        </w:tc>
        <w:tc>
          <w:tcPr>
            <w:tcW w:w="3780" w:type="dxa"/>
            <w:vAlign w:val="center"/>
          </w:tcPr>
          <w:p w14:paraId="0CE3C758" w14:textId="1B9EB06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2B4EDE" w:rsidRPr="0076550A" w14:paraId="05B3880B" w14:textId="77777777" w:rsidTr="006F6033">
        <w:trPr>
          <w:gridAfter w:val="1"/>
          <w:wAfter w:w="456" w:type="dxa"/>
          <w:trHeight w:val="432"/>
        </w:trPr>
        <w:tc>
          <w:tcPr>
            <w:tcW w:w="13495" w:type="dxa"/>
            <w:gridSpan w:val="5"/>
            <w:shd w:val="clear" w:color="auto" w:fill="E7E6E6" w:themeFill="background2"/>
            <w:vAlign w:val="center"/>
          </w:tcPr>
          <w:p w14:paraId="492C5C33" w14:textId="25BD113C"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Non-cardiac Chest Pain</w:t>
            </w:r>
          </w:p>
        </w:tc>
      </w:tr>
      <w:tr w:rsidR="00EA51A0" w:rsidRPr="0076550A" w14:paraId="42C4EB56" w14:textId="77777777" w:rsidTr="006F6033">
        <w:trPr>
          <w:gridAfter w:val="1"/>
          <w:wAfter w:w="456" w:type="dxa"/>
          <w:trHeight w:val="300"/>
        </w:trPr>
        <w:tc>
          <w:tcPr>
            <w:tcW w:w="1435" w:type="dxa"/>
            <w:vAlign w:val="center"/>
          </w:tcPr>
          <w:p w14:paraId="3CE333D2"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Jonsbu</w:t>
            </w:r>
            <w:proofErr w:type="spellEnd"/>
            <w:r w:rsidRPr="0076550A">
              <w:rPr>
                <w:rFonts w:ascii="Times New Roman" w:hAnsi="Times New Roman" w:cs="Times New Roman"/>
                <w:color w:val="000000"/>
                <w:sz w:val="20"/>
                <w:szCs w:val="20"/>
              </w:rPr>
              <w:t xml:space="preserve"> et al., 2011</w:t>
            </w:r>
          </w:p>
        </w:tc>
        <w:tc>
          <w:tcPr>
            <w:tcW w:w="1350" w:type="dxa"/>
            <w:vAlign w:val="center"/>
          </w:tcPr>
          <w:p w14:paraId="574A31A5" w14:textId="3DBCC20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 FU12</w:t>
            </w:r>
          </w:p>
        </w:tc>
        <w:tc>
          <w:tcPr>
            <w:tcW w:w="2610" w:type="dxa"/>
            <w:vAlign w:val="center"/>
          </w:tcPr>
          <w:p w14:paraId="7347D228" w14:textId="499AEB85"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Physical activity (1 item: "Do you avoid physical activity because of worry about your heart? 1 (often)- 4(never)</w:t>
            </w:r>
            <w:r w:rsidRPr="0076550A">
              <w:rPr>
                <w:rFonts w:ascii="Times New Roman" w:hAnsi="Times New Roman" w:cs="Times New Roman"/>
                <w:color w:val="000000"/>
                <w:sz w:val="20"/>
                <w:szCs w:val="20"/>
                <w:vertAlign w:val="superscript"/>
              </w:rPr>
              <w:t xml:space="preserve"> SR</w:t>
            </w:r>
          </w:p>
        </w:tc>
        <w:tc>
          <w:tcPr>
            <w:tcW w:w="4320" w:type="dxa"/>
            <w:vAlign w:val="center"/>
          </w:tcPr>
          <w:p w14:paraId="255644B0" w14:textId="0685378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w:t>
            </w:r>
            <w:r w:rsidRPr="0076550A">
              <w:rPr>
                <w:rFonts w:ascii="Times New Roman" w:hAnsi="Times New Roman" w:cs="Times New Roman"/>
                <w:color w:val="000000"/>
                <w:sz w:val="20"/>
                <w:szCs w:val="20"/>
              </w:rPr>
              <w:t>: Pre=2.76±.79, Post=3.30±.66, FU3=3.35±.67, FU12=3.50±.69</w:t>
            </w:r>
          </w:p>
          <w:p w14:paraId="7995ED06" w14:textId="331BF2DD"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TAU</w:t>
            </w:r>
            <w:r w:rsidRPr="0076550A">
              <w:rPr>
                <w:rFonts w:ascii="Times New Roman" w:hAnsi="Times New Roman" w:cs="Times New Roman"/>
                <w:color w:val="000000"/>
                <w:sz w:val="20"/>
                <w:szCs w:val="20"/>
              </w:rPr>
              <w:t>: Pre=3.05±.91, Post=3.06±.80, FU3=2.88±1.11, FU12=3.00±.84</w:t>
            </w:r>
          </w:p>
        </w:tc>
        <w:tc>
          <w:tcPr>
            <w:tcW w:w="3780" w:type="dxa"/>
            <w:vAlign w:val="center"/>
          </w:tcPr>
          <w:p w14:paraId="790A0B62" w14:textId="31E255A8"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499ED31E" w14:textId="77777777" w:rsidTr="006F6033">
        <w:trPr>
          <w:gridAfter w:val="1"/>
          <w:wAfter w:w="456" w:type="dxa"/>
          <w:trHeight w:val="300"/>
        </w:trPr>
        <w:tc>
          <w:tcPr>
            <w:tcW w:w="1435" w:type="dxa"/>
            <w:vAlign w:val="center"/>
          </w:tcPr>
          <w:p w14:paraId="17851FFB"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Mourad et al., 2016</w:t>
            </w:r>
          </w:p>
        </w:tc>
        <w:tc>
          <w:tcPr>
            <w:tcW w:w="1350" w:type="dxa"/>
            <w:vAlign w:val="center"/>
          </w:tcPr>
          <w:p w14:paraId="12952604" w14:textId="0D6BE22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69289C93" w14:textId="6CEB1BC4"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Cardiac anxiety severity (CAQ)</w:t>
            </w:r>
            <w:r w:rsidRPr="0076550A">
              <w:rPr>
                <w:rFonts w:ascii="Times New Roman" w:hAnsi="Times New Roman" w:cs="Times New Roman"/>
                <w:color w:val="000000"/>
                <w:sz w:val="20"/>
                <w:szCs w:val="20"/>
                <w:vertAlign w:val="superscript"/>
              </w:rPr>
              <w:t xml:space="preserve"> SR</w:t>
            </w:r>
          </w:p>
        </w:tc>
        <w:tc>
          <w:tcPr>
            <w:tcW w:w="4320" w:type="dxa"/>
            <w:vAlign w:val="center"/>
          </w:tcPr>
          <w:p w14:paraId="560B9CAD" w14:textId="77777777"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u w:val="single"/>
              </w:rPr>
              <w:t>iCBT</w:t>
            </w:r>
            <w:proofErr w:type="spellEnd"/>
            <w:r w:rsidRPr="0076550A">
              <w:rPr>
                <w:rFonts w:ascii="Times New Roman" w:hAnsi="Times New Roman" w:cs="Times New Roman"/>
                <w:color w:val="000000"/>
                <w:sz w:val="20"/>
                <w:szCs w:val="20"/>
              </w:rPr>
              <w:t>: Pre=28.0±11.6, Post=23.4±8.1</w:t>
            </w:r>
          </w:p>
          <w:p w14:paraId="16867A8F"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TAU:</w:t>
            </w:r>
            <w:r w:rsidRPr="0076550A">
              <w:rPr>
                <w:rFonts w:ascii="Times New Roman" w:hAnsi="Times New Roman" w:cs="Times New Roman"/>
                <w:color w:val="000000"/>
                <w:sz w:val="20"/>
                <w:szCs w:val="20"/>
              </w:rPr>
              <w:t xml:space="preserve"> Pre=35.0±8.8, Post=31.8±10.3</w:t>
            </w:r>
          </w:p>
        </w:tc>
        <w:tc>
          <w:tcPr>
            <w:tcW w:w="3780" w:type="dxa"/>
            <w:vAlign w:val="center"/>
          </w:tcPr>
          <w:p w14:paraId="4A75A994" w14:textId="52FCD9A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31213BC3" w14:textId="77777777" w:rsidTr="006F6033">
        <w:trPr>
          <w:gridAfter w:val="1"/>
          <w:wAfter w:w="456" w:type="dxa"/>
          <w:trHeight w:val="300"/>
        </w:trPr>
        <w:tc>
          <w:tcPr>
            <w:tcW w:w="1435" w:type="dxa"/>
            <w:vAlign w:val="center"/>
          </w:tcPr>
          <w:p w14:paraId="6D160BA7"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Mourad et al., 2022</w:t>
            </w:r>
          </w:p>
        </w:tc>
        <w:tc>
          <w:tcPr>
            <w:tcW w:w="1350" w:type="dxa"/>
            <w:vAlign w:val="center"/>
          </w:tcPr>
          <w:p w14:paraId="2FBEE04C" w14:textId="7ECEDB2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w:t>
            </w:r>
          </w:p>
        </w:tc>
        <w:tc>
          <w:tcPr>
            <w:tcW w:w="2610" w:type="dxa"/>
            <w:vAlign w:val="center"/>
          </w:tcPr>
          <w:p w14:paraId="01C9E9C7" w14:textId="5BF3B6F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Cardiac anxiety severity (CAQ)</w:t>
            </w:r>
            <w:r w:rsidRPr="0076550A">
              <w:rPr>
                <w:rFonts w:ascii="Times New Roman" w:hAnsi="Times New Roman" w:cs="Times New Roman"/>
                <w:color w:val="000000"/>
                <w:sz w:val="20"/>
                <w:szCs w:val="20"/>
                <w:vertAlign w:val="superscript"/>
              </w:rPr>
              <w:t xml:space="preserve"> SR</w:t>
            </w:r>
          </w:p>
        </w:tc>
        <w:tc>
          <w:tcPr>
            <w:tcW w:w="4320" w:type="dxa"/>
            <w:vAlign w:val="center"/>
          </w:tcPr>
          <w:p w14:paraId="3A1A1E2E"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(Estimated marginal means)</w:t>
            </w:r>
          </w:p>
          <w:p w14:paraId="1704AEF8" w14:textId="77777777" w:rsidR="00EA51A0" w:rsidRPr="0076550A" w:rsidRDefault="00EA51A0" w:rsidP="002B4EDE">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u w:val="single"/>
              </w:rPr>
              <w:t>iCBT</w:t>
            </w:r>
            <w:proofErr w:type="spellEnd"/>
            <w:r w:rsidRPr="0076550A">
              <w:rPr>
                <w:rFonts w:ascii="Times New Roman" w:hAnsi="Times New Roman" w:cs="Times New Roman"/>
                <w:color w:val="000000"/>
                <w:sz w:val="20"/>
                <w:szCs w:val="20"/>
              </w:rPr>
              <w:t>: Pre=36.3, Post=29.7, FU3=27.9</w:t>
            </w:r>
          </w:p>
          <w:p w14:paraId="29B92BEC"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Psychoeducation</w:t>
            </w:r>
            <w:r w:rsidRPr="0076550A">
              <w:rPr>
                <w:rFonts w:ascii="Times New Roman" w:hAnsi="Times New Roman" w:cs="Times New Roman"/>
                <w:color w:val="000000"/>
                <w:sz w:val="20"/>
                <w:szCs w:val="20"/>
              </w:rPr>
              <w:t>: Pre=36.4, Post=30.8, FU3=29.9</w:t>
            </w:r>
          </w:p>
        </w:tc>
        <w:tc>
          <w:tcPr>
            <w:tcW w:w="3780" w:type="dxa"/>
            <w:vAlign w:val="center"/>
          </w:tcPr>
          <w:p w14:paraId="6F26791D" w14:textId="4936004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 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=0.31</w:t>
            </w:r>
          </w:p>
        </w:tc>
      </w:tr>
      <w:tr w:rsidR="002B4EDE" w:rsidRPr="0076550A" w14:paraId="2E58A6BE" w14:textId="77777777" w:rsidTr="006F6033">
        <w:trPr>
          <w:gridAfter w:val="1"/>
          <w:wAfter w:w="456" w:type="dxa"/>
          <w:trHeight w:val="432"/>
        </w:trPr>
        <w:tc>
          <w:tcPr>
            <w:tcW w:w="13495" w:type="dxa"/>
            <w:gridSpan w:val="5"/>
            <w:shd w:val="clear" w:color="auto" w:fill="E7E6E6" w:themeFill="background2"/>
            <w:vAlign w:val="center"/>
          </w:tcPr>
          <w:p w14:paraId="49111D2C" w14:textId="7A462BA4"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Functional Dizziness</w:t>
            </w:r>
          </w:p>
        </w:tc>
      </w:tr>
      <w:tr w:rsidR="00EA51A0" w:rsidRPr="0076550A" w14:paraId="1587F85C" w14:textId="77777777" w:rsidTr="006F6033">
        <w:trPr>
          <w:gridAfter w:val="1"/>
          <w:wAfter w:w="456" w:type="dxa"/>
          <w:trHeight w:val="300"/>
        </w:trPr>
        <w:tc>
          <w:tcPr>
            <w:tcW w:w="1435" w:type="dxa"/>
            <w:vAlign w:val="center"/>
          </w:tcPr>
          <w:p w14:paraId="62FE83C6"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Edelman et al., 2012</w:t>
            </w:r>
          </w:p>
        </w:tc>
        <w:tc>
          <w:tcPr>
            <w:tcW w:w="1350" w:type="dxa"/>
            <w:vAlign w:val="center"/>
          </w:tcPr>
          <w:p w14:paraId="0AAB06CD" w14:textId="24A73EA9"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59123E43" w14:textId="133C4836"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Dizziness severity (DSI, DHI)</w:t>
            </w:r>
            <w:r w:rsidRPr="0076550A">
              <w:rPr>
                <w:rFonts w:ascii="Times New Roman" w:hAnsi="Times New Roman" w:cs="Times New Roman"/>
                <w:color w:val="000000"/>
                <w:sz w:val="20"/>
                <w:szCs w:val="20"/>
                <w:vertAlign w:val="superscript"/>
              </w:rPr>
              <w:t xml:space="preserve"> SR</w:t>
            </w:r>
          </w:p>
        </w:tc>
        <w:tc>
          <w:tcPr>
            <w:tcW w:w="4320" w:type="dxa"/>
            <w:vAlign w:val="center"/>
          </w:tcPr>
          <w:p w14:paraId="2BEB696E"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DSI: </w:t>
            </w:r>
          </w:p>
          <w:p w14:paraId="013879AE" w14:textId="3CFCF5F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w:t>
            </w:r>
            <w:r w:rsidRPr="0076550A">
              <w:rPr>
                <w:rFonts w:ascii="Times New Roman" w:hAnsi="Times New Roman" w:cs="Times New Roman"/>
                <w:color w:val="000000"/>
                <w:sz w:val="20"/>
                <w:szCs w:val="20"/>
              </w:rPr>
              <w:t>: Pre=26.50±12.21, Post=14.20±8.49</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Pre=23.29±12.85, Post=19.71±10.92</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DHI:</w:t>
            </w:r>
            <w:r w:rsidRPr="0076550A">
              <w:rPr>
                <w:rFonts w:ascii="Times New Roman" w:hAnsi="Times New Roman" w:cs="Times New Roman"/>
                <w:color w:val="000000"/>
                <w:sz w:val="20"/>
                <w:szCs w:val="20"/>
              </w:rPr>
              <w:t xml:space="preserve"> </w:t>
            </w:r>
          </w:p>
          <w:p w14:paraId="6EA0BE15" w14:textId="305E6CCB"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CBT</w:t>
            </w:r>
            <w:r w:rsidRPr="0076550A">
              <w:rPr>
                <w:rFonts w:ascii="Times New Roman" w:hAnsi="Times New Roman" w:cs="Times New Roman"/>
                <w:color w:val="000000"/>
                <w:sz w:val="20"/>
                <w:szCs w:val="20"/>
              </w:rPr>
              <w:t>: Pre=53.80±20.38, Post=26.80±18.70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Pre=42.10±19.69, Post=34.76±20.73</w:t>
            </w:r>
          </w:p>
        </w:tc>
        <w:tc>
          <w:tcPr>
            <w:tcW w:w="3780" w:type="dxa"/>
            <w:vAlign w:val="center"/>
          </w:tcPr>
          <w:p w14:paraId="2F7BF2B4" w14:textId="37B4A6B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74F56841" w14:textId="77777777" w:rsidTr="006F6033">
        <w:trPr>
          <w:gridAfter w:val="1"/>
          <w:wAfter w:w="456" w:type="dxa"/>
          <w:trHeight w:val="300"/>
        </w:trPr>
        <w:tc>
          <w:tcPr>
            <w:tcW w:w="1435" w:type="dxa"/>
            <w:vAlign w:val="center"/>
          </w:tcPr>
          <w:p w14:paraId="1C4F9340"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Holmberg et al., 2006</w:t>
            </w:r>
          </w:p>
        </w:tc>
        <w:tc>
          <w:tcPr>
            <w:tcW w:w="1350" w:type="dxa"/>
            <w:vAlign w:val="center"/>
          </w:tcPr>
          <w:p w14:paraId="1BF0AF57" w14:textId="3F1BAB1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33D0D013" w14:textId="799D2065"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Dizziness severity (DHI)</w:t>
            </w:r>
            <w:r w:rsidRPr="0076550A">
              <w:rPr>
                <w:rFonts w:ascii="Times New Roman" w:hAnsi="Times New Roman" w:cs="Times New Roman"/>
                <w:color w:val="000000"/>
                <w:sz w:val="20"/>
                <w:szCs w:val="20"/>
                <w:vertAlign w:val="superscript"/>
              </w:rPr>
              <w:t xml:space="preserve"> SR</w:t>
            </w:r>
          </w:p>
        </w:tc>
        <w:tc>
          <w:tcPr>
            <w:tcW w:w="4320" w:type="dxa"/>
            <w:vAlign w:val="center"/>
          </w:tcPr>
          <w:p w14:paraId="6CCB29DD" w14:textId="6439996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CBT-VR</w:t>
            </w:r>
            <w:r w:rsidRPr="0076550A">
              <w:rPr>
                <w:rFonts w:ascii="Times New Roman" w:hAnsi="Times New Roman" w:cs="Times New Roman"/>
                <w:color w:val="000000"/>
                <w:sz w:val="20"/>
                <w:szCs w:val="20"/>
              </w:rPr>
              <w:t>: Pre=1.84±.65, Post=1.45±.84</w:t>
            </w:r>
          </w:p>
          <w:p w14:paraId="4911EFA2" w14:textId="10BF788A"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Self-VR</w:t>
            </w:r>
            <w:r w:rsidRPr="0076550A">
              <w:rPr>
                <w:rFonts w:ascii="Times New Roman" w:hAnsi="Times New Roman" w:cs="Times New Roman"/>
                <w:color w:val="000000"/>
                <w:sz w:val="20"/>
                <w:szCs w:val="20"/>
              </w:rPr>
              <w:t>: Pre=1.74±.80, Post=1.66±.81</w:t>
            </w:r>
          </w:p>
        </w:tc>
        <w:tc>
          <w:tcPr>
            <w:tcW w:w="3780" w:type="dxa"/>
            <w:vAlign w:val="center"/>
          </w:tcPr>
          <w:p w14:paraId="4951EFCC" w14:textId="286D746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33865D50" w14:textId="77777777" w:rsidTr="006F6033">
        <w:trPr>
          <w:gridAfter w:val="1"/>
          <w:wAfter w:w="456" w:type="dxa"/>
          <w:trHeight w:val="300"/>
        </w:trPr>
        <w:tc>
          <w:tcPr>
            <w:tcW w:w="1435" w:type="dxa"/>
            <w:vAlign w:val="center"/>
          </w:tcPr>
          <w:p w14:paraId="05AD8C57" w14:textId="77777777" w:rsidR="00EA51A0" w:rsidRPr="0076550A" w:rsidRDefault="00EA51A0" w:rsidP="002B4EDE">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Toshishige</w:t>
            </w:r>
            <w:proofErr w:type="spellEnd"/>
            <w:r w:rsidRPr="0076550A">
              <w:rPr>
                <w:rFonts w:ascii="Times New Roman" w:hAnsi="Times New Roman" w:cs="Times New Roman"/>
                <w:color w:val="000000"/>
                <w:sz w:val="20"/>
                <w:szCs w:val="20"/>
              </w:rPr>
              <w:t xml:space="preserve"> et al., 2020</w:t>
            </w:r>
          </w:p>
        </w:tc>
        <w:tc>
          <w:tcPr>
            <w:tcW w:w="1350" w:type="dxa"/>
            <w:vAlign w:val="center"/>
          </w:tcPr>
          <w:p w14:paraId="5A105B91" w14:textId="237E8491"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 FU6</w:t>
            </w:r>
          </w:p>
        </w:tc>
        <w:tc>
          <w:tcPr>
            <w:tcW w:w="2610" w:type="dxa"/>
            <w:vAlign w:val="center"/>
          </w:tcPr>
          <w:p w14:paraId="6DED897E" w14:textId="58A2011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Dizziness severity (DHI)</w:t>
            </w:r>
            <w:r w:rsidRPr="0076550A">
              <w:rPr>
                <w:rFonts w:ascii="Times New Roman" w:hAnsi="Times New Roman" w:cs="Times New Roman"/>
                <w:color w:val="000000"/>
                <w:sz w:val="20"/>
                <w:szCs w:val="20"/>
                <w:vertAlign w:val="superscript"/>
              </w:rPr>
              <w:t xml:space="preserve"> SR</w:t>
            </w:r>
          </w:p>
        </w:tc>
        <w:tc>
          <w:tcPr>
            <w:tcW w:w="4320" w:type="dxa"/>
            <w:vAlign w:val="center"/>
          </w:tcPr>
          <w:p w14:paraId="4CC0A733"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Pre=53.6±20.9, Post=37.7±20.9, FU3=30.3±21.1, FU6=26.5±23.0</w:t>
            </w:r>
          </w:p>
        </w:tc>
        <w:tc>
          <w:tcPr>
            <w:tcW w:w="3780" w:type="dxa"/>
            <w:vAlign w:val="center"/>
          </w:tcPr>
          <w:p w14:paraId="59E6DDC6" w14:textId="0A187CA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=1.29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0.96, 1.62)</w:t>
            </w:r>
          </w:p>
        </w:tc>
      </w:tr>
      <w:tr w:rsidR="002B4EDE" w:rsidRPr="0076550A" w14:paraId="5E97423C" w14:textId="77777777" w:rsidTr="006F6033">
        <w:trPr>
          <w:trHeight w:val="432"/>
        </w:trPr>
        <w:tc>
          <w:tcPr>
            <w:tcW w:w="13951" w:type="dxa"/>
            <w:gridSpan w:val="6"/>
            <w:shd w:val="clear" w:color="auto" w:fill="D9D9D9" w:themeFill="background1" w:themeFillShade="D9"/>
            <w:vAlign w:val="center"/>
          </w:tcPr>
          <w:p w14:paraId="7FE3BB59" w14:textId="646515D2" w:rsidR="002B4EDE" w:rsidRPr="0076550A" w:rsidRDefault="002B4EDE" w:rsidP="002B4EDE">
            <w:pPr>
              <w:rPr>
                <w:rFonts w:ascii="Times New Roman" w:hAnsi="Times New Roman" w:cs="Times New Roman"/>
                <w:color w:val="000000"/>
                <w:sz w:val="20"/>
                <w:szCs w:val="20"/>
              </w:rPr>
            </w:pPr>
            <w:r w:rsidRPr="0076550A">
              <w:rPr>
                <w:rFonts w:ascii="Times New Roman" w:hAnsi="Times New Roman" w:cs="Times New Roman"/>
                <w:b/>
                <w:bCs/>
                <w:i/>
                <w:iCs/>
                <w:color w:val="000000" w:themeColor="text1"/>
                <w:spacing w:val="-6"/>
                <w:sz w:val="20"/>
                <w:szCs w:val="20"/>
              </w:rPr>
              <w:t>Pulmonary Conditions</w:t>
            </w:r>
          </w:p>
        </w:tc>
      </w:tr>
      <w:tr w:rsidR="00EA51A0" w:rsidRPr="0076550A" w14:paraId="72E2A28B" w14:textId="77777777" w:rsidTr="006F6033">
        <w:trPr>
          <w:gridAfter w:val="1"/>
          <w:wAfter w:w="456" w:type="dxa"/>
          <w:trHeight w:val="300"/>
        </w:trPr>
        <w:tc>
          <w:tcPr>
            <w:tcW w:w="1435" w:type="dxa"/>
            <w:vAlign w:val="center"/>
          </w:tcPr>
          <w:p w14:paraId="45E8907F" w14:textId="5A19483F"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Ross et al., 2005</w:t>
            </w:r>
          </w:p>
        </w:tc>
        <w:tc>
          <w:tcPr>
            <w:tcW w:w="1350" w:type="dxa"/>
            <w:vAlign w:val="center"/>
          </w:tcPr>
          <w:p w14:paraId="05FC3AE5" w14:textId="5EF6A32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610" w:type="dxa"/>
            <w:vAlign w:val="center"/>
          </w:tcPr>
          <w:p w14:paraId="386C261A" w14:textId="16F586E2"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Asthma severity (# symptom-free days;</w:t>
            </w:r>
            <w:r w:rsidRPr="0076550A">
              <w:rPr>
                <w:rFonts w:ascii="Times New Roman" w:hAnsi="Times New Roman" w:cs="Times New Roman"/>
                <w:color w:val="000000"/>
                <w:sz w:val="20"/>
                <w:szCs w:val="20"/>
                <w:vertAlign w:val="superscript"/>
              </w:rPr>
              <w:t xml:space="preserve"> SR</w:t>
            </w:r>
            <w:r w:rsidRPr="0076550A">
              <w:rPr>
                <w:rFonts w:ascii="Times New Roman" w:hAnsi="Times New Roman" w:cs="Times New Roman"/>
                <w:color w:val="000000"/>
                <w:sz w:val="20"/>
                <w:szCs w:val="20"/>
              </w:rPr>
              <w:t xml:space="preserve"> PFV</w:t>
            </w:r>
            <w:r w:rsidRPr="0076550A">
              <w:rPr>
                <w:rFonts w:ascii="Times New Roman" w:hAnsi="Times New Roman" w:cs="Times New Roman"/>
                <w:color w:val="000000"/>
                <w:sz w:val="20"/>
                <w:szCs w:val="20"/>
                <w:vertAlign w:val="superscript"/>
              </w:rPr>
              <w:t>B</w:t>
            </w:r>
            <w:r w:rsidRPr="0076550A">
              <w:rPr>
                <w:rFonts w:ascii="Times New Roman" w:hAnsi="Times New Roman" w:cs="Times New Roman"/>
                <w:color w:val="000000"/>
                <w:sz w:val="20"/>
                <w:szCs w:val="20"/>
              </w:rPr>
              <w:t>); panic severity (# panic attacks/2wks)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64445874"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Asthma Symptom Free days: </w:t>
            </w:r>
          </w:p>
          <w:p w14:paraId="2D02378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CBT-AE:</w:t>
            </w:r>
            <w:r w:rsidRPr="0076550A">
              <w:rPr>
                <w:rFonts w:ascii="Times New Roman" w:hAnsi="Times New Roman" w:cs="Times New Roman"/>
                <w:color w:val="000000"/>
                <w:sz w:val="20"/>
                <w:szCs w:val="20"/>
              </w:rPr>
              <w:t xml:space="preserve"> Pre=3.23±4.39, Post=6.69±5.72, FU6=5.90±4.09</w:t>
            </w:r>
          </w:p>
          <w:p w14:paraId="49180FC7"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xml:space="preserve">: Pre=5.62±4.98, Post=8.30±4.67, FU6=4.71±6.18 </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PFV:</w:t>
            </w:r>
            <w:r w:rsidRPr="0076550A">
              <w:rPr>
                <w:rFonts w:ascii="Times New Roman" w:hAnsi="Times New Roman" w:cs="Times New Roman"/>
                <w:color w:val="000000"/>
                <w:sz w:val="20"/>
                <w:szCs w:val="20"/>
              </w:rPr>
              <w:t xml:space="preserve"> </w:t>
            </w:r>
          </w:p>
          <w:p w14:paraId="3B221CCF"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CBT-AE:</w:t>
            </w:r>
            <w:r w:rsidRPr="0076550A">
              <w:rPr>
                <w:rFonts w:ascii="Times New Roman" w:hAnsi="Times New Roman" w:cs="Times New Roman"/>
                <w:color w:val="000000"/>
                <w:sz w:val="20"/>
                <w:szCs w:val="20"/>
              </w:rPr>
              <w:t xml:space="preserve"> Pre=16.92±8.89, Post=13.58±9.41, FU6=16.73±7.94</w:t>
            </w:r>
          </w:p>
          <w:p w14:paraId="26B81109"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xml:space="preserve"> Pre=18.44±6.54, Post=12.22±6.55, FU=14.00±6.20 </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Panic frequency: </w:t>
            </w:r>
          </w:p>
          <w:p w14:paraId="7E7245F5"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CBT-AE:</w:t>
            </w:r>
            <w:r w:rsidRPr="0076550A">
              <w:rPr>
                <w:rFonts w:ascii="Times New Roman" w:hAnsi="Times New Roman" w:cs="Times New Roman"/>
                <w:color w:val="000000"/>
                <w:sz w:val="20"/>
                <w:szCs w:val="20"/>
              </w:rPr>
              <w:t xml:space="preserve"> Pre=6.07±8.33, Post=.13±.35, FU=1.18±1.33</w:t>
            </w:r>
          </w:p>
          <w:p w14:paraId="27FE9527" w14:textId="00F2B0FC"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xml:space="preserve"> Pre=2.11± 3.86, Post=.30±.95, FU=.00±.00</w:t>
            </w:r>
          </w:p>
        </w:tc>
        <w:tc>
          <w:tcPr>
            <w:tcW w:w="3780" w:type="dxa"/>
            <w:vAlign w:val="center"/>
          </w:tcPr>
          <w:p w14:paraId="6CACCD9C" w14:textId="797C531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5F8BCF21" w14:textId="77777777" w:rsidTr="006F6033">
        <w:trPr>
          <w:gridAfter w:val="1"/>
          <w:wAfter w:w="456" w:type="dxa"/>
          <w:trHeight w:val="300"/>
        </w:trPr>
        <w:tc>
          <w:tcPr>
            <w:tcW w:w="1435" w:type="dxa"/>
            <w:vAlign w:val="center"/>
          </w:tcPr>
          <w:p w14:paraId="1E7986A6" w14:textId="7EEA77AB"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Tien et al., 2014</w:t>
            </w:r>
          </w:p>
        </w:tc>
        <w:tc>
          <w:tcPr>
            <w:tcW w:w="1350" w:type="dxa"/>
            <w:vAlign w:val="center"/>
          </w:tcPr>
          <w:p w14:paraId="372F5FAD" w14:textId="36DDE4F6"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2F7653BA" w14:textId="03FDDD9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Panic severity (# panic attacks)</w:t>
            </w:r>
            <w:r w:rsidRPr="0076550A">
              <w:rPr>
                <w:rFonts w:ascii="Times New Roman" w:hAnsi="Times New Roman" w:cs="Times New Roman"/>
                <w:color w:val="000000"/>
                <w:sz w:val="20"/>
                <w:szCs w:val="20"/>
                <w:vertAlign w:val="superscript"/>
              </w:rPr>
              <w:t xml:space="preserve"> SR</w:t>
            </w:r>
          </w:p>
        </w:tc>
        <w:tc>
          <w:tcPr>
            <w:tcW w:w="4320" w:type="dxa"/>
            <w:vAlign w:val="center"/>
          </w:tcPr>
          <w:p w14:paraId="6976E547" w14:textId="3D2A0D05"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Pre=13; Post=0</w:t>
            </w:r>
          </w:p>
        </w:tc>
        <w:tc>
          <w:tcPr>
            <w:tcW w:w="3780" w:type="dxa"/>
            <w:vAlign w:val="center"/>
          </w:tcPr>
          <w:p w14:paraId="1146C56A" w14:textId="114250A3"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2B4EDE" w:rsidRPr="0076550A" w14:paraId="1163520F" w14:textId="77777777" w:rsidTr="006F6033">
        <w:trPr>
          <w:gridAfter w:val="1"/>
          <w:wAfter w:w="456" w:type="dxa"/>
          <w:trHeight w:val="432"/>
        </w:trPr>
        <w:tc>
          <w:tcPr>
            <w:tcW w:w="13495" w:type="dxa"/>
            <w:gridSpan w:val="5"/>
            <w:shd w:val="clear" w:color="auto" w:fill="E7E6E6" w:themeFill="background2"/>
            <w:vAlign w:val="center"/>
          </w:tcPr>
          <w:p w14:paraId="45F49E40" w14:textId="10110784" w:rsidR="002B4EDE" w:rsidRPr="0076550A" w:rsidRDefault="002B4EDE" w:rsidP="002B4EDE">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Medication Management</w:t>
            </w:r>
          </w:p>
        </w:tc>
      </w:tr>
      <w:tr w:rsidR="00EA51A0" w:rsidRPr="0076550A" w14:paraId="5627C44F" w14:textId="77777777" w:rsidTr="006F6033">
        <w:trPr>
          <w:gridAfter w:val="1"/>
          <w:wAfter w:w="456" w:type="dxa"/>
          <w:trHeight w:val="300"/>
        </w:trPr>
        <w:tc>
          <w:tcPr>
            <w:tcW w:w="1435" w:type="dxa"/>
            <w:vAlign w:val="center"/>
          </w:tcPr>
          <w:p w14:paraId="4423F466"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Brandt et al., 2018</w:t>
            </w:r>
          </w:p>
        </w:tc>
        <w:tc>
          <w:tcPr>
            <w:tcW w:w="1350" w:type="dxa"/>
            <w:vAlign w:val="center"/>
          </w:tcPr>
          <w:p w14:paraId="46443A1A" w14:textId="214F23C9" w:rsidR="00EA51A0" w:rsidRPr="0076550A" w:rsidRDefault="00EA51A0" w:rsidP="002B4EDE">
            <w:pPr>
              <w:rPr>
                <w:rFonts w:ascii="Times New Roman" w:hAnsi="Times New Roman" w:cs="Times New Roman"/>
                <w:sz w:val="20"/>
                <w:szCs w:val="20"/>
              </w:rPr>
            </w:pPr>
            <w:r w:rsidRPr="0076550A">
              <w:rPr>
                <w:rFonts w:ascii="Times New Roman" w:hAnsi="Times New Roman" w:cs="Times New Roman"/>
                <w:color w:val="000000" w:themeColor="text1"/>
                <w:spacing w:val="-6"/>
                <w:sz w:val="20"/>
                <w:szCs w:val="20"/>
              </w:rPr>
              <w:t>Pre, Post, FU1</w:t>
            </w:r>
          </w:p>
        </w:tc>
        <w:tc>
          <w:tcPr>
            <w:tcW w:w="2610" w:type="dxa"/>
            <w:vAlign w:val="center"/>
          </w:tcPr>
          <w:p w14:paraId="3263BD27" w14:textId="391A6FEA"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sz w:val="20"/>
                <w:szCs w:val="20"/>
              </w:rPr>
              <w:t xml:space="preserve">Medication adherence (AIDS-AQ);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sz w:val="20"/>
                <w:szCs w:val="20"/>
              </w:rPr>
              <w:t xml:space="preserve"> trait anxiety (STAI-T)</w:t>
            </w:r>
            <w:r w:rsidRPr="0076550A">
              <w:rPr>
                <w:rFonts w:ascii="Times New Roman" w:hAnsi="Times New Roman" w:cs="Times New Roman"/>
                <w:color w:val="000000"/>
                <w:sz w:val="20"/>
                <w:szCs w:val="20"/>
                <w:vertAlign w:val="superscript"/>
              </w:rPr>
              <w:t xml:space="preserve"> SR</w:t>
            </w:r>
          </w:p>
        </w:tc>
        <w:tc>
          <w:tcPr>
            <w:tcW w:w="4320" w:type="dxa"/>
            <w:vAlign w:val="center"/>
          </w:tcPr>
          <w:p w14:paraId="375C61AD"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Adherence: </w:t>
            </w:r>
            <w:r w:rsidRPr="0076550A">
              <w:rPr>
                <w:rFonts w:ascii="Times New Roman" w:hAnsi="Times New Roman" w:cs="Times New Roman"/>
                <w:color w:val="000000"/>
                <w:sz w:val="20"/>
                <w:szCs w:val="20"/>
              </w:rPr>
              <w:br/>
              <w:t>Case 1: Pre=50%, Post=71%, FU1=86%</w:t>
            </w:r>
            <w:r w:rsidRPr="0076550A">
              <w:rPr>
                <w:rFonts w:ascii="Times New Roman" w:hAnsi="Times New Roman" w:cs="Times New Roman"/>
                <w:color w:val="000000"/>
                <w:sz w:val="20"/>
                <w:szCs w:val="20"/>
              </w:rPr>
              <w:br/>
              <w:t>Case 2: Pre=79%, Post=93%, FU1=86%</w:t>
            </w:r>
            <w:r w:rsidRPr="0076550A">
              <w:rPr>
                <w:rFonts w:ascii="Times New Roman" w:hAnsi="Times New Roman" w:cs="Times New Roman"/>
                <w:color w:val="000000"/>
                <w:sz w:val="20"/>
                <w:szCs w:val="20"/>
              </w:rPr>
              <w:br/>
              <w:t>Case 3: Pre=0%, Post=36%, FU1=100%</w:t>
            </w:r>
          </w:p>
          <w:p w14:paraId="6E1C01E3" w14:textId="77777777" w:rsidR="00EA51A0" w:rsidRPr="0076550A" w:rsidRDefault="00EA51A0" w:rsidP="002B4EDE">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STAIT-T</w:t>
            </w:r>
            <w:r w:rsidRPr="0076550A">
              <w:rPr>
                <w:rFonts w:ascii="Times New Roman" w:hAnsi="Times New Roman" w:cs="Times New Roman"/>
                <w:color w:val="000000"/>
                <w:sz w:val="20"/>
                <w:szCs w:val="20"/>
              </w:rPr>
              <w:t>:</w:t>
            </w:r>
            <w:r w:rsidRPr="0076550A">
              <w:rPr>
                <w:rFonts w:ascii="Times New Roman" w:hAnsi="Times New Roman" w:cs="Times New Roman"/>
                <w:color w:val="000000"/>
                <w:sz w:val="20"/>
                <w:szCs w:val="20"/>
              </w:rPr>
              <w:br/>
              <w:t>Case 1: Pre=65, Post=47, FU1=36</w:t>
            </w:r>
            <w:r w:rsidRPr="0076550A">
              <w:rPr>
                <w:rFonts w:ascii="Times New Roman" w:hAnsi="Times New Roman" w:cs="Times New Roman"/>
                <w:color w:val="000000"/>
                <w:sz w:val="20"/>
                <w:szCs w:val="20"/>
              </w:rPr>
              <w:br/>
              <w:t>Case 2: Pre=56, Post=38, FU1=45</w:t>
            </w:r>
            <w:r w:rsidRPr="0076550A">
              <w:rPr>
                <w:rFonts w:ascii="Times New Roman" w:hAnsi="Times New Roman" w:cs="Times New Roman"/>
                <w:color w:val="000000"/>
                <w:sz w:val="20"/>
                <w:szCs w:val="20"/>
              </w:rPr>
              <w:br/>
              <w:t>Case 3: Pre=57, Post=45, FU1=42</w:t>
            </w:r>
          </w:p>
        </w:tc>
        <w:tc>
          <w:tcPr>
            <w:tcW w:w="3780" w:type="dxa"/>
            <w:vAlign w:val="center"/>
          </w:tcPr>
          <w:p w14:paraId="7E8AC1A5" w14:textId="145F3FA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sz w:val="20"/>
                <w:szCs w:val="20"/>
              </w:rPr>
              <w:t>N/A</w:t>
            </w:r>
          </w:p>
        </w:tc>
      </w:tr>
      <w:tr w:rsidR="00EA51A0" w:rsidRPr="0076550A" w14:paraId="00E46521" w14:textId="77777777" w:rsidTr="006F6033">
        <w:trPr>
          <w:gridAfter w:val="1"/>
          <w:wAfter w:w="456" w:type="dxa"/>
          <w:trHeight w:val="300"/>
        </w:trPr>
        <w:tc>
          <w:tcPr>
            <w:tcW w:w="1435" w:type="dxa"/>
            <w:vAlign w:val="center"/>
          </w:tcPr>
          <w:p w14:paraId="4EA2F998"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Brandt et al., 2019</w:t>
            </w:r>
          </w:p>
        </w:tc>
        <w:tc>
          <w:tcPr>
            <w:tcW w:w="1350" w:type="dxa"/>
            <w:vAlign w:val="center"/>
          </w:tcPr>
          <w:p w14:paraId="27230B69" w14:textId="741CAA16" w:rsidR="00EA51A0" w:rsidRPr="0076550A" w:rsidRDefault="00EA51A0" w:rsidP="002B4EDE">
            <w:pPr>
              <w:rPr>
                <w:rFonts w:ascii="Times New Roman" w:hAnsi="Times New Roman" w:cs="Times New Roman"/>
                <w:sz w:val="20"/>
                <w:szCs w:val="20"/>
              </w:rPr>
            </w:pPr>
            <w:r w:rsidRPr="0076550A">
              <w:rPr>
                <w:rFonts w:ascii="Times New Roman" w:hAnsi="Times New Roman" w:cs="Times New Roman"/>
                <w:color w:val="000000" w:themeColor="text1"/>
                <w:spacing w:val="-6"/>
                <w:sz w:val="20"/>
                <w:szCs w:val="20"/>
              </w:rPr>
              <w:t>Pre, Post</w:t>
            </w:r>
          </w:p>
        </w:tc>
        <w:tc>
          <w:tcPr>
            <w:tcW w:w="2610" w:type="dxa"/>
            <w:vAlign w:val="center"/>
          </w:tcPr>
          <w:p w14:paraId="5D4E0F76" w14:textId="06C74EB4"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sz w:val="20"/>
                <w:szCs w:val="20"/>
              </w:rPr>
              <w:t xml:space="preserve">Medication adherence (AIDS-AQ); </w:t>
            </w:r>
            <w:r w:rsidRPr="0076550A">
              <w:rPr>
                <w:rFonts w:ascii="Times New Roman" w:hAnsi="Times New Roman" w:cs="Times New Roman"/>
                <w:color w:val="000000"/>
                <w:sz w:val="20"/>
                <w:szCs w:val="20"/>
                <w:vertAlign w:val="superscript"/>
              </w:rPr>
              <w:t>SR</w:t>
            </w:r>
            <w:r w:rsidRPr="0076550A">
              <w:rPr>
                <w:rFonts w:ascii="Times New Roman" w:hAnsi="Times New Roman" w:cs="Times New Roman"/>
                <w:sz w:val="20"/>
                <w:szCs w:val="20"/>
              </w:rPr>
              <w:t xml:space="preserve"> trait anxiety (STAI-T)</w:t>
            </w:r>
            <w:r w:rsidRPr="0076550A">
              <w:rPr>
                <w:rFonts w:ascii="Times New Roman" w:hAnsi="Times New Roman" w:cs="Times New Roman"/>
                <w:color w:val="000000"/>
                <w:sz w:val="20"/>
                <w:szCs w:val="20"/>
                <w:vertAlign w:val="superscript"/>
              </w:rPr>
              <w:t xml:space="preserve"> SR</w:t>
            </w:r>
          </w:p>
        </w:tc>
        <w:tc>
          <w:tcPr>
            <w:tcW w:w="4320" w:type="dxa"/>
            <w:vAlign w:val="center"/>
          </w:tcPr>
          <w:p w14:paraId="16B41A81" w14:textId="77777777"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3780" w:type="dxa"/>
            <w:vAlign w:val="center"/>
          </w:tcPr>
          <w:p w14:paraId="16A83F98" w14:textId="251AAC50"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EA51A0" w:rsidRPr="0076550A" w14:paraId="745ED8C6" w14:textId="77777777" w:rsidTr="006F6033">
        <w:trPr>
          <w:gridAfter w:val="1"/>
          <w:wAfter w:w="456" w:type="dxa"/>
          <w:trHeight w:val="300"/>
        </w:trPr>
        <w:tc>
          <w:tcPr>
            <w:tcW w:w="1435" w:type="dxa"/>
            <w:vAlign w:val="center"/>
          </w:tcPr>
          <w:p w14:paraId="5508521E" w14:textId="77777777" w:rsidR="00EA51A0" w:rsidRPr="0076550A" w:rsidRDefault="00EA51A0" w:rsidP="002B4EDE">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McGinn et al., 2019</w:t>
            </w:r>
          </w:p>
        </w:tc>
        <w:tc>
          <w:tcPr>
            <w:tcW w:w="1350" w:type="dxa"/>
            <w:vAlign w:val="center"/>
          </w:tcPr>
          <w:p w14:paraId="3870E028" w14:textId="0AB6068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Mid (IFN W0), IFN W 2, 4, 8, 12, 18, 24, 30, 36, 42  </w:t>
            </w:r>
          </w:p>
        </w:tc>
        <w:tc>
          <w:tcPr>
            <w:tcW w:w="2610" w:type="dxa"/>
            <w:vAlign w:val="center"/>
          </w:tcPr>
          <w:p w14:paraId="3B432C68" w14:textId="310F710D"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 xml:space="preserve">Depression severity (BDI-II) </w:t>
            </w:r>
            <w:r w:rsidRPr="0076550A">
              <w:rPr>
                <w:rFonts w:ascii="Times New Roman" w:hAnsi="Times New Roman" w:cs="Times New Roman"/>
                <w:color w:val="000000"/>
                <w:sz w:val="20"/>
                <w:szCs w:val="20"/>
                <w:vertAlign w:val="superscript"/>
              </w:rPr>
              <w:t>SR</w:t>
            </w:r>
          </w:p>
        </w:tc>
        <w:tc>
          <w:tcPr>
            <w:tcW w:w="4320" w:type="dxa"/>
            <w:vAlign w:val="center"/>
          </w:tcPr>
          <w:p w14:paraId="1B0B591E" w14:textId="126AEAEE"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CBT-GSE</w:t>
            </w:r>
            <w:r w:rsidRPr="0076550A">
              <w:rPr>
                <w:rFonts w:ascii="Times New Roman" w:hAnsi="Times New Roman" w:cs="Times New Roman"/>
                <w:color w:val="000000"/>
                <w:sz w:val="20"/>
                <w:szCs w:val="20"/>
              </w:rPr>
              <w:t>: Pre-Week 4 MΔ=.17</w:t>
            </w:r>
          </w:p>
          <w:p w14:paraId="1D668461" w14:textId="77777777" w:rsidR="00EA51A0" w:rsidRPr="0076550A" w:rsidRDefault="00EA51A0" w:rsidP="002B4EDE">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Support</w:t>
            </w:r>
            <w:r w:rsidRPr="0076550A">
              <w:rPr>
                <w:rFonts w:ascii="Times New Roman" w:hAnsi="Times New Roman" w:cs="Times New Roman"/>
                <w:color w:val="000000"/>
                <w:sz w:val="20"/>
                <w:szCs w:val="20"/>
              </w:rPr>
              <w:t>: Pre-Week 4 MΔ=4.0</w:t>
            </w:r>
          </w:p>
        </w:tc>
        <w:tc>
          <w:tcPr>
            <w:tcW w:w="3780" w:type="dxa"/>
            <w:vAlign w:val="center"/>
          </w:tcPr>
          <w:p w14:paraId="1BAC9737" w14:textId="1BF7F6CD" w:rsidR="00EA51A0" w:rsidRPr="0076550A" w:rsidRDefault="00EA51A0" w:rsidP="002B4EDE">
            <w:pPr>
              <w:rPr>
                <w:rFonts w:ascii="Times New Roman" w:hAnsi="Times New Roman" w:cs="Times New Roman"/>
                <w:color w:val="000000"/>
                <w:sz w:val="20"/>
                <w:szCs w:val="20"/>
              </w:rPr>
            </w:pPr>
            <w:r w:rsidRPr="0076550A">
              <w:rPr>
                <w:rFonts w:ascii="Times New Roman" w:hAnsi="Times New Roman" w:cs="Times New Roman"/>
                <w:color w:val="000000"/>
                <w:sz w:val="20"/>
                <w:szCs w:val="20"/>
              </w:rPr>
              <w:t>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=0.16</w:t>
            </w:r>
          </w:p>
        </w:tc>
      </w:tr>
    </w:tbl>
    <w:p w14:paraId="24BBB179" w14:textId="7E0EB415" w:rsidR="00DE19D3" w:rsidRDefault="006F6033" w:rsidP="0076550A">
      <w:pPr>
        <w:rPr>
          <w:rFonts w:ascii="Times New Roman" w:hAnsi="Times New Roman" w:cs="Times New Roman"/>
          <w:b/>
          <w:bCs/>
        </w:rPr>
      </w:pPr>
      <w:r w:rsidRPr="0076550A">
        <w:rPr>
          <w:rFonts w:ascii="Times New Roman" w:hAnsi="Times New Roman" w:cs="Times New Roman"/>
          <w:sz w:val="20"/>
          <w:szCs w:val="20"/>
        </w:rPr>
        <w:t>Note: N/A=Not applicable; NR=Not reported. All abbreviations are defined in the Appendix.</w:t>
      </w:r>
    </w:p>
    <w:p w14:paraId="4A406A55" w14:textId="5CF2CA3A" w:rsidR="002B4EDE" w:rsidRDefault="001A7D16" w:rsidP="007F6EF1">
      <w:pPr>
        <w:pStyle w:val="Heading1"/>
      </w:pPr>
      <w:r>
        <w:br w:type="column"/>
      </w:r>
      <w:bookmarkStart w:id="7" w:name="_Toc182413977"/>
      <w:r w:rsidRPr="00A6734E">
        <w:lastRenderedPageBreak/>
        <w:t>Table S</w:t>
      </w:r>
      <w:r w:rsidR="002225C6">
        <w:t>5</w:t>
      </w:r>
      <w:r w:rsidRPr="00A6734E">
        <w:t>. Means, standard deviations, and effect sizes f</w:t>
      </w:r>
      <w:r>
        <w:t xml:space="preserve">or </w:t>
      </w:r>
      <w:r w:rsidRPr="00A6734E">
        <w:t>target mechanism for the studies reporting data (</w:t>
      </w:r>
      <w:r w:rsidRPr="00A6734E">
        <w:rPr>
          <w:i/>
          <w:iCs/>
        </w:rPr>
        <w:t>k</w:t>
      </w:r>
      <w:r w:rsidRPr="00A6734E">
        <w:t>=114)</w:t>
      </w:r>
      <w:bookmarkEnd w:id="7"/>
      <w:r w:rsidRPr="00A6734E">
        <w:t xml:space="preserve"> </w:t>
      </w:r>
    </w:p>
    <w:p w14:paraId="2EF7CEC0" w14:textId="77777777" w:rsidR="002B4EDE" w:rsidRDefault="002B4EDE" w:rsidP="00E15030">
      <w:pPr>
        <w:ind w:left="86" w:hanging="86"/>
        <w:rPr>
          <w:rFonts w:ascii="Times New Roman" w:hAnsi="Times New Roman" w:cs="Times New Roman"/>
          <w:b/>
          <w:bCs/>
        </w:rPr>
      </w:pPr>
    </w:p>
    <w:tbl>
      <w:tblPr>
        <w:tblStyle w:val="TableGrid"/>
        <w:tblW w:w="13585"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ayout w:type="fixed"/>
        <w:tblCellMar>
          <w:left w:w="43" w:type="dxa"/>
          <w:right w:w="43" w:type="dxa"/>
        </w:tblCellMar>
        <w:tblLook w:val="04A0" w:firstRow="1" w:lastRow="0" w:firstColumn="1" w:lastColumn="0" w:noHBand="0" w:noVBand="1"/>
      </w:tblPr>
      <w:tblGrid>
        <w:gridCol w:w="1435"/>
        <w:gridCol w:w="1350"/>
        <w:gridCol w:w="2790"/>
        <w:gridCol w:w="3960"/>
        <w:gridCol w:w="4050"/>
      </w:tblGrid>
      <w:tr w:rsidR="00853E20" w:rsidRPr="0076550A" w14:paraId="6B0E7F54" w14:textId="77777777" w:rsidTr="00AD54B7">
        <w:trPr>
          <w:trHeight w:val="432"/>
        </w:trPr>
        <w:tc>
          <w:tcPr>
            <w:tcW w:w="1435" w:type="dxa"/>
            <w:shd w:val="clear" w:color="auto" w:fill="A6A6A6" w:themeFill="background1" w:themeFillShade="A6"/>
            <w:vAlign w:val="center"/>
          </w:tcPr>
          <w:p w14:paraId="73C37AC2" w14:textId="77777777" w:rsidR="00853E20" w:rsidRPr="0076550A" w:rsidRDefault="00853E20" w:rsidP="000E0D07">
            <w:pPr>
              <w:rPr>
                <w:rFonts w:ascii="Times New Roman" w:hAnsi="Times New Roman" w:cs="Times New Roman"/>
                <w:b/>
                <w:bCs/>
                <w:sz w:val="20"/>
                <w:szCs w:val="20"/>
              </w:rPr>
            </w:pPr>
            <w:r w:rsidRPr="0076550A">
              <w:rPr>
                <w:rFonts w:ascii="Times New Roman" w:hAnsi="Times New Roman" w:cs="Times New Roman"/>
                <w:b/>
                <w:bCs/>
                <w:sz w:val="20"/>
                <w:szCs w:val="20"/>
              </w:rPr>
              <w:t>Study</w:t>
            </w:r>
          </w:p>
        </w:tc>
        <w:tc>
          <w:tcPr>
            <w:tcW w:w="1350" w:type="dxa"/>
            <w:shd w:val="clear" w:color="auto" w:fill="A6A6A6" w:themeFill="background1" w:themeFillShade="A6"/>
            <w:vAlign w:val="center"/>
          </w:tcPr>
          <w:p w14:paraId="2D494A9B" w14:textId="77777777" w:rsidR="00853E20" w:rsidRPr="0076550A" w:rsidRDefault="00853E20" w:rsidP="000E0D07">
            <w:pPr>
              <w:rPr>
                <w:rFonts w:ascii="Times New Roman" w:hAnsi="Times New Roman" w:cs="Times New Roman"/>
                <w:b/>
                <w:bCs/>
                <w:sz w:val="20"/>
                <w:szCs w:val="20"/>
              </w:rPr>
            </w:pPr>
            <w:r w:rsidRPr="0076550A">
              <w:rPr>
                <w:rFonts w:ascii="Times New Roman" w:hAnsi="Times New Roman" w:cs="Times New Roman"/>
                <w:b/>
                <w:bCs/>
                <w:spacing w:val="-6"/>
                <w:sz w:val="20"/>
                <w:szCs w:val="20"/>
              </w:rPr>
              <w:t>Assessment Timing</w:t>
            </w:r>
          </w:p>
        </w:tc>
        <w:tc>
          <w:tcPr>
            <w:tcW w:w="2790" w:type="dxa"/>
            <w:shd w:val="clear" w:color="auto" w:fill="A6A6A6" w:themeFill="background1" w:themeFillShade="A6"/>
            <w:vAlign w:val="center"/>
          </w:tcPr>
          <w:p w14:paraId="5E2ECE49"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b/>
                <w:bCs/>
                <w:sz w:val="20"/>
                <w:szCs w:val="20"/>
              </w:rPr>
              <w:t>Target Mechanism</w:t>
            </w:r>
          </w:p>
        </w:tc>
        <w:tc>
          <w:tcPr>
            <w:tcW w:w="3960" w:type="dxa"/>
            <w:shd w:val="clear" w:color="auto" w:fill="A6A6A6" w:themeFill="background1" w:themeFillShade="A6"/>
            <w:vAlign w:val="center"/>
          </w:tcPr>
          <w:p w14:paraId="44ACA9CD" w14:textId="194FCC9B"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b/>
                <w:bCs/>
                <w:sz w:val="20"/>
                <w:szCs w:val="20"/>
              </w:rPr>
              <w:t>Target mechanism</w:t>
            </w:r>
            <w:r w:rsidR="00DE647A" w:rsidRPr="0076550A">
              <w:rPr>
                <w:rFonts w:ascii="Times New Roman" w:hAnsi="Times New Roman" w:cs="Times New Roman"/>
                <w:b/>
                <w:bCs/>
                <w:sz w:val="20"/>
                <w:szCs w:val="20"/>
              </w:rPr>
              <w:t xml:space="preserve"> </w:t>
            </w:r>
            <w:r w:rsidRPr="0076550A">
              <w:rPr>
                <w:rFonts w:ascii="Times New Roman" w:hAnsi="Times New Roman" w:cs="Times New Roman"/>
                <w:b/>
                <w:bCs/>
                <w:sz w:val="20"/>
                <w:szCs w:val="20"/>
              </w:rPr>
              <w:t>(M, SD)</w:t>
            </w:r>
          </w:p>
        </w:tc>
        <w:tc>
          <w:tcPr>
            <w:tcW w:w="4050" w:type="dxa"/>
            <w:shd w:val="clear" w:color="auto" w:fill="A6A6A6" w:themeFill="background1" w:themeFillShade="A6"/>
            <w:vAlign w:val="center"/>
          </w:tcPr>
          <w:p w14:paraId="2EFAEACD" w14:textId="0B5052BD"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b/>
                <w:bCs/>
                <w:sz w:val="20"/>
                <w:szCs w:val="20"/>
              </w:rPr>
              <w:t>Target mechanism</w:t>
            </w:r>
            <w:r w:rsidR="00DE647A" w:rsidRPr="0076550A">
              <w:rPr>
                <w:rFonts w:ascii="Times New Roman" w:hAnsi="Times New Roman" w:cs="Times New Roman"/>
                <w:b/>
                <w:bCs/>
                <w:sz w:val="20"/>
                <w:szCs w:val="20"/>
              </w:rPr>
              <w:t xml:space="preserve"> </w:t>
            </w:r>
            <w:r w:rsidRPr="0076550A">
              <w:rPr>
                <w:rFonts w:ascii="Times New Roman" w:hAnsi="Times New Roman" w:cs="Times New Roman"/>
                <w:b/>
                <w:bCs/>
                <w:sz w:val="20"/>
                <w:szCs w:val="20"/>
              </w:rPr>
              <w:t>(Effect Size)</w:t>
            </w:r>
          </w:p>
        </w:tc>
      </w:tr>
      <w:tr w:rsidR="002B4EDE" w:rsidRPr="0076550A" w14:paraId="42723E73" w14:textId="77777777" w:rsidTr="00AD54B7">
        <w:trPr>
          <w:trHeight w:val="432"/>
        </w:trPr>
        <w:tc>
          <w:tcPr>
            <w:tcW w:w="13585" w:type="dxa"/>
            <w:gridSpan w:val="5"/>
            <w:shd w:val="clear" w:color="auto" w:fill="A6A6A6" w:themeFill="background1" w:themeFillShade="A6"/>
            <w:vAlign w:val="center"/>
          </w:tcPr>
          <w:p w14:paraId="2637B6F3" w14:textId="77777777" w:rsidR="002B4EDE" w:rsidRPr="0076550A" w:rsidRDefault="002B4EDE" w:rsidP="000E0D07">
            <w:pPr>
              <w:jc w:val="center"/>
              <w:rPr>
                <w:rFonts w:ascii="Times New Roman" w:hAnsi="Times New Roman" w:cs="Times New Roman"/>
                <w:b/>
                <w:sz w:val="20"/>
                <w:szCs w:val="20"/>
              </w:rPr>
            </w:pPr>
            <w:r w:rsidRPr="0076550A">
              <w:rPr>
                <w:rFonts w:ascii="Times New Roman" w:hAnsi="Times New Roman" w:cs="Times New Roman"/>
                <w:b/>
                <w:i/>
                <w:sz w:val="20"/>
                <w:szCs w:val="20"/>
              </w:rPr>
              <w:t>Anxiety and Related Emotional Disorders</w:t>
            </w:r>
          </w:p>
        </w:tc>
      </w:tr>
      <w:tr w:rsidR="002B4EDE" w:rsidRPr="0076550A" w14:paraId="3388D879" w14:textId="77777777" w:rsidTr="00AD54B7">
        <w:trPr>
          <w:trHeight w:val="432"/>
        </w:trPr>
        <w:tc>
          <w:tcPr>
            <w:tcW w:w="13585" w:type="dxa"/>
            <w:gridSpan w:val="5"/>
            <w:shd w:val="clear" w:color="auto" w:fill="E7E6E6" w:themeFill="background2"/>
            <w:vAlign w:val="center"/>
          </w:tcPr>
          <w:p w14:paraId="33D2A821"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Specific Phobias</w:t>
            </w:r>
          </w:p>
        </w:tc>
      </w:tr>
      <w:tr w:rsidR="00853E20" w:rsidRPr="0076550A" w14:paraId="720B28AA" w14:textId="77777777" w:rsidTr="00AD54B7">
        <w:trPr>
          <w:trHeight w:val="300"/>
        </w:trPr>
        <w:tc>
          <w:tcPr>
            <w:tcW w:w="1435" w:type="dxa"/>
            <w:vAlign w:val="center"/>
          </w:tcPr>
          <w:p w14:paraId="23E575AC" w14:textId="77777777" w:rsidR="00853E20" w:rsidRPr="0076550A" w:rsidRDefault="00853E20"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Ball &amp; Otto, 1994</w:t>
            </w:r>
          </w:p>
        </w:tc>
        <w:tc>
          <w:tcPr>
            <w:tcW w:w="1350" w:type="dxa"/>
            <w:vAlign w:val="center"/>
          </w:tcPr>
          <w:p w14:paraId="34E0078D" w14:textId="77777777" w:rsidR="00853E20" w:rsidRPr="0076550A" w:rsidRDefault="00853E20"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FU2-3</w:t>
            </w:r>
          </w:p>
        </w:tc>
        <w:tc>
          <w:tcPr>
            <w:tcW w:w="2790" w:type="dxa"/>
            <w:vAlign w:val="center"/>
          </w:tcPr>
          <w:p w14:paraId="2C768187"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Fear of throat tightening; anxiety sensitivity </w:t>
            </w:r>
          </w:p>
        </w:tc>
        <w:tc>
          <w:tcPr>
            <w:tcW w:w="3960" w:type="dxa"/>
            <w:vAlign w:val="center"/>
          </w:tcPr>
          <w:p w14:paraId="5953DB07"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No assessment</w:t>
            </w:r>
          </w:p>
        </w:tc>
        <w:tc>
          <w:tcPr>
            <w:tcW w:w="4050" w:type="dxa"/>
            <w:vAlign w:val="center"/>
          </w:tcPr>
          <w:p w14:paraId="01068439"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853E20" w:rsidRPr="0076550A" w14:paraId="03CD26BD" w14:textId="77777777" w:rsidTr="00AD54B7">
        <w:trPr>
          <w:trHeight w:val="300"/>
        </w:trPr>
        <w:tc>
          <w:tcPr>
            <w:tcW w:w="1435" w:type="dxa"/>
            <w:vAlign w:val="center"/>
          </w:tcPr>
          <w:p w14:paraId="3123F72C" w14:textId="77777777" w:rsidR="00853E20" w:rsidRPr="0076550A" w:rsidRDefault="00853E20"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Booth &amp; Rachman, 1992</w:t>
            </w:r>
          </w:p>
        </w:tc>
        <w:tc>
          <w:tcPr>
            <w:tcW w:w="1350" w:type="dxa"/>
            <w:vAlign w:val="center"/>
          </w:tcPr>
          <w:p w14:paraId="4BCE2A47" w14:textId="77777777" w:rsidR="00853E20" w:rsidRPr="0076550A" w:rsidRDefault="00853E20"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Post, FU </w:t>
            </w:r>
          </w:p>
        </w:tc>
        <w:tc>
          <w:tcPr>
            <w:tcW w:w="2790" w:type="dxa"/>
            <w:vAlign w:val="center"/>
          </w:tcPr>
          <w:p w14:paraId="61014544"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08CB2762"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IE</w:t>
            </w:r>
            <w:r w:rsidRPr="0076550A">
              <w:rPr>
                <w:rFonts w:ascii="Times New Roman" w:hAnsi="Times New Roman" w:cs="Times New Roman"/>
                <w:color w:val="000000"/>
                <w:sz w:val="20"/>
                <w:szCs w:val="20"/>
              </w:rPr>
              <w:t>: Pre=24.16±13.0, Post=20.41±10.5, FU=19.25±11.9</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Exp</w:t>
            </w:r>
            <w:r w:rsidRPr="0076550A">
              <w:rPr>
                <w:rFonts w:ascii="Times New Roman" w:hAnsi="Times New Roman" w:cs="Times New Roman"/>
                <w:color w:val="000000"/>
                <w:sz w:val="20"/>
                <w:szCs w:val="20"/>
              </w:rPr>
              <w:t>: Pre=23.08±7.2, Post=18.67±5.9, FU=17.08±5.6</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Cog</w:t>
            </w:r>
            <w:r w:rsidRPr="0076550A">
              <w:rPr>
                <w:rFonts w:ascii="Times New Roman" w:hAnsi="Times New Roman" w:cs="Times New Roman"/>
                <w:color w:val="000000"/>
                <w:sz w:val="20"/>
                <w:szCs w:val="20"/>
              </w:rPr>
              <w:t>: Pre=27.16±8.6, Post=23.9±9.3, FU=19.33±10.9</w:t>
            </w:r>
          </w:p>
        </w:tc>
        <w:tc>
          <w:tcPr>
            <w:tcW w:w="4050" w:type="dxa"/>
            <w:vAlign w:val="center"/>
          </w:tcPr>
          <w:p w14:paraId="74B2A0BB"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853E20" w:rsidRPr="0076550A" w14:paraId="0E1485AE" w14:textId="77777777" w:rsidTr="00AD54B7">
        <w:trPr>
          <w:trHeight w:val="300"/>
        </w:trPr>
        <w:tc>
          <w:tcPr>
            <w:tcW w:w="1435" w:type="dxa"/>
            <w:vAlign w:val="center"/>
          </w:tcPr>
          <w:p w14:paraId="7053DD6D" w14:textId="77777777" w:rsidR="00853E20" w:rsidRPr="0076550A" w:rsidRDefault="00853E20"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Hunter &amp; Antony, 2009</w:t>
            </w:r>
          </w:p>
        </w:tc>
        <w:tc>
          <w:tcPr>
            <w:tcW w:w="1350" w:type="dxa"/>
            <w:vAlign w:val="center"/>
          </w:tcPr>
          <w:p w14:paraId="5C628459" w14:textId="77777777" w:rsidR="00853E20" w:rsidRPr="0076550A" w:rsidRDefault="00853E20"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FU3y</w:t>
            </w:r>
          </w:p>
        </w:tc>
        <w:tc>
          <w:tcPr>
            <w:tcW w:w="2790" w:type="dxa"/>
            <w:vAlign w:val="center"/>
          </w:tcPr>
          <w:p w14:paraId="15AC1637"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05DCF18F"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Pre=46, Post=12, FU=6</w:t>
            </w:r>
          </w:p>
        </w:tc>
        <w:tc>
          <w:tcPr>
            <w:tcW w:w="4050" w:type="dxa"/>
            <w:vAlign w:val="center"/>
          </w:tcPr>
          <w:p w14:paraId="082BA98F"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853E20" w:rsidRPr="0076550A" w14:paraId="1AC4C465" w14:textId="77777777" w:rsidTr="00AD54B7">
        <w:trPr>
          <w:trHeight w:val="300"/>
        </w:trPr>
        <w:tc>
          <w:tcPr>
            <w:tcW w:w="1435" w:type="dxa"/>
            <w:vAlign w:val="center"/>
          </w:tcPr>
          <w:p w14:paraId="44591690" w14:textId="77777777" w:rsidR="00853E20" w:rsidRPr="0076550A" w:rsidRDefault="00853E20"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Kahana &amp; Feeney, 2005</w:t>
            </w:r>
          </w:p>
        </w:tc>
        <w:tc>
          <w:tcPr>
            <w:tcW w:w="1350" w:type="dxa"/>
            <w:vAlign w:val="center"/>
          </w:tcPr>
          <w:p w14:paraId="28C36E8D" w14:textId="77777777" w:rsidR="00853E20" w:rsidRPr="0076550A" w:rsidRDefault="00853E20"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w:t>
            </w:r>
          </w:p>
        </w:tc>
        <w:tc>
          <w:tcPr>
            <w:tcW w:w="2790" w:type="dxa"/>
            <w:vAlign w:val="center"/>
          </w:tcPr>
          <w:p w14:paraId="02448003"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Disgust sensitivity </w:t>
            </w:r>
          </w:p>
        </w:tc>
        <w:tc>
          <w:tcPr>
            <w:tcW w:w="3960" w:type="dxa"/>
            <w:vAlign w:val="center"/>
          </w:tcPr>
          <w:p w14:paraId="18EF9D34"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No assessment</w:t>
            </w:r>
          </w:p>
        </w:tc>
        <w:tc>
          <w:tcPr>
            <w:tcW w:w="4050" w:type="dxa"/>
            <w:vAlign w:val="center"/>
          </w:tcPr>
          <w:p w14:paraId="3B6E8A84"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2B4EDE" w:rsidRPr="0076550A" w14:paraId="1C877563" w14:textId="77777777" w:rsidTr="00AD54B7">
        <w:trPr>
          <w:trHeight w:val="432"/>
        </w:trPr>
        <w:tc>
          <w:tcPr>
            <w:tcW w:w="13585" w:type="dxa"/>
            <w:gridSpan w:val="5"/>
            <w:shd w:val="clear" w:color="auto" w:fill="E7E6E6" w:themeFill="background2"/>
            <w:vAlign w:val="center"/>
          </w:tcPr>
          <w:p w14:paraId="09AF1363"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Social Anxiety Disorder</w:t>
            </w:r>
          </w:p>
        </w:tc>
      </w:tr>
      <w:tr w:rsidR="00853E20" w:rsidRPr="0076550A" w14:paraId="45409E97" w14:textId="77777777" w:rsidTr="00AD54B7">
        <w:trPr>
          <w:trHeight w:val="300"/>
        </w:trPr>
        <w:tc>
          <w:tcPr>
            <w:tcW w:w="1435" w:type="dxa"/>
            <w:vAlign w:val="center"/>
          </w:tcPr>
          <w:p w14:paraId="13AF2831" w14:textId="77777777" w:rsidR="00853E20" w:rsidRPr="0076550A" w:rsidRDefault="00853E20"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Collimore</w:t>
            </w:r>
            <w:proofErr w:type="spellEnd"/>
            <w:r w:rsidRPr="0076550A">
              <w:rPr>
                <w:rFonts w:ascii="Times New Roman" w:hAnsi="Times New Roman" w:cs="Times New Roman"/>
                <w:color w:val="000000"/>
                <w:sz w:val="20"/>
                <w:szCs w:val="20"/>
              </w:rPr>
              <w:t xml:space="preserve"> &amp; Asmundson, 2014</w:t>
            </w:r>
          </w:p>
        </w:tc>
        <w:tc>
          <w:tcPr>
            <w:tcW w:w="1350" w:type="dxa"/>
            <w:vAlign w:val="center"/>
          </w:tcPr>
          <w:p w14:paraId="41A58F61" w14:textId="77777777" w:rsidR="00853E20" w:rsidRPr="0076550A" w:rsidRDefault="00853E20"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Post-IE </w:t>
            </w:r>
          </w:p>
        </w:tc>
        <w:tc>
          <w:tcPr>
            <w:tcW w:w="2790" w:type="dxa"/>
            <w:vAlign w:val="center"/>
          </w:tcPr>
          <w:p w14:paraId="2849DA9A"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Anxiety sensitivity Social Concerns (ASI-3) </w:t>
            </w:r>
          </w:p>
        </w:tc>
        <w:tc>
          <w:tcPr>
            <w:tcW w:w="3960" w:type="dxa"/>
            <w:vAlign w:val="center"/>
          </w:tcPr>
          <w:p w14:paraId="34541226"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Baseline only</w:t>
            </w:r>
          </w:p>
        </w:tc>
        <w:tc>
          <w:tcPr>
            <w:tcW w:w="4050" w:type="dxa"/>
            <w:vAlign w:val="center"/>
          </w:tcPr>
          <w:p w14:paraId="18490B3B"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853E20" w:rsidRPr="0076550A" w14:paraId="23D51D12" w14:textId="77777777" w:rsidTr="00AD54B7">
        <w:trPr>
          <w:trHeight w:val="285"/>
        </w:trPr>
        <w:tc>
          <w:tcPr>
            <w:tcW w:w="1435" w:type="dxa"/>
            <w:vAlign w:val="center"/>
          </w:tcPr>
          <w:p w14:paraId="5B10DD9F" w14:textId="77777777" w:rsidR="00853E20" w:rsidRPr="0076550A" w:rsidRDefault="00853E20"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Dixon et al., 2015</w:t>
            </w:r>
          </w:p>
        </w:tc>
        <w:tc>
          <w:tcPr>
            <w:tcW w:w="1350" w:type="dxa"/>
            <w:vAlign w:val="center"/>
          </w:tcPr>
          <w:p w14:paraId="311303A4" w14:textId="77777777" w:rsidR="00853E20" w:rsidRPr="0076550A" w:rsidRDefault="00853E20"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Post-IE</w:t>
            </w:r>
          </w:p>
        </w:tc>
        <w:tc>
          <w:tcPr>
            <w:tcW w:w="2790" w:type="dxa"/>
            <w:vAlign w:val="center"/>
          </w:tcPr>
          <w:p w14:paraId="363F76A9"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Social Concerns (ASI-3)</w:t>
            </w:r>
          </w:p>
        </w:tc>
        <w:tc>
          <w:tcPr>
            <w:tcW w:w="3960" w:type="dxa"/>
            <w:vAlign w:val="center"/>
          </w:tcPr>
          <w:p w14:paraId="3BB7FC19"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Baseline only</w:t>
            </w:r>
          </w:p>
        </w:tc>
        <w:tc>
          <w:tcPr>
            <w:tcW w:w="4050" w:type="dxa"/>
            <w:vAlign w:val="center"/>
          </w:tcPr>
          <w:p w14:paraId="1C4F2898" w14:textId="77777777" w:rsidR="00853E20" w:rsidRPr="0076550A" w:rsidRDefault="00853E20"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2B4EDE" w:rsidRPr="0076550A" w14:paraId="58B0AE25" w14:textId="77777777" w:rsidTr="00AD54B7">
        <w:trPr>
          <w:trHeight w:val="432"/>
        </w:trPr>
        <w:tc>
          <w:tcPr>
            <w:tcW w:w="13585" w:type="dxa"/>
            <w:gridSpan w:val="5"/>
            <w:shd w:val="clear" w:color="auto" w:fill="E7E6E6" w:themeFill="background2"/>
            <w:vAlign w:val="center"/>
          </w:tcPr>
          <w:p w14:paraId="41C90AD0"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Later-Life Anxiety</w:t>
            </w:r>
          </w:p>
        </w:tc>
      </w:tr>
      <w:tr w:rsidR="00DE647A" w:rsidRPr="0076550A" w14:paraId="787C50CA" w14:textId="77777777" w:rsidTr="00AD54B7">
        <w:trPr>
          <w:trHeight w:val="300"/>
        </w:trPr>
        <w:tc>
          <w:tcPr>
            <w:tcW w:w="1435" w:type="dxa"/>
            <w:vAlign w:val="center"/>
          </w:tcPr>
          <w:p w14:paraId="0D15A074"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Erickson &amp; Rector, 2022</w:t>
            </w:r>
          </w:p>
        </w:tc>
        <w:tc>
          <w:tcPr>
            <w:tcW w:w="1350" w:type="dxa"/>
            <w:vAlign w:val="center"/>
          </w:tcPr>
          <w:p w14:paraId="11B941E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3A197CE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7EDABE01"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Pre="severe range"</w:t>
            </w:r>
          </w:p>
          <w:p w14:paraId="28B81CC2"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Post= decreased score by 60%</w:t>
            </w:r>
          </w:p>
        </w:tc>
        <w:tc>
          <w:tcPr>
            <w:tcW w:w="4050" w:type="dxa"/>
            <w:vAlign w:val="center"/>
          </w:tcPr>
          <w:p w14:paraId="3A3403A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5F39D8A8" w14:textId="77777777" w:rsidTr="00AD54B7">
        <w:trPr>
          <w:trHeight w:val="300"/>
        </w:trPr>
        <w:tc>
          <w:tcPr>
            <w:tcW w:w="1435" w:type="dxa"/>
            <w:vAlign w:val="center"/>
          </w:tcPr>
          <w:p w14:paraId="543447A6"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Hendriks et al., 2010</w:t>
            </w:r>
          </w:p>
        </w:tc>
        <w:tc>
          <w:tcPr>
            <w:tcW w:w="1350" w:type="dxa"/>
            <w:vAlign w:val="center"/>
          </w:tcPr>
          <w:p w14:paraId="74AD854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 FU3</w:t>
            </w:r>
          </w:p>
        </w:tc>
        <w:tc>
          <w:tcPr>
            <w:tcW w:w="2790" w:type="dxa"/>
            <w:vAlign w:val="center"/>
          </w:tcPr>
          <w:p w14:paraId="5115E7E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None stated</w:t>
            </w:r>
          </w:p>
        </w:tc>
        <w:tc>
          <w:tcPr>
            <w:tcW w:w="3960" w:type="dxa"/>
            <w:vAlign w:val="center"/>
          </w:tcPr>
          <w:p w14:paraId="506F321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c>
          <w:tcPr>
            <w:tcW w:w="4050" w:type="dxa"/>
            <w:vAlign w:val="center"/>
          </w:tcPr>
          <w:p w14:paraId="54E1384E" w14:textId="77777777" w:rsidR="00DE647A" w:rsidRPr="0076550A" w:rsidRDefault="00DE647A" w:rsidP="000E0D07">
            <w:pPr>
              <w:rPr>
                <w:rFonts w:ascii="Times New Roman" w:hAnsi="Times New Roman" w:cs="Times New Roman"/>
                <w:sz w:val="20"/>
                <w:szCs w:val="20"/>
              </w:rPr>
            </w:pPr>
            <w:r w:rsidRPr="0076550A">
              <w:rPr>
                <w:rFonts w:ascii="Times New Roman" w:eastAsia="Times New Roman" w:hAnsi="Times New Roman" w:cs="Times New Roman"/>
                <w:color w:val="000000"/>
                <w:sz w:val="20"/>
                <w:szCs w:val="20"/>
              </w:rPr>
              <w:t>N/A</w:t>
            </w:r>
          </w:p>
        </w:tc>
      </w:tr>
      <w:tr w:rsidR="00DE647A" w:rsidRPr="0076550A" w14:paraId="29CB499E" w14:textId="77777777" w:rsidTr="00AD54B7">
        <w:trPr>
          <w:trHeight w:val="300"/>
        </w:trPr>
        <w:tc>
          <w:tcPr>
            <w:tcW w:w="1435" w:type="dxa"/>
            <w:vAlign w:val="center"/>
          </w:tcPr>
          <w:p w14:paraId="49399A72"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Hendriks et al., 2014</w:t>
            </w:r>
          </w:p>
        </w:tc>
        <w:tc>
          <w:tcPr>
            <w:tcW w:w="1350" w:type="dxa"/>
            <w:vAlign w:val="center"/>
          </w:tcPr>
          <w:p w14:paraId="41E6D31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5844367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None stated</w:t>
            </w:r>
          </w:p>
        </w:tc>
        <w:tc>
          <w:tcPr>
            <w:tcW w:w="3960" w:type="dxa"/>
            <w:vAlign w:val="center"/>
          </w:tcPr>
          <w:p w14:paraId="4BEA6B7D" w14:textId="77777777" w:rsidR="00DE647A" w:rsidRPr="0076550A" w:rsidRDefault="00DE647A" w:rsidP="000E0D07">
            <w:pPr>
              <w:rPr>
                <w:rFonts w:ascii="Times New Roman" w:hAnsi="Times New Roman" w:cs="Times New Roman"/>
                <w:sz w:val="20"/>
                <w:szCs w:val="20"/>
              </w:rPr>
            </w:pPr>
            <w:r w:rsidRPr="0076550A">
              <w:rPr>
                <w:rFonts w:ascii="Times New Roman" w:eastAsia="Times New Roman" w:hAnsi="Times New Roman" w:cs="Times New Roman"/>
                <w:color w:val="000000"/>
                <w:sz w:val="20"/>
                <w:szCs w:val="20"/>
              </w:rPr>
              <w:t>N/A</w:t>
            </w:r>
          </w:p>
        </w:tc>
        <w:tc>
          <w:tcPr>
            <w:tcW w:w="4050" w:type="dxa"/>
            <w:vAlign w:val="center"/>
          </w:tcPr>
          <w:p w14:paraId="7B2A88B4" w14:textId="77777777" w:rsidR="00DE647A" w:rsidRPr="0076550A" w:rsidRDefault="00DE647A" w:rsidP="000E0D07">
            <w:pPr>
              <w:rPr>
                <w:rFonts w:ascii="Times New Roman" w:hAnsi="Times New Roman" w:cs="Times New Roman"/>
                <w:sz w:val="20"/>
                <w:szCs w:val="20"/>
              </w:rPr>
            </w:pPr>
            <w:r w:rsidRPr="0076550A">
              <w:rPr>
                <w:rFonts w:ascii="Times New Roman" w:eastAsia="Times New Roman" w:hAnsi="Times New Roman" w:cs="Times New Roman"/>
                <w:color w:val="000000"/>
                <w:sz w:val="20"/>
                <w:szCs w:val="20"/>
              </w:rPr>
              <w:t>N/A</w:t>
            </w:r>
          </w:p>
        </w:tc>
      </w:tr>
      <w:tr w:rsidR="00DE647A" w:rsidRPr="0076550A" w14:paraId="4FAE09DF" w14:textId="77777777" w:rsidTr="00AD54B7">
        <w:trPr>
          <w:trHeight w:val="300"/>
        </w:trPr>
        <w:tc>
          <w:tcPr>
            <w:tcW w:w="1435" w:type="dxa"/>
            <w:vAlign w:val="center"/>
          </w:tcPr>
          <w:p w14:paraId="76D3FF59"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Schmidt et al., 2022</w:t>
            </w:r>
          </w:p>
        </w:tc>
        <w:tc>
          <w:tcPr>
            <w:tcW w:w="1350" w:type="dxa"/>
            <w:vAlign w:val="center"/>
          </w:tcPr>
          <w:p w14:paraId="3DF7E81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4901C1F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w:t>
            </w:r>
          </w:p>
        </w:tc>
        <w:tc>
          <w:tcPr>
            <w:tcW w:w="3960" w:type="dxa"/>
            <w:vAlign w:val="center"/>
          </w:tcPr>
          <w:p w14:paraId="637B5E5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See primary outcomes</w:t>
            </w:r>
          </w:p>
        </w:tc>
        <w:tc>
          <w:tcPr>
            <w:tcW w:w="4050" w:type="dxa"/>
            <w:vAlign w:val="center"/>
          </w:tcPr>
          <w:p w14:paraId="0EE0587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See primary outcomes</w:t>
            </w:r>
          </w:p>
        </w:tc>
      </w:tr>
      <w:tr w:rsidR="002B4EDE" w:rsidRPr="0076550A" w14:paraId="1AAC3566" w14:textId="77777777" w:rsidTr="00AD54B7">
        <w:trPr>
          <w:trHeight w:val="432"/>
        </w:trPr>
        <w:tc>
          <w:tcPr>
            <w:tcW w:w="13585" w:type="dxa"/>
            <w:gridSpan w:val="5"/>
            <w:shd w:val="clear" w:color="auto" w:fill="E7E6E6" w:themeFill="background2"/>
            <w:vAlign w:val="center"/>
          </w:tcPr>
          <w:p w14:paraId="62BD7E89"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Separation Anxiety Disorder</w:t>
            </w:r>
          </w:p>
        </w:tc>
      </w:tr>
      <w:tr w:rsidR="00DE647A" w:rsidRPr="0076550A" w14:paraId="0EFCCFB6" w14:textId="77777777" w:rsidTr="00AD54B7">
        <w:trPr>
          <w:trHeight w:val="300"/>
        </w:trPr>
        <w:tc>
          <w:tcPr>
            <w:tcW w:w="1435" w:type="dxa"/>
            <w:vAlign w:val="center"/>
          </w:tcPr>
          <w:p w14:paraId="5B89458C"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Schiele et al., 2021</w:t>
            </w:r>
          </w:p>
        </w:tc>
        <w:tc>
          <w:tcPr>
            <w:tcW w:w="1350" w:type="dxa"/>
            <w:vAlign w:val="center"/>
          </w:tcPr>
          <w:p w14:paraId="3C3DEE3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01C7C2E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Cognitive Concerns (ASI-3 total score is reported)</w:t>
            </w:r>
          </w:p>
        </w:tc>
        <w:tc>
          <w:tcPr>
            <w:tcW w:w="3960" w:type="dxa"/>
            <w:vAlign w:val="center"/>
          </w:tcPr>
          <w:p w14:paraId="678CDB0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CAST</w:t>
            </w:r>
            <w:r w:rsidRPr="0076550A">
              <w:rPr>
                <w:rFonts w:ascii="Times New Roman" w:hAnsi="Times New Roman" w:cs="Times New Roman"/>
                <w:color w:val="000000"/>
                <w:sz w:val="20"/>
                <w:szCs w:val="20"/>
              </w:rPr>
              <w:t>: Pre=29.89±9.26, Post=21.98±9.20, FU6=18.94±8.39</w:t>
            </w:r>
          </w:p>
          <w:p w14:paraId="21BC785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xml:space="preserve">: Pre=29.06±8.46, Post=26.37±9.98, FU6=23.82±10.32 </w:t>
            </w:r>
          </w:p>
        </w:tc>
        <w:tc>
          <w:tcPr>
            <w:tcW w:w="4050" w:type="dxa"/>
            <w:vAlign w:val="center"/>
          </w:tcPr>
          <w:p w14:paraId="56615A5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=0.457  </w:t>
            </w:r>
          </w:p>
          <w:p w14:paraId="6FD30F3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=0.504</w:t>
            </w:r>
          </w:p>
        </w:tc>
      </w:tr>
      <w:tr w:rsidR="002B4EDE" w:rsidRPr="0076550A" w14:paraId="4423FB8B" w14:textId="77777777" w:rsidTr="00AD54B7">
        <w:trPr>
          <w:trHeight w:val="432"/>
        </w:trPr>
        <w:tc>
          <w:tcPr>
            <w:tcW w:w="13585" w:type="dxa"/>
            <w:gridSpan w:val="5"/>
            <w:shd w:val="clear" w:color="auto" w:fill="E7E6E6" w:themeFill="background2"/>
            <w:vAlign w:val="center"/>
          </w:tcPr>
          <w:p w14:paraId="13B93B48"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Somatic Symptom and Related Disorders</w:t>
            </w:r>
          </w:p>
        </w:tc>
      </w:tr>
      <w:tr w:rsidR="00DE647A" w:rsidRPr="0076550A" w14:paraId="6ADD9557" w14:textId="77777777" w:rsidTr="00AD54B7">
        <w:trPr>
          <w:trHeight w:val="300"/>
        </w:trPr>
        <w:tc>
          <w:tcPr>
            <w:tcW w:w="1435" w:type="dxa"/>
            <w:vAlign w:val="center"/>
          </w:tcPr>
          <w:p w14:paraId="3375DACA"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Axelsson et al., 2020</w:t>
            </w:r>
          </w:p>
        </w:tc>
        <w:tc>
          <w:tcPr>
            <w:tcW w:w="1350" w:type="dxa"/>
            <w:vAlign w:val="center"/>
          </w:tcPr>
          <w:p w14:paraId="4B574250"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 FU12</w:t>
            </w:r>
          </w:p>
        </w:tc>
        <w:tc>
          <w:tcPr>
            <w:tcW w:w="2790" w:type="dxa"/>
            <w:vAlign w:val="center"/>
          </w:tcPr>
          <w:p w14:paraId="5FB2F25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6F09016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xml:space="preserve"> Pre=25.2±10.7, Post=14.5±9.6, FU6=14.9±11.3, FU12=14.7±10.8</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FTF-CBT:</w:t>
            </w:r>
            <w:r w:rsidRPr="0076550A">
              <w:rPr>
                <w:rFonts w:ascii="Times New Roman" w:hAnsi="Times New Roman" w:cs="Times New Roman"/>
                <w:color w:val="000000"/>
                <w:sz w:val="20"/>
                <w:szCs w:val="20"/>
              </w:rPr>
              <w:t xml:space="preserve"> Pre=24.4±10.3, Post=13.1±7.9, FU6=12.7±9.0, FU12=11.5±8.4 </w:t>
            </w:r>
          </w:p>
        </w:tc>
        <w:tc>
          <w:tcPr>
            <w:tcW w:w="4050" w:type="dxa"/>
            <w:vAlign w:val="center"/>
          </w:tcPr>
          <w:p w14:paraId="47878C8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=0.09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-0.26, 0.45)</w:t>
            </w:r>
          </w:p>
          <w:p w14:paraId="3628100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=0.18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=0.11, 0.48)</w:t>
            </w:r>
          </w:p>
          <w:p w14:paraId="39FAF03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Pre-FU12: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=0.30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=-0.05, 0.66)</w:t>
            </w:r>
          </w:p>
        </w:tc>
      </w:tr>
      <w:tr w:rsidR="00DE647A" w:rsidRPr="0076550A" w14:paraId="2758F340" w14:textId="77777777" w:rsidTr="00AD54B7">
        <w:trPr>
          <w:trHeight w:val="300"/>
        </w:trPr>
        <w:tc>
          <w:tcPr>
            <w:tcW w:w="1435" w:type="dxa"/>
            <w:vAlign w:val="center"/>
          </w:tcPr>
          <w:p w14:paraId="51B70904"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2010</w:t>
            </w:r>
          </w:p>
        </w:tc>
        <w:tc>
          <w:tcPr>
            <w:tcW w:w="1350" w:type="dxa"/>
            <w:vAlign w:val="center"/>
          </w:tcPr>
          <w:p w14:paraId="75E1B33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4A59EB1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769CEC1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Pre=27.88±14.48, Post=17.92±10.87, FU6=13.42±9.15</w:t>
            </w:r>
          </w:p>
        </w:tc>
        <w:tc>
          <w:tcPr>
            <w:tcW w:w="4050" w:type="dxa"/>
            <w:vAlign w:val="center"/>
          </w:tcPr>
          <w:p w14:paraId="7D19BED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=0.79</w:t>
            </w:r>
          </w:p>
          <w:p w14:paraId="5FBB1672"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Pre-FU6:</w:t>
            </w:r>
            <w:r w:rsidRPr="0076550A">
              <w:rPr>
                <w:rFonts w:ascii="Times New Roman" w:hAnsi="Times New Roman" w:cs="Times New Roman"/>
                <w:i/>
                <w:iCs/>
                <w:color w:val="000000"/>
                <w:sz w:val="20"/>
                <w:szCs w:val="20"/>
              </w:rPr>
              <w:t xml:space="preserve"> d</w:t>
            </w:r>
            <w:r w:rsidRPr="0076550A">
              <w:rPr>
                <w:rFonts w:ascii="Times New Roman" w:hAnsi="Times New Roman" w:cs="Times New Roman"/>
                <w:color w:val="000000"/>
                <w:sz w:val="20"/>
                <w:szCs w:val="20"/>
              </w:rPr>
              <w:t>=1.22</w:t>
            </w:r>
          </w:p>
        </w:tc>
      </w:tr>
      <w:tr w:rsidR="00DE647A" w:rsidRPr="0076550A" w14:paraId="7682B5BD" w14:textId="77777777" w:rsidTr="00AD54B7">
        <w:trPr>
          <w:trHeight w:val="300"/>
        </w:trPr>
        <w:tc>
          <w:tcPr>
            <w:tcW w:w="1435" w:type="dxa"/>
            <w:vAlign w:val="center"/>
          </w:tcPr>
          <w:p w14:paraId="1A789DF1"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2011</w:t>
            </w:r>
          </w:p>
        </w:tc>
        <w:tc>
          <w:tcPr>
            <w:tcW w:w="1350" w:type="dxa"/>
            <w:vAlign w:val="center"/>
          </w:tcPr>
          <w:p w14:paraId="204FE92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4988101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03DE7C6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Pre=26.0±12.1, Post=14.1±8.0, FU6=12.6±10.4</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Control</w:t>
            </w:r>
            <w:r w:rsidRPr="0076550A">
              <w:rPr>
                <w:rFonts w:ascii="Times New Roman" w:hAnsi="Times New Roman" w:cs="Times New Roman"/>
                <w:color w:val="000000"/>
                <w:sz w:val="20"/>
                <w:szCs w:val="20"/>
              </w:rPr>
              <w:t>: Pre=26.8±11.0, Post=25.6±10.4</w:t>
            </w:r>
          </w:p>
        </w:tc>
        <w:tc>
          <w:tcPr>
            <w:tcW w:w="4050" w:type="dxa"/>
            <w:vAlign w:val="center"/>
          </w:tcPr>
          <w:p w14:paraId="095755C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 xml:space="preserve">d </w:t>
            </w:r>
            <w:r w:rsidRPr="0076550A">
              <w:rPr>
                <w:rFonts w:ascii="Times New Roman" w:hAnsi="Times New Roman" w:cs="Times New Roman"/>
                <w:color w:val="000000"/>
                <w:sz w:val="20"/>
                <w:szCs w:val="20"/>
              </w:rPr>
              <w:t>=1.24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0.75, 1.70)</w:t>
            </w:r>
          </w:p>
        </w:tc>
      </w:tr>
      <w:tr w:rsidR="00DE647A" w:rsidRPr="0076550A" w14:paraId="72BE494C" w14:textId="77777777" w:rsidTr="00AD54B7">
        <w:trPr>
          <w:trHeight w:val="300"/>
        </w:trPr>
        <w:tc>
          <w:tcPr>
            <w:tcW w:w="1435" w:type="dxa"/>
            <w:vAlign w:val="center"/>
          </w:tcPr>
          <w:p w14:paraId="0F831CEF"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2014</w:t>
            </w:r>
          </w:p>
        </w:tc>
        <w:tc>
          <w:tcPr>
            <w:tcW w:w="1350" w:type="dxa"/>
            <w:vAlign w:val="center"/>
          </w:tcPr>
          <w:p w14:paraId="33F9A74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4A635B8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60BABD3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Pre=22.0±11.2, Post=15.6±9.0, FU6=14.4±8.6</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BSM</w:t>
            </w:r>
            <w:r w:rsidRPr="0076550A">
              <w:rPr>
                <w:rFonts w:ascii="Times New Roman" w:hAnsi="Times New Roman" w:cs="Times New Roman"/>
                <w:color w:val="000000"/>
                <w:sz w:val="20"/>
                <w:szCs w:val="20"/>
              </w:rPr>
              <w:t>: Pre=24.3±10.8, Post=19.9±10.8, FU6=17.4±9.8</w:t>
            </w:r>
          </w:p>
        </w:tc>
        <w:tc>
          <w:tcPr>
            <w:tcW w:w="4050" w:type="dxa"/>
            <w:vAlign w:val="center"/>
          </w:tcPr>
          <w:p w14:paraId="76FA57F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=0.43 </w:t>
            </w:r>
          </w:p>
          <w:p w14:paraId="7D0CE51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=0.33</w:t>
            </w:r>
          </w:p>
        </w:tc>
      </w:tr>
      <w:tr w:rsidR="00DE647A" w:rsidRPr="0076550A" w14:paraId="3BC6318D" w14:textId="77777777" w:rsidTr="00AD54B7">
        <w:trPr>
          <w:trHeight w:val="300"/>
        </w:trPr>
        <w:tc>
          <w:tcPr>
            <w:tcW w:w="1435" w:type="dxa"/>
            <w:vAlign w:val="center"/>
          </w:tcPr>
          <w:p w14:paraId="090ED8A1"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Hedman et al., 2016</w:t>
            </w:r>
          </w:p>
        </w:tc>
        <w:tc>
          <w:tcPr>
            <w:tcW w:w="1350" w:type="dxa"/>
            <w:vAlign w:val="center"/>
          </w:tcPr>
          <w:p w14:paraId="1999613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4E64E62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0FDF2F1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c>
          <w:tcPr>
            <w:tcW w:w="4050" w:type="dxa"/>
            <w:vAlign w:val="center"/>
          </w:tcPr>
          <w:p w14:paraId="001EE1B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56996BBB" w14:textId="77777777" w:rsidTr="00AD54B7">
        <w:trPr>
          <w:trHeight w:val="300"/>
        </w:trPr>
        <w:tc>
          <w:tcPr>
            <w:tcW w:w="1435" w:type="dxa"/>
            <w:vAlign w:val="center"/>
          </w:tcPr>
          <w:p w14:paraId="3D67C2AB"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Hybelius</w:t>
            </w:r>
            <w:proofErr w:type="spellEnd"/>
            <w:r w:rsidRPr="0076550A">
              <w:rPr>
                <w:rFonts w:ascii="Times New Roman" w:hAnsi="Times New Roman" w:cs="Times New Roman"/>
                <w:color w:val="000000"/>
                <w:sz w:val="20"/>
                <w:szCs w:val="20"/>
              </w:rPr>
              <w:t xml:space="preserve"> et al., 2022</w:t>
            </w:r>
          </w:p>
        </w:tc>
        <w:tc>
          <w:tcPr>
            <w:tcW w:w="1350" w:type="dxa"/>
            <w:vAlign w:val="center"/>
          </w:tcPr>
          <w:p w14:paraId="50A3F72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Post, FU3 </w:t>
            </w:r>
          </w:p>
        </w:tc>
        <w:tc>
          <w:tcPr>
            <w:tcW w:w="2790" w:type="dxa"/>
            <w:vAlign w:val="center"/>
          </w:tcPr>
          <w:p w14:paraId="5CAEB4B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Symptom Preoccupation (ASI, SSD-12)</w:t>
            </w:r>
          </w:p>
        </w:tc>
        <w:tc>
          <w:tcPr>
            <w:tcW w:w="3960" w:type="dxa"/>
            <w:vAlign w:val="center"/>
          </w:tcPr>
          <w:p w14:paraId="355801E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ASI: </w:t>
            </w:r>
            <w:r w:rsidRPr="0076550A">
              <w:rPr>
                <w:rFonts w:ascii="Times New Roman" w:hAnsi="Times New Roman" w:cs="Times New Roman"/>
                <w:color w:val="000000"/>
                <w:sz w:val="20"/>
                <w:szCs w:val="20"/>
              </w:rPr>
              <w:t>Pre=26.4±10.8, Post=17.1±10.0, FU3=17.4±11.1</w:t>
            </w:r>
          </w:p>
          <w:p w14:paraId="0C4E264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b/>
                <w:bCs/>
                <w:color w:val="000000"/>
                <w:sz w:val="20"/>
                <w:szCs w:val="20"/>
              </w:rPr>
              <w:t>SSD-12:</w:t>
            </w:r>
            <w:r w:rsidRPr="0076550A">
              <w:rPr>
                <w:rFonts w:ascii="Times New Roman" w:hAnsi="Times New Roman" w:cs="Times New Roman"/>
                <w:color w:val="000000"/>
                <w:sz w:val="20"/>
                <w:szCs w:val="20"/>
              </w:rPr>
              <w:t xml:space="preserve"> Pre=30.7±9.2, Post=18.4±12.5, FU3=18.5±10.5</w:t>
            </w:r>
          </w:p>
        </w:tc>
        <w:tc>
          <w:tcPr>
            <w:tcW w:w="4050" w:type="dxa"/>
            <w:vAlign w:val="center"/>
          </w:tcPr>
          <w:p w14:paraId="2D1F5B71" w14:textId="77777777" w:rsidR="00DE647A" w:rsidRPr="0076550A" w:rsidRDefault="00DE647A" w:rsidP="000E0D07">
            <w:pPr>
              <w:rPr>
                <w:rFonts w:ascii="Times New Roman" w:hAnsi="Times New Roman" w:cs="Times New Roman"/>
                <w:i/>
                <w:iCs/>
                <w:color w:val="000000"/>
                <w:sz w:val="20"/>
                <w:szCs w:val="20"/>
              </w:rPr>
            </w:pPr>
            <w:r w:rsidRPr="0076550A">
              <w:rPr>
                <w:rFonts w:ascii="Times New Roman" w:hAnsi="Times New Roman" w:cs="Times New Roman"/>
                <w:b/>
                <w:bCs/>
                <w:color w:val="000000"/>
                <w:sz w:val="20"/>
                <w:szCs w:val="20"/>
              </w:rPr>
              <w:t>ASI:</w:t>
            </w:r>
          </w:p>
          <w:p w14:paraId="2703DC3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=0.89</w:t>
            </w:r>
          </w:p>
          <w:p w14:paraId="5A24CFF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=0.84</w:t>
            </w:r>
          </w:p>
          <w:p w14:paraId="514C608C" w14:textId="77777777" w:rsidR="00DE647A" w:rsidRPr="0076550A" w:rsidRDefault="00DE647A" w:rsidP="000E0D07">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SSD-12: </w:t>
            </w:r>
          </w:p>
          <w:p w14:paraId="7A20BEC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=1.17</w:t>
            </w:r>
          </w:p>
          <w:p w14:paraId="5545173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=1.32</w:t>
            </w:r>
          </w:p>
        </w:tc>
      </w:tr>
      <w:tr w:rsidR="00DE647A" w:rsidRPr="0076550A" w14:paraId="1128B761" w14:textId="77777777" w:rsidTr="00AD54B7">
        <w:trPr>
          <w:trHeight w:val="300"/>
        </w:trPr>
        <w:tc>
          <w:tcPr>
            <w:tcW w:w="1435" w:type="dxa"/>
            <w:vAlign w:val="center"/>
          </w:tcPr>
          <w:p w14:paraId="56C6C657"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Warwick et al., 1996</w:t>
            </w:r>
          </w:p>
        </w:tc>
        <w:tc>
          <w:tcPr>
            <w:tcW w:w="1350" w:type="dxa"/>
            <w:vAlign w:val="center"/>
          </w:tcPr>
          <w:p w14:paraId="22B3D68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w:t>
            </w:r>
          </w:p>
        </w:tc>
        <w:tc>
          <w:tcPr>
            <w:tcW w:w="2790" w:type="dxa"/>
            <w:vAlign w:val="center"/>
          </w:tcPr>
          <w:p w14:paraId="144A592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None stated</w:t>
            </w:r>
          </w:p>
        </w:tc>
        <w:tc>
          <w:tcPr>
            <w:tcW w:w="3960" w:type="dxa"/>
            <w:vAlign w:val="center"/>
          </w:tcPr>
          <w:p w14:paraId="034C26E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c>
          <w:tcPr>
            <w:tcW w:w="4050" w:type="dxa"/>
            <w:vAlign w:val="center"/>
          </w:tcPr>
          <w:p w14:paraId="1B7C788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4FC6EAB1" w14:textId="77777777" w:rsidTr="00AD54B7">
        <w:trPr>
          <w:trHeight w:val="300"/>
        </w:trPr>
        <w:tc>
          <w:tcPr>
            <w:tcW w:w="1435" w:type="dxa"/>
            <w:vAlign w:val="center"/>
          </w:tcPr>
          <w:p w14:paraId="620FB0AB"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Weck et al., 2015</w:t>
            </w:r>
          </w:p>
        </w:tc>
        <w:tc>
          <w:tcPr>
            <w:tcW w:w="1350" w:type="dxa"/>
            <w:vAlign w:val="center"/>
          </w:tcPr>
          <w:p w14:paraId="0EF98550"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FU12</w:t>
            </w:r>
          </w:p>
        </w:tc>
        <w:tc>
          <w:tcPr>
            <w:tcW w:w="2790" w:type="dxa"/>
            <w:vAlign w:val="center"/>
          </w:tcPr>
          <w:p w14:paraId="7297245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Safety behaviors (QSBH)</w:t>
            </w:r>
          </w:p>
        </w:tc>
        <w:tc>
          <w:tcPr>
            <w:tcW w:w="3960" w:type="dxa"/>
            <w:vAlign w:val="center"/>
          </w:tcPr>
          <w:p w14:paraId="2B593BD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CT</w:t>
            </w:r>
            <w:r w:rsidRPr="0076550A">
              <w:rPr>
                <w:rFonts w:ascii="Times New Roman" w:hAnsi="Times New Roman" w:cs="Times New Roman"/>
                <w:color w:val="000000"/>
                <w:sz w:val="20"/>
                <w:szCs w:val="20"/>
              </w:rPr>
              <w:t>: Pre=30.20±9.51, Post=23.05±9.14</w:t>
            </w:r>
          </w:p>
          <w:p w14:paraId="1958E5F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ET</w:t>
            </w:r>
            <w:r w:rsidRPr="0076550A">
              <w:rPr>
                <w:rFonts w:ascii="Times New Roman" w:hAnsi="Times New Roman" w:cs="Times New Roman"/>
                <w:color w:val="000000"/>
                <w:sz w:val="20"/>
                <w:szCs w:val="20"/>
              </w:rPr>
              <w:t>: Pre=31.80±12.34, Post=21.10±10.97</w:t>
            </w:r>
          </w:p>
          <w:p w14:paraId="027C210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Pre=33.53±9.30, Post=34.05±9.40</w:t>
            </w:r>
          </w:p>
        </w:tc>
        <w:tc>
          <w:tcPr>
            <w:tcW w:w="4050" w:type="dxa"/>
            <w:vAlign w:val="center"/>
          </w:tcPr>
          <w:p w14:paraId="6F0C0EF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CT-WL</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=1.18</w:t>
            </w:r>
          </w:p>
          <w:p w14:paraId="3CA7ED0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ET-WL</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=1.29</w:t>
            </w:r>
          </w:p>
          <w:p w14:paraId="113C424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ET-CT:</w:t>
            </w:r>
            <w:r w:rsidRPr="0076550A">
              <w:rPr>
                <w:rFonts w:ascii="Times New Roman" w:hAnsi="Times New Roman" w:cs="Times New Roman"/>
                <w:color w:val="000000"/>
                <w:sz w:val="20"/>
                <w:szCs w:val="20"/>
              </w:rPr>
              <w:t xml:space="preserve"> 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 xml:space="preserve">=0.05, FU12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=0.07</w:t>
            </w:r>
          </w:p>
        </w:tc>
      </w:tr>
      <w:tr w:rsidR="002B4EDE" w:rsidRPr="0076550A" w14:paraId="654208BB" w14:textId="77777777" w:rsidTr="00AD54B7">
        <w:trPr>
          <w:trHeight w:val="432"/>
        </w:trPr>
        <w:tc>
          <w:tcPr>
            <w:tcW w:w="13585" w:type="dxa"/>
            <w:gridSpan w:val="5"/>
            <w:shd w:val="clear" w:color="auto" w:fill="E7E6E6" w:themeFill="background2"/>
            <w:vAlign w:val="center"/>
          </w:tcPr>
          <w:p w14:paraId="1D2666CA"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Dissociative Symptoms</w:t>
            </w:r>
          </w:p>
        </w:tc>
      </w:tr>
      <w:tr w:rsidR="00DE647A" w:rsidRPr="0076550A" w14:paraId="2F1BD8FD" w14:textId="77777777" w:rsidTr="00AD54B7">
        <w:trPr>
          <w:trHeight w:val="300"/>
        </w:trPr>
        <w:tc>
          <w:tcPr>
            <w:tcW w:w="1435" w:type="dxa"/>
            <w:vAlign w:val="center"/>
          </w:tcPr>
          <w:p w14:paraId="3155D45D"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Cathey &amp; Zettle, 2016</w:t>
            </w:r>
          </w:p>
        </w:tc>
        <w:tc>
          <w:tcPr>
            <w:tcW w:w="1350" w:type="dxa"/>
            <w:vAlign w:val="center"/>
          </w:tcPr>
          <w:p w14:paraId="44C0B2E0"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Post-IE</w:t>
            </w:r>
          </w:p>
        </w:tc>
        <w:tc>
          <w:tcPr>
            <w:tcW w:w="2790" w:type="dxa"/>
            <w:vAlign w:val="center"/>
          </w:tcPr>
          <w:p w14:paraId="282F8F9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None stated</w:t>
            </w:r>
          </w:p>
        </w:tc>
        <w:tc>
          <w:tcPr>
            <w:tcW w:w="3960" w:type="dxa"/>
            <w:vAlign w:val="center"/>
          </w:tcPr>
          <w:p w14:paraId="43A59630"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c>
          <w:tcPr>
            <w:tcW w:w="4050" w:type="dxa"/>
            <w:vAlign w:val="center"/>
          </w:tcPr>
          <w:p w14:paraId="427F779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097D7CE2" w14:textId="77777777" w:rsidTr="00AD54B7">
        <w:trPr>
          <w:trHeight w:val="300"/>
        </w:trPr>
        <w:tc>
          <w:tcPr>
            <w:tcW w:w="1435" w:type="dxa"/>
            <w:vAlign w:val="center"/>
          </w:tcPr>
          <w:p w14:paraId="5A60226C"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Leonard et al., 1999 </w:t>
            </w:r>
          </w:p>
        </w:tc>
        <w:tc>
          <w:tcPr>
            <w:tcW w:w="1350" w:type="dxa"/>
            <w:vAlign w:val="center"/>
          </w:tcPr>
          <w:p w14:paraId="3515722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Post-IE</w:t>
            </w:r>
          </w:p>
        </w:tc>
        <w:tc>
          <w:tcPr>
            <w:tcW w:w="2790" w:type="dxa"/>
            <w:vAlign w:val="center"/>
          </w:tcPr>
          <w:p w14:paraId="19E75A2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None stated</w:t>
            </w:r>
          </w:p>
        </w:tc>
        <w:tc>
          <w:tcPr>
            <w:tcW w:w="3960" w:type="dxa"/>
            <w:vAlign w:val="center"/>
          </w:tcPr>
          <w:p w14:paraId="5B7B708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c>
          <w:tcPr>
            <w:tcW w:w="4050" w:type="dxa"/>
            <w:vAlign w:val="center"/>
          </w:tcPr>
          <w:p w14:paraId="2999B9E6" w14:textId="77777777" w:rsidR="00DE647A" w:rsidRPr="0076550A" w:rsidRDefault="00DE647A" w:rsidP="000E0D07">
            <w:pPr>
              <w:rPr>
                <w:rFonts w:ascii="Times New Roman" w:hAnsi="Times New Roman" w:cs="Times New Roman"/>
                <w:sz w:val="20"/>
                <w:szCs w:val="20"/>
              </w:rPr>
            </w:pPr>
            <w:r w:rsidRPr="0076550A">
              <w:rPr>
                <w:rFonts w:ascii="Times New Roman" w:eastAsia="Times New Roman" w:hAnsi="Times New Roman" w:cs="Times New Roman"/>
                <w:color w:val="000000"/>
                <w:sz w:val="20"/>
                <w:szCs w:val="20"/>
              </w:rPr>
              <w:t>N/A</w:t>
            </w:r>
          </w:p>
        </w:tc>
      </w:tr>
      <w:tr w:rsidR="00DE647A" w:rsidRPr="0076550A" w14:paraId="6C48960A" w14:textId="77777777" w:rsidTr="00AD54B7">
        <w:trPr>
          <w:trHeight w:val="300"/>
        </w:trPr>
        <w:tc>
          <w:tcPr>
            <w:tcW w:w="1435" w:type="dxa"/>
            <w:vAlign w:val="center"/>
          </w:tcPr>
          <w:p w14:paraId="2E2C92CA"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Lickel et al., 2008</w:t>
            </w:r>
          </w:p>
        </w:tc>
        <w:tc>
          <w:tcPr>
            <w:tcW w:w="1350" w:type="dxa"/>
            <w:vAlign w:val="center"/>
          </w:tcPr>
          <w:p w14:paraId="7F081B0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Post-IE</w:t>
            </w:r>
          </w:p>
        </w:tc>
        <w:tc>
          <w:tcPr>
            <w:tcW w:w="2790" w:type="dxa"/>
            <w:vAlign w:val="center"/>
          </w:tcPr>
          <w:p w14:paraId="43BE2E4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None stated</w:t>
            </w:r>
          </w:p>
        </w:tc>
        <w:tc>
          <w:tcPr>
            <w:tcW w:w="3960" w:type="dxa"/>
            <w:vAlign w:val="center"/>
          </w:tcPr>
          <w:p w14:paraId="72014F8C" w14:textId="77777777" w:rsidR="00DE647A" w:rsidRPr="0076550A" w:rsidRDefault="00DE647A" w:rsidP="000E0D07">
            <w:pPr>
              <w:rPr>
                <w:rFonts w:ascii="Times New Roman" w:hAnsi="Times New Roman" w:cs="Times New Roman"/>
                <w:sz w:val="20"/>
                <w:szCs w:val="20"/>
              </w:rPr>
            </w:pPr>
            <w:r w:rsidRPr="0076550A">
              <w:rPr>
                <w:rFonts w:ascii="Times New Roman" w:eastAsia="Times New Roman" w:hAnsi="Times New Roman" w:cs="Times New Roman"/>
                <w:color w:val="000000"/>
                <w:sz w:val="20"/>
                <w:szCs w:val="20"/>
              </w:rPr>
              <w:t>N/A</w:t>
            </w:r>
          </w:p>
        </w:tc>
        <w:tc>
          <w:tcPr>
            <w:tcW w:w="4050" w:type="dxa"/>
            <w:vAlign w:val="center"/>
          </w:tcPr>
          <w:p w14:paraId="3755A93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51E8A385" w14:textId="77777777" w:rsidTr="00AD54B7">
        <w:trPr>
          <w:trHeight w:val="300"/>
        </w:trPr>
        <w:tc>
          <w:tcPr>
            <w:tcW w:w="1435" w:type="dxa"/>
            <w:vAlign w:val="center"/>
          </w:tcPr>
          <w:p w14:paraId="37B0E449"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Weiner &amp; McKay, 2013</w:t>
            </w:r>
          </w:p>
        </w:tc>
        <w:tc>
          <w:tcPr>
            <w:tcW w:w="1350" w:type="dxa"/>
            <w:vAlign w:val="center"/>
          </w:tcPr>
          <w:p w14:paraId="183298A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Post-Session 1, 2, 3</w:t>
            </w:r>
          </w:p>
        </w:tc>
        <w:tc>
          <w:tcPr>
            <w:tcW w:w="2790" w:type="dxa"/>
            <w:vAlign w:val="center"/>
          </w:tcPr>
          <w:p w14:paraId="70B0434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w:t>
            </w:r>
          </w:p>
        </w:tc>
        <w:tc>
          <w:tcPr>
            <w:tcW w:w="3960" w:type="dxa"/>
            <w:vAlign w:val="center"/>
          </w:tcPr>
          <w:p w14:paraId="3512337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c>
          <w:tcPr>
            <w:tcW w:w="4050" w:type="dxa"/>
            <w:vAlign w:val="center"/>
          </w:tcPr>
          <w:p w14:paraId="164E38E0"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2B4EDE" w:rsidRPr="0076550A" w14:paraId="00657650" w14:textId="77777777" w:rsidTr="00AD54B7">
        <w:trPr>
          <w:trHeight w:val="432"/>
        </w:trPr>
        <w:tc>
          <w:tcPr>
            <w:tcW w:w="13585" w:type="dxa"/>
            <w:gridSpan w:val="5"/>
            <w:shd w:val="clear" w:color="auto" w:fill="E7E6E6" w:themeFill="background2"/>
            <w:vAlign w:val="center"/>
          </w:tcPr>
          <w:p w14:paraId="64D5FD5B"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Posttraumatic Stress Disorder (PTSD)</w:t>
            </w:r>
          </w:p>
        </w:tc>
      </w:tr>
      <w:tr w:rsidR="00DE647A" w:rsidRPr="0076550A" w14:paraId="05323DC2" w14:textId="77777777" w:rsidTr="00AD54B7">
        <w:trPr>
          <w:trHeight w:val="300"/>
        </w:trPr>
        <w:tc>
          <w:tcPr>
            <w:tcW w:w="1435" w:type="dxa"/>
            <w:vAlign w:val="center"/>
          </w:tcPr>
          <w:p w14:paraId="4F787DE7" w14:textId="77777777" w:rsidR="00DE647A" w:rsidRPr="0076550A" w:rsidRDefault="00DE647A" w:rsidP="000E0D07">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Acarturk</w:t>
            </w:r>
            <w:proofErr w:type="spellEnd"/>
            <w:r w:rsidRPr="0076550A">
              <w:rPr>
                <w:rFonts w:ascii="Times New Roman" w:hAnsi="Times New Roman" w:cs="Times New Roman"/>
                <w:color w:val="000000"/>
                <w:sz w:val="20"/>
                <w:szCs w:val="20"/>
              </w:rPr>
              <w:t xml:space="preserve"> et al., 2019a</w:t>
            </w:r>
          </w:p>
        </w:tc>
        <w:tc>
          <w:tcPr>
            <w:tcW w:w="1350" w:type="dxa"/>
            <w:vAlign w:val="center"/>
          </w:tcPr>
          <w:p w14:paraId="5C82F284" w14:textId="77777777" w:rsidR="00DE647A" w:rsidRPr="0076550A" w:rsidRDefault="00DE647A" w:rsidP="000E0D07">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 FU</w:t>
            </w:r>
          </w:p>
        </w:tc>
        <w:tc>
          <w:tcPr>
            <w:tcW w:w="2790" w:type="dxa"/>
            <w:vAlign w:val="center"/>
          </w:tcPr>
          <w:p w14:paraId="14FF647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24BDF84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Case 1</w:t>
            </w:r>
            <w:r w:rsidRPr="0076550A">
              <w:rPr>
                <w:rFonts w:ascii="Times New Roman" w:hAnsi="Times New Roman" w:cs="Times New Roman"/>
                <w:color w:val="000000"/>
                <w:sz w:val="20"/>
                <w:szCs w:val="20"/>
              </w:rPr>
              <w:t xml:space="preserve">: Pre=5, Post=7, FU=4 </w:t>
            </w:r>
          </w:p>
          <w:p w14:paraId="26EAADD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Case 2</w:t>
            </w:r>
            <w:r w:rsidRPr="0076550A">
              <w:rPr>
                <w:rFonts w:ascii="Times New Roman" w:hAnsi="Times New Roman" w:cs="Times New Roman"/>
                <w:color w:val="000000"/>
                <w:sz w:val="20"/>
                <w:szCs w:val="20"/>
              </w:rPr>
              <w:t>: Pre=21, Post=11, FU=8</w:t>
            </w:r>
          </w:p>
        </w:tc>
        <w:tc>
          <w:tcPr>
            <w:tcW w:w="4050" w:type="dxa"/>
            <w:vAlign w:val="center"/>
          </w:tcPr>
          <w:p w14:paraId="141BAFC1"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DE647A" w:rsidRPr="0076550A" w14:paraId="71233713" w14:textId="77777777" w:rsidTr="00AD54B7">
        <w:trPr>
          <w:trHeight w:val="300"/>
        </w:trPr>
        <w:tc>
          <w:tcPr>
            <w:tcW w:w="1435" w:type="dxa"/>
            <w:vAlign w:val="center"/>
          </w:tcPr>
          <w:p w14:paraId="7377E941" w14:textId="77777777" w:rsidR="00DE647A" w:rsidRPr="0076550A" w:rsidRDefault="00DE647A" w:rsidP="000E0D07">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Acarturk</w:t>
            </w:r>
            <w:proofErr w:type="spellEnd"/>
            <w:r w:rsidRPr="0076550A">
              <w:rPr>
                <w:rFonts w:ascii="Times New Roman" w:hAnsi="Times New Roman" w:cs="Times New Roman"/>
                <w:color w:val="000000"/>
                <w:sz w:val="20"/>
                <w:szCs w:val="20"/>
              </w:rPr>
              <w:t xml:space="preserve"> et al., 2019b</w:t>
            </w:r>
          </w:p>
        </w:tc>
        <w:tc>
          <w:tcPr>
            <w:tcW w:w="1350" w:type="dxa"/>
            <w:vAlign w:val="center"/>
          </w:tcPr>
          <w:p w14:paraId="5A3C6224" w14:textId="77777777" w:rsidR="00DE647A" w:rsidRPr="0076550A" w:rsidRDefault="00DE647A" w:rsidP="000E0D07">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 FU2</w:t>
            </w:r>
          </w:p>
        </w:tc>
        <w:tc>
          <w:tcPr>
            <w:tcW w:w="2790" w:type="dxa"/>
            <w:vAlign w:val="center"/>
          </w:tcPr>
          <w:p w14:paraId="7AA7E0E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Anxiety sensitivity (ASI)* (Per </w:t>
            </w:r>
            <w:proofErr w:type="spellStart"/>
            <w:r w:rsidRPr="0076550A">
              <w:rPr>
                <w:rFonts w:ascii="Times New Roman" w:hAnsi="Times New Roman" w:cs="Times New Roman"/>
                <w:color w:val="000000"/>
                <w:sz w:val="20"/>
                <w:szCs w:val="20"/>
              </w:rPr>
              <w:t>Acarturk</w:t>
            </w:r>
            <w:proofErr w:type="spellEnd"/>
            <w:r w:rsidRPr="0076550A">
              <w:rPr>
                <w:rFonts w:ascii="Times New Roman" w:hAnsi="Times New Roman" w:cs="Times New Roman"/>
                <w:color w:val="000000"/>
                <w:sz w:val="20"/>
                <w:szCs w:val="20"/>
              </w:rPr>
              <w:t xml:space="preserve"> et al., 2019a)</w:t>
            </w:r>
          </w:p>
        </w:tc>
        <w:tc>
          <w:tcPr>
            <w:tcW w:w="3960" w:type="dxa"/>
            <w:vAlign w:val="center"/>
          </w:tcPr>
          <w:p w14:paraId="156CE3B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c>
          <w:tcPr>
            <w:tcW w:w="4050" w:type="dxa"/>
            <w:vAlign w:val="center"/>
          </w:tcPr>
          <w:p w14:paraId="0D6830C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DE647A" w:rsidRPr="0076550A" w14:paraId="50D9F506" w14:textId="77777777" w:rsidTr="00AD54B7">
        <w:trPr>
          <w:trHeight w:val="300"/>
        </w:trPr>
        <w:tc>
          <w:tcPr>
            <w:tcW w:w="1435" w:type="dxa"/>
            <w:vAlign w:val="center"/>
          </w:tcPr>
          <w:p w14:paraId="6F04C15F"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Asmundson &amp; Carleton, 2010</w:t>
            </w:r>
          </w:p>
        </w:tc>
        <w:tc>
          <w:tcPr>
            <w:tcW w:w="1350" w:type="dxa"/>
            <w:vAlign w:val="center"/>
          </w:tcPr>
          <w:p w14:paraId="247B41E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Post, FU1 </w:t>
            </w:r>
          </w:p>
        </w:tc>
        <w:tc>
          <w:tcPr>
            <w:tcW w:w="2790" w:type="dxa"/>
            <w:vAlign w:val="center"/>
          </w:tcPr>
          <w:p w14:paraId="0C01F6F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Startle response (ocular electromyography; HR with electrocardiography)</w:t>
            </w:r>
          </w:p>
        </w:tc>
        <w:tc>
          <w:tcPr>
            <w:tcW w:w="3960" w:type="dxa"/>
            <w:vAlign w:val="center"/>
          </w:tcPr>
          <w:p w14:paraId="426C228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c>
          <w:tcPr>
            <w:tcW w:w="4050" w:type="dxa"/>
            <w:vAlign w:val="center"/>
          </w:tcPr>
          <w:p w14:paraId="49760CE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2F7038A3" w14:textId="77777777" w:rsidTr="00AD54B7">
        <w:trPr>
          <w:trHeight w:val="300"/>
        </w:trPr>
        <w:tc>
          <w:tcPr>
            <w:tcW w:w="1435" w:type="dxa"/>
            <w:vAlign w:val="center"/>
          </w:tcPr>
          <w:p w14:paraId="5499D1BA"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Beason-Smith et al., 2012</w:t>
            </w:r>
          </w:p>
        </w:tc>
        <w:tc>
          <w:tcPr>
            <w:tcW w:w="1350" w:type="dxa"/>
            <w:vAlign w:val="center"/>
          </w:tcPr>
          <w:p w14:paraId="2C0FB1A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FU5</w:t>
            </w:r>
          </w:p>
        </w:tc>
        <w:tc>
          <w:tcPr>
            <w:tcW w:w="2790" w:type="dxa"/>
            <w:vAlign w:val="center"/>
          </w:tcPr>
          <w:p w14:paraId="20F07AA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449DBE3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Pre=45, Post=15, FU5=33</w:t>
            </w:r>
          </w:p>
        </w:tc>
        <w:tc>
          <w:tcPr>
            <w:tcW w:w="4050" w:type="dxa"/>
            <w:vAlign w:val="center"/>
          </w:tcPr>
          <w:p w14:paraId="72973F9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5DECC658" w14:textId="77777777" w:rsidTr="00AD54B7">
        <w:trPr>
          <w:trHeight w:val="300"/>
        </w:trPr>
        <w:tc>
          <w:tcPr>
            <w:tcW w:w="1435" w:type="dxa"/>
            <w:vAlign w:val="center"/>
          </w:tcPr>
          <w:p w14:paraId="7F398D84"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Falsetti et al., 2001</w:t>
            </w:r>
          </w:p>
        </w:tc>
        <w:tc>
          <w:tcPr>
            <w:tcW w:w="1350" w:type="dxa"/>
            <w:vAlign w:val="center"/>
          </w:tcPr>
          <w:p w14:paraId="5DF70C0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32FD4C7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Feared physiological symptoms (</w:t>
            </w:r>
            <w:proofErr w:type="spellStart"/>
            <w:r w:rsidRPr="0076550A">
              <w:rPr>
                <w:rFonts w:ascii="Times New Roman" w:hAnsi="Times New Roman" w:cs="Times New Roman"/>
                <w:color w:val="000000"/>
                <w:sz w:val="20"/>
                <w:szCs w:val="20"/>
              </w:rPr>
              <w:t>PhRS</w:t>
            </w:r>
            <w:proofErr w:type="spellEnd"/>
            <w:r w:rsidRPr="0076550A">
              <w:rPr>
                <w:rFonts w:ascii="Times New Roman" w:hAnsi="Times New Roman" w:cs="Times New Roman"/>
                <w:color w:val="000000"/>
                <w:sz w:val="20"/>
                <w:szCs w:val="20"/>
              </w:rPr>
              <w:t>)</w:t>
            </w:r>
          </w:p>
        </w:tc>
        <w:tc>
          <w:tcPr>
            <w:tcW w:w="3960" w:type="dxa"/>
            <w:vAlign w:val="center"/>
          </w:tcPr>
          <w:p w14:paraId="3A6B7BA0"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M-CET</w:t>
            </w:r>
            <w:r w:rsidRPr="0076550A">
              <w:rPr>
                <w:rFonts w:ascii="Times New Roman" w:hAnsi="Times New Roman" w:cs="Times New Roman"/>
                <w:color w:val="000000"/>
                <w:sz w:val="20"/>
                <w:szCs w:val="20"/>
              </w:rPr>
              <w:t>: Pre=41.75, Post=16.58</w:t>
            </w:r>
          </w:p>
          <w:p w14:paraId="48726F6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xml:space="preserve"> Pre=37.67, Post=31.73</w:t>
            </w:r>
          </w:p>
        </w:tc>
        <w:tc>
          <w:tcPr>
            <w:tcW w:w="4050" w:type="dxa"/>
            <w:vAlign w:val="center"/>
          </w:tcPr>
          <w:p w14:paraId="6928D12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1B697E3F" w14:textId="77777777" w:rsidTr="00AD54B7">
        <w:trPr>
          <w:trHeight w:val="300"/>
        </w:trPr>
        <w:tc>
          <w:tcPr>
            <w:tcW w:w="1435" w:type="dxa"/>
            <w:vAlign w:val="center"/>
          </w:tcPr>
          <w:p w14:paraId="5F81FD80"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2004</w:t>
            </w:r>
          </w:p>
        </w:tc>
        <w:tc>
          <w:tcPr>
            <w:tcW w:w="1350" w:type="dxa"/>
            <w:vAlign w:val="center"/>
          </w:tcPr>
          <w:p w14:paraId="18E7080C" w14:textId="77777777" w:rsidR="00DE647A" w:rsidRPr="0076550A" w:rsidRDefault="00DE647A" w:rsidP="000E0D07">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 xml:space="preserve">Pre (T1), Post </w:t>
            </w:r>
            <w:proofErr w:type="spellStart"/>
            <w:r w:rsidRPr="0076550A">
              <w:rPr>
                <w:rFonts w:ascii="Times New Roman" w:hAnsi="Times New Roman" w:cs="Times New Roman"/>
                <w:color w:val="000000" w:themeColor="text1"/>
                <w:spacing w:val="-6"/>
                <w:sz w:val="20"/>
                <w:szCs w:val="20"/>
              </w:rPr>
              <w:t>Immed</w:t>
            </w:r>
            <w:proofErr w:type="spellEnd"/>
            <w:r w:rsidRPr="0076550A">
              <w:rPr>
                <w:rFonts w:ascii="Times New Roman" w:hAnsi="Times New Roman" w:cs="Times New Roman"/>
                <w:color w:val="000000" w:themeColor="text1"/>
                <w:spacing w:val="-6"/>
                <w:sz w:val="20"/>
                <w:szCs w:val="20"/>
              </w:rPr>
              <w:t>. Tx (T2), Post Delay Tx (T3)</w:t>
            </w:r>
          </w:p>
        </w:tc>
        <w:tc>
          <w:tcPr>
            <w:tcW w:w="2790" w:type="dxa"/>
            <w:vAlign w:val="center"/>
          </w:tcPr>
          <w:p w14:paraId="36B8408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55907733"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Immediate Tx</w:t>
            </w:r>
            <w:r w:rsidRPr="0076550A">
              <w:rPr>
                <w:rFonts w:ascii="Times New Roman" w:hAnsi="Times New Roman" w:cs="Times New Roman"/>
                <w:color w:val="000000"/>
                <w:sz w:val="20"/>
                <w:szCs w:val="20"/>
              </w:rPr>
              <w:t xml:space="preserve">: T1=43.5±9.1, T2=18.5±6.4, T3=21.0±8.0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Delayed Tx</w:t>
            </w:r>
            <w:r w:rsidRPr="0076550A">
              <w:rPr>
                <w:rFonts w:ascii="Times New Roman" w:hAnsi="Times New Roman" w:cs="Times New Roman"/>
                <w:color w:val="000000"/>
                <w:sz w:val="20"/>
                <w:szCs w:val="20"/>
              </w:rPr>
              <w:t xml:space="preserve">: T1=38.0±7.4, T2=47.6±7.2, T3=20.2±4.9 </w:t>
            </w:r>
          </w:p>
        </w:tc>
        <w:tc>
          <w:tcPr>
            <w:tcW w:w="4050" w:type="dxa"/>
            <w:vAlign w:val="center"/>
          </w:tcPr>
          <w:p w14:paraId="2239B88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T1-T2: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=4.3 </w:t>
            </w:r>
          </w:p>
        </w:tc>
      </w:tr>
      <w:tr w:rsidR="00DE647A" w:rsidRPr="0076550A" w14:paraId="1EE75B69" w14:textId="77777777" w:rsidTr="00AD54B7">
        <w:trPr>
          <w:trHeight w:val="300"/>
        </w:trPr>
        <w:tc>
          <w:tcPr>
            <w:tcW w:w="1435" w:type="dxa"/>
            <w:vAlign w:val="center"/>
          </w:tcPr>
          <w:p w14:paraId="391CF0E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2005</w:t>
            </w:r>
          </w:p>
        </w:tc>
        <w:tc>
          <w:tcPr>
            <w:tcW w:w="1350" w:type="dxa"/>
            <w:vAlign w:val="center"/>
          </w:tcPr>
          <w:p w14:paraId="2651D835" w14:textId="77777777" w:rsidR="00DE647A" w:rsidRPr="0076550A" w:rsidRDefault="00DE647A" w:rsidP="000E0D07">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 xml:space="preserve">Pre (T1), Post </w:t>
            </w:r>
            <w:proofErr w:type="spellStart"/>
            <w:r w:rsidRPr="0076550A">
              <w:rPr>
                <w:rFonts w:ascii="Times New Roman" w:hAnsi="Times New Roman" w:cs="Times New Roman"/>
                <w:color w:val="000000" w:themeColor="text1"/>
                <w:spacing w:val="-6"/>
                <w:sz w:val="20"/>
                <w:szCs w:val="20"/>
              </w:rPr>
              <w:t>Immed</w:t>
            </w:r>
            <w:proofErr w:type="spellEnd"/>
            <w:r w:rsidRPr="0076550A">
              <w:rPr>
                <w:rFonts w:ascii="Times New Roman" w:hAnsi="Times New Roman" w:cs="Times New Roman"/>
                <w:color w:val="000000" w:themeColor="text1"/>
                <w:spacing w:val="-6"/>
                <w:sz w:val="20"/>
                <w:szCs w:val="20"/>
              </w:rPr>
              <w:t>. Tx (T2), Post Delay. Tx (T3), FU3 (T4)</w:t>
            </w:r>
          </w:p>
        </w:tc>
        <w:tc>
          <w:tcPr>
            <w:tcW w:w="2790" w:type="dxa"/>
            <w:vAlign w:val="center"/>
          </w:tcPr>
          <w:p w14:paraId="706FC8C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Anxiety sensitivity (ASI), mean item score</w:t>
            </w:r>
          </w:p>
        </w:tc>
        <w:tc>
          <w:tcPr>
            <w:tcW w:w="3960" w:type="dxa"/>
            <w:vAlign w:val="center"/>
          </w:tcPr>
          <w:p w14:paraId="0B75DE5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Immediate Tx</w:t>
            </w:r>
            <w:r w:rsidRPr="0076550A">
              <w:rPr>
                <w:rFonts w:ascii="Times New Roman" w:hAnsi="Times New Roman" w:cs="Times New Roman"/>
                <w:color w:val="000000"/>
                <w:sz w:val="20"/>
                <w:szCs w:val="20"/>
              </w:rPr>
              <w:t>: T1=3.08±.61, T2=1.65±.45, T3=1.86±.32, T4=1.98±.40</w:t>
            </w:r>
          </w:p>
          <w:p w14:paraId="43DFB966"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Delayed Tx</w:t>
            </w:r>
            <w:r w:rsidRPr="0076550A">
              <w:rPr>
                <w:rFonts w:ascii="Times New Roman" w:hAnsi="Times New Roman" w:cs="Times New Roman"/>
                <w:color w:val="000000"/>
                <w:sz w:val="20"/>
                <w:szCs w:val="20"/>
              </w:rPr>
              <w:t>: T1=3.27±.53, T2=3.19±.36, T3=1.84±.42, T4=1.91±.49</w:t>
            </w:r>
          </w:p>
        </w:tc>
        <w:tc>
          <w:tcPr>
            <w:tcW w:w="4050" w:type="dxa"/>
            <w:vAlign w:val="center"/>
          </w:tcPr>
          <w:p w14:paraId="78D85950"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T1-T2: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=3.78</w:t>
            </w:r>
          </w:p>
        </w:tc>
      </w:tr>
      <w:tr w:rsidR="00DE647A" w:rsidRPr="0076550A" w14:paraId="2CF2432E" w14:textId="77777777" w:rsidTr="00AD54B7">
        <w:trPr>
          <w:trHeight w:val="300"/>
        </w:trPr>
        <w:tc>
          <w:tcPr>
            <w:tcW w:w="1435" w:type="dxa"/>
            <w:vAlign w:val="center"/>
          </w:tcPr>
          <w:p w14:paraId="2CAA7CA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2006</w:t>
            </w:r>
          </w:p>
        </w:tc>
        <w:tc>
          <w:tcPr>
            <w:tcW w:w="1350" w:type="dxa"/>
            <w:vAlign w:val="center"/>
          </w:tcPr>
          <w:p w14:paraId="237DAECC" w14:textId="77777777" w:rsidR="00DE647A" w:rsidRPr="0076550A" w:rsidRDefault="00DE647A" w:rsidP="000E0D07">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 FU2-5</w:t>
            </w:r>
          </w:p>
        </w:tc>
        <w:tc>
          <w:tcPr>
            <w:tcW w:w="2790" w:type="dxa"/>
            <w:vAlign w:val="center"/>
          </w:tcPr>
          <w:p w14:paraId="00DF26A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0BDA11C3"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t>Pre=50.1±1.7, Post=20.7±3.2</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1</w:t>
            </w:r>
            <w:r w:rsidRPr="0076550A">
              <w:rPr>
                <w:rFonts w:ascii="Times New Roman" w:hAnsi="Times New Roman" w:cs="Times New Roman"/>
                <w:color w:val="000000"/>
                <w:sz w:val="20"/>
                <w:szCs w:val="20"/>
              </w:rPr>
              <w:t>: Pre=52, Post=22</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2</w:t>
            </w:r>
            <w:r w:rsidRPr="0076550A">
              <w:rPr>
                <w:rFonts w:ascii="Times New Roman" w:hAnsi="Times New Roman" w:cs="Times New Roman"/>
                <w:color w:val="000000"/>
                <w:sz w:val="20"/>
                <w:szCs w:val="20"/>
              </w:rPr>
              <w:t>: Pre=49, Post=23</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3</w:t>
            </w:r>
            <w:r w:rsidRPr="0076550A">
              <w:rPr>
                <w:rFonts w:ascii="Times New Roman" w:hAnsi="Times New Roman" w:cs="Times New Roman"/>
                <w:color w:val="000000"/>
                <w:sz w:val="20"/>
                <w:szCs w:val="20"/>
              </w:rPr>
              <w:t>: Pre=49, Post=17</w:t>
            </w:r>
          </w:p>
        </w:tc>
        <w:tc>
          <w:tcPr>
            <w:tcW w:w="4050" w:type="dxa"/>
            <w:vAlign w:val="center"/>
          </w:tcPr>
          <w:p w14:paraId="47E8117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DE647A" w:rsidRPr="0076550A" w14:paraId="7153D75C" w14:textId="77777777" w:rsidTr="00AD54B7">
        <w:trPr>
          <w:trHeight w:val="300"/>
        </w:trPr>
        <w:tc>
          <w:tcPr>
            <w:tcW w:w="1435" w:type="dxa"/>
            <w:vAlign w:val="center"/>
          </w:tcPr>
          <w:p w14:paraId="6508082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2011</w:t>
            </w:r>
          </w:p>
        </w:tc>
        <w:tc>
          <w:tcPr>
            <w:tcW w:w="1350" w:type="dxa"/>
            <w:vAlign w:val="center"/>
          </w:tcPr>
          <w:p w14:paraId="002D0B0C" w14:textId="77777777" w:rsidR="00DE647A" w:rsidRPr="0076550A" w:rsidRDefault="00DE647A" w:rsidP="000E0D07">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 FU3</w:t>
            </w:r>
          </w:p>
        </w:tc>
        <w:tc>
          <w:tcPr>
            <w:tcW w:w="2790" w:type="dxa"/>
            <w:vAlign w:val="center"/>
          </w:tcPr>
          <w:p w14:paraId="2B28937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Emotional flexibility (ERS, </w:t>
            </w:r>
            <w:proofErr w:type="spellStart"/>
            <w:r w:rsidRPr="0076550A">
              <w:rPr>
                <w:rFonts w:ascii="Times New Roman" w:hAnsi="Times New Roman" w:cs="Times New Roman"/>
                <w:color w:val="000000"/>
                <w:sz w:val="20"/>
                <w:szCs w:val="20"/>
              </w:rPr>
              <w:t>Nervios</w:t>
            </w:r>
            <w:proofErr w:type="spellEnd"/>
            <w:r w:rsidRPr="0076550A">
              <w:rPr>
                <w:rFonts w:ascii="Times New Roman" w:hAnsi="Times New Roman" w:cs="Times New Roman"/>
                <w:color w:val="000000"/>
                <w:sz w:val="20"/>
                <w:szCs w:val="20"/>
              </w:rPr>
              <w:t>)</w:t>
            </w:r>
          </w:p>
        </w:tc>
        <w:tc>
          <w:tcPr>
            <w:tcW w:w="3960" w:type="dxa"/>
            <w:vAlign w:val="center"/>
          </w:tcPr>
          <w:p w14:paraId="4EADC260"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ERS:</w:t>
            </w:r>
          </w:p>
          <w:p w14:paraId="7B06B2A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CA-CBT</w:t>
            </w:r>
            <w:r w:rsidRPr="0076550A">
              <w:rPr>
                <w:rFonts w:ascii="Times New Roman" w:hAnsi="Times New Roman" w:cs="Times New Roman"/>
                <w:color w:val="000000"/>
                <w:sz w:val="20"/>
                <w:szCs w:val="20"/>
              </w:rPr>
              <w:t>: Pre=.7±.5, Post=2.4±.6, FU3=2.5±.7</w:t>
            </w:r>
          </w:p>
          <w:p w14:paraId="4B01232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AMR:</w:t>
            </w:r>
            <w:r w:rsidRPr="0076550A">
              <w:rPr>
                <w:rFonts w:ascii="Times New Roman" w:hAnsi="Times New Roman" w:cs="Times New Roman"/>
                <w:color w:val="000000"/>
                <w:sz w:val="20"/>
                <w:szCs w:val="20"/>
              </w:rPr>
              <w:t xml:space="preserve"> Pre=.9±.4, Post=1.2±.6, FU3=1.3±.5</w:t>
            </w:r>
          </w:p>
          <w:p w14:paraId="05ADC777" w14:textId="77777777" w:rsidR="00DE647A" w:rsidRPr="0076550A" w:rsidRDefault="00DE647A" w:rsidP="000E0D07">
            <w:pPr>
              <w:rPr>
                <w:rFonts w:ascii="Times New Roman" w:hAnsi="Times New Roman" w:cs="Times New Roman"/>
                <w:color w:val="000000"/>
                <w:sz w:val="20"/>
                <w:szCs w:val="20"/>
              </w:rPr>
            </w:pPr>
            <w:proofErr w:type="spellStart"/>
            <w:r w:rsidRPr="0076550A">
              <w:rPr>
                <w:rFonts w:ascii="Times New Roman" w:hAnsi="Times New Roman" w:cs="Times New Roman"/>
                <w:b/>
                <w:bCs/>
                <w:color w:val="000000"/>
                <w:sz w:val="20"/>
                <w:szCs w:val="20"/>
              </w:rPr>
              <w:t>Nervios</w:t>
            </w:r>
            <w:proofErr w:type="spellEnd"/>
            <w:r w:rsidRPr="0076550A">
              <w:rPr>
                <w:rFonts w:ascii="Times New Roman" w:hAnsi="Times New Roman" w:cs="Times New Roman"/>
                <w:b/>
                <w:bCs/>
                <w:color w:val="000000"/>
                <w:sz w:val="20"/>
                <w:szCs w:val="20"/>
              </w:rPr>
              <w:t xml:space="preserve">: </w:t>
            </w:r>
          </w:p>
          <w:p w14:paraId="76C9DA3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CA-CBT:</w:t>
            </w:r>
            <w:r w:rsidRPr="0076550A">
              <w:rPr>
                <w:rFonts w:ascii="Times New Roman" w:hAnsi="Times New Roman" w:cs="Times New Roman"/>
                <w:color w:val="000000"/>
                <w:sz w:val="20"/>
                <w:szCs w:val="20"/>
              </w:rPr>
              <w:t xml:space="preserve"> Pre=2.3±.7, Post=1.2±.5, FU3=1.3±.6</w:t>
            </w:r>
          </w:p>
          <w:p w14:paraId="38C5AD2D"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AMR:</w:t>
            </w:r>
            <w:r w:rsidRPr="0076550A">
              <w:rPr>
                <w:rFonts w:ascii="Times New Roman" w:hAnsi="Times New Roman" w:cs="Times New Roman"/>
                <w:color w:val="000000"/>
                <w:sz w:val="20"/>
                <w:szCs w:val="20"/>
              </w:rPr>
              <w:t xml:space="preserve"> Pre=2.1±.6, Post=1.8±.7, FU3=1.9±.7</w:t>
            </w:r>
          </w:p>
        </w:tc>
        <w:tc>
          <w:tcPr>
            <w:tcW w:w="4050" w:type="dxa"/>
            <w:vAlign w:val="center"/>
          </w:tcPr>
          <w:p w14:paraId="1291638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ERS: </w:t>
            </w:r>
          </w:p>
          <w:p w14:paraId="6EA4E7A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=2.0</w:t>
            </w:r>
          </w:p>
          <w:p w14:paraId="47579376" w14:textId="77777777" w:rsidR="00DE647A" w:rsidRPr="0076550A" w:rsidRDefault="00DE647A" w:rsidP="000E0D07">
            <w:pPr>
              <w:rPr>
                <w:rFonts w:ascii="Times New Roman" w:hAnsi="Times New Roman" w:cs="Times New Roman"/>
                <w:color w:val="000000"/>
                <w:sz w:val="20"/>
                <w:szCs w:val="20"/>
              </w:rPr>
            </w:pPr>
          </w:p>
          <w:p w14:paraId="05C0ECB7" w14:textId="77777777" w:rsidR="00DE647A" w:rsidRPr="0076550A" w:rsidRDefault="00DE647A" w:rsidP="000E0D07">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Nervios</w:t>
            </w:r>
            <w:proofErr w:type="spellEnd"/>
            <w:r w:rsidRPr="0076550A">
              <w:rPr>
                <w:rFonts w:ascii="Times New Roman" w:hAnsi="Times New Roman" w:cs="Times New Roman"/>
                <w:color w:val="000000"/>
                <w:sz w:val="20"/>
                <w:szCs w:val="20"/>
              </w:rPr>
              <w:t xml:space="preserve">: </w:t>
            </w:r>
          </w:p>
          <w:p w14:paraId="5545C99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=1.0</w:t>
            </w:r>
          </w:p>
        </w:tc>
      </w:tr>
      <w:tr w:rsidR="00DE647A" w:rsidRPr="0076550A" w14:paraId="6508BA30" w14:textId="77777777" w:rsidTr="00AD54B7">
        <w:trPr>
          <w:trHeight w:val="300"/>
        </w:trPr>
        <w:tc>
          <w:tcPr>
            <w:tcW w:w="1435" w:type="dxa"/>
            <w:vAlign w:val="center"/>
          </w:tcPr>
          <w:p w14:paraId="3879CA0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Hinton et al., 2013</w:t>
            </w:r>
          </w:p>
        </w:tc>
        <w:tc>
          <w:tcPr>
            <w:tcW w:w="1350" w:type="dxa"/>
            <w:vAlign w:val="center"/>
          </w:tcPr>
          <w:p w14:paraId="33482DB5" w14:textId="77777777" w:rsidR="00DE647A" w:rsidRPr="0076550A" w:rsidRDefault="00DE647A" w:rsidP="000E0D07">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490E353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Psychological flexibility (EFS)</w:t>
            </w:r>
          </w:p>
        </w:tc>
        <w:tc>
          <w:tcPr>
            <w:tcW w:w="3960" w:type="dxa"/>
            <w:vAlign w:val="center"/>
          </w:tcPr>
          <w:p w14:paraId="411C4EEE"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eastAsia="Times New Roman" w:hAnsi="Times New Roman" w:cs="Times New Roman"/>
                <w:color w:val="000000"/>
                <w:sz w:val="20"/>
                <w:szCs w:val="20"/>
              </w:rPr>
              <w:t>NR</w:t>
            </w:r>
          </w:p>
        </w:tc>
        <w:tc>
          <w:tcPr>
            <w:tcW w:w="4050" w:type="dxa"/>
            <w:vAlign w:val="center"/>
          </w:tcPr>
          <w:p w14:paraId="760CD307" w14:textId="77777777" w:rsidR="00DE647A" w:rsidRPr="0076550A" w:rsidRDefault="00DE647A" w:rsidP="000E0D07">
            <w:pPr>
              <w:rPr>
                <w:rFonts w:ascii="Times New Roman" w:hAnsi="Times New Roman" w:cs="Times New Roman"/>
                <w:color w:val="000000"/>
                <w:sz w:val="20"/>
                <w:szCs w:val="20"/>
              </w:rPr>
            </w:pPr>
            <w:r w:rsidRPr="0076550A">
              <w:rPr>
                <w:rFonts w:ascii="Times New Roman" w:eastAsia="Times New Roman" w:hAnsi="Times New Roman" w:cs="Times New Roman"/>
                <w:color w:val="000000"/>
                <w:sz w:val="20"/>
                <w:szCs w:val="20"/>
              </w:rPr>
              <w:t>N/A</w:t>
            </w:r>
          </w:p>
        </w:tc>
      </w:tr>
      <w:tr w:rsidR="00DE647A" w:rsidRPr="0076550A" w14:paraId="2A265A9B" w14:textId="77777777" w:rsidTr="00AD54B7">
        <w:trPr>
          <w:trHeight w:val="300"/>
        </w:trPr>
        <w:tc>
          <w:tcPr>
            <w:tcW w:w="1435" w:type="dxa"/>
            <w:vAlign w:val="center"/>
          </w:tcPr>
          <w:p w14:paraId="1ADBAD0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Jalal et al., 2018</w:t>
            </w:r>
          </w:p>
        </w:tc>
        <w:tc>
          <w:tcPr>
            <w:tcW w:w="1350" w:type="dxa"/>
            <w:vAlign w:val="center"/>
          </w:tcPr>
          <w:p w14:paraId="7889234E" w14:textId="77777777" w:rsidR="00DE647A" w:rsidRPr="0076550A" w:rsidRDefault="00DE647A" w:rsidP="000E0D07">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4197FFF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Psychological flexibility to somatic symptoms (S-SSA)*</w:t>
            </w:r>
          </w:p>
        </w:tc>
        <w:tc>
          <w:tcPr>
            <w:tcW w:w="3960" w:type="dxa"/>
            <w:vAlign w:val="center"/>
          </w:tcPr>
          <w:p w14:paraId="7F4404D0"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u w:val="single"/>
              </w:rPr>
              <w:t>Case 1</w:t>
            </w:r>
            <w:r w:rsidRPr="0076550A">
              <w:rPr>
                <w:rFonts w:ascii="Times New Roman" w:hAnsi="Times New Roman" w:cs="Times New Roman"/>
                <w:color w:val="000000"/>
                <w:sz w:val="20"/>
                <w:szCs w:val="20"/>
              </w:rPr>
              <w:t>: Pre=37, Post=5</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2</w:t>
            </w:r>
            <w:r w:rsidRPr="0076550A">
              <w:rPr>
                <w:rFonts w:ascii="Times New Roman" w:hAnsi="Times New Roman" w:cs="Times New Roman"/>
                <w:color w:val="000000"/>
                <w:sz w:val="20"/>
                <w:szCs w:val="20"/>
              </w:rPr>
              <w:t>: Pre=29, Post=7</w:t>
            </w:r>
          </w:p>
        </w:tc>
        <w:tc>
          <w:tcPr>
            <w:tcW w:w="4050" w:type="dxa"/>
            <w:vAlign w:val="center"/>
          </w:tcPr>
          <w:p w14:paraId="6F79AE73"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DE647A" w:rsidRPr="0076550A" w14:paraId="4015B5B4" w14:textId="77777777" w:rsidTr="00AD54B7">
        <w:trPr>
          <w:trHeight w:val="300"/>
        </w:trPr>
        <w:tc>
          <w:tcPr>
            <w:tcW w:w="1435" w:type="dxa"/>
            <w:vAlign w:val="center"/>
          </w:tcPr>
          <w:p w14:paraId="1C6EA44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Jalal et al., 2020</w:t>
            </w:r>
          </w:p>
        </w:tc>
        <w:tc>
          <w:tcPr>
            <w:tcW w:w="1350" w:type="dxa"/>
            <w:vAlign w:val="center"/>
          </w:tcPr>
          <w:p w14:paraId="5BA12BEE" w14:textId="77777777" w:rsidR="00DE647A" w:rsidRPr="0076550A" w:rsidRDefault="00DE647A" w:rsidP="000E0D07">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08B32C7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Psychological flexibility to somatic symptoms (S-SSA)*</w:t>
            </w:r>
          </w:p>
        </w:tc>
        <w:tc>
          <w:tcPr>
            <w:tcW w:w="3960" w:type="dxa"/>
            <w:vAlign w:val="center"/>
          </w:tcPr>
          <w:p w14:paraId="5CBDFC24"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u w:val="single"/>
              </w:rPr>
              <w:t>CA-CBT</w:t>
            </w:r>
            <w:r w:rsidRPr="0076550A">
              <w:rPr>
                <w:rFonts w:ascii="Times New Roman" w:hAnsi="Times New Roman" w:cs="Times New Roman"/>
                <w:color w:val="000000"/>
                <w:sz w:val="20"/>
                <w:szCs w:val="20"/>
              </w:rPr>
              <w:t>: Pre=35.10±13.73, Post=14.40±10.77</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AMR</w:t>
            </w:r>
            <w:r w:rsidRPr="0076550A">
              <w:rPr>
                <w:rFonts w:ascii="Times New Roman" w:hAnsi="Times New Roman" w:cs="Times New Roman"/>
                <w:color w:val="000000"/>
                <w:sz w:val="20"/>
                <w:szCs w:val="20"/>
              </w:rPr>
              <w:t>: Pre=29.20±14.37, Post=23.20±11.51</w:t>
            </w:r>
          </w:p>
        </w:tc>
        <w:tc>
          <w:tcPr>
            <w:tcW w:w="4050" w:type="dxa"/>
            <w:vAlign w:val="center"/>
          </w:tcPr>
          <w:p w14:paraId="7F7ED747"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=1.41 (completers);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=0.99 (ITT analysis)</w:t>
            </w:r>
          </w:p>
        </w:tc>
      </w:tr>
      <w:tr w:rsidR="00DE647A" w:rsidRPr="0076550A" w14:paraId="2FD5E13E" w14:textId="77777777" w:rsidTr="00AD54B7">
        <w:trPr>
          <w:trHeight w:val="300"/>
        </w:trPr>
        <w:tc>
          <w:tcPr>
            <w:tcW w:w="1435" w:type="dxa"/>
            <w:vAlign w:val="center"/>
          </w:tcPr>
          <w:p w14:paraId="1BE89E6C"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Mitchell et al., 2014</w:t>
            </w:r>
          </w:p>
        </w:tc>
        <w:tc>
          <w:tcPr>
            <w:tcW w:w="1350" w:type="dxa"/>
            <w:vAlign w:val="center"/>
          </w:tcPr>
          <w:p w14:paraId="46125B8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w:t>
            </w:r>
          </w:p>
        </w:tc>
        <w:tc>
          <w:tcPr>
            <w:tcW w:w="2790" w:type="dxa"/>
            <w:vAlign w:val="center"/>
          </w:tcPr>
          <w:p w14:paraId="213F5E2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Cognitive Concerns (ASI-3)</w:t>
            </w:r>
          </w:p>
        </w:tc>
        <w:tc>
          <w:tcPr>
            <w:tcW w:w="3960" w:type="dxa"/>
            <w:vAlign w:val="center"/>
          </w:tcPr>
          <w:p w14:paraId="170B60E0"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Veterans</w:t>
            </w:r>
            <w:r w:rsidRPr="0076550A">
              <w:rPr>
                <w:rFonts w:ascii="Times New Roman" w:hAnsi="Times New Roman" w:cs="Times New Roman"/>
                <w:color w:val="000000"/>
                <w:sz w:val="20"/>
                <w:szCs w:val="20"/>
              </w:rPr>
              <w:t>: Pre-FU1 MΔ=2.28±5.63</w:t>
            </w:r>
          </w:p>
          <w:p w14:paraId="2A90240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Civilians</w:t>
            </w:r>
            <w:r w:rsidRPr="0076550A">
              <w:rPr>
                <w:rFonts w:ascii="Times New Roman" w:hAnsi="Times New Roman" w:cs="Times New Roman"/>
                <w:color w:val="000000"/>
                <w:sz w:val="20"/>
                <w:szCs w:val="20"/>
              </w:rPr>
              <w:t>: Pre-FU1 MΔ=2.46±5.55</w:t>
            </w:r>
          </w:p>
        </w:tc>
        <w:tc>
          <w:tcPr>
            <w:tcW w:w="4050" w:type="dxa"/>
            <w:vAlign w:val="center"/>
          </w:tcPr>
          <w:p w14:paraId="76C2F24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2F8665DD" w14:textId="77777777" w:rsidTr="00AD54B7">
        <w:trPr>
          <w:trHeight w:val="300"/>
        </w:trPr>
        <w:tc>
          <w:tcPr>
            <w:tcW w:w="1435" w:type="dxa"/>
            <w:vAlign w:val="center"/>
          </w:tcPr>
          <w:p w14:paraId="3B2ED1C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Otto et al., 2003</w:t>
            </w:r>
          </w:p>
        </w:tc>
        <w:tc>
          <w:tcPr>
            <w:tcW w:w="1350" w:type="dxa"/>
            <w:vAlign w:val="center"/>
          </w:tcPr>
          <w:p w14:paraId="0E32995C" w14:textId="77777777" w:rsidR="00DE647A" w:rsidRPr="0076550A" w:rsidRDefault="00DE647A" w:rsidP="000E0D07">
            <w:pPr>
              <w:rPr>
                <w:rFonts w:ascii="Times New Roman" w:hAnsi="Times New Roman" w:cs="Times New Roman"/>
                <w:color w:val="000000" w:themeColor="text1"/>
                <w:spacing w:val="-6"/>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121AF57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Anxiety Sensitivity (ASI; and 17-item Khmer ASI addendum)</w:t>
            </w:r>
          </w:p>
        </w:tc>
        <w:tc>
          <w:tcPr>
            <w:tcW w:w="3960" w:type="dxa"/>
            <w:vAlign w:val="center"/>
          </w:tcPr>
          <w:p w14:paraId="2F471A97" w14:textId="77777777" w:rsidR="00DE647A" w:rsidRPr="0076550A" w:rsidRDefault="00DE647A" w:rsidP="000E0D07">
            <w:pPr>
              <w:rPr>
                <w:rFonts w:ascii="Times New Roman" w:hAnsi="Times New Roman" w:cs="Times New Roman"/>
                <w:color w:val="000000"/>
                <w:sz w:val="20"/>
                <w:szCs w:val="20"/>
                <w:u w:val="single"/>
              </w:rPr>
            </w:pPr>
            <w:proofErr w:type="spellStart"/>
            <w:r w:rsidRPr="0076550A">
              <w:rPr>
                <w:rFonts w:ascii="Times New Roman" w:hAnsi="Times New Roman" w:cs="Times New Roman"/>
                <w:color w:val="000000"/>
                <w:sz w:val="20"/>
                <w:szCs w:val="20"/>
                <w:u w:val="single"/>
              </w:rPr>
              <w:t>CA-CBT+Sertraline</w:t>
            </w:r>
            <w:proofErr w:type="spellEnd"/>
            <w:r w:rsidRPr="0076550A">
              <w:rPr>
                <w:rFonts w:ascii="Times New Roman" w:hAnsi="Times New Roman" w:cs="Times New Roman"/>
                <w:color w:val="000000"/>
                <w:sz w:val="20"/>
                <w:szCs w:val="20"/>
                <w:u w:val="single"/>
              </w:rPr>
              <w:t xml:space="preserve">: </w:t>
            </w:r>
          </w:p>
          <w:p w14:paraId="55D3D63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ASI:</w:t>
            </w:r>
            <w:r w:rsidRPr="0076550A">
              <w:rPr>
                <w:rFonts w:ascii="Times New Roman" w:hAnsi="Times New Roman" w:cs="Times New Roman"/>
                <w:color w:val="000000"/>
                <w:sz w:val="20"/>
                <w:szCs w:val="20"/>
              </w:rPr>
              <w:t xml:space="preserve"> MΔ=7.8±10.1</w:t>
            </w:r>
          </w:p>
          <w:p w14:paraId="3ACDE12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ASI-Khmer:</w:t>
            </w:r>
            <w:r w:rsidRPr="0076550A">
              <w:rPr>
                <w:rFonts w:ascii="Times New Roman" w:hAnsi="Times New Roman" w:cs="Times New Roman"/>
                <w:color w:val="000000"/>
                <w:sz w:val="20"/>
                <w:szCs w:val="20"/>
              </w:rPr>
              <w:t xml:space="preserve"> MΔ=12.6±5.0</w:t>
            </w:r>
          </w:p>
          <w:p w14:paraId="0742B770"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 xml:space="preserve">Sertraline: </w:t>
            </w:r>
          </w:p>
          <w:p w14:paraId="2583EE40"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b/>
                <w:bCs/>
                <w:color w:val="000000"/>
                <w:sz w:val="20"/>
                <w:szCs w:val="20"/>
              </w:rPr>
              <w:t xml:space="preserve">ASI: </w:t>
            </w:r>
            <w:r w:rsidRPr="0076550A">
              <w:rPr>
                <w:rFonts w:ascii="Times New Roman" w:hAnsi="Times New Roman" w:cs="Times New Roman"/>
                <w:color w:val="000000"/>
                <w:sz w:val="20"/>
                <w:szCs w:val="20"/>
              </w:rPr>
              <w:t>MΔ=1.2±4.8</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ASI-Khmer:</w:t>
            </w:r>
            <w:r w:rsidRPr="0076550A">
              <w:rPr>
                <w:rFonts w:ascii="Times New Roman" w:hAnsi="Times New Roman" w:cs="Times New Roman"/>
                <w:color w:val="000000"/>
                <w:sz w:val="20"/>
                <w:szCs w:val="20"/>
              </w:rPr>
              <w:t xml:space="preserve"> MΔ=1.8±7.2</w:t>
            </w:r>
          </w:p>
        </w:tc>
        <w:tc>
          <w:tcPr>
            <w:tcW w:w="4050" w:type="dxa"/>
            <w:vAlign w:val="center"/>
          </w:tcPr>
          <w:p w14:paraId="5157C75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ASI: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=0.88; ASI-Khmer: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=1.77</w:t>
            </w:r>
          </w:p>
        </w:tc>
      </w:tr>
      <w:tr w:rsidR="00DE647A" w:rsidRPr="0076550A" w14:paraId="3C0BFDDA" w14:textId="77777777" w:rsidTr="00AD54B7">
        <w:trPr>
          <w:trHeight w:val="300"/>
        </w:trPr>
        <w:tc>
          <w:tcPr>
            <w:tcW w:w="1435" w:type="dxa"/>
            <w:vAlign w:val="center"/>
          </w:tcPr>
          <w:p w14:paraId="51FE974A"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Teng et al., 2015</w:t>
            </w:r>
          </w:p>
        </w:tc>
        <w:tc>
          <w:tcPr>
            <w:tcW w:w="1350" w:type="dxa"/>
            <w:vAlign w:val="center"/>
          </w:tcPr>
          <w:p w14:paraId="2EFEE11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FU7</w:t>
            </w:r>
          </w:p>
        </w:tc>
        <w:tc>
          <w:tcPr>
            <w:tcW w:w="2790" w:type="dxa"/>
            <w:vAlign w:val="center"/>
          </w:tcPr>
          <w:p w14:paraId="44CC166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648585C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Pre=39.40±10.84, Post=14.11±9.14, FU7=14.14±10.78 </w:t>
            </w:r>
          </w:p>
        </w:tc>
        <w:tc>
          <w:tcPr>
            <w:tcW w:w="4050" w:type="dxa"/>
            <w:vAlign w:val="center"/>
          </w:tcPr>
          <w:p w14:paraId="7169FAE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Pre-Post=</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=2.53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1.07, 4.00)</w:t>
            </w:r>
          </w:p>
          <w:p w14:paraId="09CA96E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Pre-FU7=</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=2.34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0.85, 3.82)</w:t>
            </w:r>
          </w:p>
        </w:tc>
      </w:tr>
      <w:tr w:rsidR="00DE647A" w:rsidRPr="0076550A" w14:paraId="4D70C7BF" w14:textId="77777777" w:rsidTr="00AD54B7">
        <w:trPr>
          <w:trHeight w:val="300"/>
        </w:trPr>
        <w:tc>
          <w:tcPr>
            <w:tcW w:w="1435" w:type="dxa"/>
            <w:vAlign w:val="center"/>
          </w:tcPr>
          <w:p w14:paraId="3316572F"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Tuerk et al., 2009</w:t>
            </w:r>
          </w:p>
        </w:tc>
        <w:tc>
          <w:tcPr>
            <w:tcW w:w="1350" w:type="dxa"/>
            <w:vAlign w:val="center"/>
          </w:tcPr>
          <w:p w14:paraId="7B1B686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FU6</w:t>
            </w:r>
          </w:p>
        </w:tc>
        <w:tc>
          <w:tcPr>
            <w:tcW w:w="2790" w:type="dxa"/>
            <w:vAlign w:val="center"/>
          </w:tcPr>
          <w:p w14:paraId="7336B8D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Desensitize to physiological symptoms </w:t>
            </w:r>
          </w:p>
        </w:tc>
        <w:tc>
          <w:tcPr>
            <w:tcW w:w="3960" w:type="dxa"/>
            <w:vAlign w:val="center"/>
          </w:tcPr>
          <w:p w14:paraId="155F280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No assessment</w:t>
            </w:r>
          </w:p>
        </w:tc>
        <w:tc>
          <w:tcPr>
            <w:tcW w:w="4050" w:type="dxa"/>
            <w:vAlign w:val="center"/>
          </w:tcPr>
          <w:p w14:paraId="7E8EF59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603F1BC6" w14:textId="77777777" w:rsidTr="00AD54B7">
        <w:trPr>
          <w:trHeight w:val="300"/>
        </w:trPr>
        <w:tc>
          <w:tcPr>
            <w:tcW w:w="1435" w:type="dxa"/>
            <w:vAlign w:val="center"/>
          </w:tcPr>
          <w:p w14:paraId="7AABCA37"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Vujanovic et al., 2012</w:t>
            </w:r>
          </w:p>
        </w:tc>
        <w:tc>
          <w:tcPr>
            <w:tcW w:w="1350" w:type="dxa"/>
            <w:vAlign w:val="center"/>
          </w:tcPr>
          <w:p w14:paraId="2B79AC6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FU3</w:t>
            </w:r>
          </w:p>
        </w:tc>
        <w:tc>
          <w:tcPr>
            <w:tcW w:w="2790" w:type="dxa"/>
            <w:vAlign w:val="center"/>
          </w:tcPr>
          <w:p w14:paraId="527A7F5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w:t>
            </w:r>
          </w:p>
        </w:tc>
        <w:tc>
          <w:tcPr>
            <w:tcW w:w="3960" w:type="dxa"/>
            <w:vAlign w:val="center"/>
          </w:tcPr>
          <w:p w14:paraId="4074E0C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Pre=29.00±6.00, FU3=20.20±11.69</w:t>
            </w:r>
            <w:r w:rsidRPr="0076550A">
              <w:rPr>
                <w:rFonts w:ascii="Times New Roman" w:hAnsi="Times New Roman" w:cs="Times New Roman"/>
                <w:color w:val="000000"/>
                <w:sz w:val="20"/>
                <w:szCs w:val="20"/>
              </w:rPr>
              <w:br/>
              <w:t>Case 1: Pre=26, FU3=39</w:t>
            </w:r>
            <w:r w:rsidRPr="0076550A">
              <w:rPr>
                <w:rFonts w:ascii="Times New Roman" w:hAnsi="Times New Roman" w:cs="Times New Roman"/>
                <w:color w:val="000000"/>
                <w:sz w:val="20"/>
                <w:szCs w:val="20"/>
              </w:rPr>
              <w:br/>
              <w:t>Case 2: Pre=26, FU3=7</w:t>
            </w:r>
            <w:r w:rsidRPr="0076550A">
              <w:rPr>
                <w:rFonts w:ascii="Times New Roman" w:hAnsi="Times New Roman" w:cs="Times New Roman"/>
                <w:color w:val="000000"/>
                <w:sz w:val="20"/>
                <w:szCs w:val="20"/>
              </w:rPr>
              <w:br/>
              <w:t>Case 3: Pre=24, FU3=20</w:t>
            </w:r>
            <w:r w:rsidRPr="0076550A">
              <w:rPr>
                <w:rFonts w:ascii="Times New Roman" w:hAnsi="Times New Roman" w:cs="Times New Roman"/>
                <w:color w:val="000000"/>
                <w:sz w:val="20"/>
                <w:szCs w:val="20"/>
              </w:rPr>
              <w:br/>
              <w:t>Case 4: Pre=39, FU3=19</w:t>
            </w:r>
            <w:r w:rsidRPr="0076550A">
              <w:rPr>
                <w:rFonts w:ascii="Times New Roman" w:hAnsi="Times New Roman" w:cs="Times New Roman"/>
                <w:color w:val="000000"/>
                <w:sz w:val="20"/>
                <w:szCs w:val="20"/>
              </w:rPr>
              <w:br/>
              <w:t>Case 5: Pre=30, FU3=16</w:t>
            </w:r>
          </w:p>
        </w:tc>
        <w:tc>
          <w:tcPr>
            <w:tcW w:w="4050" w:type="dxa"/>
            <w:vAlign w:val="center"/>
          </w:tcPr>
          <w:p w14:paraId="5EE05C3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240846B5" w14:textId="77777777" w:rsidTr="00AD54B7">
        <w:trPr>
          <w:trHeight w:val="300"/>
        </w:trPr>
        <w:tc>
          <w:tcPr>
            <w:tcW w:w="1435" w:type="dxa"/>
            <w:vAlign w:val="center"/>
          </w:tcPr>
          <w:p w14:paraId="70195AAF"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2005</w:t>
            </w:r>
          </w:p>
        </w:tc>
        <w:tc>
          <w:tcPr>
            <w:tcW w:w="1350" w:type="dxa"/>
            <w:vAlign w:val="center"/>
          </w:tcPr>
          <w:p w14:paraId="17B8F10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 FU3</w:t>
            </w:r>
          </w:p>
        </w:tc>
        <w:tc>
          <w:tcPr>
            <w:tcW w:w="2790" w:type="dxa"/>
            <w:vAlign w:val="center"/>
          </w:tcPr>
          <w:p w14:paraId="3CD1114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3B9062E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Pre=31, Post=0, FU1=1, FU3=2</w:t>
            </w:r>
          </w:p>
        </w:tc>
        <w:tc>
          <w:tcPr>
            <w:tcW w:w="4050" w:type="dxa"/>
            <w:vAlign w:val="center"/>
          </w:tcPr>
          <w:p w14:paraId="2D2FF64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4BE8A673" w14:textId="77777777" w:rsidTr="00AD54B7">
        <w:trPr>
          <w:trHeight w:val="300"/>
        </w:trPr>
        <w:tc>
          <w:tcPr>
            <w:tcW w:w="1435" w:type="dxa"/>
            <w:vAlign w:val="center"/>
          </w:tcPr>
          <w:p w14:paraId="6C8D4EB7"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2007</w:t>
            </w:r>
          </w:p>
        </w:tc>
        <w:tc>
          <w:tcPr>
            <w:tcW w:w="1350" w:type="dxa"/>
            <w:vAlign w:val="center"/>
          </w:tcPr>
          <w:p w14:paraId="0411AED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 FU3</w:t>
            </w:r>
          </w:p>
        </w:tc>
        <w:tc>
          <w:tcPr>
            <w:tcW w:w="2790" w:type="dxa"/>
            <w:vAlign w:val="center"/>
          </w:tcPr>
          <w:p w14:paraId="57A2583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0A1E218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Completers: Pre=38.4±7.7, Post=8.3±6.7, FU1=11.4±10.8, FU3=10.8±14.4</w:t>
            </w:r>
          </w:p>
        </w:tc>
        <w:tc>
          <w:tcPr>
            <w:tcW w:w="4050" w:type="dxa"/>
            <w:vAlign w:val="center"/>
          </w:tcPr>
          <w:p w14:paraId="40F9D83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00D07DB3" w14:textId="77777777" w:rsidTr="00AD54B7">
        <w:trPr>
          <w:trHeight w:val="300"/>
        </w:trPr>
        <w:tc>
          <w:tcPr>
            <w:tcW w:w="1435" w:type="dxa"/>
            <w:vAlign w:val="center"/>
          </w:tcPr>
          <w:p w14:paraId="374655E8"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2008</w:t>
            </w:r>
          </w:p>
        </w:tc>
        <w:tc>
          <w:tcPr>
            <w:tcW w:w="1350" w:type="dxa"/>
            <w:vAlign w:val="center"/>
          </w:tcPr>
          <w:p w14:paraId="205A6DB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(after IE), Post, FU12</w:t>
            </w:r>
          </w:p>
        </w:tc>
        <w:tc>
          <w:tcPr>
            <w:tcW w:w="2790" w:type="dxa"/>
            <w:vAlign w:val="center"/>
          </w:tcPr>
          <w:p w14:paraId="6FE3C66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(ASI-R)</w:t>
            </w:r>
          </w:p>
        </w:tc>
        <w:tc>
          <w:tcPr>
            <w:tcW w:w="3960" w:type="dxa"/>
            <w:vAlign w:val="center"/>
          </w:tcPr>
          <w:p w14:paraId="103F7E7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Pre=82, Mid=45, Post=42, FU3=49, FU6=65, FU12=38 </w:t>
            </w:r>
          </w:p>
        </w:tc>
        <w:tc>
          <w:tcPr>
            <w:tcW w:w="4050" w:type="dxa"/>
            <w:vAlign w:val="center"/>
          </w:tcPr>
          <w:p w14:paraId="6EE275D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22FB09EF" w14:textId="77777777" w:rsidTr="00AD54B7">
        <w:trPr>
          <w:trHeight w:val="300"/>
        </w:trPr>
        <w:tc>
          <w:tcPr>
            <w:tcW w:w="1435" w:type="dxa"/>
            <w:vAlign w:val="center"/>
          </w:tcPr>
          <w:p w14:paraId="5972EA68"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2008</w:t>
            </w:r>
          </w:p>
        </w:tc>
        <w:tc>
          <w:tcPr>
            <w:tcW w:w="1350" w:type="dxa"/>
            <w:vAlign w:val="center"/>
          </w:tcPr>
          <w:p w14:paraId="2897825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Post-IE task</w:t>
            </w:r>
          </w:p>
        </w:tc>
        <w:tc>
          <w:tcPr>
            <w:tcW w:w="2790" w:type="dxa"/>
            <w:vAlign w:val="center"/>
          </w:tcPr>
          <w:p w14:paraId="5CC694D0"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Anxiety sensitivity (ASI-R) </w:t>
            </w:r>
          </w:p>
        </w:tc>
        <w:tc>
          <w:tcPr>
            <w:tcW w:w="3960" w:type="dxa"/>
            <w:vAlign w:val="center"/>
          </w:tcPr>
          <w:p w14:paraId="4947E8CC" w14:textId="77777777" w:rsidR="00DE647A" w:rsidRPr="0076550A" w:rsidRDefault="00DE647A" w:rsidP="000E0D07">
            <w:pPr>
              <w:rPr>
                <w:rFonts w:ascii="Times New Roman" w:hAnsi="Times New Roman" w:cs="Times New Roman"/>
                <w:sz w:val="20"/>
                <w:szCs w:val="20"/>
              </w:rPr>
            </w:pPr>
            <w:r w:rsidRPr="0076550A">
              <w:rPr>
                <w:rFonts w:ascii="Times New Roman" w:eastAsia="Times New Roman" w:hAnsi="Times New Roman" w:cs="Times New Roman"/>
                <w:i/>
                <w:iCs/>
                <w:color w:val="000000"/>
                <w:sz w:val="20"/>
                <w:szCs w:val="20"/>
              </w:rPr>
              <w:t>Baseline only</w:t>
            </w:r>
          </w:p>
        </w:tc>
        <w:tc>
          <w:tcPr>
            <w:tcW w:w="4050" w:type="dxa"/>
            <w:vAlign w:val="center"/>
          </w:tcPr>
          <w:p w14:paraId="66BAAFE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007CDC0C" w14:textId="77777777" w:rsidTr="00AD54B7">
        <w:trPr>
          <w:trHeight w:val="300"/>
        </w:trPr>
        <w:tc>
          <w:tcPr>
            <w:tcW w:w="1435" w:type="dxa"/>
            <w:vAlign w:val="center"/>
          </w:tcPr>
          <w:p w14:paraId="13B8E793"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&amp; Taylor, 2010</w:t>
            </w:r>
          </w:p>
        </w:tc>
        <w:tc>
          <w:tcPr>
            <w:tcW w:w="1350" w:type="dxa"/>
            <w:vAlign w:val="center"/>
          </w:tcPr>
          <w:p w14:paraId="3798AC6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(Post-IE), Post, 3, 6, 12 FU</w:t>
            </w:r>
          </w:p>
        </w:tc>
        <w:tc>
          <w:tcPr>
            <w:tcW w:w="2790" w:type="dxa"/>
            <w:vAlign w:val="center"/>
          </w:tcPr>
          <w:p w14:paraId="73FA737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(ASI-R)</w:t>
            </w:r>
          </w:p>
        </w:tc>
        <w:tc>
          <w:tcPr>
            <w:tcW w:w="3960" w:type="dxa"/>
            <w:vAlign w:val="center"/>
          </w:tcPr>
          <w:p w14:paraId="6A2D7F2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Pre=73, Mid=51, Post=43, FU3=43, FU6=27, FU12=24</w:t>
            </w:r>
          </w:p>
        </w:tc>
        <w:tc>
          <w:tcPr>
            <w:tcW w:w="4050" w:type="dxa"/>
            <w:vAlign w:val="center"/>
          </w:tcPr>
          <w:p w14:paraId="6E7458B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34D108FA" w14:textId="77777777" w:rsidTr="00AD54B7">
        <w:trPr>
          <w:trHeight w:val="300"/>
        </w:trPr>
        <w:tc>
          <w:tcPr>
            <w:tcW w:w="1435" w:type="dxa"/>
            <w:vAlign w:val="center"/>
          </w:tcPr>
          <w:p w14:paraId="5112713B"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Wald et al., 2010</w:t>
            </w:r>
          </w:p>
        </w:tc>
        <w:tc>
          <w:tcPr>
            <w:tcW w:w="1350" w:type="dxa"/>
            <w:vAlign w:val="center"/>
          </w:tcPr>
          <w:p w14:paraId="4B8EB91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(Post-IE), Post, FU3, FU6, FU12</w:t>
            </w:r>
          </w:p>
        </w:tc>
        <w:tc>
          <w:tcPr>
            <w:tcW w:w="2790" w:type="dxa"/>
            <w:vAlign w:val="center"/>
          </w:tcPr>
          <w:p w14:paraId="696DB26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(ASI-R)</w:t>
            </w:r>
          </w:p>
        </w:tc>
        <w:tc>
          <w:tcPr>
            <w:tcW w:w="3960" w:type="dxa"/>
            <w:vAlign w:val="center"/>
          </w:tcPr>
          <w:p w14:paraId="306232C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Pre=85.20±33.39, Mid=55.00±21.79, Post=52.00±27.78, FU=46.33±29.54</w:t>
            </w:r>
          </w:p>
        </w:tc>
        <w:tc>
          <w:tcPr>
            <w:tcW w:w="4050" w:type="dxa"/>
            <w:vAlign w:val="center"/>
          </w:tcPr>
          <w:p w14:paraId="42438EF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2B4EDE" w:rsidRPr="0076550A" w14:paraId="3734DE7D" w14:textId="77777777" w:rsidTr="00AD54B7">
        <w:trPr>
          <w:trHeight w:val="432"/>
        </w:trPr>
        <w:tc>
          <w:tcPr>
            <w:tcW w:w="13585" w:type="dxa"/>
            <w:gridSpan w:val="5"/>
            <w:shd w:val="clear" w:color="auto" w:fill="E7E6E6" w:themeFill="background2"/>
            <w:vAlign w:val="center"/>
          </w:tcPr>
          <w:p w14:paraId="525237D6"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Anxiety and Mood Disorders</w:t>
            </w:r>
          </w:p>
        </w:tc>
      </w:tr>
      <w:tr w:rsidR="00DE647A" w:rsidRPr="0076550A" w14:paraId="25D11A23" w14:textId="77777777" w:rsidTr="00AD54B7">
        <w:trPr>
          <w:trHeight w:val="300"/>
        </w:trPr>
        <w:tc>
          <w:tcPr>
            <w:tcW w:w="1435" w:type="dxa"/>
            <w:vAlign w:val="center"/>
          </w:tcPr>
          <w:p w14:paraId="024841C6"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Barlow et al., 2017</w:t>
            </w:r>
          </w:p>
        </w:tc>
        <w:tc>
          <w:tcPr>
            <w:tcW w:w="1350" w:type="dxa"/>
            <w:vAlign w:val="center"/>
          </w:tcPr>
          <w:p w14:paraId="290FECA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42EA5C5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Neuroticism, emotion dysregulation </w:t>
            </w:r>
          </w:p>
        </w:tc>
        <w:tc>
          <w:tcPr>
            <w:tcW w:w="3960" w:type="dxa"/>
            <w:vAlign w:val="center"/>
          </w:tcPr>
          <w:p w14:paraId="33E62FB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No assessment</w:t>
            </w:r>
          </w:p>
        </w:tc>
        <w:tc>
          <w:tcPr>
            <w:tcW w:w="4050" w:type="dxa"/>
            <w:vAlign w:val="center"/>
          </w:tcPr>
          <w:p w14:paraId="20C0F70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76C52F57" w14:textId="77777777" w:rsidTr="00AD54B7">
        <w:trPr>
          <w:trHeight w:val="300"/>
        </w:trPr>
        <w:tc>
          <w:tcPr>
            <w:tcW w:w="1435" w:type="dxa"/>
            <w:vAlign w:val="center"/>
          </w:tcPr>
          <w:p w14:paraId="61E487B4"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Boswell et al., 2013</w:t>
            </w:r>
          </w:p>
        </w:tc>
        <w:tc>
          <w:tcPr>
            <w:tcW w:w="1350" w:type="dxa"/>
            <w:vAlign w:val="center"/>
          </w:tcPr>
          <w:p w14:paraId="1737002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Within-Tx W4, W8, W12, Post</w:t>
            </w:r>
          </w:p>
        </w:tc>
        <w:tc>
          <w:tcPr>
            <w:tcW w:w="2790" w:type="dxa"/>
            <w:vAlign w:val="center"/>
          </w:tcPr>
          <w:p w14:paraId="4F06940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4A696A3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Pre=30.0±12.6, Post=19.61±12.1, FU6=17.62±10.87</w:t>
            </w:r>
            <w:r w:rsidRPr="0076550A">
              <w:rPr>
                <w:rFonts w:ascii="Times New Roman" w:hAnsi="Times New Roman" w:cs="Times New Roman"/>
                <w:color w:val="000000"/>
                <w:sz w:val="20"/>
                <w:szCs w:val="20"/>
              </w:rPr>
              <w:br/>
              <w:t xml:space="preserve">Within-TX: </w:t>
            </w:r>
          </w:p>
          <w:p w14:paraId="491DB1F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W4: MΔ=.48 (SE=1.22)</w:t>
            </w:r>
          </w:p>
          <w:p w14:paraId="13419B6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lastRenderedPageBreak/>
              <w:t>W8: MΔ=2.46 (SE=1.00)</w:t>
            </w:r>
          </w:p>
          <w:p w14:paraId="56F3F1F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W12: MΔ=6.33 (SE=1.50) </w:t>
            </w:r>
          </w:p>
          <w:p w14:paraId="6795B2D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Post: MΔ=9.43 (SE=1.56)</w:t>
            </w:r>
          </w:p>
        </w:tc>
        <w:tc>
          <w:tcPr>
            <w:tcW w:w="4050" w:type="dxa"/>
            <w:vAlign w:val="center"/>
          </w:tcPr>
          <w:p w14:paraId="74FAF1D1"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N/A</w:t>
            </w:r>
          </w:p>
          <w:p w14:paraId="5A1BC799" w14:textId="77777777" w:rsidR="00DE647A" w:rsidRPr="0076550A" w:rsidRDefault="00DE647A" w:rsidP="000E0D07">
            <w:pPr>
              <w:rPr>
                <w:rFonts w:ascii="Times New Roman" w:hAnsi="Times New Roman" w:cs="Times New Roman"/>
                <w:sz w:val="20"/>
                <w:szCs w:val="20"/>
              </w:rPr>
            </w:pPr>
          </w:p>
        </w:tc>
      </w:tr>
      <w:tr w:rsidR="00DE647A" w:rsidRPr="0076550A" w14:paraId="0EFE74B1" w14:textId="77777777" w:rsidTr="00AD54B7">
        <w:trPr>
          <w:trHeight w:val="300"/>
        </w:trPr>
        <w:tc>
          <w:tcPr>
            <w:tcW w:w="1435" w:type="dxa"/>
            <w:vAlign w:val="center"/>
          </w:tcPr>
          <w:p w14:paraId="05B618F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Boswell et al., 2014</w:t>
            </w:r>
          </w:p>
        </w:tc>
        <w:tc>
          <w:tcPr>
            <w:tcW w:w="1350" w:type="dxa"/>
            <w:vAlign w:val="center"/>
          </w:tcPr>
          <w:p w14:paraId="35E9697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Within-</w:t>
            </w:r>
            <w:proofErr w:type="spellStart"/>
            <w:r w:rsidRPr="0076550A">
              <w:rPr>
                <w:rFonts w:ascii="Times New Roman" w:hAnsi="Times New Roman" w:cs="Times New Roman"/>
                <w:color w:val="000000" w:themeColor="text1"/>
                <w:spacing w:val="-6"/>
                <w:sz w:val="20"/>
                <w:szCs w:val="20"/>
              </w:rPr>
              <w:t>tx</w:t>
            </w:r>
            <w:proofErr w:type="spellEnd"/>
            <w:r w:rsidRPr="0076550A">
              <w:rPr>
                <w:rFonts w:ascii="Times New Roman" w:hAnsi="Times New Roman" w:cs="Times New Roman"/>
                <w:color w:val="000000" w:themeColor="text1"/>
                <w:spacing w:val="-6"/>
                <w:sz w:val="20"/>
                <w:szCs w:val="20"/>
              </w:rPr>
              <w:t xml:space="preserve"> 48 </w:t>
            </w:r>
            <w:proofErr w:type="spellStart"/>
            <w:r w:rsidRPr="0076550A">
              <w:rPr>
                <w:rFonts w:ascii="Times New Roman" w:hAnsi="Times New Roman" w:cs="Times New Roman"/>
                <w:color w:val="000000" w:themeColor="text1"/>
                <w:spacing w:val="-6"/>
                <w:sz w:val="20"/>
                <w:szCs w:val="20"/>
              </w:rPr>
              <w:t>hrs</w:t>
            </w:r>
            <w:proofErr w:type="spellEnd"/>
            <w:r w:rsidRPr="0076550A">
              <w:rPr>
                <w:rFonts w:ascii="Times New Roman" w:hAnsi="Times New Roman" w:cs="Times New Roman"/>
                <w:color w:val="000000" w:themeColor="text1"/>
                <w:spacing w:val="-6"/>
                <w:sz w:val="20"/>
                <w:szCs w:val="20"/>
              </w:rPr>
              <w:t xml:space="preserve"> before/after session, Post</w:t>
            </w:r>
          </w:p>
        </w:tc>
        <w:tc>
          <w:tcPr>
            <w:tcW w:w="2790" w:type="dxa"/>
            <w:vAlign w:val="center"/>
          </w:tcPr>
          <w:p w14:paraId="186CC09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Emotion Regulation Questionnaire (ERQ-R); Multidimensional Experiential Avoidance Questionnaire (MEAQ-D/S); Southampton Mindfulness Questionnaire (SMQ)</w:t>
            </w:r>
          </w:p>
        </w:tc>
        <w:tc>
          <w:tcPr>
            <w:tcW w:w="3960" w:type="dxa"/>
            <w:vAlign w:val="center"/>
          </w:tcPr>
          <w:p w14:paraId="1F24F84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ERQ-R: Pre=12, Post=30</w:t>
            </w:r>
          </w:p>
          <w:p w14:paraId="6856C2E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MEAQ-D/S: Pre=20, Post=15</w:t>
            </w:r>
          </w:p>
          <w:p w14:paraId="63809181"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SMQ: Pre=29, Post=58</w:t>
            </w:r>
          </w:p>
          <w:p w14:paraId="565ADD6D" w14:textId="77777777" w:rsidR="00DE647A" w:rsidRPr="0076550A" w:rsidRDefault="00DE647A" w:rsidP="000E0D07">
            <w:pPr>
              <w:rPr>
                <w:rFonts w:ascii="Times New Roman" w:hAnsi="Times New Roman" w:cs="Times New Roman"/>
                <w:color w:val="000000"/>
                <w:sz w:val="20"/>
                <w:szCs w:val="20"/>
              </w:rPr>
            </w:pPr>
          </w:p>
        </w:tc>
        <w:tc>
          <w:tcPr>
            <w:tcW w:w="4050" w:type="dxa"/>
            <w:vAlign w:val="center"/>
          </w:tcPr>
          <w:p w14:paraId="76ED771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DE647A" w:rsidRPr="0076550A" w14:paraId="4B90F371" w14:textId="77777777" w:rsidTr="00AD54B7">
        <w:trPr>
          <w:trHeight w:val="300"/>
        </w:trPr>
        <w:tc>
          <w:tcPr>
            <w:tcW w:w="1435" w:type="dxa"/>
            <w:vAlign w:val="center"/>
          </w:tcPr>
          <w:p w14:paraId="52CF5AC7"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Ellard et al., 2010</w:t>
            </w:r>
          </w:p>
        </w:tc>
        <w:tc>
          <w:tcPr>
            <w:tcW w:w="1350" w:type="dxa"/>
            <w:vAlign w:val="center"/>
          </w:tcPr>
          <w:p w14:paraId="77DA722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Study 1=Pre, Post; Study 2=Pre, Post, FU6</w:t>
            </w:r>
          </w:p>
        </w:tc>
        <w:tc>
          <w:tcPr>
            <w:tcW w:w="2790" w:type="dxa"/>
            <w:vAlign w:val="center"/>
          </w:tcPr>
          <w:p w14:paraId="43E66B2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Negative affect, emotion regulation (PANAS)</w:t>
            </w:r>
          </w:p>
        </w:tc>
        <w:tc>
          <w:tcPr>
            <w:tcW w:w="3960" w:type="dxa"/>
            <w:vAlign w:val="center"/>
          </w:tcPr>
          <w:p w14:paraId="79A8E73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Study 1</w:t>
            </w:r>
            <w:r w:rsidRPr="0076550A">
              <w:rPr>
                <w:rFonts w:ascii="Times New Roman" w:hAnsi="Times New Roman" w:cs="Times New Roman"/>
                <w:color w:val="000000"/>
                <w:sz w:val="20"/>
                <w:szCs w:val="20"/>
              </w:rPr>
              <w:t xml:space="preserve">: </w:t>
            </w:r>
          </w:p>
          <w:p w14:paraId="5FBB307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Pre=26.50±6.36, Post=22.72±7.99</w:t>
            </w:r>
          </w:p>
          <w:p w14:paraId="2B3E953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Study 2</w:t>
            </w:r>
            <w:r w:rsidRPr="0076550A">
              <w:rPr>
                <w:rFonts w:ascii="Times New Roman" w:hAnsi="Times New Roman" w:cs="Times New Roman"/>
                <w:color w:val="000000"/>
                <w:sz w:val="20"/>
                <w:szCs w:val="20"/>
              </w:rPr>
              <w:t>: Pre=28.93±7.60, Post=22.29±10.00, FU6=21.20±10.20</w:t>
            </w:r>
          </w:p>
        </w:tc>
        <w:tc>
          <w:tcPr>
            <w:tcW w:w="4050" w:type="dxa"/>
            <w:vAlign w:val="center"/>
          </w:tcPr>
          <w:p w14:paraId="1AEEB52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 xml:space="preserve">Study 1: </w:t>
            </w:r>
            <w:r w:rsidRPr="0076550A">
              <w:rPr>
                <w:rFonts w:ascii="Times New Roman" w:hAnsi="Times New Roman" w:cs="Times New Roman"/>
                <w:color w:val="000000"/>
                <w:sz w:val="20"/>
                <w:szCs w:val="20"/>
              </w:rPr>
              <w:t>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=0.36</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 xml:space="preserve">Study 2: </w:t>
            </w:r>
          </w:p>
          <w:p w14:paraId="52A92530"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Pre-Post: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=0.45</w:t>
            </w:r>
          </w:p>
          <w:p w14:paraId="3E0471D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Pre-FU6: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=0.41</w:t>
            </w:r>
          </w:p>
        </w:tc>
      </w:tr>
      <w:tr w:rsidR="00DE647A" w:rsidRPr="0076550A" w14:paraId="50B8551A" w14:textId="77777777" w:rsidTr="00AD54B7">
        <w:trPr>
          <w:trHeight w:val="300"/>
        </w:trPr>
        <w:tc>
          <w:tcPr>
            <w:tcW w:w="1435" w:type="dxa"/>
            <w:vAlign w:val="center"/>
          </w:tcPr>
          <w:p w14:paraId="12D80CD2"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Farchione et al., 2012</w:t>
            </w:r>
          </w:p>
        </w:tc>
        <w:tc>
          <w:tcPr>
            <w:tcW w:w="1350" w:type="dxa"/>
            <w:vAlign w:val="center"/>
          </w:tcPr>
          <w:p w14:paraId="057094C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13A563E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Negative Affect (PANAS)</w:t>
            </w:r>
          </w:p>
        </w:tc>
        <w:tc>
          <w:tcPr>
            <w:tcW w:w="3960" w:type="dxa"/>
            <w:vAlign w:val="center"/>
          </w:tcPr>
          <w:p w14:paraId="4AF70F2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UP:</w:t>
            </w:r>
            <w:r w:rsidRPr="0076550A">
              <w:rPr>
                <w:rFonts w:ascii="Times New Roman" w:hAnsi="Times New Roman" w:cs="Times New Roman"/>
                <w:color w:val="000000"/>
                <w:sz w:val="20"/>
                <w:szCs w:val="20"/>
              </w:rPr>
              <w:t xml:space="preserve"> Pre=26.62±5.48, Post=20.57±4.95</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xml:space="preserve"> Pre=24.36±5.21, Post=22.86±7.03</w:t>
            </w:r>
          </w:p>
        </w:tc>
        <w:tc>
          <w:tcPr>
            <w:tcW w:w="4050" w:type="dxa"/>
            <w:vAlign w:val="center"/>
          </w:tcPr>
          <w:p w14:paraId="030E254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=0.40</w:t>
            </w:r>
          </w:p>
        </w:tc>
      </w:tr>
      <w:tr w:rsidR="00DE647A" w:rsidRPr="0076550A" w14:paraId="341DCF0E" w14:textId="77777777" w:rsidTr="00AD54B7">
        <w:trPr>
          <w:trHeight w:val="300"/>
        </w:trPr>
        <w:tc>
          <w:tcPr>
            <w:tcW w:w="1435" w:type="dxa"/>
            <w:vAlign w:val="center"/>
          </w:tcPr>
          <w:p w14:paraId="4AA5B784"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Bunaciu</w:t>
            </w:r>
            <w:proofErr w:type="spellEnd"/>
            <w:r w:rsidRPr="0076550A">
              <w:rPr>
                <w:rFonts w:ascii="Times New Roman" w:hAnsi="Times New Roman" w:cs="Times New Roman"/>
                <w:color w:val="000000"/>
                <w:sz w:val="20"/>
                <w:szCs w:val="20"/>
              </w:rPr>
              <w:t xml:space="preserve"> &amp; Feldner, 2013</w:t>
            </w:r>
          </w:p>
        </w:tc>
        <w:tc>
          <w:tcPr>
            <w:tcW w:w="1350" w:type="dxa"/>
            <w:vAlign w:val="center"/>
          </w:tcPr>
          <w:p w14:paraId="527E111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Within-</w:t>
            </w:r>
            <w:proofErr w:type="spellStart"/>
            <w:r w:rsidRPr="0076550A">
              <w:rPr>
                <w:rFonts w:ascii="Times New Roman" w:hAnsi="Times New Roman" w:cs="Times New Roman"/>
                <w:color w:val="000000" w:themeColor="text1"/>
                <w:spacing w:val="-6"/>
                <w:sz w:val="20"/>
                <w:szCs w:val="20"/>
              </w:rPr>
              <w:t>tx</w:t>
            </w:r>
            <w:proofErr w:type="spellEnd"/>
            <w:r w:rsidRPr="0076550A">
              <w:rPr>
                <w:rFonts w:ascii="Times New Roman" w:hAnsi="Times New Roman" w:cs="Times New Roman"/>
                <w:color w:val="000000" w:themeColor="text1"/>
                <w:spacing w:val="-6"/>
                <w:sz w:val="20"/>
                <w:szCs w:val="20"/>
              </w:rPr>
              <w:t>, FU1</w:t>
            </w:r>
          </w:p>
        </w:tc>
        <w:tc>
          <w:tcPr>
            <w:tcW w:w="2790" w:type="dxa"/>
            <w:vAlign w:val="center"/>
          </w:tcPr>
          <w:p w14:paraId="33BC3FD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w:t>
            </w:r>
          </w:p>
        </w:tc>
        <w:tc>
          <w:tcPr>
            <w:tcW w:w="3960" w:type="dxa"/>
            <w:vAlign w:val="center"/>
          </w:tcPr>
          <w:p w14:paraId="57EAEB8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c>
          <w:tcPr>
            <w:tcW w:w="4050" w:type="dxa"/>
            <w:vAlign w:val="center"/>
          </w:tcPr>
          <w:p w14:paraId="6A5AAFF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46DE41ED" w14:textId="77777777" w:rsidTr="00AD54B7">
        <w:trPr>
          <w:trHeight w:val="300"/>
        </w:trPr>
        <w:tc>
          <w:tcPr>
            <w:tcW w:w="1435" w:type="dxa"/>
            <w:vAlign w:val="center"/>
          </w:tcPr>
          <w:p w14:paraId="769D1FA1"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Diaz-Garcia et al., 2021a</w:t>
            </w:r>
          </w:p>
        </w:tc>
        <w:tc>
          <w:tcPr>
            <w:tcW w:w="1350" w:type="dxa"/>
            <w:vAlign w:val="center"/>
          </w:tcPr>
          <w:p w14:paraId="04D351A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114DD36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Positive and Negative Affect (PANAS)</w:t>
            </w:r>
          </w:p>
        </w:tc>
        <w:tc>
          <w:tcPr>
            <w:tcW w:w="3960" w:type="dxa"/>
            <w:vAlign w:val="center"/>
          </w:tcPr>
          <w:p w14:paraId="71B3471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b/>
                <w:bCs/>
                <w:color w:val="000000"/>
                <w:sz w:val="20"/>
                <w:szCs w:val="20"/>
              </w:rPr>
              <w:t xml:space="preserve">PANAS-PA: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TIBP+PA</w:t>
            </w:r>
            <w:r w:rsidRPr="0076550A">
              <w:rPr>
                <w:rFonts w:ascii="Times New Roman" w:hAnsi="Times New Roman" w:cs="Times New Roman"/>
                <w:color w:val="000000"/>
                <w:sz w:val="20"/>
                <w:szCs w:val="20"/>
              </w:rPr>
              <w:t>: Pre=19.32±6.22, Post=27.28±9.21</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TIBP</w:t>
            </w:r>
            <w:r w:rsidRPr="0076550A">
              <w:rPr>
                <w:rFonts w:ascii="Times New Roman" w:hAnsi="Times New Roman" w:cs="Times New Roman"/>
                <w:color w:val="000000"/>
                <w:sz w:val="20"/>
                <w:szCs w:val="20"/>
              </w:rPr>
              <w:t>: Pre=20.72±6.52, Post=25.24±7.10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Pre=19.28±5.68, Post=19.86±7.27</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PANAS-NA:</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TIBP+PA</w:t>
            </w:r>
            <w:r w:rsidRPr="0076550A">
              <w:rPr>
                <w:rFonts w:ascii="Times New Roman" w:hAnsi="Times New Roman" w:cs="Times New Roman"/>
                <w:color w:val="000000"/>
                <w:sz w:val="20"/>
                <w:szCs w:val="20"/>
              </w:rPr>
              <w:t>: Pre=23.58±11.50, Post=12.97±10.33</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TIBP</w:t>
            </w:r>
            <w:r w:rsidRPr="0076550A">
              <w:rPr>
                <w:rFonts w:ascii="Times New Roman" w:hAnsi="Times New Roman" w:cs="Times New Roman"/>
                <w:color w:val="000000"/>
                <w:sz w:val="20"/>
                <w:szCs w:val="20"/>
              </w:rPr>
              <w:t>: Pre=21.14±12.10, Post=13.46±10.26</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Pre=21.87±12.56, Post=21.67±14.41</w:t>
            </w:r>
          </w:p>
        </w:tc>
        <w:tc>
          <w:tcPr>
            <w:tcW w:w="4050" w:type="dxa"/>
            <w:vAlign w:val="center"/>
          </w:tcPr>
          <w:p w14:paraId="05BA49AC" w14:textId="77777777" w:rsidR="00DE647A" w:rsidRPr="0076550A" w:rsidRDefault="00DE647A" w:rsidP="000E0D07">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u w:val="single"/>
              </w:rPr>
              <w:t xml:space="preserve">TIBP+PA- TIBP: </w:t>
            </w:r>
            <w:r w:rsidRPr="0076550A">
              <w:rPr>
                <w:rFonts w:ascii="Times New Roman" w:hAnsi="Times New Roman" w:cs="Times New Roman"/>
                <w:b/>
                <w:bCs/>
                <w:color w:val="000000"/>
                <w:sz w:val="20"/>
                <w:szCs w:val="20"/>
              </w:rPr>
              <w:t>PANAS-PA:</w:t>
            </w:r>
          </w:p>
          <w:p w14:paraId="56A8ED93" w14:textId="77777777" w:rsidR="00DE647A" w:rsidRPr="0076550A" w:rsidRDefault="00DE647A" w:rsidP="000E0D07">
            <w:pPr>
              <w:rPr>
                <w:rFonts w:ascii="Times New Roman" w:hAnsi="Times New Roman" w:cs="Times New Roman"/>
                <w:b/>
                <w:bCs/>
                <w:color w:val="000000"/>
                <w:sz w:val="20"/>
                <w:szCs w:val="20"/>
              </w:rPr>
            </w:pP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=-0.25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 xml:space="preserve">-0.66, 0.17) </w:t>
            </w:r>
            <w:r w:rsidRPr="0076550A">
              <w:rPr>
                <w:rFonts w:ascii="Times New Roman" w:hAnsi="Times New Roman" w:cs="Times New Roman"/>
                <w:b/>
                <w:bCs/>
                <w:color w:val="000000"/>
                <w:sz w:val="20"/>
                <w:szCs w:val="20"/>
              </w:rPr>
              <w:t>PANAS-NA:</w:t>
            </w:r>
          </w:p>
          <w:p w14:paraId="29AF130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=-0.01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-0.42, 0.40)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TIBP+PA-WL</w:t>
            </w:r>
            <w:r w:rsidRPr="0076550A">
              <w:rPr>
                <w:rFonts w:ascii="Times New Roman" w:hAnsi="Times New Roman" w:cs="Times New Roman"/>
                <w:color w:val="000000"/>
                <w:sz w:val="20"/>
                <w:szCs w:val="20"/>
              </w:rPr>
              <w:t xml:space="preserve">: </w:t>
            </w:r>
            <w:r w:rsidRPr="0076550A">
              <w:rPr>
                <w:rFonts w:ascii="Times New Roman" w:hAnsi="Times New Roman" w:cs="Times New Roman"/>
                <w:b/>
                <w:bCs/>
                <w:color w:val="000000"/>
                <w:sz w:val="20"/>
                <w:szCs w:val="20"/>
              </w:rPr>
              <w:t>PANAS-PA:</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=0.90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0.49, 1.31)</w:t>
            </w:r>
          </w:p>
          <w:p w14:paraId="3C7A636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PANAS-NA</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=-0.91(CI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-1.32, -0.50)</w:t>
            </w:r>
          </w:p>
          <w:p w14:paraId="3E43B75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 xml:space="preserve">TIBP v WL: </w:t>
            </w:r>
            <w:r w:rsidRPr="0076550A">
              <w:rPr>
                <w:rFonts w:ascii="Times New Roman" w:hAnsi="Times New Roman" w:cs="Times New Roman"/>
                <w:b/>
                <w:bCs/>
                <w:color w:val="000000"/>
                <w:sz w:val="20"/>
                <w:szCs w:val="20"/>
              </w:rPr>
              <w:t>PANAS-PA:</w:t>
            </w:r>
            <w:r w:rsidRPr="0076550A">
              <w:rPr>
                <w:rFonts w:ascii="Times New Roman" w:hAnsi="Times New Roman" w:cs="Times New Roman"/>
                <w:color w:val="000000"/>
                <w:sz w:val="20"/>
                <w:szCs w:val="20"/>
              </w:rPr>
              <w:t xml:space="preserv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=0.74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0.33, 1.15); </w:t>
            </w:r>
            <w:r w:rsidRPr="0076550A">
              <w:rPr>
                <w:rFonts w:ascii="Times New Roman" w:hAnsi="Times New Roman" w:cs="Times New Roman"/>
                <w:b/>
                <w:bCs/>
                <w:color w:val="000000"/>
                <w:sz w:val="20"/>
                <w:szCs w:val="20"/>
              </w:rPr>
              <w:t xml:space="preserve">PANAS-NA: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w:t>
            </w:r>
            <w:r w:rsidRPr="0076550A">
              <w:rPr>
                <w:rFonts w:ascii="Times New Roman" w:hAnsi="Times New Roman" w:cs="Times New Roman"/>
                <w:b/>
                <w:bCs/>
                <w:color w:val="000000"/>
                <w:sz w:val="20"/>
                <w:szCs w:val="20"/>
              </w:rPr>
              <w:t xml:space="preserve"> </w:t>
            </w:r>
            <w:r w:rsidRPr="0076550A">
              <w:rPr>
                <w:rFonts w:ascii="Times New Roman" w:hAnsi="Times New Roman" w:cs="Times New Roman"/>
                <w:color w:val="000000"/>
                <w:sz w:val="20"/>
                <w:szCs w:val="20"/>
              </w:rPr>
              <w:t>-0.99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-1.41, -0.57)</w:t>
            </w:r>
          </w:p>
        </w:tc>
      </w:tr>
      <w:tr w:rsidR="00DE647A" w:rsidRPr="0076550A" w14:paraId="2E1DF03D" w14:textId="77777777" w:rsidTr="00AD54B7">
        <w:trPr>
          <w:trHeight w:val="300"/>
        </w:trPr>
        <w:tc>
          <w:tcPr>
            <w:tcW w:w="1435" w:type="dxa"/>
            <w:vAlign w:val="center"/>
          </w:tcPr>
          <w:p w14:paraId="57940474"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Gonzalez-Robles et al., 2019</w:t>
            </w:r>
          </w:p>
        </w:tc>
        <w:tc>
          <w:tcPr>
            <w:tcW w:w="1350" w:type="dxa"/>
            <w:vAlign w:val="center"/>
          </w:tcPr>
          <w:p w14:paraId="647BAA6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w:t>
            </w:r>
          </w:p>
        </w:tc>
        <w:tc>
          <w:tcPr>
            <w:tcW w:w="2790" w:type="dxa"/>
            <w:vAlign w:val="center"/>
          </w:tcPr>
          <w:p w14:paraId="5D9D930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Positive and Negative Affect (PANAS)</w:t>
            </w:r>
          </w:p>
        </w:tc>
        <w:tc>
          <w:tcPr>
            <w:tcW w:w="3960" w:type="dxa"/>
            <w:vAlign w:val="center"/>
          </w:tcPr>
          <w:p w14:paraId="011F4865"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TP+PA:</w:t>
            </w:r>
          </w:p>
          <w:p w14:paraId="2829090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PANAS-PA: </w:t>
            </w:r>
            <w:r w:rsidRPr="0076550A">
              <w:rPr>
                <w:rFonts w:ascii="Times New Roman" w:hAnsi="Times New Roman" w:cs="Times New Roman"/>
                <w:color w:val="000000"/>
                <w:sz w:val="20"/>
                <w:szCs w:val="20"/>
              </w:rPr>
              <w:t>Pre=22.83±7.72, Post=32.75±7.11, FU3=32.83±7.66</w:t>
            </w:r>
          </w:p>
          <w:p w14:paraId="494C568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PANAS-NA: </w:t>
            </w:r>
            <w:r w:rsidRPr="0076550A">
              <w:rPr>
                <w:rFonts w:ascii="Times New Roman" w:hAnsi="Times New Roman" w:cs="Times New Roman"/>
                <w:color w:val="000000"/>
                <w:sz w:val="20"/>
                <w:szCs w:val="20"/>
              </w:rPr>
              <w:t>Pre29.83±8.10, Post=14.67±7.39, FU3=15.92±7.39</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TP</w:t>
            </w:r>
            <w:r w:rsidRPr="0076550A">
              <w:rPr>
                <w:rFonts w:ascii="Times New Roman" w:hAnsi="Times New Roman" w:cs="Times New Roman"/>
                <w:color w:val="000000"/>
                <w:sz w:val="20"/>
                <w:szCs w:val="20"/>
              </w:rPr>
              <w:t xml:space="preserve">: </w:t>
            </w:r>
          </w:p>
          <w:p w14:paraId="10A0E14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PANAS-PA:</w:t>
            </w:r>
            <w:r w:rsidRPr="0076550A">
              <w:rPr>
                <w:rFonts w:ascii="Times New Roman" w:hAnsi="Times New Roman" w:cs="Times New Roman"/>
                <w:color w:val="000000"/>
                <w:sz w:val="20"/>
                <w:szCs w:val="20"/>
              </w:rPr>
              <w:t xml:space="preserve"> Pre=25.58±7.51, Post=31.50±7.82, FU3=31.17±5.54</w:t>
            </w:r>
          </w:p>
          <w:p w14:paraId="06EF73F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b/>
                <w:bCs/>
                <w:color w:val="000000"/>
                <w:sz w:val="20"/>
                <w:szCs w:val="20"/>
              </w:rPr>
              <w:t>PANAS-NA:</w:t>
            </w:r>
            <w:r w:rsidRPr="0076550A">
              <w:rPr>
                <w:rFonts w:ascii="Times New Roman" w:hAnsi="Times New Roman" w:cs="Times New Roman"/>
                <w:color w:val="000000"/>
                <w:sz w:val="20"/>
                <w:szCs w:val="20"/>
              </w:rPr>
              <w:t xml:space="preserve"> Pre=25.25±7.28, Post=14.67±3.99, FU3=15.67±3.70</w:t>
            </w:r>
          </w:p>
        </w:tc>
        <w:tc>
          <w:tcPr>
            <w:tcW w:w="4050" w:type="dxa"/>
            <w:vAlign w:val="center"/>
          </w:tcPr>
          <w:p w14:paraId="2B40279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PANAS-PA</w:t>
            </w:r>
            <w:r w:rsidRPr="0076550A">
              <w:rPr>
                <w:rFonts w:ascii="Times New Roman" w:hAnsi="Times New Roman" w:cs="Times New Roman"/>
                <w:color w:val="000000"/>
                <w:sz w:val="20"/>
                <w:szCs w:val="20"/>
              </w:rPr>
              <w:t xml:space="preserve">: 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=0.17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-0.64, 0.96)</w:t>
            </w:r>
          </w:p>
          <w:p w14:paraId="573B9E6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0.25 (CI</w:t>
            </w:r>
            <w:r w:rsidRPr="0076550A">
              <w:rPr>
                <w:rFonts w:ascii="Times New Roman" w:hAnsi="Times New Roman" w:cs="Times New Roman"/>
                <w:color w:val="000000"/>
                <w:sz w:val="20"/>
                <w:szCs w:val="20"/>
                <w:vertAlign w:val="subscript"/>
              </w:rPr>
              <w:t xml:space="preserve">95%= </w:t>
            </w:r>
            <w:r w:rsidRPr="0076550A">
              <w:rPr>
                <w:rFonts w:ascii="Times New Roman" w:hAnsi="Times New Roman" w:cs="Times New Roman"/>
                <w:color w:val="000000"/>
                <w:sz w:val="20"/>
                <w:szCs w:val="20"/>
              </w:rPr>
              <w:t>-0.56, 1.04)</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PANAS-NA: </w:t>
            </w: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=0.00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-0.80, 0.80)</w:t>
            </w:r>
          </w:p>
          <w:p w14:paraId="25399BE2"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=0.04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-0.76, 0.84)</w:t>
            </w:r>
          </w:p>
        </w:tc>
      </w:tr>
      <w:tr w:rsidR="00DE647A" w:rsidRPr="0076550A" w14:paraId="7C0612E9" w14:textId="77777777" w:rsidTr="00AD54B7">
        <w:trPr>
          <w:trHeight w:val="300"/>
        </w:trPr>
        <w:tc>
          <w:tcPr>
            <w:tcW w:w="1435" w:type="dxa"/>
            <w:vAlign w:val="center"/>
          </w:tcPr>
          <w:p w14:paraId="4D962468"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Gonzalez-Robles et al., 2020</w:t>
            </w:r>
          </w:p>
        </w:tc>
        <w:tc>
          <w:tcPr>
            <w:tcW w:w="1350" w:type="dxa"/>
            <w:vAlign w:val="center"/>
          </w:tcPr>
          <w:p w14:paraId="13FF983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 FU12</w:t>
            </w:r>
          </w:p>
        </w:tc>
        <w:tc>
          <w:tcPr>
            <w:tcW w:w="2790" w:type="dxa"/>
            <w:vAlign w:val="center"/>
          </w:tcPr>
          <w:p w14:paraId="549F8F50"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Emotion regulation (BIS/BAS)</w:t>
            </w:r>
          </w:p>
        </w:tc>
        <w:tc>
          <w:tcPr>
            <w:tcW w:w="3960" w:type="dxa"/>
            <w:vAlign w:val="center"/>
          </w:tcPr>
          <w:p w14:paraId="0849C00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BIS:</w:t>
            </w:r>
            <w:r w:rsidRPr="0076550A">
              <w:rPr>
                <w:rFonts w:ascii="Times New Roman" w:hAnsi="Times New Roman" w:cs="Times New Roman"/>
                <w:color w:val="000000"/>
                <w:sz w:val="20"/>
                <w:szCs w:val="20"/>
              </w:rPr>
              <w:t xml:space="preserve"> </w:t>
            </w:r>
          </w:p>
          <w:p w14:paraId="105805AA" w14:textId="77777777" w:rsidR="00DE647A" w:rsidRPr="0076550A" w:rsidRDefault="00DE647A" w:rsidP="000E0D07">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u w:val="single"/>
              </w:rPr>
              <w:t>EmotionRegulation</w:t>
            </w:r>
            <w:proofErr w:type="spellEnd"/>
            <w:r w:rsidRPr="0076550A">
              <w:rPr>
                <w:rFonts w:ascii="Times New Roman" w:hAnsi="Times New Roman" w:cs="Times New Roman"/>
                <w:color w:val="000000"/>
                <w:sz w:val="20"/>
                <w:szCs w:val="20"/>
                <w:u w:val="single"/>
              </w:rPr>
              <w:t>:</w:t>
            </w:r>
            <w:r w:rsidRPr="0076550A">
              <w:rPr>
                <w:rFonts w:ascii="Times New Roman" w:hAnsi="Times New Roman" w:cs="Times New Roman"/>
                <w:color w:val="000000"/>
                <w:sz w:val="20"/>
                <w:szCs w:val="20"/>
              </w:rPr>
              <w:t xml:space="preserve"> Pre=23.32±2.76, Post=22.30±2.67, FU3=21.81±2.67</w:t>
            </w:r>
          </w:p>
          <w:p w14:paraId="1BDE04AE"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lastRenderedPageBreak/>
              <w:t>TAU</w:t>
            </w:r>
            <w:r w:rsidRPr="0076550A">
              <w:rPr>
                <w:rFonts w:ascii="Times New Roman" w:hAnsi="Times New Roman" w:cs="Times New Roman"/>
                <w:color w:val="000000"/>
                <w:sz w:val="20"/>
                <w:szCs w:val="20"/>
              </w:rPr>
              <w:t>: Pre=23.40±2.87, Post=22.87±2.44, FU3=22.44±2.42</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BAS: </w:t>
            </w:r>
          </w:p>
          <w:p w14:paraId="2F664A59" w14:textId="77777777" w:rsidR="00DE647A" w:rsidRPr="0076550A" w:rsidRDefault="00DE647A" w:rsidP="000E0D07">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u w:val="single"/>
              </w:rPr>
              <w:t>EmotionRegulation</w:t>
            </w:r>
            <w:proofErr w:type="spellEnd"/>
            <w:r w:rsidRPr="0076550A">
              <w:rPr>
                <w:rFonts w:ascii="Times New Roman" w:hAnsi="Times New Roman" w:cs="Times New Roman"/>
                <w:color w:val="000000"/>
                <w:sz w:val="20"/>
                <w:szCs w:val="20"/>
              </w:rPr>
              <w:t>: Pre=35.26±5.93, Post=36.26±5.31, FU3=34.94±5.27</w:t>
            </w:r>
          </w:p>
          <w:p w14:paraId="023F089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TAU</w:t>
            </w:r>
            <w:r w:rsidRPr="0076550A">
              <w:rPr>
                <w:rFonts w:ascii="Times New Roman" w:hAnsi="Times New Roman" w:cs="Times New Roman"/>
                <w:color w:val="000000"/>
                <w:sz w:val="20"/>
                <w:szCs w:val="20"/>
              </w:rPr>
              <w:t>: Pre=35.84±5.58, Post=35.01±5.98, FU3=34.07±6.04</w:t>
            </w:r>
          </w:p>
        </w:tc>
        <w:tc>
          <w:tcPr>
            <w:tcW w:w="4050" w:type="dxa"/>
            <w:vAlign w:val="center"/>
          </w:tcPr>
          <w:p w14:paraId="4739043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lastRenderedPageBreak/>
              <w:t xml:space="preserve">BIS: </w:t>
            </w:r>
          </w:p>
          <w:p w14:paraId="71635B6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=0.22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−0.06, 0.50)</w:t>
            </w:r>
          </w:p>
          <w:p w14:paraId="0BB6F38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lastRenderedPageBreak/>
              <w:t xml:space="preserve">Pre-FU3: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=0.25 (−0.03, 0.52)</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BAS: </w:t>
            </w:r>
          </w:p>
          <w:p w14:paraId="04A8A1C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=−0.22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−0.50, 0.06)</w:t>
            </w:r>
          </w:p>
          <w:p w14:paraId="5452800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=−0.15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−0.43, 0.12)</w:t>
            </w:r>
          </w:p>
        </w:tc>
      </w:tr>
      <w:tr w:rsidR="002B4EDE" w:rsidRPr="0076550A" w14:paraId="5F267F9E" w14:textId="77777777" w:rsidTr="00AD54B7">
        <w:trPr>
          <w:trHeight w:val="432"/>
        </w:trPr>
        <w:tc>
          <w:tcPr>
            <w:tcW w:w="13585" w:type="dxa"/>
            <w:gridSpan w:val="5"/>
            <w:shd w:val="clear" w:color="auto" w:fill="E7E6E6" w:themeFill="background2"/>
            <w:vAlign w:val="center"/>
          </w:tcPr>
          <w:p w14:paraId="10105F58"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lastRenderedPageBreak/>
              <w:t>Suicidal Ideation</w:t>
            </w:r>
          </w:p>
        </w:tc>
      </w:tr>
      <w:tr w:rsidR="00DE647A" w:rsidRPr="0076550A" w14:paraId="1F946A15" w14:textId="77777777" w:rsidTr="00AD54B7">
        <w:trPr>
          <w:trHeight w:val="300"/>
        </w:trPr>
        <w:tc>
          <w:tcPr>
            <w:tcW w:w="1435" w:type="dxa"/>
            <w:vAlign w:val="center"/>
          </w:tcPr>
          <w:p w14:paraId="62FAC9A1"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Schmidt et al., 2014 </w:t>
            </w:r>
          </w:p>
        </w:tc>
        <w:tc>
          <w:tcPr>
            <w:tcW w:w="1350" w:type="dxa"/>
            <w:vAlign w:val="center"/>
          </w:tcPr>
          <w:p w14:paraId="4A1621A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w:t>
            </w:r>
          </w:p>
        </w:tc>
        <w:tc>
          <w:tcPr>
            <w:tcW w:w="2790" w:type="dxa"/>
            <w:vAlign w:val="center"/>
          </w:tcPr>
          <w:p w14:paraId="4645DD4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Cognitive Concerns (ASI-3)</w:t>
            </w:r>
          </w:p>
        </w:tc>
        <w:tc>
          <w:tcPr>
            <w:tcW w:w="3960" w:type="dxa"/>
            <w:vAlign w:val="center"/>
          </w:tcPr>
          <w:p w14:paraId="0146B8E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CAST:</w:t>
            </w:r>
            <w:r w:rsidRPr="0076550A">
              <w:rPr>
                <w:rFonts w:ascii="Times New Roman" w:hAnsi="Times New Roman" w:cs="Times New Roman"/>
                <w:color w:val="000000"/>
                <w:sz w:val="20"/>
                <w:szCs w:val="20"/>
              </w:rPr>
              <w:t xml:space="preserve"> Pre=10.85±7.26, Pre-Post MΔ=3.38 (SE=1.79), Post-FU MΔ=-.27 (SE=.66)</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PHET</w:t>
            </w:r>
            <w:r w:rsidRPr="0076550A">
              <w:rPr>
                <w:rFonts w:ascii="Times New Roman" w:hAnsi="Times New Roman" w:cs="Times New Roman"/>
                <w:color w:val="000000"/>
                <w:sz w:val="20"/>
                <w:szCs w:val="20"/>
              </w:rPr>
              <w:t>: Pre=10.34±6.86, Pre-Post MΔ=.69 (SE=.71), Post-FU1 MΔ=-.09 (SE=.66)</w:t>
            </w:r>
          </w:p>
        </w:tc>
        <w:tc>
          <w:tcPr>
            <w:tcW w:w="4050" w:type="dxa"/>
            <w:vAlign w:val="center"/>
          </w:tcPr>
          <w:p w14:paraId="1130FE3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=0.38 </w:t>
            </w:r>
          </w:p>
        </w:tc>
      </w:tr>
      <w:tr w:rsidR="00DE647A" w:rsidRPr="0076550A" w14:paraId="09317921" w14:textId="77777777" w:rsidTr="00AD54B7">
        <w:trPr>
          <w:trHeight w:val="300"/>
        </w:trPr>
        <w:tc>
          <w:tcPr>
            <w:tcW w:w="1435" w:type="dxa"/>
            <w:vAlign w:val="center"/>
          </w:tcPr>
          <w:p w14:paraId="1BB66329"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Schmidt et al., 2017</w:t>
            </w:r>
          </w:p>
        </w:tc>
        <w:tc>
          <w:tcPr>
            <w:tcW w:w="1350" w:type="dxa"/>
            <w:vAlign w:val="center"/>
          </w:tcPr>
          <w:p w14:paraId="3F06EE9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 FU4</w:t>
            </w:r>
          </w:p>
        </w:tc>
        <w:tc>
          <w:tcPr>
            <w:tcW w:w="2790" w:type="dxa"/>
            <w:vAlign w:val="center"/>
          </w:tcPr>
          <w:p w14:paraId="55846E6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Cognitive Concerns (ASI-3)</w:t>
            </w:r>
          </w:p>
        </w:tc>
        <w:tc>
          <w:tcPr>
            <w:tcW w:w="3960" w:type="dxa"/>
            <w:vAlign w:val="center"/>
          </w:tcPr>
          <w:p w14:paraId="548BB69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CAST+CBM</w:t>
            </w:r>
            <w:r w:rsidRPr="0076550A">
              <w:rPr>
                <w:rFonts w:ascii="Times New Roman" w:hAnsi="Times New Roman" w:cs="Times New Roman"/>
                <w:color w:val="000000"/>
                <w:sz w:val="20"/>
                <w:szCs w:val="20"/>
              </w:rPr>
              <w:t xml:space="preserve">: Pre=13.28±6.80, Pre-Post MΔ=6.66 (SE=.84), Post-FU1 MΔ=1.59 (SE=.90), FU1-FU4 MΔ=.03 (SE=1.14) </w:t>
            </w:r>
            <w:r w:rsidRPr="0076550A">
              <w:rPr>
                <w:rFonts w:ascii="Times New Roman" w:hAnsi="Times New Roman" w:cs="Times New Roman"/>
                <w:color w:val="000000"/>
                <w:sz w:val="20"/>
                <w:szCs w:val="20"/>
              </w:rPr>
              <w:br/>
            </w:r>
            <w:proofErr w:type="spellStart"/>
            <w:r w:rsidRPr="0076550A">
              <w:rPr>
                <w:rFonts w:ascii="Times New Roman" w:hAnsi="Times New Roman" w:cs="Times New Roman"/>
                <w:color w:val="000000"/>
                <w:sz w:val="20"/>
                <w:szCs w:val="20"/>
              </w:rPr>
              <w:t>PHET+Sham</w:t>
            </w:r>
            <w:proofErr w:type="spellEnd"/>
            <w:r w:rsidRPr="0076550A">
              <w:rPr>
                <w:rFonts w:ascii="Times New Roman" w:hAnsi="Times New Roman" w:cs="Times New Roman"/>
                <w:color w:val="000000"/>
                <w:sz w:val="20"/>
                <w:szCs w:val="20"/>
              </w:rPr>
              <w:t>: Pre=13.57±6.86, Pre-Post MΔ=.92 (SE=.85), Post-FU1 MΔ=1.18 (SE=1.11), FU1-FU4 MΔ=1.33 (SE=1.04)</w:t>
            </w:r>
          </w:p>
        </w:tc>
        <w:tc>
          <w:tcPr>
            <w:tcW w:w="4050" w:type="dxa"/>
            <w:vAlign w:val="center"/>
          </w:tcPr>
          <w:p w14:paraId="0EE8848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=0.85 </w:t>
            </w:r>
          </w:p>
        </w:tc>
      </w:tr>
      <w:tr w:rsidR="002B4EDE" w:rsidRPr="0076550A" w14:paraId="13890089" w14:textId="77777777" w:rsidTr="00AD54B7">
        <w:trPr>
          <w:trHeight w:val="432"/>
        </w:trPr>
        <w:tc>
          <w:tcPr>
            <w:tcW w:w="13585" w:type="dxa"/>
            <w:gridSpan w:val="5"/>
            <w:shd w:val="clear" w:color="auto" w:fill="BFBFBF" w:themeFill="background1" w:themeFillShade="BF"/>
            <w:vAlign w:val="center"/>
          </w:tcPr>
          <w:p w14:paraId="4A00960B" w14:textId="77777777" w:rsidR="002B4EDE" w:rsidRPr="0076550A" w:rsidRDefault="002B4EDE" w:rsidP="000E0D07">
            <w:pPr>
              <w:jc w:val="center"/>
              <w:rPr>
                <w:rFonts w:ascii="Times New Roman" w:hAnsi="Times New Roman" w:cs="Times New Roman"/>
                <w:b/>
                <w:bCs/>
                <w:i/>
                <w:iCs/>
                <w:color w:val="000000"/>
                <w:sz w:val="20"/>
                <w:szCs w:val="20"/>
              </w:rPr>
            </w:pPr>
            <w:r w:rsidRPr="0076550A">
              <w:rPr>
                <w:rFonts w:ascii="Times New Roman" w:hAnsi="Times New Roman" w:cs="Times New Roman"/>
                <w:b/>
                <w:bCs/>
                <w:i/>
                <w:iCs/>
                <w:color w:val="000000"/>
                <w:sz w:val="20"/>
                <w:szCs w:val="20"/>
              </w:rPr>
              <w:t>Behavioral Health Conditions</w:t>
            </w:r>
          </w:p>
        </w:tc>
      </w:tr>
      <w:tr w:rsidR="002B4EDE" w:rsidRPr="0076550A" w14:paraId="625BBBF6" w14:textId="77777777" w:rsidTr="00AD54B7">
        <w:trPr>
          <w:trHeight w:val="432"/>
        </w:trPr>
        <w:tc>
          <w:tcPr>
            <w:tcW w:w="13585" w:type="dxa"/>
            <w:gridSpan w:val="5"/>
            <w:shd w:val="clear" w:color="auto" w:fill="E7E6E6" w:themeFill="background2"/>
            <w:vAlign w:val="center"/>
          </w:tcPr>
          <w:p w14:paraId="09E647C3"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Smoking Cessation</w:t>
            </w:r>
          </w:p>
        </w:tc>
      </w:tr>
      <w:tr w:rsidR="00DE647A" w:rsidRPr="0076550A" w14:paraId="3A4A34DB" w14:textId="77777777" w:rsidTr="00AD54B7">
        <w:trPr>
          <w:trHeight w:val="300"/>
        </w:trPr>
        <w:tc>
          <w:tcPr>
            <w:tcW w:w="1435" w:type="dxa"/>
            <w:vAlign w:val="center"/>
          </w:tcPr>
          <w:p w14:paraId="7446A814"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Feldner et al., 2008 </w:t>
            </w:r>
          </w:p>
        </w:tc>
        <w:tc>
          <w:tcPr>
            <w:tcW w:w="1350" w:type="dxa"/>
            <w:vAlign w:val="center"/>
          </w:tcPr>
          <w:p w14:paraId="55AAEDB1"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FU3, FU6</w:t>
            </w:r>
          </w:p>
        </w:tc>
        <w:tc>
          <w:tcPr>
            <w:tcW w:w="2790" w:type="dxa"/>
            <w:vAlign w:val="center"/>
          </w:tcPr>
          <w:p w14:paraId="672198E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0EF4EEA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PIAS</w:t>
            </w:r>
            <w:r w:rsidRPr="0076550A">
              <w:rPr>
                <w:rFonts w:ascii="Times New Roman" w:hAnsi="Times New Roman" w:cs="Times New Roman"/>
                <w:color w:val="000000"/>
                <w:sz w:val="20"/>
                <w:szCs w:val="20"/>
              </w:rPr>
              <w:t>: Pre=23.18±8.50, Post=15.25±8.50, FU3=17.27±8.78, FU6=16.59±8.20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Control</w:t>
            </w:r>
            <w:r w:rsidRPr="0076550A">
              <w:rPr>
                <w:rFonts w:ascii="Times New Roman" w:hAnsi="Times New Roman" w:cs="Times New Roman"/>
                <w:color w:val="000000"/>
                <w:sz w:val="20"/>
                <w:szCs w:val="20"/>
              </w:rPr>
              <w:t>: Pre=23.26±10.59, Post=18.08±9.69, FU3=24.30±11.04, FU6=20.63±13.19</w:t>
            </w:r>
          </w:p>
        </w:tc>
        <w:tc>
          <w:tcPr>
            <w:tcW w:w="4050" w:type="dxa"/>
            <w:vAlign w:val="center"/>
          </w:tcPr>
          <w:p w14:paraId="657450B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Pre-FU3: η</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 xml:space="preserve"> =0.8</w:t>
            </w:r>
          </w:p>
        </w:tc>
      </w:tr>
      <w:tr w:rsidR="00DE647A" w:rsidRPr="0076550A" w14:paraId="683666AF" w14:textId="77777777" w:rsidTr="00AD54B7">
        <w:trPr>
          <w:trHeight w:val="300"/>
        </w:trPr>
        <w:tc>
          <w:tcPr>
            <w:tcW w:w="1435" w:type="dxa"/>
            <w:vAlign w:val="center"/>
          </w:tcPr>
          <w:p w14:paraId="4BDA995D"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Garey et al., 2022</w:t>
            </w:r>
          </w:p>
        </w:tc>
        <w:tc>
          <w:tcPr>
            <w:tcW w:w="1350" w:type="dxa"/>
            <w:vAlign w:val="center"/>
          </w:tcPr>
          <w:p w14:paraId="1C3A5C8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w:t>
            </w:r>
          </w:p>
        </w:tc>
        <w:tc>
          <w:tcPr>
            <w:tcW w:w="2790" w:type="dxa"/>
            <w:vAlign w:val="center"/>
          </w:tcPr>
          <w:p w14:paraId="127660F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w:t>
            </w:r>
          </w:p>
        </w:tc>
        <w:tc>
          <w:tcPr>
            <w:tcW w:w="3960" w:type="dxa"/>
            <w:vAlign w:val="center"/>
          </w:tcPr>
          <w:p w14:paraId="6273BDBF" w14:textId="77777777" w:rsidR="00DE647A" w:rsidRPr="0076550A" w:rsidRDefault="00DE647A" w:rsidP="000E0D07">
            <w:pPr>
              <w:rPr>
                <w:rFonts w:ascii="Times New Roman" w:hAnsi="Times New Roman" w:cs="Times New Roman"/>
                <w:sz w:val="20"/>
                <w:szCs w:val="20"/>
              </w:rPr>
            </w:pPr>
            <w:r w:rsidRPr="0076550A">
              <w:rPr>
                <w:rFonts w:ascii="Times New Roman" w:eastAsia="Times New Roman" w:hAnsi="Times New Roman" w:cs="Times New Roman"/>
                <w:i/>
                <w:iCs/>
                <w:color w:val="000000"/>
                <w:sz w:val="20"/>
                <w:szCs w:val="20"/>
              </w:rPr>
              <w:t>Baseline only</w:t>
            </w:r>
          </w:p>
        </w:tc>
        <w:tc>
          <w:tcPr>
            <w:tcW w:w="4050" w:type="dxa"/>
            <w:vAlign w:val="center"/>
          </w:tcPr>
          <w:p w14:paraId="0D43418D" w14:textId="77777777" w:rsidR="00DE647A" w:rsidRPr="0076550A" w:rsidRDefault="00DE647A" w:rsidP="000E0D07">
            <w:pPr>
              <w:rPr>
                <w:rFonts w:ascii="Times New Roman" w:hAnsi="Times New Roman" w:cs="Times New Roman"/>
                <w:sz w:val="20"/>
                <w:szCs w:val="20"/>
              </w:rPr>
            </w:pPr>
            <w:r w:rsidRPr="0076550A">
              <w:rPr>
                <w:rFonts w:ascii="Times New Roman" w:eastAsia="Times New Roman" w:hAnsi="Times New Roman" w:cs="Times New Roman"/>
                <w:color w:val="000000"/>
                <w:sz w:val="20"/>
                <w:szCs w:val="20"/>
              </w:rPr>
              <w:t>N/A</w:t>
            </w:r>
          </w:p>
        </w:tc>
      </w:tr>
      <w:tr w:rsidR="00DE647A" w:rsidRPr="0076550A" w14:paraId="2D7D8AFA" w14:textId="77777777" w:rsidTr="00AD54B7">
        <w:trPr>
          <w:trHeight w:val="300"/>
        </w:trPr>
        <w:tc>
          <w:tcPr>
            <w:tcW w:w="1435" w:type="dxa"/>
            <w:vAlign w:val="center"/>
          </w:tcPr>
          <w:p w14:paraId="0A0E24B7"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Labbe et al., 2017</w:t>
            </w:r>
          </w:p>
        </w:tc>
        <w:tc>
          <w:tcPr>
            <w:tcW w:w="1350" w:type="dxa"/>
            <w:vAlign w:val="center"/>
          </w:tcPr>
          <w:p w14:paraId="5BA32B7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FU2</w:t>
            </w:r>
          </w:p>
        </w:tc>
        <w:tc>
          <w:tcPr>
            <w:tcW w:w="2790" w:type="dxa"/>
            <w:vAlign w:val="center"/>
          </w:tcPr>
          <w:p w14:paraId="1E9A3C0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1DFD728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c>
          <w:tcPr>
            <w:tcW w:w="4050" w:type="dxa"/>
            <w:vAlign w:val="center"/>
          </w:tcPr>
          <w:p w14:paraId="1F20197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20F5D432" w14:textId="77777777" w:rsidTr="00AD54B7">
        <w:trPr>
          <w:trHeight w:val="300"/>
        </w:trPr>
        <w:tc>
          <w:tcPr>
            <w:tcW w:w="1435" w:type="dxa"/>
            <w:vAlign w:val="center"/>
          </w:tcPr>
          <w:p w14:paraId="44495AC2"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Smits et al., 2016</w:t>
            </w:r>
          </w:p>
        </w:tc>
        <w:tc>
          <w:tcPr>
            <w:tcW w:w="1350" w:type="dxa"/>
            <w:vAlign w:val="center"/>
          </w:tcPr>
          <w:p w14:paraId="4D2B985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FU6 Post-quit</w:t>
            </w:r>
          </w:p>
        </w:tc>
        <w:tc>
          <w:tcPr>
            <w:tcW w:w="2790" w:type="dxa"/>
            <w:vAlign w:val="center"/>
          </w:tcPr>
          <w:p w14:paraId="25FFD84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w:t>
            </w:r>
          </w:p>
        </w:tc>
        <w:tc>
          <w:tcPr>
            <w:tcW w:w="3960" w:type="dxa"/>
            <w:vAlign w:val="center"/>
          </w:tcPr>
          <w:p w14:paraId="631A197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Quit-week: </w:t>
            </w:r>
          </w:p>
          <w:p w14:paraId="7B5041C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CBT+EX</w:t>
            </w:r>
            <w:r w:rsidRPr="0076550A">
              <w:rPr>
                <w:rFonts w:ascii="Times New Roman" w:hAnsi="Times New Roman" w:cs="Times New Roman"/>
                <w:color w:val="000000"/>
                <w:sz w:val="20"/>
                <w:szCs w:val="20"/>
              </w:rPr>
              <w:t>=12.9</w:t>
            </w:r>
          </w:p>
          <w:p w14:paraId="50F91F3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CBT+CTRL</w:t>
            </w:r>
            <w:r w:rsidRPr="0076550A">
              <w:rPr>
                <w:rFonts w:ascii="Times New Roman" w:hAnsi="Times New Roman" w:cs="Times New Roman"/>
                <w:color w:val="000000"/>
                <w:sz w:val="20"/>
                <w:szCs w:val="20"/>
              </w:rPr>
              <w:t>=19.0</w:t>
            </w:r>
          </w:p>
        </w:tc>
        <w:tc>
          <w:tcPr>
            <w:tcW w:w="4050" w:type="dxa"/>
            <w:vAlign w:val="center"/>
          </w:tcPr>
          <w:p w14:paraId="002EDD8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0E05A5AB" w14:textId="77777777" w:rsidTr="00AD54B7">
        <w:trPr>
          <w:trHeight w:val="300"/>
        </w:trPr>
        <w:tc>
          <w:tcPr>
            <w:tcW w:w="1435" w:type="dxa"/>
            <w:vAlign w:val="center"/>
          </w:tcPr>
          <w:p w14:paraId="11DA4C93"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Smits et al., 2020</w:t>
            </w:r>
          </w:p>
        </w:tc>
        <w:tc>
          <w:tcPr>
            <w:tcW w:w="1350" w:type="dxa"/>
            <w:vAlign w:val="center"/>
          </w:tcPr>
          <w:p w14:paraId="7EB84D0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Pre-quit (W3, W4), Quit-Day (W5), Post-quit (W6, W7), Post-</w:t>
            </w:r>
            <w:proofErr w:type="spellStart"/>
            <w:r w:rsidRPr="0076550A">
              <w:rPr>
                <w:rFonts w:ascii="Times New Roman" w:hAnsi="Times New Roman" w:cs="Times New Roman"/>
                <w:color w:val="000000"/>
                <w:spacing w:val="-6"/>
                <w:sz w:val="20"/>
                <w:szCs w:val="20"/>
              </w:rPr>
              <w:t>tx</w:t>
            </w:r>
            <w:proofErr w:type="spellEnd"/>
            <w:r w:rsidRPr="0076550A">
              <w:rPr>
                <w:rFonts w:ascii="Times New Roman" w:hAnsi="Times New Roman" w:cs="Times New Roman"/>
                <w:color w:val="000000"/>
                <w:spacing w:val="-6"/>
                <w:sz w:val="20"/>
                <w:szCs w:val="20"/>
              </w:rPr>
              <w:t xml:space="preserve"> (W9, W13, W21, W29)</w:t>
            </w:r>
          </w:p>
        </w:tc>
        <w:tc>
          <w:tcPr>
            <w:tcW w:w="2790" w:type="dxa"/>
            <w:vAlign w:val="center"/>
          </w:tcPr>
          <w:p w14:paraId="001B3860"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w:t>
            </w:r>
          </w:p>
        </w:tc>
        <w:tc>
          <w:tcPr>
            <w:tcW w:w="3960" w:type="dxa"/>
            <w:vAlign w:val="center"/>
          </w:tcPr>
          <w:p w14:paraId="2F4E667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DCS</w:t>
            </w:r>
            <w:r w:rsidRPr="0076550A">
              <w:rPr>
                <w:rFonts w:ascii="Times New Roman" w:hAnsi="Times New Roman" w:cs="Times New Roman"/>
                <w:color w:val="000000"/>
                <w:sz w:val="20"/>
                <w:szCs w:val="20"/>
              </w:rPr>
              <w:t>: W3=22.63±14.33, W4=20.88±14.99, W5=</w:t>
            </w:r>
            <w:r w:rsidRPr="0076550A">
              <w:rPr>
                <w:rFonts w:ascii="Times New Roman" w:eastAsia="CharisSIL" w:hAnsi="Times New Roman" w:cs="Times New Roman"/>
                <w:sz w:val="20"/>
                <w:szCs w:val="20"/>
              </w:rPr>
              <w:t>20.80</w:t>
            </w:r>
            <w:r w:rsidRPr="0076550A">
              <w:rPr>
                <w:rFonts w:ascii="Times New Roman" w:hAnsi="Times New Roman" w:cs="Times New Roman"/>
                <w:color w:val="000000"/>
                <w:sz w:val="20"/>
                <w:szCs w:val="20"/>
              </w:rPr>
              <w:t>±</w:t>
            </w:r>
            <w:r w:rsidRPr="0076550A">
              <w:rPr>
                <w:rFonts w:ascii="Times New Roman" w:eastAsia="CharisSIL" w:hAnsi="Times New Roman" w:cs="Times New Roman"/>
                <w:sz w:val="20"/>
                <w:szCs w:val="20"/>
              </w:rPr>
              <w:t>13.47, W6=17.00</w:t>
            </w:r>
            <w:r w:rsidRPr="0076550A">
              <w:rPr>
                <w:rFonts w:ascii="Times New Roman" w:hAnsi="Times New Roman" w:cs="Times New Roman"/>
                <w:color w:val="000000"/>
                <w:sz w:val="20"/>
                <w:szCs w:val="20"/>
              </w:rPr>
              <w:t>±</w:t>
            </w:r>
            <w:r w:rsidRPr="0076550A">
              <w:rPr>
                <w:rFonts w:ascii="Times New Roman" w:eastAsia="CharisSIL" w:hAnsi="Times New Roman" w:cs="Times New Roman"/>
                <w:sz w:val="20"/>
                <w:szCs w:val="20"/>
              </w:rPr>
              <w:t>11.07, W7=15.37</w:t>
            </w:r>
            <w:r w:rsidRPr="0076550A">
              <w:rPr>
                <w:rFonts w:ascii="Times New Roman" w:hAnsi="Times New Roman" w:cs="Times New Roman"/>
                <w:color w:val="000000"/>
                <w:sz w:val="20"/>
                <w:szCs w:val="20"/>
              </w:rPr>
              <w:t>±</w:t>
            </w:r>
            <w:r w:rsidRPr="0076550A">
              <w:rPr>
                <w:rFonts w:ascii="Times New Roman" w:eastAsia="CharisSIL" w:hAnsi="Times New Roman" w:cs="Times New Roman"/>
                <w:sz w:val="20"/>
                <w:szCs w:val="20"/>
              </w:rPr>
              <w:t xml:space="preserve">10.38, </w:t>
            </w:r>
            <w:r w:rsidRPr="0076550A">
              <w:rPr>
                <w:rFonts w:ascii="Times New Roman" w:hAnsi="Times New Roman" w:cs="Times New Roman"/>
                <w:color w:val="000000"/>
                <w:sz w:val="20"/>
                <w:szCs w:val="20"/>
              </w:rPr>
              <w:t>W9=16.00±10.71, W12=</w:t>
            </w:r>
            <w:r w:rsidRPr="0076550A">
              <w:rPr>
                <w:rFonts w:ascii="Times New Roman" w:eastAsia="CharisSIL" w:hAnsi="Times New Roman" w:cs="Times New Roman"/>
                <w:sz w:val="20"/>
                <w:szCs w:val="20"/>
              </w:rPr>
              <w:t>16.64</w:t>
            </w:r>
            <w:r w:rsidRPr="0076550A">
              <w:rPr>
                <w:rFonts w:ascii="Times New Roman" w:hAnsi="Times New Roman" w:cs="Times New Roman"/>
                <w:color w:val="000000"/>
                <w:sz w:val="20"/>
                <w:szCs w:val="20"/>
              </w:rPr>
              <w:t>±</w:t>
            </w:r>
            <w:r w:rsidRPr="0076550A">
              <w:rPr>
                <w:rFonts w:ascii="Times New Roman" w:eastAsia="CharisSIL" w:hAnsi="Times New Roman" w:cs="Times New Roman"/>
                <w:sz w:val="20"/>
                <w:szCs w:val="20"/>
              </w:rPr>
              <w:t>8.87, W15=14.45</w:t>
            </w:r>
            <w:r w:rsidRPr="0076550A">
              <w:rPr>
                <w:rFonts w:ascii="Times New Roman" w:hAnsi="Times New Roman" w:cs="Times New Roman"/>
                <w:color w:val="000000"/>
                <w:sz w:val="20"/>
                <w:szCs w:val="20"/>
              </w:rPr>
              <w:t>±</w:t>
            </w:r>
            <w:r w:rsidRPr="0076550A">
              <w:rPr>
                <w:rFonts w:ascii="Times New Roman" w:eastAsia="CharisSIL" w:hAnsi="Times New Roman" w:cs="Times New Roman"/>
                <w:sz w:val="20"/>
                <w:szCs w:val="20"/>
              </w:rPr>
              <w:t>8.95, W21=17.00</w:t>
            </w:r>
            <w:r w:rsidRPr="0076550A">
              <w:rPr>
                <w:rFonts w:ascii="Times New Roman" w:hAnsi="Times New Roman" w:cs="Times New Roman"/>
                <w:color w:val="000000"/>
                <w:sz w:val="20"/>
                <w:szCs w:val="20"/>
              </w:rPr>
              <w:t>±</w:t>
            </w:r>
            <w:r w:rsidRPr="0076550A">
              <w:rPr>
                <w:rFonts w:ascii="Times New Roman" w:eastAsia="CharisSIL" w:hAnsi="Times New Roman" w:cs="Times New Roman"/>
                <w:sz w:val="20"/>
                <w:szCs w:val="20"/>
              </w:rPr>
              <w:t>10.06, W</w:t>
            </w:r>
            <w:r w:rsidRPr="0076550A">
              <w:rPr>
                <w:rFonts w:ascii="Times New Roman" w:hAnsi="Times New Roman" w:cs="Times New Roman"/>
                <w:color w:val="000000"/>
                <w:sz w:val="20"/>
                <w:szCs w:val="20"/>
              </w:rPr>
              <w:t>29=16.43±11.01</w:t>
            </w:r>
          </w:p>
          <w:p w14:paraId="6DBE71F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Placebo</w:t>
            </w:r>
            <w:r w:rsidRPr="0076550A">
              <w:rPr>
                <w:rFonts w:ascii="Times New Roman" w:hAnsi="Times New Roman" w:cs="Times New Roman"/>
                <w:color w:val="000000"/>
                <w:sz w:val="20"/>
                <w:szCs w:val="20"/>
              </w:rPr>
              <w:t xml:space="preserve">: W3=22.26±13.68, </w:t>
            </w:r>
          </w:p>
          <w:p w14:paraId="3E26436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lastRenderedPageBreak/>
              <w:t xml:space="preserve">W4=17.73±11.18, W5=19.78±14.04, W6=16.58±13.27, W7=17.80±13.77, W9=15.32±13.21, W13=18.00±13.99, W15=17.24±14.03, W21=16.15±11.17, W29=17.89±14.43 </w:t>
            </w:r>
          </w:p>
        </w:tc>
        <w:tc>
          <w:tcPr>
            <w:tcW w:w="4050" w:type="dxa"/>
            <w:vAlign w:val="center"/>
          </w:tcPr>
          <w:p w14:paraId="5CF4B53C" w14:textId="77777777" w:rsidR="00DE647A" w:rsidRPr="0076550A" w:rsidRDefault="00DE647A" w:rsidP="000E0D07">
            <w:pPr>
              <w:autoSpaceDE w:val="0"/>
              <w:autoSpaceDN w:val="0"/>
              <w:adjustRightInd w:val="0"/>
              <w:rPr>
                <w:rFonts w:ascii="Times New Roman" w:eastAsia="CharisSIL" w:hAnsi="Times New Roman" w:cs="Times New Roman"/>
                <w:sz w:val="20"/>
                <w:szCs w:val="20"/>
              </w:rPr>
            </w:pPr>
            <w:r w:rsidRPr="0076550A">
              <w:rPr>
                <w:rFonts w:ascii="Times New Roman" w:hAnsi="Times New Roman" w:cs="Times New Roman"/>
                <w:color w:val="000000"/>
                <w:sz w:val="20"/>
                <w:szCs w:val="20"/>
              </w:rPr>
              <w:lastRenderedPageBreak/>
              <w:t xml:space="preserve">Tx-phase: </w:t>
            </w:r>
            <w:r w:rsidRPr="0076550A">
              <w:rPr>
                <w:rFonts w:ascii="Times New Roman" w:hAnsi="Times New Roman" w:cs="Times New Roman"/>
                <w:i/>
                <w:iCs/>
                <w:sz w:val="20"/>
                <w:szCs w:val="20"/>
              </w:rPr>
              <w:t xml:space="preserve">d </w:t>
            </w:r>
            <w:r w:rsidRPr="0076550A">
              <w:rPr>
                <w:rFonts w:ascii="Times New Roman" w:eastAsia="CharisSIL" w:hAnsi="Times New Roman" w:cs="Times New Roman"/>
                <w:sz w:val="20"/>
                <w:szCs w:val="20"/>
              </w:rPr>
              <w:t>=</w:t>
            </w:r>
          </w:p>
          <w:p w14:paraId="32D9B170" w14:textId="77777777" w:rsidR="00DE647A" w:rsidRPr="0076550A" w:rsidRDefault="00DE647A" w:rsidP="000E0D07">
            <w:pPr>
              <w:rPr>
                <w:rFonts w:ascii="Times New Roman" w:eastAsia="CharisSIL" w:hAnsi="Times New Roman" w:cs="Times New Roman"/>
                <w:sz w:val="20"/>
                <w:szCs w:val="20"/>
              </w:rPr>
            </w:pPr>
            <w:r w:rsidRPr="0076550A">
              <w:rPr>
                <w:rFonts w:ascii="Times New Roman" w:eastAsia="CharisSIL" w:hAnsi="Times New Roman" w:cs="Times New Roman"/>
                <w:sz w:val="20"/>
                <w:szCs w:val="20"/>
              </w:rPr>
              <w:t>0.99 (slope)</w:t>
            </w:r>
          </w:p>
          <w:p w14:paraId="6478EC1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Post-</w:t>
            </w:r>
            <w:proofErr w:type="spellStart"/>
            <w:r w:rsidRPr="0076550A">
              <w:rPr>
                <w:rFonts w:ascii="Times New Roman" w:hAnsi="Times New Roman" w:cs="Times New Roman"/>
                <w:color w:val="000000"/>
                <w:sz w:val="20"/>
                <w:szCs w:val="20"/>
              </w:rPr>
              <w:t>tx</w:t>
            </w:r>
            <w:proofErr w:type="spellEnd"/>
            <w:r w:rsidRPr="0076550A">
              <w:rPr>
                <w:rFonts w:ascii="Times New Roman" w:hAnsi="Times New Roman" w:cs="Times New Roman"/>
                <w:color w:val="000000"/>
                <w:sz w:val="20"/>
                <w:szCs w:val="20"/>
              </w:rPr>
              <w:t xml:space="preserve"> phase: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=0.86 (slope)</w:t>
            </w:r>
          </w:p>
        </w:tc>
      </w:tr>
      <w:tr w:rsidR="00DE647A" w:rsidRPr="0076550A" w14:paraId="5A8FCA33" w14:textId="77777777" w:rsidTr="00AD54B7">
        <w:trPr>
          <w:trHeight w:val="300"/>
        </w:trPr>
        <w:tc>
          <w:tcPr>
            <w:tcW w:w="1435" w:type="dxa"/>
            <w:vAlign w:val="center"/>
          </w:tcPr>
          <w:p w14:paraId="09B141E7"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Zvolensky et al., 2003 </w:t>
            </w:r>
          </w:p>
        </w:tc>
        <w:tc>
          <w:tcPr>
            <w:tcW w:w="1350" w:type="dxa"/>
            <w:vAlign w:val="center"/>
          </w:tcPr>
          <w:p w14:paraId="7039F7E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FU12</w:t>
            </w:r>
          </w:p>
        </w:tc>
        <w:tc>
          <w:tcPr>
            <w:tcW w:w="2790" w:type="dxa"/>
            <w:vAlign w:val="center"/>
          </w:tcPr>
          <w:p w14:paraId="3DBEB3C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5803BFB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Pre=35, Post=25, FU12=27</w:t>
            </w:r>
          </w:p>
        </w:tc>
        <w:tc>
          <w:tcPr>
            <w:tcW w:w="4050" w:type="dxa"/>
            <w:vAlign w:val="center"/>
          </w:tcPr>
          <w:p w14:paraId="22DEDB4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4222ABAE" w14:textId="77777777" w:rsidTr="00AD54B7">
        <w:trPr>
          <w:trHeight w:val="300"/>
        </w:trPr>
        <w:tc>
          <w:tcPr>
            <w:tcW w:w="1435" w:type="dxa"/>
            <w:vAlign w:val="center"/>
          </w:tcPr>
          <w:p w14:paraId="594CED54"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2008</w:t>
            </w:r>
          </w:p>
        </w:tc>
        <w:tc>
          <w:tcPr>
            <w:tcW w:w="1350" w:type="dxa"/>
            <w:vAlign w:val="center"/>
          </w:tcPr>
          <w:p w14:paraId="7739917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Quit-day, FU2w, FU4w</w:t>
            </w:r>
          </w:p>
        </w:tc>
        <w:tc>
          <w:tcPr>
            <w:tcW w:w="2790" w:type="dxa"/>
            <w:vAlign w:val="center"/>
          </w:tcPr>
          <w:p w14:paraId="25DB9E7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755C369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Pre=47, Quit day=39, FU2w=33, FU4w=39</w:t>
            </w:r>
          </w:p>
        </w:tc>
        <w:tc>
          <w:tcPr>
            <w:tcW w:w="4050" w:type="dxa"/>
            <w:vAlign w:val="center"/>
          </w:tcPr>
          <w:p w14:paraId="6DA7317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69C5F5A0" w14:textId="77777777" w:rsidTr="00AD54B7">
        <w:trPr>
          <w:trHeight w:val="300"/>
        </w:trPr>
        <w:tc>
          <w:tcPr>
            <w:tcW w:w="1435" w:type="dxa"/>
            <w:vAlign w:val="center"/>
          </w:tcPr>
          <w:p w14:paraId="47210442"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2014</w:t>
            </w:r>
          </w:p>
        </w:tc>
        <w:tc>
          <w:tcPr>
            <w:tcW w:w="1350" w:type="dxa"/>
            <w:vAlign w:val="center"/>
          </w:tcPr>
          <w:p w14:paraId="58AD2DD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Quit-day, FU1w, FU2w, FU4w, FU8w, FU12w</w:t>
            </w:r>
          </w:p>
        </w:tc>
        <w:tc>
          <w:tcPr>
            <w:tcW w:w="2790" w:type="dxa"/>
            <w:vAlign w:val="center"/>
          </w:tcPr>
          <w:p w14:paraId="10187AC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 withdrawal severity (MNWS)</w:t>
            </w:r>
          </w:p>
        </w:tc>
        <w:tc>
          <w:tcPr>
            <w:tcW w:w="3960" w:type="dxa"/>
            <w:vAlign w:val="center"/>
          </w:tcPr>
          <w:p w14:paraId="162AB57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b/>
                <w:bCs/>
                <w:color w:val="000000"/>
                <w:sz w:val="20"/>
                <w:szCs w:val="20"/>
              </w:rPr>
              <w:t xml:space="preserve">ASI-3: </w:t>
            </w:r>
            <w:r w:rsidRPr="0076550A">
              <w:rPr>
                <w:rFonts w:ascii="Times New Roman" w:hAnsi="Times New Roman" w:cs="Times New Roman"/>
                <w:color w:val="000000"/>
                <w:sz w:val="20"/>
                <w:szCs w:val="20"/>
              </w:rPr>
              <w:t>Pre=15.8±7.68, Quit-Day=6.8±6.08, FU1w=8.5±5.75, FU2w=8.2±6.15, FU4w=6.8±7.13, FU8w=8.2±8.42, FU12w=8.0±6.89</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MNWS:</w:t>
            </w:r>
            <w:r w:rsidRPr="0076550A">
              <w:rPr>
                <w:rFonts w:ascii="Times New Roman" w:hAnsi="Times New Roman" w:cs="Times New Roman"/>
                <w:color w:val="000000"/>
                <w:sz w:val="20"/>
                <w:szCs w:val="20"/>
              </w:rPr>
              <w:t xml:space="preserve"> Pre=12.7±4.50, Quit-Day=12.0±4.73, FU1w=13.3±4.13, FU2w=11.5±3.15, FU4w=9.5±2.66, FU8w=6.0±2.97, FU12w=6.7±4.18</w:t>
            </w:r>
          </w:p>
        </w:tc>
        <w:tc>
          <w:tcPr>
            <w:tcW w:w="4050" w:type="dxa"/>
            <w:vAlign w:val="center"/>
          </w:tcPr>
          <w:p w14:paraId="7F7FED7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780E3DB1" w14:textId="77777777" w:rsidTr="00AD54B7">
        <w:trPr>
          <w:trHeight w:val="300"/>
        </w:trPr>
        <w:tc>
          <w:tcPr>
            <w:tcW w:w="1435" w:type="dxa"/>
            <w:vAlign w:val="center"/>
          </w:tcPr>
          <w:p w14:paraId="6A6CDDA7"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Zvolensky et al., 2018</w:t>
            </w:r>
          </w:p>
        </w:tc>
        <w:tc>
          <w:tcPr>
            <w:tcW w:w="1350" w:type="dxa"/>
            <w:vAlign w:val="center"/>
          </w:tcPr>
          <w:p w14:paraId="6D804A6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 xml:space="preserve">Pre, Post (quit week), FU1w, FU2w, FU1m, FU3m, FU6m, FU12m </w:t>
            </w:r>
          </w:p>
        </w:tc>
        <w:tc>
          <w:tcPr>
            <w:tcW w:w="2790" w:type="dxa"/>
            <w:vAlign w:val="center"/>
          </w:tcPr>
          <w:p w14:paraId="25A5A37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w:t>
            </w:r>
          </w:p>
        </w:tc>
        <w:tc>
          <w:tcPr>
            <w:tcW w:w="3960" w:type="dxa"/>
            <w:vAlign w:val="center"/>
          </w:tcPr>
          <w:p w14:paraId="5E7DDAE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c>
          <w:tcPr>
            <w:tcW w:w="4050" w:type="dxa"/>
            <w:vAlign w:val="center"/>
          </w:tcPr>
          <w:p w14:paraId="1D44EB9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Pre-Quit: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=0.18 (rate decline in STAMP vs SCP)</w:t>
            </w:r>
          </w:p>
        </w:tc>
      </w:tr>
      <w:tr w:rsidR="002B4EDE" w:rsidRPr="0076550A" w14:paraId="1D5AB346" w14:textId="77777777" w:rsidTr="00AD54B7">
        <w:trPr>
          <w:trHeight w:val="432"/>
        </w:trPr>
        <w:tc>
          <w:tcPr>
            <w:tcW w:w="13585" w:type="dxa"/>
            <w:gridSpan w:val="5"/>
            <w:shd w:val="clear" w:color="auto" w:fill="E7E6E6" w:themeFill="background2"/>
            <w:vAlign w:val="center"/>
          </w:tcPr>
          <w:p w14:paraId="5561A097"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Substance Use Disorders</w:t>
            </w:r>
          </w:p>
        </w:tc>
      </w:tr>
      <w:tr w:rsidR="00DE647A" w:rsidRPr="0076550A" w14:paraId="391DBDDC" w14:textId="77777777" w:rsidTr="00AD54B7">
        <w:trPr>
          <w:trHeight w:val="300"/>
        </w:trPr>
        <w:tc>
          <w:tcPr>
            <w:tcW w:w="1435" w:type="dxa"/>
            <w:vAlign w:val="center"/>
          </w:tcPr>
          <w:p w14:paraId="3B9C45EB"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Hegel et al., 1994</w:t>
            </w:r>
          </w:p>
        </w:tc>
        <w:tc>
          <w:tcPr>
            <w:tcW w:w="1350" w:type="dxa"/>
            <w:vAlign w:val="center"/>
          </w:tcPr>
          <w:p w14:paraId="753318C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FU6, FU12</w:t>
            </w:r>
          </w:p>
        </w:tc>
        <w:tc>
          <w:tcPr>
            <w:tcW w:w="2790" w:type="dxa"/>
            <w:vAlign w:val="center"/>
          </w:tcPr>
          <w:p w14:paraId="3F315AC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6374AC0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Pre=33.68±9.41, Post=21.68±8.76, FU12=19.32±7.13</w:t>
            </w:r>
          </w:p>
        </w:tc>
        <w:tc>
          <w:tcPr>
            <w:tcW w:w="4050" w:type="dxa"/>
            <w:vAlign w:val="center"/>
          </w:tcPr>
          <w:p w14:paraId="0DF9898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236BFA05" w14:textId="77777777" w:rsidTr="00AD54B7">
        <w:trPr>
          <w:trHeight w:val="300"/>
        </w:trPr>
        <w:tc>
          <w:tcPr>
            <w:tcW w:w="1435" w:type="dxa"/>
            <w:vAlign w:val="center"/>
          </w:tcPr>
          <w:p w14:paraId="45097524"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Otto et al., 1993</w:t>
            </w:r>
          </w:p>
        </w:tc>
        <w:tc>
          <w:tcPr>
            <w:tcW w:w="1350" w:type="dxa"/>
            <w:vAlign w:val="center"/>
          </w:tcPr>
          <w:p w14:paraId="16DFC63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FU3</w:t>
            </w:r>
          </w:p>
        </w:tc>
        <w:tc>
          <w:tcPr>
            <w:tcW w:w="2790" w:type="dxa"/>
            <w:vAlign w:val="center"/>
          </w:tcPr>
          <w:p w14:paraId="39B929B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 of somatic sensations of panic (ASI)</w:t>
            </w:r>
          </w:p>
        </w:tc>
        <w:tc>
          <w:tcPr>
            <w:tcW w:w="3960" w:type="dxa"/>
            <w:vAlign w:val="center"/>
          </w:tcPr>
          <w:p w14:paraId="0F81C35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c>
          <w:tcPr>
            <w:tcW w:w="4050" w:type="dxa"/>
            <w:vAlign w:val="center"/>
          </w:tcPr>
          <w:p w14:paraId="002EEDF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6239B064" w14:textId="77777777" w:rsidTr="00AD54B7">
        <w:trPr>
          <w:trHeight w:val="300"/>
        </w:trPr>
        <w:tc>
          <w:tcPr>
            <w:tcW w:w="1435" w:type="dxa"/>
            <w:vAlign w:val="center"/>
          </w:tcPr>
          <w:p w14:paraId="00634AC5"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Otto et al., 2010</w:t>
            </w:r>
          </w:p>
        </w:tc>
        <w:tc>
          <w:tcPr>
            <w:tcW w:w="1350" w:type="dxa"/>
            <w:vAlign w:val="center"/>
          </w:tcPr>
          <w:p w14:paraId="7C3804D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FU3, FU6</w:t>
            </w:r>
          </w:p>
        </w:tc>
        <w:tc>
          <w:tcPr>
            <w:tcW w:w="2790" w:type="dxa"/>
            <w:vAlign w:val="center"/>
          </w:tcPr>
          <w:p w14:paraId="2E49C81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5F8EA37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c>
          <w:tcPr>
            <w:tcW w:w="4050" w:type="dxa"/>
            <w:vAlign w:val="center"/>
          </w:tcPr>
          <w:p w14:paraId="7E21655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0DAA12E3" w14:textId="77777777" w:rsidTr="00AD54B7">
        <w:trPr>
          <w:trHeight w:val="300"/>
        </w:trPr>
        <w:tc>
          <w:tcPr>
            <w:tcW w:w="1435" w:type="dxa"/>
            <w:vAlign w:val="center"/>
          </w:tcPr>
          <w:p w14:paraId="5A30DAD9"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Spiegel et al., 1994</w:t>
            </w:r>
          </w:p>
        </w:tc>
        <w:tc>
          <w:tcPr>
            <w:tcW w:w="1350" w:type="dxa"/>
            <w:vAlign w:val="center"/>
          </w:tcPr>
          <w:p w14:paraId="1F488D9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2-weeks Post-discontinuation, FU3</w:t>
            </w:r>
          </w:p>
        </w:tc>
        <w:tc>
          <w:tcPr>
            <w:tcW w:w="2790" w:type="dxa"/>
            <w:vAlign w:val="center"/>
          </w:tcPr>
          <w:p w14:paraId="064F7D1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None stated</w:t>
            </w:r>
          </w:p>
        </w:tc>
        <w:tc>
          <w:tcPr>
            <w:tcW w:w="3960" w:type="dxa"/>
            <w:vAlign w:val="center"/>
          </w:tcPr>
          <w:p w14:paraId="327E22B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c>
          <w:tcPr>
            <w:tcW w:w="4050" w:type="dxa"/>
            <w:vAlign w:val="center"/>
          </w:tcPr>
          <w:p w14:paraId="2C066DA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00A1DA52" w14:textId="77777777" w:rsidTr="00AD54B7">
        <w:trPr>
          <w:trHeight w:val="300"/>
        </w:trPr>
        <w:tc>
          <w:tcPr>
            <w:tcW w:w="1435" w:type="dxa"/>
            <w:vAlign w:val="center"/>
          </w:tcPr>
          <w:p w14:paraId="50A3592B"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Tull et al., 2007</w:t>
            </w:r>
          </w:p>
        </w:tc>
        <w:tc>
          <w:tcPr>
            <w:tcW w:w="1350" w:type="dxa"/>
            <w:vAlign w:val="center"/>
          </w:tcPr>
          <w:p w14:paraId="25A0A42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Mid, Post, 45-day FU</w:t>
            </w:r>
          </w:p>
        </w:tc>
        <w:tc>
          <w:tcPr>
            <w:tcW w:w="2790" w:type="dxa"/>
            <w:vAlign w:val="center"/>
          </w:tcPr>
          <w:p w14:paraId="1790021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0AADF8A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Pre=30, Mid=22, Post=23, FU=15</w:t>
            </w:r>
          </w:p>
        </w:tc>
        <w:tc>
          <w:tcPr>
            <w:tcW w:w="4050" w:type="dxa"/>
            <w:vAlign w:val="center"/>
          </w:tcPr>
          <w:p w14:paraId="4F295B5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3CD2C2BC" w14:textId="77777777" w:rsidTr="00AD54B7">
        <w:trPr>
          <w:trHeight w:val="300"/>
        </w:trPr>
        <w:tc>
          <w:tcPr>
            <w:tcW w:w="1435" w:type="dxa"/>
            <w:vAlign w:val="center"/>
          </w:tcPr>
          <w:p w14:paraId="5C413ABA"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Watt et al., 2006 </w:t>
            </w:r>
          </w:p>
        </w:tc>
        <w:tc>
          <w:tcPr>
            <w:tcW w:w="1350" w:type="dxa"/>
            <w:vAlign w:val="center"/>
          </w:tcPr>
          <w:p w14:paraId="4D76E19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FU10w</w:t>
            </w:r>
          </w:p>
        </w:tc>
        <w:tc>
          <w:tcPr>
            <w:tcW w:w="2790" w:type="dxa"/>
            <w:vAlign w:val="center"/>
          </w:tcPr>
          <w:p w14:paraId="305B5FE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3C7B0CE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c>
          <w:tcPr>
            <w:tcW w:w="4050" w:type="dxa"/>
            <w:vAlign w:val="center"/>
          </w:tcPr>
          <w:p w14:paraId="57AA56D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1CAF0F63" w14:textId="77777777" w:rsidTr="00AD54B7">
        <w:trPr>
          <w:trHeight w:val="300"/>
        </w:trPr>
        <w:tc>
          <w:tcPr>
            <w:tcW w:w="1435" w:type="dxa"/>
            <w:vAlign w:val="center"/>
          </w:tcPr>
          <w:p w14:paraId="7C858275"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Worden et al., 2015</w:t>
            </w:r>
          </w:p>
        </w:tc>
        <w:tc>
          <w:tcPr>
            <w:tcW w:w="1350" w:type="dxa"/>
            <w:vAlign w:val="center"/>
          </w:tcPr>
          <w:p w14:paraId="28EAAC61"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FU3</w:t>
            </w:r>
          </w:p>
        </w:tc>
        <w:tc>
          <w:tcPr>
            <w:tcW w:w="2790" w:type="dxa"/>
            <w:vAlign w:val="center"/>
          </w:tcPr>
          <w:p w14:paraId="314C17D2"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4F3AB0E0"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Pre=41.6±9.7, Post=29.7±13.3, FU=20.8±9.4 </w:t>
            </w:r>
          </w:p>
        </w:tc>
        <w:tc>
          <w:tcPr>
            <w:tcW w:w="4050" w:type="dxa"/>
            <w:vAlign w:val="center"/>
          </w:tcPr>
          <w:p w14:paraId="19A0563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=2.14</w:t>
            </w:r>
          </w:p>
          <w:p w14:paraId="3717875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=1.62</w:t>
            </w:r>
          </w:p>
        </w:tc>
      </w:tr>
      <w:tr w:rsidR="00DE647A" w:rsidRPr="0076550A" w14:paraId="032D1DCA" w14:textId="77777777" w:rsidTr="00AD54B7">
        <w:trPr>
          <w:trHeight w:val="300"/>
        </w:trPr>
        <w:tc>
          <w:tcPr>
            <w:tcW w:w="1435" w:type="dxa"/>
            <w:vAlign w:val="center"/>
          </w:tcPr>
          <w:p w14:paraId="02EDFE18"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lastRenderedPageBreak/>
              <w:t>Worden et al., 2017</w:t>
            </w:r>
          </w:p>
        </w:tc>
        <w:tc>
          <w:tcPr>
            <w:tcW w:w="1350" w:type="dxa"/>
            <w:vAlign w:val="center"/>
          </w:tcPr>
          <w:p w14:paraId="7F3989E0"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FU3</w:t>
            </w:r>
          </w:p>
        </w:tc>
        <w:tc>
          <w:tcPr>
            <w:tcW w:w="2790" w:type="dxa"/>
            <w:vAlign w:val="center"/>
          </w:tcPr>
          <w:p w14:paraId="0D2E30E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4017E44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c>
          <w:tcPr>
            <w:tcW w:w="4050" w:type="dxa"/>
            <w:vAlign w:val="center"/>
          </w:tcPr>
          <w:p w14:paraId="6F9CDB51"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=1.01</w:t>
            </w:r>
          </w:p>
          <w:p w14:paraId="6F96B1B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=-0.23</w:t>
            </w:r>
          </w:p>
        </w:tc>
      </w:tr>
      <w:tr w:rsidR="002B4EDE" w:rsidRPr="0076550A" w14:paraId="4D150813" w14:textId="77777777" w:rsidTr="00AD54B7">
        <w:trPr>
          <w:trHeight w:val="432"/>
        </w:trPr>
        <w:tc>
          <w:tcPr>
            <w:tcW w:w="13585" w:type="dxa"/>
            <w:gridSpan w:val="5"/>
            <w:shd w:val="clear" w:color="auto" w:fill="E7E6E6" w:themeFill="background2"/>
            <w:vAlign w:val="center"/>
          </w:tcPr>
          <w:p w14:paraId="74DC938A"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Eating Disorders</w:t>
            </w:r>
          </w:p>
        </w:tc>
      </w:tr>
      <w:tr w:rsidR="00DE647A" w:rsidRPr="0076550A" w14:paraId="6C15C91F" w14:textId="77777777" w:rsidTr="00AD54B7">
        <w:trPr>
          <w:trHeight w:val="300"/>
        </w:trPr>
        <w:tc>
          <w:tcPr>
            <w:tcW w:w="1435" w:type="dxa"/>
            <w:vAlign w:val="center"/>
          </w:tcPr>
          <w:p w14:paraId="3AE3A3E2"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Boswell et al., 2019</w:t>
            </w:r>
          </w:p>
        </w:tc>
        <w:tc>
          <w:tcPr>
            <w:tcW w:w="1350" w:type="dxa"/>
            <w:vAlign w:val="center"/>
          </w:tcPr>
          <w:p w14:paraId="4A12ECE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 FU1</w:t>
            </w:r>
          </w:p>
        </w:tc>
        <w:tc>
          <w:tcPr>
            <w:tcW w:w="2790" w:type="dxa"/>
            <w:vAlign w:val="center"/>
          </w:tcPr>
          <w:p w14:paraId="7395A17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4E6117A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Case A:</w:t>
            </w:r>
            <w:r w:rsidRPr="0076550A">
              <w:rPr>
                <w:rFonts w:ascii="Times New Roman" w:hAnsi="Times New Roman" w:cs="Times New Roman"/>
                <w:color w:val="000000"/>
                <w:sz w:val="20"/>
                <w:szCs w:val="20"/>
              </w:rPr>
              <w:t xml:space="preserve"> Pre=13, Post=13, FU1=13</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B</w:t>
            </w:r>
            <w:r w:rsidRPr="0076550A">
              <w:rPr>
                <w:rFonts w:ascii="Times New Roman" w:hAnsi="Times New Roman" w:cs="Times New Roman"/>
                <w:color w:val="000000"/>
                <w:sz w:val="20"/>
                <w:szCs w:val="20"/>
              </w:rPr>
              <w:t>: Pre=15, Post=11, FU1=17</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C:</w:t>
            </w:r>
            <w:r w:rsidRPr="0076550A">
              <w:rPr>
                <w:rFonts w:ascii="Times New Roman" w:hAnsi="Times New Roman" w:cs="Times New Roman"/>
                <w:color w:val="000000"/>
                <w:sz w:val="20"/>
                <w:szCs w:val="20"/>
              </w:rPr>
              <w:t xml:space="preserve"> Pre=9, Post=6, FU1=4</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D</w:t>
            </w:r>
            <w:r w:rsidRPr="0076550A">
              <w:rPr>
                <w:rFonts w:ascii="Times New Roman" w:hAnsi="Times New Roman" w:cs="Times New Roman"/>
                <w:color w:val="000000"/>
                <w:sz w:val="20"/>
                <w:szCs w:val="20"/>
              </w:rPr>
              <w:t>: Pre=19, Post=20, FU1=22</w:t>
            </w:r>
          </w:p>
        </w:tc>
        <w:tc>
          <w:tcPr>
            <w:tcW w:w="4050" w:type="dxa"/>
            <w:vAlign w:val="center"/>
          </w:tcPr>
          <w:p w14:paraId="7DD4E9AF" w14:textId="77777777" w:rsidR="00DE647A" w:rsidRPr="0076550A" w:rsidRDefault="00DE647A" w:rsidP="000E0D07">
            <w:pPr>
              <w:rPr>
                <w:rFonts w:ascii="Times New Roman" w:hAnsi="Times New Roman" w:cs="Times New Roman"/>
                <w:sz w:val="20"/>
                <w:szCs w:val="20"/>
              </w:rPr>
            </w:pPr>
            <w:r w:rsidRPr="0076550A">
              <w:rPr>
                <w:rFonts w:ascii="Times New Roman" w:eastAsia="Times New Roman" w:hAnsi="Times New Roman" w:cs="Times New Roman"/>
                <w:color w:val="000000"/>
                <w:sz w:val="20"/>
                <w:szCs w:val="20"/>
              </w:rPr>
              <w:t>N/A</w:t>
            </w:r>
          </w:p>
        </w:tc>
      </w:tr>
      <w:tr w:rsidR="00DE647A" w:rsidRPr="0076550A" w14:paraId="79536CC7" w14:textId="77777777" w:rsidTr="00AD54B7">
        <w:trPr>
          <w:trHeight w:val="300"/>
        </w:trPr>
        <w:tc>
          <w:tcPr>
            <w:tcW w:w="1435" w:type="dxa"/>
            <w:vAlign w:val="center"/>
          </w:tcPr>
          <w:p w14:paraId="1AD18F7E"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Plasencia et al., 2019</w:t>
            </w:r>
          </w:p>
        </w:tc>
        <w:tc>
          <w:tcPr>
            <w:tcW w:w="1350" w:type="dxa"/>
            <w:vAlign w:val="center"/>
          </w:tcPr>
          <w:p w14:paraId="747A978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pacing w:val="-6"/>
                <w:sz w:val="20"/>
                <w:szCs w:val="20"/>
              </w:rPr>
              <w:t>Pre, Post</w:t>
            </w:r>
          </w:p>
        </w:tc>
        <w:tc>
          <w:tcPr>
            <w:tcW w:w="2790" w:type="dxa"/>
            <w:vAlign w:val="center"/>
          </w:tcPr>
          <w:p w14:paraId="51E7BE0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Disgust; visceral sensitivity (DSR)</w:t>
            </w:r>
          </w:p>
        </w:tc>
        <w:tc>
          <w:tcPr>
            <w:tcW w:w="3960" w:type="dxa"/>
            <w:vAlign w:val="center"/>
          </w:tcPr>
          <w:p w14:paraId="4271099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Pre=77 Post=80 (increased tolerance)</w:t>
            </w:r>
          </w:p>
        </w:tc>
        <w:tc>
          <w:tcPr>
            <w:tcW w:w="4050" w:type="dxa"/>
            <w:vAlign w:val="center"/>
          </w:tcPr>
          <w:p w14:paraId="058924B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130D8D12" w14:textId="77777777" w:rsidTr="00AD54B7">
        <w:trPr>
          <w:trHeight w:val="300"/>
        </w:trPr>
        <w:tc>
          <w:tcPr>
            <w:tcW w:w="1435" w:type="dxa"/>
            <w:vAlign w:val="center"/>
          </w:tcPr>
          <w:p w14:paraId="108113BE"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Zucker et al., 2019</w:t>
            </w:r>
          </w:p>
        </w:tc>
        <w:tc>
          <w:tcPr>
            <w:tcW w:w="1350" w:type="dxa"/>
            <w:vAlign w:val="center"/>
          </w:tcPr>
          <w:p w14:paraId="42DF26D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NR</w:t>
            </w:r>
          </w:p>
        </w:tc>
        <w:tc>
          <w:tcPr>
            <w:tcW w:w="2790" w:type="dxa"/>
            <w:vAlign w:val="center"/>
          </w:tcPr>
          <w:p w14:paraId="5764C76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Curiosity/acceptance to bodily sensations </w:t>
            </w:r>
          </w:p>
        </w:tc>
        <w:tc>
          <w:tcPr>
            <w:tcW w:w="3960" w:type="dxa"/>
            <w:vAlign w:val="center"/>
          </w:tcPr>
          <w:p w14:paraId="5042705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No assessment</w:t>
            </w:r>
          </w:p>
        </w:tc>
        <w:tc>
          <w:tcPr>
            <w:tcW w:w="4050" w:type="dxa"/>
            <w:vAlign w:val="center"/>
          </w:tcPr>
          <w:p w14:paraId="1FDD979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2B4EDE" w:rsidRPr="0076550A" w14:paraId="62A2ECD4" w14:textId="77777777" w:rsidTr="00AD54B7">
        <w:trPr>
          <w:trHeight w:val="432"/>
        </w:trPr>
        <w:tc>
          <w:tcPr>
            <w:tcW w:w="13585" w:type="dxa"/>
            <w:gridSpan w:val="5"/>
            <w:shd w:val="clear" w:color="auto" w:fill="E7E6E6" w:themeFill="background2"/>
            <w:vAlign w:val="center"/>
          </w:tcPr>
          <w:p w14:paraId="09E99FC5"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Exercise Promotion</w:t>
            </w:r>
          </w:p>
        </w:tc>
      </w:tr>
      <w:tr w:rsidR="00DE647A" w:rsidRPr="0076550A" w14:paraId="462E0C72" w14:textId="77777777" w:rsidTr="00AD54B7">
        <w:trPr>
          <w:trHeight w:val="300"/>
        </w:trPr>
        <w:tc>
          <w:tcPr>
            <w:tcW w:w="1435" w:type="dxa"/>
            <w:vAlign w:val="center"/>
          </w:tcPr>
          <w:p w14:paraId="1F647DEC"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Lanoye</w:t>
            </w:r>
            <w:proofErr w:type="spellEnd"/>
            <w:r w:rsidRPr="0076550A">
              <w:rPr>
                <w:rFonts w:ascii="Times New Roman" w:hAnsi="Times New Roman" w:cs="Times New Roman"/>
                <w:color w:val="000000"/>
                <w:sz w:val="20"/>
                <w:szCs w:val="20"/>
              </w:rPr>
              <w:t xml:space="preserve"> et al., 2022</w:t>
            </w:r>
          </w:p>
        </w:tc>
        <w:tc>
          <w:tcPr>
            <w:tcW w:w="1350" w:type="dxa"/>
            <w:vAlign w:val="center"/>
          </w:tcPr>
          <w:p w14:paraId="6D3F98B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Post, FU1 </w:t>
            </w:r>
          </w:p>
        </w:tc>
        <w:tc>
          <w:tcPr>
            <w:tcW w:w="2790" w:type="dxa"/>
            <w:vAlign w:val="center"/>
          </w:tcPr>
          <w:p w14:paraId="450F9FD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w:t>
            </w:r>
          </w:p>
        </w:tc>
        <w:tc>
          <w:tcPr>
            <w:tcW w:w="3960" w:type="dxa"/>
            <w:vAlign w:val="center"/>
          </w:tcPr>
          <w:p w14:paraId="03747020"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c>
          <w:tcPr>
            <w:tcW w:w="4050" w:type="dxa"/>
            <w:vAlign w:val="center"/>
          </w:tcPr>
          <w:p w14:paraId="24FE2DC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2B4EDE" w:rsidRPr="0076550A" w14:paraId="7300D375" w14:textId="77777777" w:rsidTr="00AD54B7">
        <w:trPr>
          <w:trHeight w:val="432"/>
        </w:trPr>
        <w:tc>
          <w:tcPr>
            <w:tcW w:w="13585" w:type="dxa"/>
            <w:gridSpan w:val="5"/>
            <w:shd w:val="clear" w:color="auto" w:fill="E7E6E6" w:themeFill="background2"/>
            <w:vAlign w:val="center"/>
          </w:tcPr>
          <w:p w14:paraId="6FA04841"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Sleep Disturbances</w:t>
            </w:r>
          </w:p>
        </w:tc>
      </w:tr>
      <w:tr w:rsidR="00DE647A" w:rsidRPr="0076550A" w14:paraId="48A52894" w14:textId="77777777" w:rsidTr="00AD54B7">
        <w:trPr>
          <w:trHeight w:val="300"/>
        </w:trPr>
        <w:tc>
          <w:tcPr>
            <w:tcW w:w="1435" w:type="dxa"/>
            <w:vAlign w:val="center"/>
          </w:tcPr>
          <w:p w14:paraId="01BD1470"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Short et al., 2015</w:t>
            </w:r>
          </w:p>
        </w:tc>
        <w:tc>
          <w:tcPr>
            <w:tcW w:w="1350" w:type="dxa"/>
            <w:vAlign w:val="center"/>
          </w:tcPr>
          <w:p w14:paraId="4DC5B39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FU1</w:t>
            </w:r>
          </w:p>
        </w:tc>
        <w:tc>
          <w:tcPr>
            <w:tcW w:w="2790" w:type="dxa"/>
            <w:vAlign w:val="center"/>
          </w:tcPr>
          <w:p w14:paraId="1E3ABD6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Cognitive Concerns (ASI-3- Cognitive)</w:t>
            </w:r>
          </w:p>
        </w:tc>
        <w:tc>
          <w:tcPr>
            <w:tcW w:w="3960" w:type="dxa"/>
            <w:vAlign w:val="center"/>
          </w:tcPr>
          <w:p w14:paraId="4E81F9D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CAST</w:t>
            </w:r>
            <w:r w:rsidRPr="0076550A">
              <w:rPr>
                <w:rFonts w:ascii="Times New Roman" w:hAnsi="Times New Roman" w:cs="Times New Roman"/>
                <w:color w:val="000000"/>
                <w:sz w:val="20"/>
                <w:szCs w:val="20"/>
              </w:rPr>
              <w:t>: ASI-C: Pre=11.15±6.93, FU1=9.96±5.72</w:t>
            </w:r>
          </w:p>
          <w:p w14:paraId="6B5B18A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PHET</w:t>
            </w:r>
            <w:r w:rsidRPr="0076550A">
              <w:rPr>
                <w:rFonts w:ascii="Times New Roman" w:hAnsi="Times New Roman" w:cs="Times New Roman"/>
                <w:color w:val="000000"/>
                <w:sz w:val="20"/>
                <w:szCs w:val="20"/>
              </w:rPr>
              <w:t>: ASI-C: Pre=9.98±7.09, FU1=10.47±6.51</w:t>
            </w:r>
          </w:p>
          <w:p w14:paraId="20CEA80D" w14:textId="77777777" w:rsidR="00DE647A" w:rsidRPr="0076550A" w:rsidRDefault="00DE647A" w:rsidP="000E0D07">
            <w:pPr>
              <w:rPr>
                <w:rFonts w:ascii="Times New Roman" w:hAnsi="Times New Roman" w:cs="Times New Roman"/>
                <w:sz w:val="20"/>
                <w:szCs w:val="20"/>
              </w:rPr>
            </w:pPr>
          </w:p>
        </w:tc>
        <w:tc>
          <w:tcPr>
            <w:tcW w:w="4050" w:type="dxa"/>
            <w:vAlign w:val="center"/>
          </w:tcPr>
          <w:p w14:paraId="3311B04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2B4EDE" w:rsidRPr="0076550A" w14:paraId="79FF4045" w14:textId="77777777" w:rsidTr="00AD54B7">
        <w:trPr>
          <w:trHeight w:val="432"/>
        </w:trPr>
        <w:tc>
          <w:tcPr>
            <w:tcW w:w="13585" w:type="dxa"/>
            <w:gridSpan w:val="5"/>
            <w:shd w:val="clear" w:color="auto" w:fill="A6A6A6" w:themeFill="background1" w:themeFillShade="A6"/>
            <w:vAlign w:val="center"/>
          </w:tcPr>
          <w:p w14:paraId="03128EDC" w14:textId="77777777" w:rsidR="002B4EDE" w:rsidRPr="0076550A" w:rsidRDefault="002B4EDE" w:rsidP="00DE647A">
            <w:pPr>
              <w:jc w:val="center"/>
              <w:rPr>
                <w:rFonts w:ascii="Times New Roman" w:hAnsi="Times New Roman" w:cs="Times New Roman"/>
                <w:b/>
                <w:bCs/>
                <w:i/>
                <w:iCs/>
                <w:color w:val="000000" w:themeColor="text1"/>
                <w:sz w:val="20"/>
                <w:szCs w:val="20"/>
              </w:rPr>
            </w:pPr>
            <w:r w:rsidRPr="0076550A">
              <w:rPr>
                <w:rFonts w:ascii="Times New Roman" w:hAnsi="Times New Roman" w:cs="Times New Roman"/>
                <w:b/>
                <w:bCs/>
                <w:i/>
                <w:iCs/>
                <w:color w:val="000000" w:themeColor="text1"/>
                <w:sz w:val="20"/>
                <w:szCs w:val="20"/>
              </w:rPr>
              <w:t>Medical Conditions</w:t>
            </w:r>
          </w:p>
        </w:tc>
      </w:tr>
      <w:tr w:rsidR="002B4EDE" w:rsidRPr="0076550A" w14:paraId="6581169A" w14:textId="77777777" w:rsidTr="00AD54B7">
        <w:trPr>
          <w:trHeight w:val="432"/>
        </w:trPr>
        <w:tc>
          <w:tcPr>
            <w:tcW w:w="13585" w:type="dxa"/>
            <w:gridSpan w:val="5"/>
            <w:shd w:val="clear" w:color="auto" w:fill="E7E6E6" w:themeFill="background2"/>
            <w:vAlign w:val="center"/>
          </w:tcPr>
          <w:p w14:paraId="505199AB"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Functional Gastrointestinal Disorders</w:t>
            </w:r>
          </w:p>
        </w:tc>
      </w:tr>
      <w:tr w:rsidR="00DE647A" w:rsidRPr="0076550A" w14:paraId="14590C0E" w14:textId="77777777" w:rsidTr="00AD54B7">
        <w:trPr>
          <w:trHeight w:val="300"/>
        </w:trPr>
        <w:tc>
          <w:tcPr>
            <w:tcW w:w="1435" w:type="dxa"/>
            <w:vAlign w:val="center"/>
          </w:tcPr>
          <w:p w14:paraId="244CF7DA" w14:textId="77777777" w:rsidR="00DE647A" w:rsidRPr="0076550A" w:rsidRDefault="00DE647A" w:rsidP="000E0D07">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Bonnert</w:t>
            </w:r>
            <w:proofErr w:type="spellEnd"/>
            <w:r w:rsidRPr="0076550A">
              <w:rPr>
                <w:rFonts w:ascii="Times New Roman" w:hAnsi="Times New Roman" w:cs="Times New Roman"/>
                <w:color w:val="000000"/>
                <w:sz w:val="20"/>
                <w:szCs w:val="20"/>
              </w:rPr>
              <w:t xml:space="preserve"> et al., 2014</w:t>
            </w:r>
          </w:p>
        </w:tc>
        <w:tc>
          <w:tcPr>
            <w:tcW w:w="1350" w:type="dxa"/>
            <w:vAlign w:val="center"/>
          </w:tcPr>
          <w:p w14:paraId="37CD1AD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4A6337B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Fear-avoidance of abdominal pain and defecation (PRS, CASI)*</w:t>
            </w:r>
          </w:p>
        </w:tc>
        <w:tc>
          <w:tcPr>
            <w:tcW w:w="3960" w:type="dxa"/>
            <w:vAlign w:val="center"/>
          </w:tcPr>
          <w:p w14:paraId="5B5E4C8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PRS:</w:t>
            </w:r>
            <w:r w:rsidRPr="0076550A">
              <w:rPr>
                <w:rFonts w:ascii="Times New Roman" w:hAnsi="Times New Roman" w:cs="Times New Roman"/>
                <w:color w:val="000000"/>
                <w:sz w:val="20"/>
                <w:szCs w:val="20"/>
              </w:rPr>
              <w:t xml:space="preserve"> </w:t>
            </w:r>
          </w:p>
          <w:p w14:paraId="4BAA2B4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Pre=16.21±7.26, Post=10.99±6.83, FU6=9.35±5.48</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CASI:</w:t>
            </w:r>
            <w:r w:rsidRPr="0076550A">
              <w:rPr>
                <w:rFonts w:ascii="Times New Roman" w:hAnsi="Times New Roman" w:cs="Times New Roman"/>
                <w:color w:val="000000"/>
                <w:sz w:val="20"/>
                <w:szCs w:val="20"/>
              </w:rPr>
              <w:t xml:space="preserve"> </w:t>
            </w:r>
          </w:p>
          <w:p w14:paraId="5A4B665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Pre=32.24±7.23, Post=30.88±6.34, FU6=29.18±6.50</w:t>
            </w:r>
          </w:p>
        </w:tc>
        <w:tc>
          <w:tcPr>
            <w:tcW w:w="4050" w:type="dxa"/>
            <w:vAlign w:val="center"/>
          </w:tcPr>
          <w:p w14:paraId="19A2C545" w14:textId="77777777" w:rsidR="00DE647A" w:rsidRPr="0076550A" w:rsidRDefault="00DE647A" w:rsidP="000E0D07">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PRS: </w:t>
            </w:r>
          </w:p>
          <w:p w14:paraId="1476A67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=0.74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0.39, 1.09)</w:t>
            </w:r>
          </w:p>
          <w:p w14:paraId="26DDA24A" w14:textId="77777777" w:rsidR="00DE647A" w:rsidRPr="0076550A" w:rsidRDefault="00DE647A" w:rsidP="000E0D07">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=1.05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 xml:space="preserve">0.59, 1.59) </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CASI:</w:t>
            </w:r>
          </w:p>
          <w:p w14:paraId="1FA7B00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-0.07, 0.47)</w:t>
            </w:r>
          </w:p>
          <w:p w14:paraId="7F199AE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=0.44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0.08, 0.81)</w:t>
            </w:r>
          </w:p>
        </w:tc>
      </w:tr>
      <w:tr w:rsidR="00DE647A" w:rsidRPr="0076550A" w14:paraId="28FC1BF1" w14:textId="77777777" w:rsidTr="00AD54B7">
        <w:trPr>
          <w:trHeight w:val="300"/>
        </w:trPr>
        <w:tc>
          <w:tcPr>
            <w:tcW w:w="1435" w:type="dxa"/>
            <w:vAlign w:val="center"/>
          </w:tcPr>
          <w:p w14:paraId="3730311B"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Bonnert</w:t>
            </w:r>
            <w:proofErr w:type="spellEnd"/>
            <w:r w:rsidRPr="0076550A">
              <w:rPr>
                <w:rFonts w:ascii="Times New Roman" w:hAnsi="Times New Roman" w:cs="Times New Roman"/>
                <w:color w:val="000000"/>
                <w:sz w:val="20"/>
                <w:szCs w:val="20"/>
              </w:rPr>
              <w:t xml:space="preserve"> et al., 2017</w:t>
            </w:r>
          </w:p>
        </w:tc>
        <w:tc>
          <w:tcPr>
            <w:tcW w:w="1350" w:type="dxa"/>
            <w:vAlign w:val="center"/>
          </w:tcPr>
          <w:p w14:paraId="4ED89F3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Post, FU6 </w:t>
            </w:r>
          </w:p>
        </w:tc>
        <w:tc>
          <w:tcPr>
            <w:tcW w:w="2790" w:type="dxa"/>
            <w:vAlign w:val="center"/>
          </w:tcPr>
          <w:p w14:paraId="32250DA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Fear/worry about symptoms (VSI)</w:t>
            </w:r>
          </w:p>
        </w:tc>
        <w:tc>
          <w:tcPr>
            <w:tcW w:w="3960" w:type="dxa"/>
            <w:vAlign w:val="center"/>
          </w:tcPr>
          <w:p w14:paraId="52898FE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Pre=32.28±2.53, Post=22.72±2.64</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Pre=28.30±2.36, Post=27.49±2.46</w:t>
            </w:r>
          </w:p>
        </w:tc>
        <w:tc>
          <w:tcPr>
            <w:tcW w:w="4050" w:type="dxa"/>
            <w:vAlign w:val="center"/>
          </w:tcPr>
          <w:p w14:paraId="0262F27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=0.50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0.21, 0.81)</w:t>
            </w:r>
          </w:p>
        </w:tc>
      </w:tr>
      <w:tr w:rsidR="00DE647A" w:rsidRPr="0076550A" w14:paraId="47767DC9" w14:textId="77777777" w:rsidTr="00AD54B7">
        <w:trPr>
          <w:trHeight w:val="300"/>
        </w:trPr>
        <w:tc>
          <w:tcPr>
            <w:tcW w:w="1435" w:type="dxa"/>
            <w:vAlign w:val="center"/>
          </w:tcPr>
          <w:p w14:paraId="6AC8B12F"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Craske et al., 2011</w:t>
            </w:r>
          </w:p>
        </w:tc>
        <w:tc>
          <w:tcPr>
            <w:tcW w:w="1350" w:type="dxa"/>
            <w:vAlign w:val="center"/>
          </w:tcPr>
          <w:p w14:paraId="3042579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 FU3</w:t>
            </w:r>
          </w:p>
        </w:tc>
        <w:tc>
          <w:tcPr>
            <w:tcW w:w="2790" w:type="dxa"/>
            <w:vAlign w:val="center"/>
          </w:tcPr>
          <w:p w14:paraId="20449CE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Visceral sensitivity (VSI)</w:t>
            </w:r>
          </w:p>
        </w:tc>
        <w:tc>
          <w:tcPr>
            <w:tcW w:w="3960" w:type="dxa"/>
            <w:vAlign w:val="center"/>
          </w:tcPr>
          <w:p w14:paraId="034326F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IE</w:t>
            </w:r>
            <w:r w:rsidRPr="0076550A">
              <w:rPr>
                <w:rFonts w:ascii="Times New Roman" w:hAnsi="Times New Roman" w:cs="Times New Roman"/>
                <w:color w:val="000000"/>
                <w:sz w:val="20"/>
                <w:szCs w:val="20"/>
              </w:rPr>
              <w:t>: Pre=40.63±18.56, Mid=35.15±16.11, Post=29.37±18.51, FU3=23.96±16.60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SM</w:t>
            </w:r>
            <w:r w:rsidRPr="0076550A">
              <w:rPr>
                <w:rFonts w:ascii="Times New Roman" w:hAnsi="Times New Roman" w:cs="Times New Roman"/>
                <w:color w:val="000000"/>
                <w:sz w:val="20"/>
                <w:szCs w:val="20"/>
              </w:rPr>
              <w:t xml:space="preserve">: Pre=43.61±17.27, Mid=39.57±17.15, Post=34.66±17.28, FU3=30.13±16.26 </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lastRenderedPageBreak/>
              <w:t>AC</w:t>
            </w:r>
            <w:r w:rsidRPr="0076550A">
              <w:rPr>
                <w:rFonts w:ascii="Times New Roman" w:hAnsi="Times New Roman" w:cs="Times New Roman"/>
                <w:color w:val="000000"/>
                <w:sz w:val="20"/>
                <w:szCs w:val="20"/>
              </w:rPr>
              <w:t>: Pre=45.18±12.29, Mid=36.32±17.19, Post=35.95±16.55, FU3=39.69±13.74</w:t>
            </w:r>
          </w:p>
        </w:tc>
        <w:tc>
          <w:tcPr>
            <w:tcW w:w="4050" w:type="dxa"/>
            <w:vAlign w:val="center"/>
          </w:tcPr>
          <w:p w14:paraId="423A0F7E"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lastRenderedPageBreak/>
              <w:t>IE-AC:</w:t>
            </w:r>
          </w:p>
          <w:p w14:paraId="48713F1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=0.24</w:t>
            </w:r>
          </w:p>
          <w:p w14:paraId="3B8E894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=0.76</w:t>
            </w:r>
          </w:p>
          <w:p w14:paraId="66348762"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IE vs. SM</w:t>
            </w:r>
          </w:p>
          <w:p w14:paraId="083AB5B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=0.32</w:t>
            </w:r>
          </w:p>
          <w:p w14:paraId="4F59CB4D"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rPr>
              <w:lastRenderedPageBreak/>
              <w:t xml:space="preserve">Pre-FU3: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=0.42</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SM vs. AC:</w:t>
            </w:r>
          </w:p>
          <w:p w14:paraId="42D92E0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=0.08</w:t>
            </w:r>
          </w:p>
          <w:p w14:paraId="20C883D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=0.35 </w:t>
            </w:r>
          </w:p>
        </w:tc>
      </w:tr>
      <w:tr w:rsidR="00DE647A" w:rsidRPr="0076550A" w14:paraId="1202B10C" w14:textId="77777777" w:rsidTr="00AD54B7">
        <w:trPr>
          <w:trHeight w:val="300"/>
        </w:trPr>
        <w:tc>
          <w:tcPr>
            <w:tcW w:w="1435" w:type="dxa"/>
            <w:vAlign w:val="center"/>
          </w:tcPr>
          <w:p w14:paraId="27C46814"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lastRenderedPageBreak/>
              <w:t>Funaba</w:t>
            </w:r>
            <w:proofErr w:type="spellEnd"/>
            <w:r w:rsidRPr="0076550A">
              <w:rPr>
                <w:rFonts w:ascii="Times New Roman" w:hAnsi="Times New Roman" w:cs="Times New Roman"/>
                <w:color w:val="000000"/>
                <w:sz w:val="20"/>
                <w:szCs w:val="20"/>
              </w:rPr>
              <w:t xml:space="preserve"> et al., 2021  </w:t>
            </w:r>
          </w:p>
        </w:tc>
        <w:tc>
          <w:tcPr>
            <w:tcW w:w="1350" w:type="dxa"/>
            <w:vAlign w:val="center"/>
          </w:tcPr>
          <w:p w14:paraId="34D99BD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 FU3, FU6</w:t>
            </w:r>
          </w:p>
        </w:tc>
        <w:tc>
          <w:tcPr>
            <w:tcW w:w="2790" w:type="dxa"/>
            <w:vAlign w:val="center"/>
          </w:tcPr>
          <w:p w14:paraId="37542912"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Visceral sensitivity (VSI)</w:t>
            </w:r>
          </w:p>
        </w:tc>
        <w:tc>
          <w:tcPr>
            <w:tcW w:w="3960" w:type="dxa"/>
            <w:vAlign w:val="center"/>
          </w:tcPr>
          <w:p w14:paraId="32B8710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Pre=19.94±14.18, Mid=30.21±13.74, Post=37.79±12.22, FU3=41.15±16.12, FU6=41.08±18.63</w:t>
            </w:r>
          </w:p>
        </w:tc>
        <w:tc>
          <w:tcPr>
            <w:tcW w:w="4050" w:type="dxa"/>
            <w:vAlign w:val="center"/>
          </w:tcPr>
          <w:p w14:paraId="68D4088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=1.06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0.49, 1.63)</w:t>
            </w:r>
          </w:p>
          <w:p w14:paraId="29591D9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=1.20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0.62, 1.78)</w:t>
            </w:r>
          </w:p>
          <w:p w14:paraId="5AD0A97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=1.19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0.61, 1.78)</w:t>
            </w:r>
          </w:p>
        </w:tc>
      </w:tr>
      <w:tr w:rsidR="00DE647A" w:rsidRPr="0076550A" w14:paraId="43256F7D" w14:textId="77777777" w:rsidTr="00AD54B7">
        <w:trPr>
          <w:trHeight w:val="300"/>
        </w:trPr>
        <w:tc>
          <w:tcPr>
            <w:tcW w:w="1435" w:type="dxa"/>
            <w:vAlign w:val="center"/>
          </w:tcPr>
          <w:p w14:paraId="0C4ED947"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Kikuchi et al., 2022</w:t>
            </w:r>
          </w:p>
        </w:tc>
        <w:tc>
          <w:tcPr>
            <w:tcW w:w="1350" w:type="dxa"/>
            <w:vAlign w:val="center"/>
          </w:tcPr>
          <w:p w14:paraId="47F229F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 FU1, FU3</w:t>
            </w:r>
          </w:p>
        </w:tc>
        <w:tc>
          <w:tcPr>
            <w:tcW w:w="2790" w:type="dxa"/>
            <w:vAlign w:val="center"/>
          </w:tcPr>
          <w:p w14:paraId="4E70001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sz w:val="20"/>
                <w:szCs w:val="20"/>
              </w:rPr>
              <w:t>Visceral sensitivity</w:t>
            </w:r>
          </w:p>
        </w:tc>
        <w:tc>
          <w:tcPr>
            <w:tcW w:w="3960" w:type="dxa"/>
            <w:vAlign w:val="center"/>
          </w:tcPr>
          <w:p w14:paraId="39C027A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No assessment</w:t>
            </w:r>
          </w:p>
        </w:tc>
        <w:tc>
          <w:tcPr>
            <w:tcW w:w="4050" w:type="dxa"/>
            <w:vAlign w:val="center"/>
          </w:tcPr>
          <w:p w14:paraId="1BBD2AF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67D7D3A4" w14:textId="77777777" w:rsidTr="00AD54B7">
        <w:trPr>
          <w:trHeight w:val="300"/>
        </w:trPr>
        <w:tc>
          <w:tcPr>
            <w:tcW w:w="1435" w:type="dxa"/>
            <w:vAlign w:val="center"/>
          </w:tcPr>
          <w:p w14:paraId="0E32E5A1"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2010a</w:t>
            </w:r>
          </w:p>
        </w:tc>
        <w:tc>
          <w:tcPr>
            <w:tcW w:w="1350" w:type="dxa"/>
            <w:vAlign w:val="center"/>
          </w:tcPr>
          <w:p w14:paraId="51A0157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1A90D28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GI-specific anxiety (VSI)</w:t>
            </w:r>
          </w:p>
        </w:tc>
        <w:tc>
          <w:tcPr>
            <w:tcW w:w="3960" w:type="dxa"/>
            <w:vAlign w:val="center"/>
          </w:tcPr>
          <w:p w14:paraId="40E9712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Pre=47.7±18.3, Post=24.0±15.6, FU6=23.4±16.8</w:t>
            </w:r>
          </w:p>
        </w:tc>
        <w:tc>
          <w:tcPr>
            <w:tcW w:w="4050" w:type="dxa"/>
            <w:vAlign w:val="center"/>
          </w:tcPr>
          <w:p w14:paraId="56A7363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=1.40</w:t>
            </w:r>
          </w:p>
        </w:tc>
      </w:tr>
      <w:tr w:rsidR="00DE647A" w:rsidRPr="0076550A" w14:paraId="34180903" w14:textId="77777777" w:rsidTr="00AD54B7">
        <w:trPr>
          <w:trHeight w:val="300"/>
        </w:trPr>
        <w:tc>
          <w:tcPr>
            <w:tcW w:w="1435" w:type="dxa"/>
            <w:vAlign w:val="center"/>
          </w:tcPr>
          <w:p w14:paraId="5DDF177D"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2010b</w:t>
            </w:r>
          </w:p>
        </w:tc>
        <w:tc>
          <w:tcPr>
            <w:tcW w:w="1350" w:type="dxa"/>
            <w:vAlign w:val="center"/>
          </w:tcPr>
          <w:p w14:paraId="5294F93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w:t>
            </w:r>
          </w:p>
        </w:tc>
        <w:tc>
          <w:tcPr>
            <w:tcW w:w="2790" w:type="dxa"/>
            <w:vAlign w:val="center"/>
          </w:tcPr>
          <w:p w14:paraId="422E6AA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GI-specific anxiety (VSI)</w:t>
            </w:r>
          </w:p>
        </w:tc>
        <w:tc>
          <w:tcPr>
            <w:tcW w:w="3960" w:type="dxa"/>
            <w:vAlign w:val="center"/>
          </w:tcPr>
          <w:p w14:paraId="09BF37A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Pre=44.7±15.6, Post=30.2±17.8</w:t>
            </w:r>
          </w:p>
          <w:p w14:paraId="07C7D6F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Pre=43.3±17.5, Post=41.9±18.7</w:t>
            </w:r>
          </w:p>
        </w:tc>
        <w:tc>
          <w:tcPr>
            <w:tcW w:w="4050" w:type="dxa"/>
            <w:vAlign w:val="center"/>
          </w:tcPr>
          <w:p w14:paraId="188EA9E2"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0.64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0.20, 1.07)</w:t>
            </w:r>
          </w:p>
        </w:tc>
      </w:tr>
      <w:tr w:rsidR="00DE647A" w:rsidRPr="0076550A" w14:paraId="7D4A8E07" w14:textId="77777777" w:rsidTr="00AD54B7">
        <w:trPr>
          <w:trHeight w:val="300"/>
        </w:trPr>
        <w:tc>
          <w:tcPr>
            <w:tcW w:w="1435" w:type="dxa"/>
            <w:vAlign w:val="center"/>
          </w:tcPr>
          <w:p w14:paraId="191E7DA0"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2011a</w:t>
            </w:r>
          </w:p>
        </w:tc>
        <w:tc>
          <w:tcPr>
            <w:tcW w:w="1350" w:type="dxa"/>
            <w:vAlign w:val="center"/>
          </w:tcPr>
          <w:p w14:paraId="41C62C2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240F3EB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GI-specific anxiety (VSI)</w:t>
            </w:r>
          </w:p>
        </w:tc>
        <w:tc>
          <w:tcPr>
            <w:tcW w:w="3960" w:type="dxa"/>
            <w:vAlign w:val="center"/>
          </w:tcPr>
          <w:p w14:paraId="77E569A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Pre=43.1±14.3, Post=24.9±16.9, FU6=23.1±16.8</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SM</w:t>
            </w:r>
            <w:r w:rsidRPr="0076550A">
              <w:rPr>
                <w:rFonts w:ascii="Times New Roman" w:hAnsi="Times New Roman" w:cs="Times New Roman"/>
                <w:color w:val="000000"/>
                <w:sz w:val="20"/>
                <w:szCs w:val="20"/>
              </w:rPr>
              <w:t>: Pre=42.7±15.6, Post=30.5±16.8, FU6=29.4±17.5</w:t>
            </w:r>
          </w:p>
        </w:tc>
        <w:tc>
          <w:tcPr>
            <w:tcW w:w="4050" w:type="dxa"/>
            <w:vAlign w:val="center"/>
          </w:tcPr>
          <w:p w14:paraId="371281C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=0.33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0.04, 0.62)</w:t>
            </w:r>
          </w:p>
          <w:p w14:paraId="5C09C15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=0.37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0.06, 0.68)</w:t>
            </w:r>
          </w:p>
        </w:tc>
      </w:tr>
      <w:tr w:rsidR="00DE647A" w:rsidRPr="0076550A" w14:paraId="07663F51" w14:textId="77777777" w:rsidTr="00AD54B7">
        <w:trPr>
          <w:trHeight w:val="300"/>
        </w:trPr>
        <w:tc>
          <w:tcPr>
            <w:tcW w:w="1435" w:type="dxa"/>
            <w:vAlign w:val="center"/>
          </w:tcPr>
          <w:p w14:paraId="30378C91"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2011b</w:t>
            </w:r>
          </w:p>
        </w:tc>
        <w:tc>
          <w:tcPr>
            <w:tcW w:w="1350" w:type="dxa"/>
            <w:vAlign w:val="center"/>
          </w:tcPr>
          <w:p w14:paraId="5E18716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FU12</w:t>
            </w:r>
          </w:p>
        </w:tc>
        <w:tc>
          <w:tcPr>
            <w:tcW w:w="2790" w:type="dxa"/>
            <w:vAlign w:val="center"/>
          </w:tcPr>
          <w:p w14:paraId="49975EE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GI-specific anxiety (VSI)</w:t>
            </w:r>
          </w:p>
        </w:tc>
        <w:tc>
          <w:tcPr>
            <w:tcW w:w="3960" w:type="dxa"/>
            <w:vAlign w:val="center"/>
          </w:tcPr>
          <w:p w14:paraId="4F20321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Pre=32.5±18.0, Post=14.1±15.1</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Pre=27.5±16.3, Post=26.2±17.9</w:t>
            </w:r>
          </w:p>
        </w:tc>
        <w:tc>
          <w:tcPr>
            <w:tcW w:w="4050" w:type="dxa"/>
            <w:vAlign w:val="center"/>
          </w:tcPr>
          <w:p w14:paraId="212E46F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=0.73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0.14, 1.29)</w:t>
            </w:r>
          </w:p>
        </w:tc>
      </w:tr>
      <w:tr w:rsidR="00DE647A" w:rsidRPr="0076550A" w14:paraId="7FC67B0B" w14:textId="77777777" w:rsidTr="00AD54B7">
        <w:trPr>
          <w:trHeight w:val="300"/>
        </w:trPr>
        <w:tc>
          <w:tcPr>
            <w:tcW w:w="1435" w:type="dxa"/>
            <w:vAlign w:val="center"/>
          </w:tcPr>
          <w:p w14:paraId="7897AD03"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2014</w:t>
            </w:r>
          </w:p>
        </w:tc>
        <w:tc>
          <w:tcPr>
            <w:tcW w:w="1350" w:type="dxa"/>
            <w:vAlign w:val="center"/>
          </w:tcPr>
          <w:p w14:paraId="6DD53AD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414FC42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GI-specific anxiety (VSI)</w:t>
            </w:r>
          </w:p>
        </w:tc>
        <w:tc>
          <w:tcPr>
            <w:tcW w:w="3960" w:type="dxa"/>
            <w:vAlign w:val="center"/>
          </w:tcPr>
          <w:p w14:paraId="2C25E4C4" w14:textId="77777777" w:rsidR="00DE647A" w:rsidRPr="0076550A" w:rsidRDefault="00DE647A" w:rsidP="000E0D07">
            <w:pPr>
              <w:rPr>
                <w:rFonts w:ascii="Times New Roman" w:hAnsi="Times New Roman" w:cs="Times New Roman"/>
                <w:sz w:val="20"/>
                <w:szCs w:val="20"/>
              </w:rPr>
            </w:pPr>
            <w:proofErr w:type="spellStart"/>
            <w:r w:rsidRPr="0076550A">
              <w:rPr>
                <w:rFonts w:ascii="Times New Roman" w:hAnsi="Times New Roman" w:cs="Times New Roman"/>
                <w:color w:val="000000"/>
                <w:sz w:val="20"/>
                <w:szCs w:val="20"/>
                <w:u w:val="single"/>
              </w:rPr>
              <w:t>ICBT+Exposure</w:t>
            </w:r>
            <w:proofErr w:type="spellEnd"/>
            <w:r w:rsidRPr="0076550A">
              <w:rPr>
                <w:rFonts w:ascii="Times New Roman" w:hAnsi="Times New Roman" w:cs="Times New Roman"/>
                <w:color w:val="000000"/>
                <w:sz w:val="20"/>
                <w:szCs w:val="20"/>
              </w:rPr>
              <w:t>: Pre=37.2±17.1, Post=21.5±16.4</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ICBT</w:t>
            </w:r>
            <w:r w:rsidRPr="0076550A">
              <w:rPr>
                <w:rFonts w:ascii="Times New Roman" w:hAnsi="Times New Roman" w:cs="Times New Roman"/>
                <w:color w:val="000000"/>
                <w:sz w:val="20"/>
                <w:szCs w:val="20"/>
              </w:rPr>
              <w:t>: Pre=38.8±16.7, Post=26.5±17.4</w:t>
            </w:r>
          </w:p>
        </w:tc>
        <w:tc>
          <w:tcPr>
            <w:tcW w:w="4050" w:type="dxa"/>
            <w:vAlign w:val="center"/>
          </w:tcPr>
          <w:p w14:paraId="44C5F4B1"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0.30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0.07, 0.53)</w:t>
            </w:r>
          </w:p>
          <w:p w14:paraId="7948FAB2"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=0.29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0.03, 0.55)</w:t>
            </w:r>
          </w:p>
        </w:tc>
      </w:tr>
      <w:tr w:rsidR="002B4EDE" w:rsidRPr="0076550A" w14:paraId="39F2F6D5" w14:textId="77777777" w:rsidTr="00AD54B7">
        <w:trPr>
          <w:trHeight w:val="432"/>
        </w:trPr>
        <w:tc>
          <w:tcPr>
            <w:tcW w:w="13585" w:type="dxa"/>
            <w:gridSpan w:val="5"/>
            <w:shd w:val="clear" w:color="auto" w:fill="E7E6E6" w:themeFill="background2"/>
            <w:vAlign w:val="center"/>
          </w:tcPr>
          <w:p w14:paraId="7C6B42EA"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Pain Disorders</w:t>
            </w:r>
          </w:p>
        </w:tc>
      </w:tr>
      <w:tr w:rsidR="00DE647A" w:rsidRPr="0076550A" w14:paraId="3B310690" w14:textId="77777777" w:rsidTr="00AD54B7">
        <w:trPr>
          <w:trHeight w:val="300"/>
        </w:trPr>
        <w:tc>
          <w:tcPr>
            <w:tcW w:w="1435" w:type="dxa"/>
            <w:vAlign w:val="center"/>
          </w:tcPr>
          <w:p w14:paraId="38F40B8B"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Ashar et al., 2022</w:t>
            </w:r>
          </w:p>
        </w:tc>
        <w:tc>
          <w:tcPr>
            <w:tcW w:w="1350" w:type="dxa"/>
            <w:vAlign w:val="center"/>
          </w:tcPr>
          <w:p w14:paraId="056B95E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 FU2, FU3, FU6, FU12</w:t>
            </w:r>
          </w:p>
        </w:tc>
        <w:tc>
          <w:tcPr>
            <w:tcW w:w="2790" w:type="dxa"/>
            <w:vAlign w:val="center"/>
          </w:tcPr>
          <w:p w14:paraId="5947937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Pain beliefs (TSK-11, SOPA-Emotion, PCS)</w:t>
            </w:r>
          </w:p>
        </w:tc>
        <w:tc>
          <w:tcPr>
            <w:tcW w:w="3960" w:type="dxa"/>
            <w:vAlign w:val="center"/>
          </w:tcPr>
          <w:p w14:paraId="29F2616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TSK:</w:t>
            </w:r>
            <w:r w:rsidRPr="0076550A">
              <w:rPr>
                <w:rFonts w:ascii="Times New Roman" w:hAnsi="Times New Roman" w:cs="Times New Roman"/>
                <w:color w:val="000000"/>
                <w:sz w:val="20"/>
                <w:szCs w:val="20"/>
              </w:rPr>
              <w:t xml:space="preserve"> </w:t>
            </w:r>
          </w:p>
          <w:p w14:paraId="528F865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PRT</w:t>
            </w:r>
            <w:r w:rsidRPr="0076550A">
              <w:rPr>
                <w:rFonts w:ascii="Times New Roman" w:hAnsi="Times New Roman" w:cs="Times New Roman"/>
                <w:color w:val="000000"/>
                <w:sz w:val="20"/>
                <w:szCs w:val="20"/>
              </w:rPr>
              <w:t>: Pre=23.62±5.46, Post=16.41±5.37, FU1=</w:t>
            </w:r>
            <w:r w:rsidRPr="0076550A">
              <w:rPr>
                <w:rFonts w:ascii="Times New Roman" w:hAnsi="Times New Roman" w:cs="Times New Roman"/>
                <w:sz w:val="20"/>
                <w:szCs w:val="20"/>
              </w:rPr>
              <w:t>16.16</w:t>
            </w:r>
            <w:r w:rsidRPr="0076550A">
              <w:rPr>
                <w:rFonts w:ascii="Times New Roman" w:hAnsi="Times New Roman" w:cs="Times New Roman"/>
                <w:color w:val="000000"/>
                <w:sz w:val="20"/>
                <w:szCs w:val="20"/>
              </w:rPr>
              <w:t>±</w:t>
            </w:r>
            <w:r w:rsidRPr="0076550A">
              <w:rPr>
                <w:rFonts w:ascii="Times New Roman" w:hAnsi="Times New Roman" w:cs="Times New Roman"/>
                <w:sz w:val="20"/>
                <w:szCs w:val="20"/>
              </w:rPr>
              <w:t>5.21, FU2=16.03</w:t>
            </w:r>
            <w:r w:rsidRPr="0076550A">
              <w:rPr>
                <w:rFonts w:ascii="Times New Roman" w:hAnsi="Times New Roman" w:cs="Times New Roman"/>
                <w:color w:val="000000"/>
                <w:sz w:val="20"/>
                <w:szCs w:val="20"/>
              </w:rPr>
              <w:t>±</w:t>
            </w:r>
            <w:r w:rsidRPr="0076550A">
              <w:rPr>
                <w:rFonts w:ascii="Times New Roman" w:hAnsi="Times New Roman" w:cs="Times New Roman"/>
                <w:sz w:val="20"/>
                <w:szCs w:val="20"/>
              </w:rPr>
              <w:t>5.11, FU3=15.14</w:t>
            </w:r>
            <w:r w:rsidRPr="0076550A">
              <w:rPr>
                <w:rFonts w:ascii="Times New Roman" w:hAnsi="Times New Roman" w:cs="Times New Roman"/>
                <w:color w:val="000000"/>
                <w:sz w:val="20"/>
                <w:szCs w:val="20"/>
              </w:rPr>
              <w:t>±</w:t>
            </w:r>
            <w:r w:rsidRPr="0076550A">
              <w:rPr>
                <w:rFonts w:ascii="Times New Roman" w:hAnsi="Times New Roman" w:cs="Times New Roman"/>
                <w:sz w:val="20"/>
                <w:szCs w:val="20"/>
              </w:rPr>
              <w:t>5.09, FU6=16.61</w:t>
            </w:r>
            <w:r w:rsidRPr="0076550A">
              <w:rPr>
                <w:rFonts w:ascii="Times New Roman" w:hAnsi="Times New Roman" w:cs="Times New Roman"/>
                <w:color w:val="000000"/>
                <w:sz w:val="20"/>
                <w:szCs w:val="20"/>
              </w:rPr>
              <w:t>±</w:t>
            </w:r>
            <w:r w:rsidRPr="0076550A">
              <w:rPr>
                <w:rFonts w:ascii="Times New Roman" w:hAnsi="Times New Roman" w:cs="Times New Roman"/>
                <w:sz w:val="20"/>
                <w:szCs w:val="20"/>
              </w:rPr>
              <w:t>5.88, FU12=</w:t>
            </w:r>
            <w:r w:rsidRPr="0076550A">
              <w:rPr>
                <w:rFonts w:ascii="Times New Roman" w:hAnsi="Times New Roman" w:cs="Times New Roman"/>
                <w:color w:val="000000"/>
                <w:sz w:val="20"/>
                <w:szCs w:val="20"/>
              </w:rPr>
              <w:t>17.16±5.82</w:t>
            </w:r>
          </w:p>
          <w:p w14:paraId="6721438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PBO</w:t>
            </w:r>
            <w:r w:rsidRPr="0076550A">
              <w:rPr>
                <w:rFonts w:ascii="Times New Roman" w:hAnsi="Times New Roman" w:cs="Times New Roman"/>
                <w:color w:val="000000"/>
                <w:sz w:val="20"/>
                <w:szCs w:val="20"/>
              </w:rPr>
              <w:t>: Pre=23.10±4.62, Post=22.16±4.94, FU1=</w:t>
            </w:r>
            <w:r w:rsidRPr="0076550A">
              <w:rPr>
                <w:rFonts w:ascii="Times New Roman" w:hAnsi="Times New Roman" w:cs="Times New Roman"/>
                <w:sz w:val="20"/>
                <w:szCs w:val="20"/>
              </w:rPr>
              <w:t>21.45</w:t>
            </w:r>
            <w:r w:rsidRPr="0076550A">
              <w:rPr>
                <w:rFonts w:ascii="Times New Roman" w:hAnsi="Times New Roman" w:cs="Times New Roman"/>
                <w:color w:val="000000"/>
                <w:sz w:val="20"/>
                <w:szCs w:val="20"/>
              </w:rPr>
              <w:t>±</w:t>
            </w:r>
            <w:r w:rsidRPr="0076550A">
              <w:rPr>
                <w:rFonts w:ascii="Times New Roman" w:hAnsi="Times New Roman" w:cs="Times New Roman"/>
                <w:sz w:val="20"/>
                <w:szCs w:val="20"/>
              </w:rPr>
              <w:t>5.55, FU2=21.15</w:t>
            </w:r>
            <w:r w:rsidRPr="0076550A">
              <w:rPr>
                <w:rFonts w:ascii="Times New Roman" w:hAnsi="Times New Roman" w:cs="Times New Roman"/>
                <w:color w:val="000000"/>
                <w:sz w:val="20"/>
                <w:szCs w:val="20"/>
              </w:rPr>
              <w:t>±</w:t>
            </w:r>
            <w:r w:rsidRPr="0076550A">
              <w:rPr>
                <w:rFonts w:ascii="Times New Roman" w:hAnsi="Times New Roman" w:cs="Times New Roman"/>
                <w:sz w:val="20"/>
                <w:szCs w:val="20"/>
              </w:rPr>
              <w:t>5.62, FU3=21.58</w:t>
            </w:r>
            <w:r w:rsidRPr="0076550A">
              <w:rPr>
                <w:rFonts w:ascii="Times New Roman" w:hAnsi="Times New Roman" w:cs="Times New Roman"/>
                <w:color w:val="000000"/>
                <w:sz w:val="20"/>
                <w:szCs w:val="20"/>
              </w:rPr>
              <w:t>±</w:t>
            </w:r>
            <w:r w:rsidRPr="0076550A">
              <w:rPr>
                <w:rFonts w:ascii="Times New Roman" w:hAnsi="Times New Roman" w:cs="Times New Roman"/>
                <w:sz w:val="20"/>
                <w:szCs w:val="20"/>
              </w:rPr>
              <w:t>6.53, FU6=21.91</w:t>
            </w:r>
            <w:r w:rsidRPr="0076550A">
              <w:rPr>
                <w:rFonts w:ascii="Times New Roman" w:hAnsi="Times New Roman" w:cs="Times New Roman"/>
                <w:color w:val="000000"/>
                <w:sz w:val="20"/>
                <w:szCs w:val="20"/>
              </w:rPr>
              <w:t>±</w:t>
            </w:r>
            <w:r w:rsidRPr="0076550A">
              <w:rPr>
                <w:rFonts w:ascii="Times New Roman" w:hAnsi="Times New Roman" w:cs="Times New Roman"/>
                <w:sz w:val="20"/>
                <w:szCs w:val="20"/>
              </w:rPr>
              <w:t>6.22, FU1</w:t>
            </w:r>
            <w:r w:rsidRPr="0076550A">
              <w:rPr>
                <w:rFonts w:ascii="Times New Roman" w:hAnsi="Times New Roman" w:cs="Times New Roman"/>
                <w:color w:val="000000"/>
                <w:sz w:val="20"/>
                <w:szCs w:val="20"/>
              </w:rPr>
              <w:t>2=23.33±5.40</w:t>
            </w:r>
          </w:p>
          <w:p w14:paraId="02281A9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TAU</w:t>
            </w:r>
            <w:r w:rsidRPr="0076550A">
              <w:rPr>
                <w:rFonts w:ascii="Times New Roman" w:hAnsi="Times New Roman" w:cs="Times New Roman"/>
                <w:color w:val="000000"/>
                <w:sz w:val="20"/>
                <w:szCs w:val="20"/>
              </w:rPr>
              <w:t>: Pre=23.93±4.68, Post=22.51±6.30, FU1=</w:t>
            </w:r>
            <w:r w:rsidRPr="0076550A">
              <w:rPr>
                <w:rFonts w:ascii="Times New Roman" w:hAnsi="Times New Roman" w:cs="Times New Roman"/>
                <w:sz w:val="20"/>
                <w:szCs w:val="20"/>
              </w:rPr>
              <w:t>22.33</w:t>
            </w:r>
            <w:r w:rsidRPr="0076550A">
              <w:rPr>
                <w:rFonts w:ascii="Times New Roman" w:hAnsi="Times New Roman" w:cs="Times New Roman"/>
                <w:color w:val="000000"/>
                <w:sz w:val="20"/>
                <w:szCs w:val="20"/>
              </w:rPr>
              <w:t>±</w:t>
            </w:r>
            <w:r w:rsidRPr="0076550A">
              <w:rPr>
                <w:rFonts w:ascii="Times New Roman" w:hAnsi="Times New Roman" w:cs="Times New Roman"/>
                <w:sz w:val="20"/>
                <w:szCs w:val="20"/>
              </w:rPr>
              <w:t>6.57, FU2=22.45</w:t>
            </w:r>
            <w:r w:rsidRPr="0076550A">
              <w:rPr>
                <w:rFonts w:ascii="Times New Roman" w:hAnsi="Times New Roman" w:cs="Times New Roman"/>
                <w:color w:val="000000"/>
                <w:sz w:val="20"/>
                <w:szCs w:val="20"/>
              </w:rPr>
              <w:t>±</w:t>
            </w:r>
            <w:r w:rsidRPr="0076550A">
              <w:rPr>
                <w:rFonts w:ascii="Times New Roman" w:hAnsi="Times New Roman" w:cs="Times New Roman"/>
                <w:sz w:val="20"/>
                <w:szCs w:val="20"/>
              </w:rPr>
              <w:t>7.00, FU3=22.62</w:t>
            </w:r>
            <w:r w:rsidRPr="0076550A">
              <w:rPr>
                <w:rFonts w:ascii="Times New Roman" w:hAnsi="Times New Roman" w:cs="Times New Roman"/>
                <w:color w:val="000000"/>
                <w:sz w:val="20"/>
                <w:szCs w:val="20"/>
              </w:rPr>
              <w:t>±</w:t>
            </w:r>
            <w:r w:rsidRPr="0076550A">
              <w:rPr>
                <w:rFonts w:ascii="Times New Roman" w:hAnsi="Times New Roman" w:cs="Times New Roman"/>
                <w:sz w:val="20"/>
                <w:szCs w:val="20"/>
              </w:rPr>
              <w:t>6.42, FU6=23.49</w:t>
            </w:r>
            <w:r w:rsidRPr="0076550A">
              <w:rPr>
                <w:rFonts w:ascii="Times New Roman" w:hAnsi="Times New Roman" w:cs="Times New Roman"/>
                <w:color w:val="000000"/>
                <w:sz w:val="20"/>
                <w:szCs w:val="20"/>
              </w:rPr>
              <w:t>±</w:t>
            </w:r>
            <w:r w:rsidRPr="0076550A">
              <w:rPr>
                <w:rFonts w:ascii="Times New Roman" w:hAnsi="Times New Roman" w:cs="Times New Roman"/>
                <w:sz w:val="20"/>
                <w:szCs w:val="20"/>
              </w:rPr>
              <w:t>6.21,</w:t>
            </w:r>
          </w:p>
          <w:p w14:paraId="5790BB1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FU12=21.75±5.88</w:t>
            </w:r>
          </w:p>
          <w:p w14:paraId="66664FF3" w14:textId="77777777" w:rsidR="00DE647A" w:rsidRPr="0076550A" w:rsidRDefault="00DE647A" w:rsidP="000E0D07">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SOPA-e:</w:t>
            </w:r>
          </w:p>
          <w:p w14:paraId="7E16120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PRT:</w:t>
            </w:r>
            <w:r w:rsidRPr="0076550A">
              <w:rPr>
                <w:rFonts w:ascii="Times New Roman" w:hAnsi="Times New Roman" w:cs="Times New Roman"/>
                <w:b/>
                <w:bCs/>
                <w:color w:val="000000"/>
                <w:sz w:val="20"/>
                <w:szCs w:val="20"/>
              </w:rPr>
              <w:t xml:space="preserve"> </w:t>
            </w:r>
            <w:r w:rsidRPr="0076550A">
              <w:rPr>
                <w:rFonts w:ascii="Times New Roman" w:hAnsi="Times New Roman" w:cs="Times New Roman"/>
                <w:color w:val="000000"/>
                <w:sz w:val="20"/>
                <w:szCs w:val="20"/>
              </w:rPr>
              <w:t xml:space="preserve">Pre=7.52±1.65, Post=8.68±2.13, FU1=8.55±2.19, FU2=8.03±2.44, </w:t>
            </w:r>
            <w:r w:rsidRPr="0076550A">
              <w:rPr>
                <w:rFonts w:ascii="Times New Roman" w:hAnsi="Times New Roman" w:cs="Times New Roman"/>
                <w:color w:val="000000"/>
                <w:sz w:val="20"/>
                <w:szCs w:val="20"/>
              </w:rPr>
              <w:lastRenderedPageBreak/>
              <w:t>FU3=8.61±1.93, FU6=8.39±2.06, FU12=8.27±2.14</w:t>
            </w:r>
          </w:p>
          <w:p w14:paraId="2FBDFD2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PBO</w:t>
            </w:r>
            <w:r w:rsidRPr="0076550A">
              <w:rPr>
                <w:rFonts w:ascii="Times New Roman" w:hAnsi="Times New Roman" w:cs="Times New Roman"/>
                <w:color w:val="000000"/>
                <w:sz w:val="20"/>
                <w:szCs w:val="20"/>
              </w:rPr>
              <w:t>: Pre=7.23±1.85, Post=7.20±2.39, FU1=6.89±2.44, FU2=6.85±2.31, FU3=6.61±2.57, FU6=6.71±2.55, FU12=7.05±2.12</w:t>
            </w:r>
          </w:p>
          <w:p w14:paraId="26A53841"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TAU</w:t>
            </w:r>
            <w:r w:rsidRPr="0076550A">
              <w:rPr>
                <w:rFonts w:ascii="Times New Roman" w:hAnsi="Times New Roman" w:cs="Times New Roman"/>
                <w:color w:val="000000"/>
                <w:sz w:val="20"/>
                <w:szCs w:val="20"/>
              </w:rPr>
              <w:t xml:space="preserve">: Pre=7.53±1.57, Post=6.96±2.26, </w:t>
            </w:r>
          </w:p>
          <w:p w14:paraId="2B6BD7D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FU1=6.72±2.35,</w:t>
            </w:r>
          </w:p>
          <w:p w14:paraId="63448F8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FU2=7.21±2.26, FU3=6.95±2.24, FU6=7.27±2.09, FU12=7.17±2.10</w:t>
            </w:r>
          </w:p>
          <w:p w14:paraId="5843E76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PCS:</w:t>
            </w:r>
            <w:r w:rsidRPr="0076550A">
              <w:rPr>
                <w:rFonts w:ascii="Times New Roman" w:hAnsi="Times New Roman" w:cs="Times New Roman"/>
                <w:color w:val="000000"/>
                <w:sz w:val="20"/>
                <w:szCs w:val="20"/>
              </w:rPr>
              <w:t xml:space="preserve"> </w:t>
            </w:r>
          </w:p>
          <w:p w14:paraId="4010D8F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PRT</w:t>
            </w:r>
            <w:r w:rsidRPr="0076550A">
              <w:rPr>
                <w:rFonts w:ascii="Times New Roman" w:hAnsi="Times New Roman" w:cs="Times New Roman"/>
                <w:color w:val="000000"/>
                <w:sz w:val="20"/>
                <w:szCs w:val="20"/>
              </w:rPr>
              <w:t>: Pre=8.86±2.62, Post=8.30±3.04)</w:t>
            </w:r>
          </w:p>
          <w:p w14:paraId="6161772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PBO</w:t>
            </w:r>
            <w:r w:rsidRPr="0076550A">
              <w:rPr>
                <w:rFonts w:ascii="Times New Roman" w:hAnsi="Times New Roman" w:cs="Times New Roman"/>
                <w:color w:val="000000"/>
                <w:sz w:val="20"/>
                <w:szCs w:val="20"/>
              </w:rPr>
              <w:t>: Pre=8.04±2.15, Post=7.70±2.44</w:t>
            </w:r>
          </w:p>
          <w:p w14:paraId="73257FD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TAU</w:t>
            </w:r>
            <w:r w:rsidRPr="0076550A">
              <w:rPr>
                <w:rFonts w:ascii="Times New Roman" w:hAnsi="Times New Roman" w:cs="Times New Roman"/>
                <w:color w:val="000000"/>
                <w:sz w:val="20"/>
                <w:szCs w:val="20"/>
              </w:rPr>
              <w:t>: Pre=8.21±2.55, Post=8.19±2.75</w:t>
            </w:r>
          </w:p>
        </w:tc>
        <w:tc>
          <w:tcPr>
            <w:tcW w:w="4050" w:type="dxa"/>
            <w:vAlign w:val="center"/>
          </w:tcPr>
          <w:p w14:paraId="00A739E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lastRenderedPageBreak/>
              <w:t xml:space="preserve">TSK: </w:t>
            </w:r>
          </w:p>
          <w:p w14:paraId="2A65D74C"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PRT-PBO:</w:t>
            </w:r>
          </w:p>
          <w:p w14:paraId="200139C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=-1.90</w:t>
            </w:r>
          </w:p>
          <w:p w14:paraId="6A1365D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Pre-FU1:</w:t>
            </w:r>
            <w:r w:rsidRPr="0076550A">
              <w:rPr>
                <w:rFonts w:ascii="Times New Roman" w:hAnsi="Times New Roman" w:cs="Times New Roman"/>
                <w:i/>
                <w:iCs/>
                <w:color w:val="000000"/>
                <w:sz w:val="20"/>
                <w:szCs w:val="20"/>
              </w:rPr>
              <w:t xml:space="preserve"> g</w:t>
            </w:r>
            <w:r w:rsidRPr="0076550A">
              <w:rPr>
                <w:rFonts w:ascii="Times New Roman" w:hAnsi="Times New Roman" w:cs="Times New Roman"/>
                <w:color w:val="000000"/>
                <w:sz w:val="20"/>
                <w:szCs w:val="20"/>
              </w:rPr>
              <w:t>=-1.48</w:t>
            </w:r>
          </w:p>
          <w:p w14:paraId="0536F50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Pre-FU2:</w:t>
            </w:r>
            <w:r w:rsidRPr="0076550A">
              <w:rPr>
                <w:rFonts w:ascii="Times New Roman" w:hAnsi="Times New Roman" w:cs="Times New Roman"/>
                <w:i/>
                <w:iCs/>
                <w:color w:val="000000"/>
                <w:sz w:val="20"/>
                <w:szCs w:val="20"/>
              </w:rPr>
              <w:t xml:space="preserve"> g</w:t>
            </w:r>
            <w:r w:rsidRPr="0076550A">
              <w:rPr>
                <w:rFonts w:ascii="Times New Roman" w:hAnsi="Times New Roman" w:cs="Times New Roman"/>
                <w:color w:val="000000"/>
                <w:sz w:val="20"/>
                <w:szCs w:val="20"/>
              </w:rPr>
              <w:t>=-1.48</w:t>
            </w:r>
          </w:p>
          <w:p w14:paraId="2863291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Pre-FU3:</w:t>
            </w:r>
            <w:r w:rsidRPr="0076550A">
              <w:rPr>
                <w:rFonts w:ascii="Times New Roman" w:hAnsi="Times New Roman" w:cs="Times New Roman"/>
                <w:i/>
                <w:iCs/>
                <w:color w:val="000000"/>
                <w:sz w:val="20"/>
                <w:szCs w:val="20"/>
              </w:rPr>
              <w:t xml:space="preserve"> g</w:t>
            </w:r>
            <w:r w:rsidRPr="0076550A">
              <w:rPr>
                <w:rFonts w:ascii="Times New Roman" w:hAnsi="Times New Roman" w:cs="Times New Roman"/>
                <w:color w:val="000000"/>
                <w:sz w:val="20"/>
                <w:szCs w:val="20"/>
              </w:rPr>
              <w:t>=-1.75</w:t>
            </w:r>
          </w:p>
          <w:p w14:paraId="7F2C5AD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Pre-FU6:</w:t>
            </w:r>
            <w:r w:rsidRPr="0076550A">
              <w:rPr>
                <w:rFonts w:ascii="Times New Roman" w:hAnsi="Times New Roman" w:cs="Times New Roman"/>
                <w:i/>
                <w:iCs/>
                <w:color w:val="000000"/>
                <w:sz w:val="20"/>
                <w:szCs w:val="20"/>
              </w:rPr>
              <w:t xml:space="preserve"> g</w:t>
            </w:r>
            <w:r w:rsidRPr="0076550A">
              <w:rPr>
                <w:rFonts w:ascii="Times New Roman" w:hAnsi="Times New Roman" w:cs="Times New Roman"/>
                <w:color w:val="000000"/>
                <w:sz w:val="20"/>
                <w:szCs w:val="20"/>
              </w:rPr>
              <w:t>=-1.17</w:t>
            </w:r>
          </w:p>
          <w:p w14:paraId="63A654E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Pre-FU12:</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=-1.28</w:t>
            </w:r>
          </w:p>
          <w:p w14:paraId="7F15127D"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 xml:space="preserve">PRT-TAU: </w:t>
            </w:r>
          </w:p>
          <w:p w14:paraId="6673320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=-1.67</w:t>
            </w:r>
          </w:p>
          <w:p w14:paraId="6C542B9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Pre-FU1: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=-1.53</w:t>
            </w:r>
          </w:p>
          <w:p w14:paraId="7419E86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Pre-FU2: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=-1.37</w:t>
            </w:r>
          </w:p>
          <w:p w14:paraId="20F64EA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=-1.63</w:t>
            </w:r>
          </w:p>
          <w:p w14:paraId="24351BC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=-1.42</w:t>
            </w:r>
          </w:p>
          <w:p w14:paraId="2477DF2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Pre-FU12:</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=-0.93</w:t>
            </w:r>
          </w:p>
          <w:p w14:paraId="25B90C60"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SOPA-e: </w:t>
            </w:r>
          </w:p>
          <w:p w14:paraId="471C889B"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lastRenderedPageBreak/>
              <w:t>PRT-PBO:</w:t>
            </w:r>
          </w:p>
          <w:p w14:paraId="2CB171F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=0.64</w:t>
            </w:r>
          </w:p>
          <w:p w14:paraId="2E6DA111"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Pre-FU1: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=0.84</w:t>
            </w:r>
          </w:p>
          <w:p w14:paraId="3EC8D39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Pre-FU2: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=0.47</w:t>
            </w:r>
          </w:p>
          <w:p w14:paraId="3969BCC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=1.04</w:t>
            </w:r>
          </w:p>
          <w:p w14:paraId="287B898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=0.63</w:t>
            </w:r>
          </w:p>
          <w:p w14:paraId="265840E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Pre-FU12: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=0.52</w:t>
            </w:r>
          </w:p>
          <w:p w14:paraId="22BEF2F4"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 xml:space="preserve">PRT-TAU: </w:t>
            </w:r>
          </w:p>
          <w:p w14:paraId="127B38F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=0.85</w:t>
            </w:r>
          </w:p>
          <w:p w14:paraId="1C45D3D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Pre-FU1: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=0.97</w:t>
            </w:r>
          </w:p>
          <w:p w14:paraId="3DDBE29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Pre-FU2: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=0.46</w:t>
            </w:r>
          </w:p>
          <w:p w14:paraId="378FFF9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Pre-FU3: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=0.80</w:t>
            </w:r>
          </w:p>
          <w:p w14:paraId="2A4D03B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=0.66</w:t>
            </w:r>
          </w:p>
          <w:p w14:paraId="6793943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Pre-FU12: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=0.66</w:t>
            </w:r>
          </w:p>
          <w:p w14:paraId="23A9BF9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 xml:space="preserve">PCS: </w:t>
            </w:r>
          </w:p>
          <w:p w14:paraId="422729B8"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PRT-PBO:</w:t>
            </w:r>
          </w:p>
          <w:p w14:paraId="73783DF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=-0.11</w:t>
            </w:r>
          </w:p>
          <w:p w14:paraId="66EE7A42"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 xml:space="preserve">PRT-TAU: </w:t>
            </w:r>
          </w:p>
          <w:p w14:paraId="65D5191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g</w:t>
            </w:r>
            <w:r w:rsidRPr="0076550A">
              <w:rPr>
                <w:rFonts w:ascii="Times New Roman" w:hAnsi="Times New Roman" w:cs="Times New Roman"/>
                <w:color w:val="000000"/>
                <w:sz w:val="20"/>
                <w:szCs w:val="20"/>
              </w:rPr>
              <w:t>=-0.32</w:t>
            </w:r>
          </w:p>
        </w:tc>
      </w:tr>
      <w:tr w:rsidR="00DE647A" w:rsidRPr="0076550A" w14:paraId="72264436" w14:textId="77777777" w:rsidTr="00AD54B7">
        <w:trPr>
          <w:trHeight w:val="300"/>
        </w:trPr>
        <w:tc>
          <w:tcPr>
            <w:tcW w:w="1435" w:type="dxa"/>
            <w:vAlign w:val="center"/>
          </w:tcPr>
          <w:p w14:paraId="62D58F69"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lastRenderedPageBreak/>
              <w:t>Bonnert</w:t>
            </w:r>
            <w:proofErr w:type="spellEnd"/>
            <w:r w:rsidRPr="0076550A">
              <w:rPr>
                <w:rFonts w:ascii="Times New Roman" w:hAnsi="Times New Roman" w:cs="Times New Roman"/>
                <w:color w:val="000000"/>
                <w:sz w:val="20"/>
                <w:szCs w:val="20"/>
              </w:rPr>
              <w:t xml:space="preserve"> et al., 2019</w:t>
            </w:r>
          </w:p>
        </w:tc>
        <w:tc>
          <w:tcPr>
            <w:tcW w:w="1350" w:type="dxa"/>
            <w:vAlign w:val="center"/>
          </w:tcPr>
          <w:p w14:paraId="35EBABD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5A0D3DA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Fear-avoidance of symptoms (VSI, BRQ)*</w:t>
            </w:r>
          </w:p>
        </w:tc>
        <w:tc>
          <w:tcPr>
            <w:tcW w:w="3960" w:type="dxa"/>
            <w:vAlign w:val="center"/>
          </w:tcPr>
          <w:p w14:paraId="49039A91" w14:textId="77777777" w:rsidR="00DE647A" w:rsidRPr="0076550A" w:rsidRDefault="00DE647A" w:rsidP="000E0D07">
            <w:pPr>
              <w:rPr>
                <w:rFonts w:ascii="Times New Roman" w:hAnsi="Times New Roman" w:cs="Times New Roman"/>
                <w:b/>
                <w:bCs/>
                <w:color w:val="000000"/>
                <w:sz w:val="20"/>
                <w:szCs w:val="20"/>
              </w:rPr>
            </w:pPr>
            <w:r w:rsidRPr="0076550A">
              <w:rPr>
                <w:rFonts w:ascii="Times New Roman" w:hAnsi="Times New Roman" w:cs="Times New Roman"/>
                <w:b/>
                <w:bCs/>
                <w:color w:val="000000"/>
                <w:sz w:val="20"/>
                <w:szCs w:val="20"/>
              </w:rPr>
              <w:t xml:space="preserve">VSI: </w:t>
            </w:r>
          </w:p>
          <w:p w14:paraId="2A4D978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Pre=20.23±1.48, Post=9.66±1.55, FU6=6.98±1.59</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BRQ:</w:t>
            </w:r>
            <w:r w:rsidRPr="0076550A">
              <w:rPr>
                <w:rFonts w:ascii="Times New Roman" w:hAnsi="Times New Roman" w:cs="Times New Roman"/>
                <w:color w:val="000000"/>
                <w:sz w:val="20"/>
                <w:szCs w:val="20"/>
              </w:rPr>
              <w:t xml:space="preserve"> </w:t>
            </w:r>
          </w:p>
          <w:p w14:paraId="7DBACA4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Pre=43.39±1.87, Post=30.32±1.96, FU6=27.16±2.02</w:t>
            </w:r>
          </w:p>
        </w:tc>
        <w:tc>
          <w:tcPr>
            <w:tcW w:w="4050" w:type="dxa"/>
            <w:vAlign w:val="center"/>
          </w:tcPr>
          <w:p w14:paraId="01EE83B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b/>
                <w:bCs/>
                <w:color w:val="000000"/>
                <w:sz w:val="20"/>
                <w:szCs w:val="20"/>
              </w:rPr>
              <w:t>VSI:</w:t>
            </w:r>
            <w:r w:rsidRPr="0076550A">
              <w:rPr>
                <w:rFonts w:ascii="Times New Roman" w:hAnsi="Times New Roman" w:cs="Times New Roman"/>
                <w:color w:val="000000"/>
                <w:sz w:val="20"/>
                <w:szCs w:val="20"/>
              </w:rPr>
              <w:t xml:space="preserve"> </w:t>
            </w:r>
          </w:p>
          <w:p w14:paraId="363F1A35"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=1.09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0.79, 1.43)</w:t>
            </w:r>
          </w:p>
          <w:p w14:paraId="2DDD353B" w14:textId="77777777" w:rsidR="00DE647A" w:rsidRPr="0076550A" w:rsidRDefault="00DE647A" w:rsidP="000E0D07">
            <w:pPr>
              <w:rPr>
                <w:rFonts w:ascii="Times New Roman" w:hAnsi="Times New Roman" w:cs="Times New Roman"/>
                <w:b/>
                <w:bCs/>
                <w:color w:val="000000"/>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=1.37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0.90, 1.80)</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 xml:space="preserve">BRQ: </w:t>
            </w:r>
          </w:p>
          <w:p w14:paraId="1A4FD7F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=1.08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0.63, 1.61)</w:t>
            </w:r>
          </w:p>
          <w:p w14:paraId="041D4680"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=1.34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0.87, 1.87)</w:t>
            </w:r>
          </w:p>
        </w:tc>
      </w:tr>
      <w:tr w:rsidR="00DE647A" w:rsidRPr="0076550A" w14:paraId="0CD11809" w14:textId="77777777" w:rsidTr="00AD54B7">
        <w:trPr>
          <w:trHeight w:val="300"/>
        </w:trPr>
        <w:tc>
          <w:tcPr>
            <w:tcW w:w="1435" w:type="dxa"/>
            <w:vAlign w:val="center"/>
          </w:tcPr>
          <w:p w14:paraId="4113AFCC"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Flack et al., 2018</w:t>
            </w:r>
          </w:p>
        </w:tc>
        <w:tc>
          <w:tcPr>
            <w:tcW w:w="1350" w:type="dxa"/>
            <w:vAlign w:val="center"/>
          </w:tcPr>
          <w:p w14:paraId="2B4BF96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w:t>
            </w:r>
          </w:p>
        </w:tc>
        <w:tc>
          <w:tcPr>
            <w:tcW w:w="2790" w:type="dxa"/>
            <w:vAlign w:val="center"/>
          </w:tcPr>
          <w:p w14:paraId="4254F6C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Fear of pain (GFOPQ-C) </w:t>
            </w:r>
          </w:p>
        </w:tc>
        <w:tc>
          <w:tcPr>
            <w:tcW w:w="3960" w:type="dxa"/>
            <w:vAlign w:val="center"/>
          </w:tcPr>
          <w:p w14:paraId="508C18E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See primary outcomes</w:t>
            </w:r>
          </w:p>
        </w:tc>
        <w:tc>
          <w:tcPr>
            <w:tcW w:w="4050" w:type="dxa"/>
            <w:vAlign w:val="center"/>
          </w:tcPr>
          <w:p w14:paraId="29A3D28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See primary outcomes</w:t>
            </w:r>
          </w:p>
        </w:tc>
      </w:tr>
      <w:tr w:rsidR="00DE647A" w:rsidRPr="0076550A" w14:paraId="38C61BE8" w14:textId="77777777" w:rsidTr="00AD54B7">
        <w:trPr>
          <w:trHeight w:val="300"/>
        </w:trPr>
        <w:tc>
          <w:tcPr>
            <w:tcW w:w="1435" w:type="dxa"/>
            <w:vAlign w:val="center"/>
          </w:tcPr>
          <w:p w14:paraId="4C93B635"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Flink et al., 2009</w:t>
            </w:r>
          </w:p>
        </w:tc>
        <w:tc>
          <w:tcPr>
            <w:tcW w:w="1350" w:type="dxa"/>
            <w:vAlign w:val="center"/>
          </w:tcPr>
          <w:p w14:paraId="59C1FE2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w:t>
            </w:r>
          </w:p>
        </w:tc>
        <w:tc>
          <w:tcPr>
            <w:tcW w:w="2790" w:type="dxa"/>
            <w:vAlign w:val="center"/>
          </w:tcPr>
          <w:p w14:paraId="21F8C0F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Fear-avoidance of pain, experiential avoidance (CPAQ, PCS, TSK)*</w:t>
            </w:r>
          </w:p>
        </w:tc>
        <w:tc>
          <w:tcPr>
            <w:tcW w:w="3960" w:type="dxa"/>
            <w:vAlign w:val="center"/>
          </w:tcPr>
          <w:p w14:paraId="5F10494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Case 1</w:t>
            </w:r>
            <w:r w:rsidRPr="0076550A">
              <w:rPr>
                <w:rFonts w:ascii="Times New Roman" w:hAnsi="Times New Roman" w:cs="Times New Roman"/>
                <w:color w:val="000000"/>
                <w:sz w:val="20"/>
                <w:szCs w:val="20"/>
              </w:rPr>
              <w:t xml:space="preserve">: </w:t>
            </w:r>
            <w:r w:rsidRPr="0076550A">
              <w:rPr>
                <w:rFonts w:ascii="Times New Roman" w:hAnsi="Times New Roman" w:cs="Times New Roman"/>
                <w:b/>
                <w:bCs/>
                <w:color w:val="000000"/>
                <w:sz w:val="20"/>
                <w:szCs w:val="20"/>
              </w:rPr>
              <w:t>PCS</w:t>
            </w:r>
            <w:r w:rsidRPr="0076550A">
              <w:rPr>
                <w:rFonts w:ascii="Times New Roman" w:hAnsi="Times New Roman" w:cs="Times New Roman"/>
                <w:color w:val="000000"/>
                <w:sz w:val="20"/>
                <w:szCs w:val="20"/>
              </w:rPr>
              <w:t xml:space="preserve">: Pre=4,1 Post=22, FU3=NR; </w:t>
            </w:r>
            <w:r w:rsidRPr="0076550A">
              <w:rPr>
                <w:rFonts w:ascii="Times New Roman" w:hAnsi="Times New Roman" w:cs="Times New Roman"/>
                <w:b/>
                <w:bCs/>
                <w:color w:val="000000"/>
                <w:sz w:val="20"/>
                <w:szCs w:val="20"/>
              </w:rPr>
              <w:t xml:space="preserve">TSK: </w:t>
            </w:r>
            <w:r w:rsidRPr="0076550A">
              <w:rPr>
                <w:rFonts w:ascii="Times New Roman" w:hAnsi="Times New Roman" w:cs="Times New Roman"/>
                <w:color w:val="000000"/>
                <w:sz w:val="20"/>
                <w:szCs w:val="20"/>
              </w:rPr>
              <w:t xml:space="preserve">Pre=51, Post=37, FU3=NR; </w:t>
            </w:r>
            <w:r w:rsidRPr="0076550A">
              <w:rPr>
                <w:rFonts w:ascii="Times New Roman" w:hAnsi="Times New Roman" w:cs="Times New Roman"/>
                <w:b/>
                <w:bCs/>
                <w:color w:val="000000"/>
                <w:sz w:val="20"/>
                <w:szCs w:val="20"/>
              </w:rPr>
              <w:t>CPAQ:</w:t>
            </w:r>
            <w:r w:rsidRPr="0076550A">
              <w:rPr>
                <w:rFonts w:ascii="Times New Roman" w:hAnsi="Times New Roman" w:cs="Times New Roman"/>
                <w:color w:val="000000"/>
                <w:sz w:val="20"/>
                <w:szCs w:val="20"/>
              </w:rPr>
              <w:t xml:space="preserve"> Pre=37, Post=59, FU3=NR</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2</w:t>
            </w:r>
            <w:r w:rsidRPr="0076550A">
              <w:rPr>
                <w:rFonts w:ascii="Times New Roman" w:hAnsi="Times New Roman" w:cs="Times New Roman"/>
                <w:color w:val="000000"/>
                <w:sz w:val="20"/>
                <w:szCs w:val="20"/>
              </w:rPr>
              <w:t xml:space="preserve">: </w:t>
            </w:r>
            <w:r w:rsidRPr="0076550A">
              <w:rPr>
                <w:rFonts w:ascii="Times New Roman" w:hAnsi="Times New Roman" w:cs="Times New Roman"/>
                <w:b/>
                <w:bCs/>
                <w:color w:val="000000"/>
                <w:sz w:val="20"/>
                <w:szCs w:val="20"/>
              </w:rPr>
              <w:t>PCS:</w:t>
            </w:r>
            <w:r w:rsidRPr="0076550A">
              <w:rPr>
                <w:rFonts w:ascii="Times New Roman" w:hAnsi="Times New Roman" w:cs="Times New Roman"/>
                <w:color w:val="000000"/>
                <w:sz w:val="20"/>
                <w:szCs w:val="20"/>
              </w:rPr>
              <w:t xml:space="preserve"> Pre=33, Post=25, FU3=31; </w:t>
            </w:r>
            <w:r w:rsidRPr="0076550A">
              <w:rPr>
                <w:rFonts w:ascii="Times New Roman" w:hAnsi="Times New Roman" w:cs="Times New Roman"/>
                <w:b/>
                <w:bCs/>
                <w:color w:val="000000"/>
                <w:sz w:val="20"/>
                <w:szCs w:val="20"/>
              </w:rPr>
              <w:t>TSK:</w:t>
            </w:r>
            <w:r w:rsidRPr="0076550A">
              <w:rPr>
                <w:rFonts w:ascii="Times New Roman" w:hAnsi="Times New Roman" w:cs="Times New Roman"/>
                <w:color w:val="000000"/>
                <w:sz w:val="20"/>
                <w:szCs w:val="20"/>
              </w:rPr>
              <w:t xml:space="preserve"> Pre=44, Post=41, FU3= 8; </w:t>
            </w:r>
            <w:r w:rsidRPr="0076550A">
              <w:rPr>
                <w:rFonts w:ascii="Times New Roman" w:hAnsi="Times New Roman" w:cs="Times New Roman"/>
                <w:b/>
                <w:bCs/>
                <w:color w:val="000000"/>
                <w:sz w:val="20"/>
                <w:szCs w:val="20"/>
              </w:rPr>
              <w:t>CPAQ:</w:t>
            </w:r>
            <w:r w:rsidRPr="0076550A">
              <w:rPr>
                <w:rFonts w:ascii="Times New Roman" w:hAnsi="Times New Roman" w:cs="Times New Roman"/>
                <w:color w:val="000000"/>
                <w:sz w:val="20"/>
                <w:szCs w:val="20"/>
              </w:rPr>
              <w:t xml:space="preserve"> Pre=47, Post=65, FU3=65</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3</w:t>
            </w:r>
            <w:r w:rsidRPr="0076550A">
              <w:rPr>
                <w:rFonts w:ascii="Times New Roman" w:hAnsi="Times New Roman" w:cs="Times New Roman"/>
                <w:color w:val="000000"/>
                <w:sz w:val="20"/>
                <w:szCs w:val="20"/>
              </w:rPr>
              <w:t xml:space="preserve">: </w:t>
            </w:r>
            <w:r w:rsidRPr="0076550A">
              <w:rPr>
                <w:rFonts w:ascii="Times New Roman" w:hAnsi="Times New Roman" w:cs="Times New Roman"/>
                <w:b/>
                <w:bCs/>
                <w:color w:val="000000"/>
                <w:sz w:val="20"/>
                <w:szCs w:val="20"/>
              </w:rPr>
              <w:t>PCS:</w:t>
            </w:r>
            <w:r w:rsidRPr="0076550A">
              <w:rPr>
                <w:rFonts w:ascii="Times New Roman" w:hAnsi="Times New Roman" w:cs="Times New Roman"/>
                <w:color w:val="000000"/>
                <w:sz w:val="20"/>
                <w:szCs w:val="20"/>
              </w:rPr>
              <w:t xml:space="preserve"> Pre=25, Post=25, FU3=28; </w:t>
            </w:r>
            <w:r w:rsidRPr="0076550A">
              <w:rPr>
                <w:rFonts w:ascii="Times New Roman" w:hAnsi="Times New Roman" w:cs="Times New Roman"/>
                <w:b/>
                <w:bCs/>
                <w:color w:val="000000"/>
                <w:sz w:val="20"/>
                <w:szCs w:val="20"/>
              </w:rPr>
              <w:t xml:space="preserve">TSK: </w:t>
            </w:r>
            <w:r w:rsidRPr="0076550A">
              <w:rPr>
                <w:rFonts w:ascii="Times New Roman" w:hAnsi="Times New Roman" w:cs="Times New Roman"/>
                <w:color w:val="000000"/>
                <w:sz w:val="20"/>
                <w:szCs w:val="20"/>
              </w:rPr>
              <w:t xml:space="preserve">Pre=40, Post=43, FU3=44; </w:t>
            </w:r>
            <w:r w:rsidRPr="0076550A">
              <w:rPr>
                <w:rFonts w:ascii="Times New Roman" w:hAnsi="Times New Roman" w:cs="Times New Roman"/>
                <w:b/>
                <w:bCs/>
                <w:color w:val="000000"/>
                <w:sz w:val="20"/>
                <w:szCs w:val="20"/>
              </w:rPr>
              <w:t>CPAQ:</w:t>
            </w:r>
            <w:r w:rsidRPr="0076550A">
              <w:rPr>
                <w:rFonts w:ascii="Times New Roman" w:hAnsi="Times New Roman" w:cs="Times New Roman"/>
                <w:color w:val="000000"/>
                <w:sz w:val="20"/>
                <w:szCs w:val="20"/>
              </w:rPr>
              <w:t xml:space="preserve"> Pre=40, Post=57, FU3= 56</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4</w:t>
            </w:r>
            <w:r w:rsidRPr="0076550A">
              <w:rPr>
                <w:rFonts w:ascii="Times New Roman" w:hAnsi="Times New Roman" w:cs="Times New Roman"/>
                <w:color w:val="000000"/>
                <w:sz w:val="20"/>
                <w:szCs w:val="20"/>
              </w:rPr>
              <w:t xml:space="preserve">: </w:t>
            </w:r>
            <w:r w:rsidRPr="0076550A">
              <w:rPr>
                <w:rFonts w:ascii="Times New Roman" w:hAnsi="Times New Roman" w:cs="Times New Roman"/>
                <w:b/>
                <w:bCs/>
                <w:color w:val="000000"/>
                <w:sz w:val="20"/>
                <w:szCs w:val="20"/>
              </w:rPr>
              <w:t>PCS:</w:t>
            </w:r>
            <w:r w:rsidRPr="0076550A">
              <w:rPr>
                <w:rFonts w:ascii="Times New Roman" w:hAnsi="Times New Roman" w:cs="Times New Roman"/>
                <w:color w:val="000000"/>
                <w:sz w:val="20"/>
                <w:szCs w:val="20"/>
              </w:rPr>
              <w:t xml:space="preserve"> Pre=26, Post=25, FU3=32; </w:t>
            </w:r>
            <w:r w:rsidRPr="0076550A">
              <w:rPr>
                <w:rFonts w:ascii="Times New Roman" w:hAnsi="Times New Roman" w:cs="Times New Roman"/>
                <w:b/>
                <w:bCs/>
                <w:color w:val="000000"/>
                <w:sz w:val="20"/>
                <w:szCs w:val="20"/>
              </w:rPr>
              <w:t>TSK:</w:t>
            </w:r>
            <w:r w:rsidRPr="0076550A">
              <w:rPr>
                <w:rFonts w:ascii="Times New Roman" w:hAnsi="Times New Roman" w:cs="Times New Roman"/>
                <w:color w:val="000000"/>
                <w:sz w:val="20"/>
                <w:szCs w:val="20"/>
              </w:rPr>
              <w:t xml:space="preserve"> Pre=40, Post=36, FU3=41; </w:t>
            </w:r>
            <w:r w:rsidRPr="0076550A">
              <w:rPr>
                <w:rFonts w:ascii="Times New Roman" w:hAnsi="Times New Roman" w:cs="Times New Roman"/>
                <w:b/>
                <w:bCs/>
                <w:color w:val="000000"/>
                <w:sz w:val="20"/>
                <w:szCs w:val="20"/>
              </w:rPr>
              <w:t xml:space="preserve">CPAQ: </w:t>
            </w:r>
            <w:r w:rsidRPr="0076550A">
              <w:rPr>
                <w:rFonts w:ascii="Times New Roman" w:hAnsi="Times New Roman" w:cs="Times New Roman"/>
                <w:color w:val="000000"/>
                <w:sz w:val="20"/>
                <w:szCs w:val="20"/>
              </w:rPr>
              <w:t>Pre=38, Post=51, FU3= 52</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5</w:t>
            </w:r>
            <w:r w:rsidRPr="0076550A">
              <w:rPr>
                <w:rFonts w:ascii="Times New Roman" w:hAnsi="Times New Roman" w:cs="Times New Roman"/>
                <w:color w:val="000000"/>
                <w:sz w:val="20"/>
                <w:szCs w:val="20"/>
              </w:rPr>
              <w:t xml:space="preserve">: </w:t>
            </w:r>
            <w:r w:rsidRPr="0076550A">
              <w:rPr>
                <w:rFonts w:ascii="Times New Roman" w:hAnsi="Times New Roman" w:cs="Times New Roman"/>
                <w:b/>
                <w:bCs/>
                <w:color w:val="000000"/>
                <w:sz w:val="20"/>
                <w:szCs w:val="20"/>
              </w:rPr>
              <w:t>PCS:</w:t>
            </w:r>
            <w:r w:rsidRPr="0076550A">
              <w:rPr>
                <w:rFonts w:ascii="Times New Roman" w:hAnsi="Times New Roman" w:cs="Times New Roman"/>
                <w:color w:val="000000"/>
                <w:sz w:val="20"/>
                <w:szCs w:val="20"/>
              </w:rPr>
              <w:t xml:space="preserve"> Pre=45, Post=10, FU3=4; </w:t>
            </w:r>
            <w:r w:rsidRPr="0076550A">
              <w:rPr>
                <w:rFonts w:ascii="Times New Roman" w:hAnsi="Times New Roman" w:cs="Times New Roman"/>
                <w:b/>
                <w:bCs/>
                <w:color w:val="000000"/>
                <w:sz w:val="20"/>
                <w:szCs w:val="20"/>
              </w:rPr>
              <w:t xml:space="preserve">TSK: </w:t>
            </w:r>
            <w:r w:rsidRPr="0076550A">
              <w:rPr>
                <w:rFonts w:ascii="Times New Roman" w:hAnsi="Times New Roman" w:cs="Times New Roman"/>
                <w:color w:val="000000"/>
                <w:sz w:val="20"/>
                <w:szCs w:val="20"/>
              </w:rPr>
              <w:lastRenderedPageBreak/>
              <w:t xml:space="preserve">Pre=46, Post=25, FU3=23; </w:t>
            </w:r>
            <w:r w:rsidRPr="0076550A">
              <w:rPr>
                <w:rFonts w:ascii="Times New Roman" w:hAnsi="Times New Roman" w:cs="Times New Roman"/>
                <w:b/>
                <w:bCs/>
                <w:color w:val="000000"/>
                <w:sz w:val="20"/>
                <w:szCs w:val="20"/>
              </w:rPr>
              <w:t xml:space="preserve">CPAQ: </w:t>
            </w:r>
            <w:r w:rsidRPr="0076550A">
              <w:rPr>
                <w:rFonts w:ascii="Times New Roman" w:hAnsi="Times New Roman" w:cs="Times New Roman"/>
                <w:color w:val="000000"/>
                <w:sz w:val="20"/>
                <w:szCs w:val="20"/>
              </w:rPr>
              <w:t>Pre=35, Post=74, FU3=100</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Case 6</w:t>
            </w:r>
            <w:r w:rsidRPr="0076550A">
              <w:rPr>
                <w:rFonts w:ascii="Times New Roman" w:hAnsi="Times New Roman" w:cs="Times New Roman"/>
                <w:color w:val="000000"/>
                <w:sz w:val="20"/>
                <w:szCs w:val="20"/>
              </w:rPr>
              <w:t xml:space="preserve">: </w:t>
            </w:r>
            <w:r w:rsidRPr="0076550A">
              <w:rPr>
                <w:rFonts w:ascii="Times New Roman" w:hAnsi="Times New Roman" w:cs="Times New Roman"/>
                <w:b/>
                <w:bCs/>
                <w:color w:val="000000"/>
                <w:sz w:val="20"/>
                <w:szCs w:val="20"/>
              </w:rPr>
              <w:t>PCS:</w:t>
            </w:r>
            <w:r w:rsidRPr="0076550A">
              <w:rPr>
                <w:rFonts w:ascii="Times New Roman" w:hAnsi="Times New Roman" w:cs="Times New Roman"/>
                <w:color w:val="000000"/>
                <w:sz w:val="20"/>
                <w:szCs w:val="20"/>
              </w:rPr>
              <w:t xml:space="preserve"> Pre=33, Post=23, FU3=NR; </w:t>
            </w:r>
            <w:r w:rsidRPr="0076550A">
              <w:rPr>
                <w:rFonts w:ascii="Times New Roman" w:hAnsi="Times New Roman" w:cs="Times New Roman"/>
                <w:b/>
                <w:bCs/>
                <w:color w:val="000000"/>
                <w:sz w:val="20"/>
                <w:szCs w:val="20"/>
              </w:rPr>
              <w:t xml:space="preserve">TSK: </w:t>
            </w:r>
            <w:r w:rsidRPr="0076550A">
              <w:rPr>
                <w:rFonts w:ascii="Times New Roman" w:hAnsi="Times New Roman" w:cs="Times New Roman"/>
                <w:color w:val="000000"/>
                <w:sz w:val="20"/>
                <w:szCs w:val="20"/>
              </w:rPr>
              <w:t xml:space="preserve">Pre=42, Post=33, FU3=NR; </w:t>
            </w:r>
            <w:r w:rsidRPr="0076550A">
              <w:rPr>
                <w:rFonts w:ascii="Times New Roman" w:hAnsi="Times New Roman" w:cs="Times New Roman"/>
                <w:b/>
                <w:bCs/>
                <w:color w:val="000000"/>
                <w:sz w:val="20"/>
                <w:szCs w:val="20"/>
              </w:rPr>
              <w:t xml:space="preserve">CPAQ: </w:t>
            </w:r>
            <w:r w:rsidRPr="0076550A">
              <w:rPr>
                <w:rFonts w:ascii="Times New Roman" w:hAnsi="Times New Roman" w:cs="Times New Roman"/>
                <w:color w:val="000000"/>
                <w:sz w:val="20"/>
                <w:szCs w:val="20"/>
              </w:rPr>
              <w:t>Pre=47, Post=59, FU3=NR</w:t>
            </w:r>
          </w:p>
        </w:tc>
        <w:tc>
          <w:tcPr>
            <w:tcW w:w="4050" w:type="dxa"/>
            <w:vAlign w:val="center"/>
          </w:tcPr>
          <w:p w14:paraId="0ED9134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lastRenderedPageBreak/>
              <w:t>N/A</w:t>
            </w:r>
          </w:p>
        </w:tc>
      </w:tr>
      <w:tr w:rsidR="00DE647A" w:rsidRPr="0076550A" w14:paraId="5C6F5B35" w14:textId="77777777" w:rsidTr="00AD54B7">
        <w:trPr>
          <w:trHeight w:val="300"/>
        </w:trPr>
        <w:tc>
          <w:tcPr>
            <w:tcW w:w="1435" w:type="dxa"/>
            <w:vAlign w:val="center"/>
          </w:tcPr>
          <w:p w14:paraId="23297032"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Ljótsson</w:t>
            </w:r>
            <w:proofErr w:type="spellEnd"/>
            <w:r w:rsidRPr="0076550A">
              <w:rPr>
                <w:rFonts w:ascii="Times New Roman" w:hAnsi="Times New Roman" w:cs="Times New Roman"/>
                <w:color w:val="000000"/>
                <w:sz w:val="20"/>
                <w:szCs w:val="20"/>
              </w:rPr>
              <w:t xml:space="preserve"> et al., 2014</w:t>
            </w:r>
          </w:p>
        </w:tc>
        <w:tc>
          <w:tcPr>
            <w:tcW w:w="1350" w:type="dxa"/>
            <w:vAlign w:val="center"/>
          </w:tcPr>
          <w:p w14:paraId="07C1EAA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5EF5A69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Psychological flexibility (PIPS)</w:t>
            </w:r>
          </w:p>
        </w:tc>
        <w:tc>
          <w:tcPr>
            <w:tcW w:w="3960" w:type="dxa"/>
            <w:vAlign w:val="center"/>
          </w:tcPr>
          <w:p w14:paraId="110563F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Pre=51.90±13.81, Post=31.00±12.90, FU6=30.80±11.69</w:t>
            </w:r>
          </w:p>
        </w:tc>
        <w:tc>
          <w:tcPr>
            <w:tcW w:w="4050" w:type="dxa"/>
            <w:vAlign w:val="center"/>
          </w:tcPr>
          <w:p w14:paraId="16D81A60"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=1.56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1.11, 2.01)</w:t>
            </w:r>
          </w:p>
          <w:p w14:paraId="7B78981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=1.63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1.20, 2.07)</w:t>
            </w:r>
          </w:p>
        </w:tc>
      </w:tr>
      <w:tr w:rsidR="00DE647A" w:rsidRPr="0076550A" w14:paraId="137C0409" w14:textId="77777777" w:rsidTr="00AD54B7">
        <w:trPr>
          <w:trHeight w:val="300"/>
        </w:trPr>
        <w:tc>
          <w:tcPr>
            <w:tcW w:w="1435" w:type="dxa"/>
            <w:vAlign w:val="center"/>
          </w:tcPr>
          <w:p w14:paraId="370AEA94"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Nicholas et al., 2014</w:t>
            </w:r>
          </w:p>
        </w:tc>
        <w:tc>
          <w:tcPr>
            <w:tcW w:w="1350" w:type="dxa"/>
            <w:vAlign w:val="center"/>
          </w:tcPr>
          <w:p w14:paraId="38D5FFF1"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 FU6, FU12</w:t>
            </w:r>
          </w:p>
        </w:tc>
        <w:tc>
          <w:tcPr>
            <w:tcW w:w="2790" w:type="dxa"/>
            <w:vAlign w:val="center"/>
          </w:tcPr>
          <w:p w14:paraId="1C9A147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Fear-avoidance of pain (PRSS, TSK)*</w:t>
            </w:r>
          </w:p>
        </w:tc>
        <w:tc>
          <w:tcPr>
            <w:tcW w:w="3960" w:type="dxa"/>
            <w:vAlign w:val="center"/>
          </w:tcPr>
          <w:p w14:paraId="5E0FA90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b/>
                <w:bCs/>
                <w:color w:val="000000"/>
                <w:sz w:val="20"/>
                <w:szCs w:val="20"/>
              </w:rPr>
              <w:t>PRSS:</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CBT+IE</w:t>
            </w:r>
            <w:r w:rsidRPr="0076550A">
              <w:rPr>
                <w:rFonts w:ascii="Times New Roman" w:hAnsi="Times New Roman" w:cs="Times New Roman"/>
                <w:color w:val="000000"/>
                <w:sz w:val="20"/>
                <w:szCs w:val="20"/>
              </w:rPr>
              <w:t xml:space="preserve"> Pre=3.03±.95; Post=2.24±1.21; FU1=1.79±1.11; FU3=1.91±1.18; FU12=1.81±1.19 </w:t>
            </w:r>
            <w:r w:rsidRPr="0076550A">
              <w:rPr>
                <w:rFonts w:ascii="Times New Roman" w:hAnsi="Times New Roman" w:cs="Times New Roman"/>
                <w:color w:val="000000"/>
                <w:sz w:val="20"/>
                <w:szCs w:val="20"/>
              </w:rPr>
              <w:br/>
            </w:r>
            <w:proofErr w:type="spellStart"/>
            <w:r w:rsidRPr="0076550A">
              <w:rPr>
                <w:rFonts w:ascii="Times New Roman" w:hAnsi="Times New Roman" w:cs="Times New Roman"/>
                <w:color w:val="000000"/>
                <w:sz w:val="20"/>
                <w:szCs w:val="20"/>
                <w:u w:val="single"/>
              </w:rPr>
              <w:t>CBT+Distraction</w:t>
            </w:r>
            <w:proofErr w:type="spellEnd"/>
            <w:r w:rsidRPr="0076550A">
              <w:rPr>
                <w:rFonts w:ascii="Times New Roman" w:hAnsi="Times New Roman" w:cs="Times New Roman"/>
                <w:color w:val="000000"/>
                <w:sz w:val="20"/>
                <w:szCs w:val="20"/>
              </w:rPr>
              <w:t xml:space="preserve">: </w:t>
            </w:r>
            <w:r w:rsidRPr="0076550A">
              <w:rPr>
                <w:rFonts w:ascii="Times New Roman" w:hAnsi="Times New Roman" w:cs="Times New Roman"/>
                <w:color w:val="000000"/>
                <w:sz w:val="20"/>
                <w:szCs w:val="20"/>
                <w:u w:val="single"/>
              </w:rPr>
              <w:t xml:space="preserve"> </w:t>
            </w:r>
            <w:r w:rsidRPr="0076550A">
              <w:rPr>
                <w:rFonts w:ascii="Times New Roman" w:hAnsi="Times New Roman" w:cs="Times New Roman"/>
                <w:color w:val="000000"/>
                <w:sz w:val="20"/>
                <w:szCs w:val="20"/>
              </w:rPr>
              <w:t>Pre=3.04±.99; Post=2.15±1.32; FU1=2.04±1.28; FU6=1.88±1.36; FU12=1.67±1.24</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TSK:</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CBT+IE</w:t>
            </w:r>
            <w:r w:rsidRPr="0076550A">
              <w:rPr>
                <w:rFonts w:ascii="Times New Roman" w:hAnsi="Times New Roman" w:cs="Times New Roman"/>
                <w:color w:val="000000"/>
                <w:sz w:val="20"/>
                <w:szCs w:val="20"/>
              </w:rPr>
              <w:t>: Pre=40.37±8.67; Post=33.19±9.72; FU1=32.38±8.22; FU6=34.93±8.74; FU12=4.47±9.13</w:t>
            </w:r>
            <w:r w:rsidRPr="0076550A">
              <w:rPr>
                <w:rFonts w:ascii="Times New Roman" w:hAnsi="Times New Roman" w:cs="Times New Roman"/>
                <w:color w:val="000000"/>
                <w:sz w:val="20"/>
                <w:szCs w:val="20"/>
              </w:rPr>
              <w:br/>
            </w:r>
            <w:proofErr w:type="spellStart"/>
            <w:r w:rsidRPr="0076550A">
              <w:rPr>
                <w:rFonts w:ascii="Times New Roman" w:hAnsi="Times New Roman" w:cs="Times New Roman"/>
                <w:color w:val="000000"/>
                <w:sz w:val="20"/>
                <w:szCs w:val="20"/>
                <w:u w:val="single"/>
              </w:rPr>
              <w:t>CBT+Distraction</w:t>
            </w:r>
            <w:proofErr w:type="spellEnd"/>
            <w:r w:rsidRPr="0076550A">
              <w:rPr>
                <w:rFonts w:ascii="Times New Roman" w:hAnsi="Times New Roman" w:cs="Times New Roman"/>
                <w:color w:val="000000"/>
                <w:sz w:val="20"/>
                <w:szCs w:val="20"/>
              </w:rPr>
              <w:t>: Pre=40.55±9.14; Post=33.25±9.57; FU1=33.53±10.75; FU6=34.29±11.26; FU12=33.13±9.63</w:t>
            </w:r>
          </w:p>
        </w:tc>
        <w:tc>
          <w:tcPr>
            <w:tcW w:w="4050" w:type="dxa"/>
            <w:vAlign w:val="center"/>
          </w:tcPr>
          <w:p w14:paraId="19D4CAF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b/>
                <w:bCs/>
                <w:color w:val="000000"/>
                <w:sz w:val="20"/>
                <w:szCs w:val="20"/>
              </w:rPr>
              <w:t>PRSS:</w:t>
            </w:r>
            <w:r w:rsidRPr="0076550A">
              <w:rPr>
                <w:rFonts w:ascii="Times New Roman" w:hAnsi="Times New Roman" w:cs="Times New Roman"/>
                <w:color w:val="000000"/>
                <w:sz w:val="20"/>
                <w:szCs w:val="20"/>
              </w:rPr>
              <w:t xml:space="preserve"> Overall least mean diff between groups: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=0.02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-0.34, 0.31)</w:t>
            </w:r>
            <w:r w:rsidRPr="0076550A">
              <w:rPr>
                <w:rFonts w:ascii="Times New Roman" w:hAnsi="Times New Roman" w:cs="Times New Roman"/>
                <w:color w:val="000000"/>
                <w:sz w:val="20"/>
                <w:szCs w:val="20"/>
              </w:rPr>
              <w:br/>
            </w:r>
            <w:r w:rsidRPr="0076550A">
              <w:rPr>
                <w:rFonts w:ascii="Times New Roman" w:hAnsi="Times New Roman" w:cs="Times New Roman"/>
                <w:b/>
                <w:bCs/>
                <w:color w:val="000000"/>
                <w:sz w:val="20"/>
                <w:szCs w:val="20"/>
              </w:rPr>
              <w:t>TSK:</w:t>
            </w:r>
            <w:r w:rsidRPr="0076550A">
              <w:rPr>
                <w:rFonts w:ascii="Times New Roman" w:hAnsi="Times New Roman" w:cs="Times New Roman"/>
                <w:color w:val="000000"/>
                <w:sz w:val="20"/>
                <w:szCs w:val="20"/>
              </w:rPr>
              <w:t xml:space="preserve"> Overall least mean diff between groups: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=-0.25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-2.27, 2.32)</w:t>
            </w:r>
          </w:p>
        </w:tc>
      </w:tr>
      <w:tr w:rsidR="00DE647A" w:rsidRPr="0076550A" w14:paraId="28F296FC" w14:textId="77777777" w:rsidTr="00AD54B7">
        <w:trPr>
          <w:trHeight w:val="300"/>
        </w:trPr>
        <w:tc>
          <w:tcPr>
            <w:tcW w:w="1435" w:type="dxa"/>
            <w:vAlign w:val="center"/>
          </w:tcPr>
          <w:p w14:paraId="17B3829F"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Watt et al., 2006</w:t>
            </w:r>
          </w:p>
        </w:tc>
        <w:tc>
          <w:tcPr>
            <w:tcW w:w="1350" w:type="dxa"/>
            <w:vAlign w:val="center"/>
          </w:tcPr>
          <w:p w14:paraId="5CA6CDD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FU10w</w:t>
            </w:r>
          </w:p>
        </w:tc>
        <w:tc>
          <w:tcPr>
            <w:tcW w:w="2790" w:type="dxa"/>
            <w:vAlign w:val="center"/>
          </w:tcPr>
          <w:p w14:paraId="7B6C912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0F09559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High AS Group</w:t>
            </w:r>
            <w:r w:rsidRPr="0076550A">
              <w:rPr>
                <w:rFonts w:ascii="Times New Roman" w:hAnsi="Times New Roman" w:cs="Times New Roman"/>
                <w:color w:val="000000"/>
                <w:sz w:val="20"/>
                <w:szCs w:val="20"/>
              </w:rPr>
              <w:t>: Post MΔ=6.7 (SE=.6)</w:t>
            </w:r>
          </w:p>
          <w:p w14:paraId="742471C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Low AS Group:</w:t>
            </w:r>
            <w:r w:rsidRPr="0076550A">
              <w:rPr>
                <w:rFonts w:ascii="Times New Roman" w:hAnsi="Times New Roman" w:cs="Times New Roman"/>
                <w:color w:val="000000"/>
                <w:sz w:val="20"/>
                <w:szCs w:val="20"/>
              </w:rPr>
              <w:t xml:space="preserve"> Post MΔ=3.0 (SE=.7)</w:t>
            </w:r>
          </w:p>
        </w:tc>
        <w:tc>
          <w:tcPr>
            <w:tcW w:w="4050" w:type="dxa"/>
            <w:vAlign w:val="center"/>
          </w:tcPr>
          <w:p w14:paraId="352D611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High AS Group: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=0.67 (CBT-NST) </w:t>
            </w:r>
          </w:p>
        </w:tc>
      </w:tr>
      <w:tr w:rsidR="00DE647A" w:rsidRPr="0076550A" w14:paraId="1759E904" w14:textId="77777777" w:rsidTr="00AD54B7">
        <w:trPr>
          <w:trHeight w:val="300"/>
        </w:trPr>
        <w:tc>
          <w:tcPr>
            <w:tcW w:w="1435" w:type="dxa"/>
            <w:vAlign w:val="center"/>
          </w:tcPr>
          <w:p w14:paraId="7D96FD09"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Zucker et al., 2017</w:t>
            </w:r>
          </w:p>
        </w:tc>
        <w:tc>
          <w:tcPr>
            <w:tcW w:w="1350" w:type="dxa"/>
            <w:vAlign w:val="center"/>
          </w:tcPr>
          <w:p w14:paraId="24764B0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0BFFAC6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 of bodily sensations (Pain diary-parent)</w:t>
            </w:r>
          </w:p>
        </w:tc>
        <w:tc>
          <w:tcPr>
            <w:tcW w:w="3960" w:type="dxa"/>
            <w:vAlign w:val="center"/>
          </w:tcPr>
          <w:p w14:paraId="6A8595C0"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Pre=.53 (SE=.07), Post=.20 (SE=.04)</w:t>
            </w:r>
          </w:p>
        </w:tc>
        <w:tc>
          <w:tcPr>
            <w:tcW w:w="4050" w:type="dxa"/>
            <w:vAlign w:val="center"/>
          </w:tcPr>
          <w:p w14:paraId="21CED8A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 xml:space="preserve">=0.61 </w:t>
            </w:r>
          </w:p>
        </w:tc>
      </w:tr>
      <w:tr w:rsidR="002B4EDE" w:rsidRPr="0076550A" w14:paraId="78D287A2" w14:textId="77777777" w:rsidTr="00AD54B7">
        <w:trPr>
          <w:trHeight w:val="432"/>
        </w:trPr>
        <w:tc>
          <w:tcPr>
            <w:tcW w:w="13585" w:type="dxa"/>
            <w:gridSpan w:val="5"/>
            <w:shd w:val="clear" w:color="auto" w:fill="E7E6E6" w:themeFill="background2"/>
            <w:vAlign w:val="center"/>
          </w:tcPr>
          <w:p w14:paraId="6F4D0555"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Cardiovascular Conditions</w:t>
            </w:r>
          </w:p>
        </w:tc>
      </w:tr>
      <w:tr w:rsidR="00DE647A" w:rsidRPr="0076550A" w14:paraId="72EB8BDE" w14:textId="77777777" w:rsidTr="00AD54B7">
        <w:trPr>
          <w:trHeight w:val="300"/>
        </w:trPr>
        <w:tc>
          <w:tcPr>
            <w:tcW w:w="1435" w:type="dxa"/>
            <w:vAlign w:val="center"/>
          </w:tcPr>
          <w:p w14:paraId="3FAA5880"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 xml:space="preserve">Farris &amp; </w:t>
            </w:r>
            <w:proofErr w:type="spellStart"/>
            <w:r w:rsidRPr="0076550A">
              <w:rPr>
                <w:rFonts w:ascii="Times New Roman" w:hAnsi="Times New Roman" w:cs="Times New Roman"/>
                <w:color w:val="000000"/>
                <w:sz w:val="20"/>
                <w:szCs w:val="20"/>
              </w:rPr>
              <w:t>Kibbey</w:t>
            </w:r>
            <w:proofErr w:type="spellEnd"/>
            <w:r w:rsidRPr="0076550A">
              <w:rPr>
                <w:rFonts w:ascii="Times New Roman" w:hAnsi="Times New Roman" w:cs="Times New Roman"/>
                <w:color w:val="000000"/>
                <w:sz w:val="20"/>
                <w:szCs w:val="20"/>
              </w:rPr>
              <w:t>, 2022</w:t>
            </w:r>
          </w:p>
        </w:tc>
        <w:tc>
          <w:tcPr>
            <w:tcW w:w="1350" w:type="dxa"/>
            <w:vAlign w:val="center"/>
          </w:tcPr>
          <w:p w14:paraId="0511E9B7"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5EB2E150"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Exercise sensitivity (ESQ)</w:t>
            </w:r>
          </w:p>
        </w:tc>
        <w:tc>
          <w:tcPr>
            <w:tcW w:w="3960" w:type="dxa"/>
            <w:vAlign w:val="center"/>
          </w:tcPr>
          <w:p w14:paraId="0F7A9B8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BE-FIT</w:t>
            </w:r>
            <w:r w:rsidRPr="0076550A">
              <w:rPr>
                <w:rFonts w:ascii="Times New Roman" w:hAnsi="Times New Roman" w:cs="Times New Roman"/>
                <w:color w:val="000000"/>
                <w:sz w:val="20"/>
                <w:szCs w:val="20"/>
              </w:rPr>
              <w:t>: Pre=44.2±11.5, Post=25.6±15.6</w:t>
            </w:r>
          </w:p>
          <w:p w14:paraId="6DAE0965"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Control:</w:t>
            </w:r>
            <w:r w:rsidRPr="0076550A">
              <w:rPr>
                <w:rFonts w:ascii="Times New Roman" w:hAnsi="Times New Roman" w:cs="Times New Roman"/>
                <w:color w:val="000000"/>
                <w:sz w:val="20"/>
                <w:szCs w:val="20"/>
              </w:rPr>
              <w:t xml:space="preserve"> Pre=36.7±10.5, Post=30.1±14.7</w:t>
            </w:r>
          </w:p>
        </w:tc>
        <w:tc>
          <w:tcPr>
            <w:tcW w:w="4050" w:type="dxa"/>
            <w:vAlign w:val="center"/>
          </w:tcPr>
          <w:p w14:paraId="48AB691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Pre-Post: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 xml:space="preserve">2 </w:t>
            </w:r>
            <w:r w:rsidRPr="0076550A">
              <w:rPr>
                <w:rFonts w:ascii="Times New Roman" w:hAnsi="Times New Roman" w:cs="Times New Roman"/>
                <w:color w:val="000000"/>
                <w:sz w:val="20"/>
                <w:szCs w:val="20"/>
              </w:rPr>
              <w:t>=0.113</w:t>
            </w:r>
          </w:p>
        </w:tc>
      </w:tr>
      <w:tr w:rsidR="00DE647A" w:rsidRPr="0076550A" w14:paraId="26CAD013" w14:textId="77777777" w:rsidTr="00AD54B7">
        <w:trPr>
          <w:trHeight w:val="300"/>
        </w:trPr>
        <w:tc>
          <w:tcPr>
            <w:tcW w:w="1435" w:type="dxa"/>
            <w:vAlign w:val="center"/>
          </w:tcPr>
          <w:p w14:paraId="5161AECC"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Oser et al., 2021</w:t>
            </w:r>
          </w:p>
        </w:tc>
        <w:tc>
          <w:tcPr>
            <w:tcW w:w="1350" w:type="dxa"/>
            <w:vAlign w:val="center"/>
          </w:tcPr>
          <w:p w14:paraId="2B7B985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Mid, Post</w:t>
            </w:r>
          </w:p>
        </w:tc>
        <w:tc>
          <w:tcPr>
            <w:tcW w:w="2790" w:type="dxa"/>
            <w:vAlign w:val="center"/>
          </w:tcPr>
          <w:p w14:paraId="7CC7E30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w:t>
            </w:r>
          </w:p>
        </w:tc>
        <w:tc>
          <w:tcPr>
            <w:tcW w:w="3960" w:type="dxa"/>
            <w:vAlign w:val="center"/>
          </w:tcPr>
          <w:p w14:paraId="1B5D151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See Primary Outcomes</w:t>
            </w:r>
          </w:p>
        </w:tc>
        <w:tc>
          <w:tcPr>
            <w:tcW w:w="4050" w:type="dxa"/>
            <w:vAlign w:val="center"/>
          </w:tcPr>
          <w:p w14:paraId="5CFE673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i/>
                <w:iCs/>
                <w:color w:val="000000"/>
                <w:sz w:val="20"/>
                <w:szCs w:val="20"/>
              </w:rPr>
              <w:t>See Primary Outcomes</w:t>
            </w:r>
          </w:p>
        </w:tc>
      </w:tr>
      <w:tr w:rsidR="00DE647A" w:rsidRPr="0076550A" w14:paraId="6506B2B6" w14:textId="77777777" w:rsidTr="00AD54B7">
        <w:trPr>
          <w:trHeight w:val="300"/>
        </w:trPr>
        <w:tc>
          <w:tcPr>
            <w:tcW w:w="1435" w:type="dxa"/>
            <w:vAlign w:val="center"/>
          </w:tcPr>
          <w:p w14:paraId="4D9D1EA0"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Särnholm</w:t>
            </w:r>
            <w:proofErr w:type="spellEnd"/>
            <w:r w:rsidRPr="0076550A">
              <w:rPr>
                <w:rFonts w:ascii="Times New Roman" w:hAnsi="Times New Roman" w:cs="Times New Roman"/>
                <w:color w:val="000000"/>
                <w:sz w:val="20"/>
                <w:szCs w:val="20"/>
              </w:rPr>
              <w:t xml:space="preserve"> et al., 2017 </w:t>
            </w:r>
          </w:p>
        </w:tc>
        <w:tc>
          <w:tcPr>
            <w:tcW w:w="1350" w:type="dxa"/>
            <w:vAlign w:val="center"/>
          </w:tcPr>
          <w:p w14:paraId="1FACC30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5E10023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Symptom Preoccupation (AFEQT-Item 13)</w:t>
            </w:r>
          </w:p>
        </w:tc>
        <w:tc>
          <w:tcPr>
            <w:tcW w:w="3960" w:type="dxa"/>
            <w:vAlign w:val="center"/>
          </w:tcPr>
          <w:p w14:paraId="27321DF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Pre=4.6±1.5, Post=2.0±1.0, FU6=2.3±1.4</w:t>
            </w:r>
          </w:p>
        </w:tc>
        <w:tc>
          <w:tcPr>
            <w:tcW w:w="4050" w:type="dxa"/>
            <w:vAlign w:val="center"/>
          </w:tcPr>
          <w:p w14:paraId="48B3B391"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=2.01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=1.45, 2.73)</w:t>
            </w:r>
          </w:p>
          <w:p w14:paraId="30FC95A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=1.81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=1.06, 2.68)</w:t>
            </w:r>
          </w:p>
        </w:tc>
      </w:tr>
      <w:tr w:rsidR="00DE647A" w:rsidRPr="0076550A" w14:paraId="7E0FE42F" w14:textId="77777777" w:rsidTr="00AD54B7">
        <w:trPr>
          <w:trHeight w:val="300"/>
        </w:trPr>
        <w:tc>
          <w:tcPr>
            <w:tcW w:w="1435" w:type="dxa"/>
            <w:vAlign w:val="center"/>
          </w:tcPr>
          <w:p w14:paraId="4D02D80B"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Särnholm</w:t>
            </w:r>
            <w:proofErr w:type="spellEnd"/>
            <w:r w:rsidRPr="0076550A">
              <w:rPr>
                <w:rFonts w:ascii="Times New Roman" w:hAnsi="Times New Roman" w:cs="Times New Roman"/>
                <w:color w:val="000000"/>
                <w:sz w:val="20"/>
                <w:szCs w:val="20"/>
              </w:rPr>
              <w:t xml:space="preserve"> et al., 2021</w:t>
            </w:r>
          </w:p>
        </w:tc>
        <w:tc>
          <w:tcPr>
            <w:tcW w:w="1350" w:type="dxa"/>
            <w:vAlign w:val="center"/>
          </w:tcPr>
          <w:p w14:paraId="0126F55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68CB377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Symptom Preoccupation (CAQ) </w:t>
            </w:r>
          </w:p>
        </w:tc>
        <w:tc>
          <w:tcPr>
            <w:tcW w:w="3960" w:type="dxa"/>
            <w:vAlign w:val="center"/>
          </w:tcPr>
          <w:p w14:paraId="571C4612"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Pre=32.5±10.2, Post=19.5±9.2, FU6=18.6±8.0</w:t>
            </w:r>
          </w:p>
        </w:tc>
        <w:tc>
          <w:tcPr>
            <w:tcW w:w="4050" w:type="dxa"/>
            <w:vAlign w:val="center"/>
          </w:tcPr>
          <w:p w14:paraId="72B8F8F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Pre-Post: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=1.43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=0.91, 1.94)</w:t>
            </w:r>
          </w:p>
          <w:p w14:paraId="3D338F5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Pre-FU6: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=1.52 (CI</w:t>
            </w:r>
            <w:r w:rsidRPr="0076550A">
              <w:rPr>
                <w:rFonts w:ascii="Times New Roman" w:hAnsi="Times New Roman" w:cs="Times New Roman"/>
                <w:color w:val="000000"/>
                <w:sz w:val="20"/>
                <w:szCs w:val="20"/>
                <w:vertAlign w:val="subscript"/>
              </w:rPr>
              <w:t>95%</w:t>
            </w:r>
            <w:r w:rsidRPr="0076550A">
              <w:rPr>
                <w:rFonts w:ascii="Times New Roman" w:hAnsi="Times New Roman" w:cs="Times New Roman"/>
                <w:color w:val="000000"/>
                <w:sz w:val="20"/>
                <w:szCs w:val="20"/>
              </w:rPr>
              <w:t>=1.07, 2.05)</w:t>
            </w:r>
          </w:p>
        </w:tc>
      </w:tr>
      <w:tr w:rsidR="00DE647A" w:rsidRPr="0076550A" w14:paraId="522183AA" w14:textId="77777777" w:rsidTr="00AD54B7">
        <w:trPr>
          <w:trHeight w:val="300"/>
        </w:trPr>
        <w:tc>
          <w:tcPr>
            <w:tcW w:w="1435" w:type="dxa"/>
            <w:vAlign w:val="center"/>
          </w:tcPr>
          <w:p w14:paraId="42B1D383"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Smith et al., 1998</w:t>
            </w:r>
          </w:p>
        </w:tc>
        <w:tc>
          <w:tcPr>
            <w:tcW w:w="1350" w:type="dxa"/>
            <w:vAlign w:val="center"/>
          </w:tcPr>
          <w:p w14:paraId="3B0C2CE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 FU6, FU12</w:t>
            </w:r>
          </w:p>
        </w:tc>
        <w:tc>
          <w:tcPr>
            <w:tcW w:w="2790" w:type="dxa"/>
            <w:vAlign w:val="center"/>
          </w:tcPr>
          <w:p w14:paraId="2BCC742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 of bodily sensations (BSQ)*</w:t>
            </w:r>
          </w:p>
        </w:tc>
        <w:tc>
          <w:tcPr>
            <w:tcW w:w="3960" w:type="dxa"/>
            <w:vAlign w:val="center"/>
          </w:tcPr>
          <w:p w14:paraId="5D9133B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Pre=1.9, Post=1.7, FU3=1.6, FU6=1.3, FU12=1.2</w:t>
            </w:r>
          </w:p>
        </w:tc>
        <w:tc>
          <w:tcPr>
            <w:tcW w:w="4050" w:type="dxa"/>
            <w:vAlign w:val="center"/>
          </w:tcPr>
          <w:p w14:paraId="267ADA9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DE647A" w:rsidRPr="0076550A" w14:paraId="163667DB" w14:textId="77777777" w:rsidTr="00AD54B7">
        <w:trPr>
          <w:trHeight w:val="300"/>
        </w:trPr>
        <w:tc>
          <w:tcPr>
            <w:tcW w:w="1435" w:type="dxa"/>
            <w:vAlign w:val="center"/>
          </w:tcPr>
          <w:p w14:paraId="6AC4E74C"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Tully et al., 2017</w:t>
            </w:r>
          </w:p>
        </w:tc>
        <w:tc>
          <w:tcPr>
            <w:tcW w:w="1350" w:type="dxa"/>
            <w:vAlign w:val="center"/>
          </w:tcPr>
          <w:p w14:paraId="1EEA46F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33F4A12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 of somatic sensations; countering avoidance (CAQ)</w:t>
            </w:r>
          </w:p>
        </w:tc>
        <w:tc>
          <w:tcPr>
            <w:tcW w:w="3960" w:type="dxa"/>
            <w:vAlign w:val="center"/>
          </w:tcPr>
          <w:p w14:paraId="4AD7E921"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Case 1: Pre=30, Post=7</w:t>
            </w:r>
            <w:r w:rsidRPr="0076550A">
              <w:rPr>
                <w:rFonts w:ascii="Times New Roman" w:hAnsi="Times New Roman" w:cs="Times New Roman"/>
                <w:color w:val="000000"/>
                <w:sz w:val="20"/>
                <w:szCs w:val="20"/>
              </w:rPr>
              <w:br/>
              <w:t>Case 2: Pre=23, Post=3</w:t>
            </w:r>
          </w:p>
        </w:tc>
        <w:tc>
          <w:tcPr>
            <w:tcW w:w="4050" w:type="dxa"/>
            <w:vAlign w:val="center"/>
          </w:tcPr>
          <w:p w14:paraId="5817702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2B4EDE" w:rsidRPr="0076550A" w14:paraId="2FD53DEB" w14:textId="77777777" w:rsidTr="00AD54B7">
        <w:trPr>
          <w:trHeight w:val="432"/>
        </w:trPr>
        <w:tc>
          <w:tcPr>
            <w:tcW w:w="13585" w:type="dxa"/>
            <w:gridSpan w:val="5"/>
            <w:shd w:val="clear" w:color="auto" w:fill="E7E6E6" w:themeFill="background2"/>
            <w:vAlign w:val="center"/>
          </w:tcPr>
          <w:p w14:paraId="403AEE50"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Non-cardiac Chest Pain</w:t>
            </w:r>
          </w:p>
        </w:tc>
      </w:tr>
      <w:tr w:rsidR="00DE647A" w:rsidRPr="0076550A" w14:paraId="71E92DA9" w14:textId="77777777" w:rsidTr="00AD54B7">
        <w:trPr>
          <w:trHeight w:val="300"/>
        </w:trPr>
        <w:tc>
          <w:tcPr>
            <w:tcW w:w="1435" w:type="dxa"/>
            <w:vAlign w:val="center"/>
          </w:tcPr>
          <w:p w14:paraId="22B52575"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lastRenderedPageBreak/>
              <w:t>Jonsbu</w:t>
            </w:r>
            <w:proofErr w:type="spellEnd"/>
            <w:r w:rsidRPr="0076550A">
              <w:rPr>
                <w:rFonts w:ascii="Times New Roman" w:hAnsi="Times New Roman" w:cs="Times New Roman"/>
                <w:color w:val="000000"/>
                <w:sz w:val="20"/>
                <w:szCs w:val="20"/>
              </w:rPr>
              <w:t xml:space="preserve"> et al., 2011</w:t>
            </w:r>
          </w:p>
        </w:tc>
        <w:tc>
          <w:tcPr>
            <w:tcW w:w="1350" w:type="dxa"/>
            <w:vAlign w:val="center"/>
          </w:tcPr>
          <w:p w14:paraId="1A6ABF1D"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 FU12</w:t>
            </w:r>
          </w:p>
        </w:tc>
        <w:tc>
          <w:tcPr>
            <w:tcW w:w="2790" w:type="dxa"/>
            <w:vAlign w:val="center"/>
          </w:tcPr>
          <w:p w14:paraId="676BACB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 of bodily sensations (BSQ)</w:t>
            </w:r>
          </w:p>
        </w:tc>
        <w:tc>
          <w:tcPr>
            <w:tcW w:w="3960" w:type="dxa"/>
            <w:vAlign w:val="center"/>
          </w:tcPr>
          <w:p w14:paraId="28CE822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w:t>
            </w:r>
            <w:r w:rsidRPr="0076550A">
              <w:rPr>
                <w:rFonts w:ascii="Times New Roman" w:hAnsi="Times New Roman" w:cs="Times New Roman"/>
                <w:color w:val="000000"/>
                <w:sz w:val="20"/>
                <w:szCs w:val="20"/>
              </w:rPr>
              <w:t xml:space="preserve"> Pre=2.04±.61, Post=1.51±.42, FU3=1.69±.47, FU12=1.72±.55</w:t>
            </w:r>
          </w:p>
          <w:p w14:paraId="15634A64"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TAU</w:t>
            </w:r>
            <w:r w:rsidRPr="0076550A">
              <w:rPr>
                <w:rFonts w:ascii="Times New Roman" w:hAnsi="Times New Roman" w:cs="Times New Roman"/>
                <w:color w:val="000000"/>
                <w:sz w:val="20"/>
                <w:szCs w:val="20"/>
              </w:rPr>
              <w:t>: Pre=2.00±.81, Post=2.18±.81, FU3=2.13±.88, FU12=2.16±.73</w:t>
            </w:r>
          </w:p>
        </w:tc>
        <w:tc>
          <w:tcPr>
            <w:tcW w:w="4050" w:type="dxa"/>
            <w:vAlign w:val="center"/>
          </w:tcPr>
          <w:p w14:paraId="1D29915B" w14:textId="77777777" w:rsidR="00DE647A" w:rsidRPr="0076550A" w:rsidRDefault="00DE647A" w:rsidP="000E0D07">
            <w:pPr>
              <w:rPr>
                <w:rFonts w:ascii="Times New Roman" w:hAnsi="Times New Roman" w:cs="Times New Roman"/>
                <w:color w:val="000000"/>
                <w:sz w:val="20"/>
                <w:szCs w:val="20"/>
                <w:u w:val="single"/>
              </w:rPr>
            </w:pPr>
            <w:r w:rsidRPr="0076550A">
              <w:rPr>
                <w:rFonts w:ascii="Times New Roman" w:hAnsi="Times New Roman" w:cs="Times New Roman"/>
                <w:color w:val="000000"/>
                <w:sz w:val="20"/>
                <w:szCs w:val="20"/>
                <w:u w:val="single"/>
              </w:rPr>
              <w:t>CBT-TAU:</w:t>
            </w:r>
          </w:p>
          <w:p w14:paraId="5EBA1E4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Post: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=0.53</w:t>
            </w:r>
          </w:p>
          <w:p w14:paraId="2528A24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FU3: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=0.30</w:t>
            </w:r>
          </w:p>
          <w:p w14:paraId="22E6236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FU12: η</w:t>
            </w:r>
            <w:r w:rsidRPr="0076550A">
              <w:rPr>
                <w:rFonts w:ascii="Times New Roman" w:hAnsi="Times New Roman" w:cs="Times New Roman"/>
                <w:color w:val="000000"/>
                <w:sz w:val="20"/>
                <w:szCs w:val="20"/>
                <w:vertAlign w:val="subscript"/>
              </w:rPr>
              <w:t>p</w:t>
            </w:r>
            <w:r w:rsidRPr="0076550A">
              <w:rPr>
                <w:rFonts w:ascii="Times New Roman" w:hAnsi="Times New Roman" w:cs="Times New Roman"/>
                <w:color w:val="000000"/>
                <w:sz w:val="20"/>
                <w:szCs w:val="20"/>
                <w:vertAlign w:val="superscript"/>
              </w:rPr>
              <w:t>2</w:t>
            </w:r>
            <w:r w:rsidRPr="0076550A">
              <w:rPr>
                <w:rFonts w:ascii="Times New Roman" w:hAnsi="Times New Roman" w:cs="Times New Roman"/>
                <w:color w:val="000000"/>
                <w:sz w:val="20"/>
                <w:szCs w:val="20"/>
              </w:rPr>
              <w:t>=0.19</w:t>
            </w:r>
          </w:p>
        </w:tc>
      </w:tr>
      <w:tr w:rsidR="00DE647A" w:rsidRPr="0076550A" w14:paraId="6DD10B0B" w14:textId="77777777" w:rsidTr="00AD54B7">
        <w:trPr>
          <w:trHeight w:val="300"/>
        </w:trPr>
        <w:tc>
          <w:tcPr>
            <w:tcW w:w="1435" w:type="dxa"/>
            <w:vAlign w:val="center"/>
          </w:tcPr>
          <w:p w14:paraId="1989A748"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Mourad et al., 2016</w:t>
            </w:r>
          </w:p>
        </w:tc>
        <w:tc>
          <w:tcPr>
            <w:tcW w:w="1350" w:type="dxa"/>
            <w:vAlign w:val="center"/>
          </w:tcPr>
          <w:p w14:paraId="50E3246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7B3CE83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 of bodily sensations (BSQ)*</w:t>
            </w:r>
          </w:p>
        </w:tc>
        <w:tc>
          <w:tcPr>
            <w:tcW w:w="3960" w:type="dxa"/>
            <w:vAlign w:val="center"/>
          </w:tcPr>
          <w:p w14:paraId="6AA5976A" w14:textId="77777777" w:rsidR="00DE647A" w:rsidRPr="0076550A" w:rsidRDefault="00DE647A" w:rsidP="000E0D07">
            <w:pPr>
              <w:rPr>
                <w:rFonts w:ascii="Times New Roman" w:hAnsi="Times New Roman" w:cs="Times New Roman"/>
                <w:color w:val="000000"/>
                <w:sz w:val="20"/>
                <w:szCs w:val="20"/>
              </w:rPr>
            </w:pPr>
            <w:proofErr w:type="spellStart"/>
            <w:r w:rsidRPr="0076550A">
              <w:rPr>
                <w:rFonts w:ascii="Times New Roman" w:hAnsi="Times New Roman" w:cs="Times New Roman"/>
                <w:color w:val="000000"/>
                <w:sz w:val="20"/>
                <w:szCs w:val="20"/>
                <w:u w:val="single"/>
              </w:rPr>
              <w:t>iCBT</w:t>
            </w:r>
            <w:proofErr w:type="spellEnd"/>
            <w:r w:rsidRPr="0076550A">
              <w:rPr>
                <w:rFonts w:ascii="Times New Roman" w:hAnsi="Times New Roman" w:cs="Times New Roman"/>
                <w:color w:val="000000"/>
                <w:sz w:val="20"/>
                <w:szCs w:val="20"/>
              </w:rPr>
              <w:t xml:space="preserve">: Pre=38.1±12.0, Post=33.7±7.3 </w:t>
            </w:r>
          </w:p>
          <w:p w14:paraId="6DAEAD1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TAU</w:t>
            </w:r>
            <w:r w:rsidRPr="0076550A">
              <w:rPr>
                <w:rFonts w:ascii="Times New Roman" w:hAnsi="Times New Roman" w:cs="Times New Roman"/>
                <w:color w:val="000000"/>
                <w:sz w:val="20"/>
                <w:szCs w:val="20"/>
              </w:rPr>
              <w:t>: Pre=48.9±12.2, Post=41.8±7.1</w:t>
            </w:r>
          </w:p>
        </w:tc>
        <w:tc>
          <w:tcPr>
            <w:tcW w:w="4050" w:type="dxa"/>
            <w:vAlign w:val="center"/>
          </w:tcPr>
          <w:p w14:paraId="61329D7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100E3147" w14:textId="77777777" w:rsidTr="00AD54B7">
        <w:trPr>
          <w:trHeight w:val="300"/>
        </w:trPr>
        <w:tc>
          <w:tcPr>
            <w:tcW w:w="1435" w:type="dxa"/>
            <w:vAlign w:val="center"/>
          </w:tcPr>
          <w:p w14:paraId="07A19325"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Mourad et al., 2022</w:t>
            </w:r>
          </w:p>
        </w:tc>
        <w:tc>
          <w:tcPr>
            <w:tcW w:w="1350" w:type="dxa"/>
            <w:vAlign w:val="center"/>
          </w:tcPr>
          <w:p w14:paraId="5C96A684"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w:t>
            </w:r>
          </w:p>
        </w:tc>
        <w:tc>
          <w:tcPr>
            <w:tcW w:w="2790" w:type="dxa"/>
            <w:vAlign w:val="center"/>
          </w:tcPr>
          <w:p w14:paraId="6D152D6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Fear of bodily sensations (BSQ)*</w:t>
            </w:r>
          </w:p>
        </w:tc>
        <w:tc>
          <w:tcPr>
            <w:tcW w:w="3960" w:type="dxa"/>
            <w:vAlign w:val="center"/>
          </w:tcPr>
          <w:p w14:paraId="607CB611"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 xml:space="preserve">(Estimated marginal means) </w:t>
            </w:r>
            <w:proofErr w:type="spellStart"/>
            <w:r w:rsidRPr="0076550A">
              <w:rPr>
                <w:rFonts w:ascii="Times New Roman" w:hAnsi="Times New Roman" w:cs="Times New Roman"/>
                <w:color w:val="000000"/>
                <w:sz w:val="20"/>
                <w:szCs w:val="20"/>
                <w:u w:val="single"/>
              </w:rPr>
              <w:t>iCBT</w:t>
            </w:r>
            <w:proofErr w:type="spellEnd"/>
            <w:r w:rsidRPr="0076550A">
              <w:rPr>
                <w:rFonts w:ascii="Times New Roman" w:hAnsi="Times New Roman" w:cs="Times New Roman"/>
                <w:color w:val="000000"/>
                <w:sz w:val="20"/>
                <w:szCs w:val="20"/>
              </w:rPr>
              <w:t>: Pre=43.3, Post=37.1, FU3=37.5</w:t>
            </w:r>
          </w:p>
          <w:p w14:paraId="2B61939A"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Psychoeducation</w:t>
            </w:r>
            <w:r w:rsidRPr="0076550A">
              <w:rPr>
                <w:rFonts w:ascii="Times New Roman" w:hAnsi="Times New Roman" w:cs="Times New Roman"/>
                <w:color w:val="000000"/>
                <w:sz w:val="20"/>
                <w:szCs w:val="20"/>
              </w:rPr>
              <w:t>: Pre=42.1, Post=39.1, FU3=37.4</w:t>
            </w:r>
          </w:p>
        </w:tc>
        <w:tc>
          <w:tcPr>
            <w:tcW w:w="4050" w:type="dxa"/>
            <w:vAlign w:val="center"/>
          </w:tcPr>
          <w:p w14:paraId="5968443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 xml:space="preserve">FU3: </w:t>
            </w:r>
            <w:r w:rsidRPr="0076550A">
              <w:rPr>
                <w:rFonts w:ascii="Times New Roman" w:hAnsi="Times New Roman" w:cs="Times New Roman"/>
                <w:i/>
                <w:iCs/>
                <w:color w:val="000000"/>
                <w:sz w:val="20"/>
                <w:szCs w:val="20"/>
              </w:rPr>
              <w:t>d</w:t>
            </w:r>
            <w:r w:rsidRPr="0076550A">
              <w:rPr>
                <w:rFonts w:ascii="Times New Roman" w:hAnsi="Times New Roman" w:cs="Times New Roman"/>
                <w:color w:val="000000"/>
                <w:sz w:val="20"/>
                <w:szCs w:val="20"/>
              </w:rPr>
              <w:t>=0.15</w:t>
            </w:r>
          </w:p>
        </w:tc>
      </w:tr>
      <w:tr w:rsidR="002B4EDE" w:rsidRPr="0076550A" w14:paraId="0C3DAEB8" w14:textId="77777777" w:rsidTr="00AD54B7">
        <w:trPr>
          <w:trHeight w:val="432"/>
        </w:trPr>
        <w:tc>
          <w:tcPr>
            <w:tcW w:w="13585" w:type="dxa"/>
            <w:gridSpan w:val="5"/>
            <w:shd w:val="clear" w:color="auto" w:fill="E7E6E6" w:themeFill="background2"/>
            <w:vAlign w:val="center"/>
          </w:tcPr>
          <w:p w14:paraId="0B8519DB"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Functional Dizziness</w:t>
            </w:r>
          </w:p>
        </w:tc>
      </w:tr>
      <w:tr w:rsidR="00DE647A" w:rsidRPr="0076550A" w14:paraId="52F3CBAA" w14:textId="77777777" w:rsidTr="00AD54B7">
        <w:trPr>
          <w:trHeight w:val="300"/>
        </w:trPr>
        <w:tc>
          <w:tcPr>
            <w:tcW w:w="1435" w:type="dxa"/>
            <w:vAlign w:val="center"/>
          </w:tcPr>
          <w:p w14:paraId="35647940"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Edelman et al., 2012</w:t>
            </w:r>
          </w:p>
        </w:tc>
        <w:tc>
          <w:tcPr>
            <w:tcW w:w="1350" w:type="dxa"/>
            <w:vAlign w:val="center"/>
          </w:tcPr>
          <w:p w14:paraId="6A8C4CC3"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030BDC2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about sensations (DASS-Anxiety)*</w:t>
            </w:r>
          </w:p>
        </w:tc>
        <w:tc>
          <w:tcPr>
            <w:tcW w:w="3960" w:type="dxa"/>
            <w:vAlign w:val="center"/>
          </w:tcPr>
          <w:p w14:paraId="7909C02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CBT</w:t>
            </w:r>
            <w:r w:rsidRPr="0076550A">
              <w:rPr>
                <w:rFonts w:ascii="Times New Roman" w:hAnsi="Times New Roman" w:cs="Times New Roman"/>
                <w:color w:val="000000"/>
                <w:sz w:val="20"/>
                <w:szCs w:val="20"/>
              </w:rPr>
              <w:t>: Pre=6.65±4.17, Post=3.80±4.53</w:t>
            </w:r>
            <w:r w:rsidRPr="0076550A">
              <w:rPr>
                <w:rFonts w:ascii="Times New Roman" w:hAnsi="Times New Roman" w:cs="Times New Roman"/>
                <w:color w:val="000000"/>
                <w:sz w:val="20"/>
                <w:szCs w:val="20"/>
              </w:rPr>
              <w:br/>
            </w: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Pre=4.62±3.85, Post=3.90±4.27</w:t>
            </w:r>
          </w:p>
        </w:tc>
        <w:tc>
          <w:tcPr>
            <w:tcW w:w="4050" w:type="dxa"/>
            <w:vAlign w:val="center"/>
          </w:tcPr>
          <w:p w14:paraId="061E496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56E8E978" w14:textId="77777777" w:rsidTr="00AD54B7">
        <w:trPr>
          <w:trHeight w:val="300"/>
        </w:trPr>
        <w:tc>
          <w:tcPr>
            <w:tcW w:w="1435" w:type="dxa"/>
            <w:vAlign w:val="center"/>
          </w:tcPr>
          <w:p w14:paraId="6DD91644"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Holmberg et al., 2006</w:t>
            </w:r>
          </w:p>
        </w:tc>
        <w:tc>
          <w:tcPr>
            <w:tcW w:w="1350" w:type="dxa"/>
            <w:vAlign w:val="center"/>
          </w:tcPr>
          <w:p w14:paraId="3C3822EB"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7038C81F"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Dizziness anxiety (VSS-anxiety)*</w:t>
            </w:r>
          </w:p>
        </w:tc>
        <w:tc>
          <w:tcPr>
            <w:tcW w:w="3960" w:type="dxa"/>
            <w:vAlign w:val="center"/>
          </w:tcPr>
          <w:p w14:paraId="4D62471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CBT-VR</w:t>
            </w:r>
            <w:r w:rsidRPr="0076550A">
              <w:rPr>
                <w:rFonts w:ascii="Times New Roman" w:hAnsi="Times New Roman" w:cs="Times New Roman"/>
                <w:color w:val="000000"/>
                <w:sz w:val="20"/>
                <w:szCs w:val="20"/>
              </w:rPr>
              <w:t>: Pre=1.83±.53, Post=1.60±.78</w:t>
            </w:r>
          </w:p>
          <w:p w14:paraId="4E4E4B0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u w:val="single"/>
              </w:rPr>
              <w:t>Self-VR</w:t>
            </w:r>
            <w:r w:rsidRPr="0076550A">
              <w:rPr>
                <w:rFonts w:ascii="Times New Roman" w:hAnsi="Times New Roman" w:cs="Times New Roman"/>
                <w:color w:val="000000"/>
                <w:sz w:val="20"/>
                <w:szCs w:val="20"/>
              </w:rPr>
              <w:t>: Pre=1.78±.93, Post=1.53±.85</w:t>
            </w:r>
          </w:p>
        </w:tc>
        <w:tc>
          <w:tcPr>
            <w:tcW w:w="4050" w:type="dxa"/>
            <w:vAlign w:val="center"/>
          </w:tcPr>
          <w:p w14:paraId="2CA1D15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4EBA9320" w14:textId="77777777" w:rsidTr="00AD54B7">
        <w:trPr>
          <w:trHeight w:val="300"/>
        </w:trPr>
        <w:tc>
          <w:tcPr>
            <w:tcW w:w="1435" w:type="dxa"/>
            <w:vAlign w:val="center"/>
          </w:tcPr>
          <w:p w14:paraId="40518BE4" w14:textId="77777777" w:rsidR="00DE647A" w:rsidRPr="0076550A" w:rsidRDefault="00DE647A" w:rsidP="000E0D07">
            <w:pPr>
              <w:rPr>
                <w:rFonts w:ascii="Times New Roman" w:eastAsia="Times New Roman" w:hAnsi="Times New Roman" w:cs="Times New Roman"/>
                <w:color w:val="000000"/>
                <w:sz w:val="20"/>
                <w:szCs w:val="20"/>
              </w:rPr>
            </w:pPr>
            <w:proofErr w:type="spellStart"/>
            <w:r w:rsidRPr="0076550A">
              <w:rPr>
                <w:rFonts w:ascii="Times New Roman" w:hAnsi="Times New Roman" w:cs="Times New Roman"/>
                <w:color w:val="000000"/>
                <w:sz w:val="20"/>
                <w:szCs w:val="20"/>
              </w:rPr>
              <w:t>Toshishige</w:t>
            </w:r>
            <w:proofErr w:type="spellEnd"/>
            <w:r w:rsidRPr="0076550A">
              <w:rPr>
                <w:rFonts w:ascii="Times New Roman" w:hAnsi="Times New Roman" w:cs="Times New Roman"/>
                <w:color w:val="000000"/>
                <w:sz w:val="20"/>
                <w:szCs w:val="20"/>
              </w:rPr>
              <w:t xml:space="preserve"> et al., 2020</w:t>
            </w:r>
          </w:p>
        </w:tc>
        <w:tc>
          <w:tcPr>
            <w:tcW w:w="1350" w:type="dxa"/>
            <w:vAlign w:val="center"/>
          </w:tcPr>
          <w:p w14:paraId="137087D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FU3, FU6</w:t>
            </w:r>
          </w:p>
        </w:tc>
        <w:tc>
          <w:tcPr>
            <w:tcW w:w="2790" w:type="dxa"/>
            <w:vAlign w:val="center"/>
          </w:tcPr>
          <w:p w14:paraId="0A38B6F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None stated</w:t>
            </w:r>
          </w:p>
        </w:tc>
        <w:tc>
          <w:tcPr>
            <w:tcW w:w="3960" w:type="dxa"/>
            <w:vAlign w:val="center"/>
          </w:tcPr>
          <w:p w14:paraId="3CD01113"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c>
          <w:tcPr>
            <w:tcW w:w="4050" w:type="dxa"/>
            <w:vAlign w:val="center"/>
          </w:tcPr>
          <w:p w14:paraId="152BDC99"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r w:rsidR="002B4EDE" w:rsidRPr="0076550A" w14:paraId="4DE9E1CB" w14:textId="77777777" w:rsidTr="00AD54B7">
        <w:trPr>
          <w:trHeight w:val="432"/>
        </w:trPr>
        <w:tc>
          <w:tcPr>
            <w:tcW w:w="13585" w:type="dxa"/>
            <w:gridSpan w:val="5"/>
            <w:shd w:val="clear" w:color="auto" w:fill="D9D9D9" w:themeFill="background1" w:themeFillShade="D9"/>
            <w:vAlign w:val="center"/>
          </w:tcPr>
          <w:p w14:paraId="66AB1FA5" w14:textId="77777777" w:rsidR="002B4EDE" w:rsidRPr="0076550A" w:rsidRDefault="002B4EDE" w:rsidP="000E0D07">
            <w:pPr>
              <w:rPr>
                <w:rFonts w:ascii="Times New Roman" w:hAnsi="Times New Roman" w:cs="Times New Roman"/>
                <w:color w:val="000000"/>
                <w:sz w:val="20"/>
                <w:szCs w:val="20"/>
              </w:rPr>
            </w:pPr>
            <w:r w:rsidRPr="0076550A">
              <w:rPr>
                <w:rFonts w:ascii="Times New Roman" w:hAnsi="Times New Roman" w:cs="Times New Roman"/>
                <w:b/>
                <w:bCs/>
                <w:i/>
                <w:iCs/>
                <w:color w:val="000000" w:themeColor="text1"/>
                <w:spacing w:val="-6"/>
                <w:sz w:val="20"/>
                <w:szCs w:val="20"/>
              </w:rPr>
              <w:t>Pulmonary Conditions</w:t>
            </w:r>
          </w:p>
        </w:tc>
      </w:tr>
      <w:tr w:rsidR="00DE647A" w:rsidRPr="0076550A" w14:paraId="2BD3B67E" w14:textId="77777777" w:rsidTr="00AD54B7">
        <w:trPr>
          <w:trHeight w:val="300"/>
        </w:trPr>
        <w:tc>
          <w:tcPr>
            <w:tcW w:w="1435" w:type="dxa"/>
            <w:vAlign w:val="center"/>
          </w:tcPr>
          <w:p w14:paraId="2088155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Ross et al., 2005</w:t>
            </w:r>
          </w:p>
        </w:tc>
        <w:tc>
          <w:tcPr>
            <w:tcW w:w="1350" w:type="dxa"/>
            <w:vAlign w:val="center"/>
          </w:tcPr>
          <w:p w14:paraId="1FA6A5D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 FU6</w:t>
            </w:r>
          </w:p>
        </w:tc>
        <w:tc>
          <w:tcPr>
            <w:tcW w:w="2790" w:type="dxa"/>
            <w:vAlign w:val="center"/>
          </w:tcPr>
          <w:p w14:paraId="126F8A3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Anxiety sensitivity (ASI)</w:t>
            </w:r>
          </w:p>
        </w:tc>
        <w:tc>
          <w:tcPr>
            <w:tcW w:w="3960" w:type="dxa"/>
            <w:vAlign w:val="center"/>
          </w:tcPr>
          <w:p w14:paraId="5C164F2C"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CBT-AE</w:t>
            </w:r>
            <w:r w:rsidRPr="0076550A">
              <w:rPr>
                <w:rFonts w:ascii="Times New Roman" w:hAnsi="Times New Roman" w:cs="Times New Roman"/>
                <w:color w:val="000000"/>
                <w:sz w:val="20"/>
                <w:szCs w:val="20"/>
              </w:rPr>
              <w:t>: Pre=35±9.52, Post=21.27±9.66, FU6=26.27±13.88</w:t>
            </w:r>
          </w:p>
          <w:p w14:paraId="5EE83A1A"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u w:val="single"/>
              </w:rPr>
              <w:t>WL</w:t>
            </w:r>
            <w:r w:rsidRPr="0076550A">
              <w:rPr>
                <w:rFonts w:ascii="Times New Roman" w:hAnsi="Times New Roman" w:cs="Times New Roman"/>
                <w:color w:val="000000"/>
                <w:sz w:val="20"/>
                <w:szCs w:val="20"/>
              </w:rPr>
              <w:t>: Pre=27.44±9.59, Post=16.40±11.63, FU6=16.75±11.59</w:t>
            </w:r>
          </w:p>
        </w:tc>
        <w:tc>
          <w:tcPr>
            <w:tcW w:w="4050" w:type="dxa"/>
            <w:vAlign w:val="center"/>
          </w:tcPr>
          <w:p w14:paraId="0E09DF99"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NR</w:t>
            </w:r>
          </w:p>
        </w:tc>
      </w:tr>
      <w:tr w:rsidR="00DE647A" w:rsidRPr="0076550A" w14:paraId="1D0E951C" w14:textId="77777777" w:rsidTr="00AD54B7">
        <w:trPr>
          <w:trHeight w:val="300"/>
        </w:trPr>
        <w:tc>
          <w:tcPr>
            <w:tcW w:w="1435" w:type="dxa"/>
            <w:vAlign w:val="center"/>
          </w:tcPr>
          <w:p w14:paraId="740CC54E"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Tien et al., 2014</w:t>
            </w:r>
          </w:p>
        </w:tc>
        <w:tc>
          <w:tcPr>
            <w:tcW w:w="1350" w:type="dxa"/>
            <w:vAlign w:val="center"/>
          </w:tcPr>
          <w:p w14:paraId="28FA30C2"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61D233E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None stated</w:t>
            </w:r>
          </w:p>
        </w:tc>
        <w:tc>
          <w:tcPr>
            <w:tcW w:w="3960" w:type="dxa"/>
            <w:vAlign w:val="center"/>
          </w:tcPr>
          <w:p w14:paraId="581E4616"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c>
          <w:tcPr>
            <w:tcW w:w="4050" w:type="dxa"/>
            <w:vAlign w:val="center"/>
          </w:tcPr>
          <w:p w14:paraId="1C73AF08"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sz w:val="20"/>
                <w:szCs w:val="20"/>
              </w:rPr>
              <w:t>N/A</w:t>
            </w:r>
          </w:p>
        </w:tc>
      </w:tr>
      <w:tr w:rsidR="002B4EDE" w:rsidRPr="0076550A" w14:paraId="31B2405E" w14:textId="77777777" w:rsidTr="00AD54B7">
        <w:trPr>
          <w:trHeight w:val="432"/>
        </w:trPr>
        <w:tc>
          <w:tcPr>
            <w:tcW w:w="13585" w:type="dxa"/>
            <w:gridSpan w:val="5"/>
            <w:shd w:val="clear" w:color="auto" w:fill="E7E6E6" w:themeFill="background2"/>
            <w:vAlign w:val="center"/>
          </w:tcPr>
          <w:p w14:paraId="537B066C" w14:textId="77777777" w:rsidR="002B4EDE" w:rsidRPr="0076550A" w:rsidRDefault="002B4EDE" w:rsidP="000E0D07">
            <w:pPr>
              <w:rPr>
                <w:rFonts w:ascii="Times New Roman" w:eastAsia="Times New Roman" w:hAnsi="Times New Roman" w:cs="Times New Roman"/>
                <w:sz w:val="20"/>
                <w:szCs w:val="20"/>
              </w:rPr>
            </w:pPr>
            <w:r w:rsidRPr="0076550A">
              <w:rPr>
                <w:rFonts w:ascii="Times New Roman" w:eastAsia="Times New Roman" w:hAnsi="Times New Roman" w:cs="Times New Roman"/>
                <w:b/>
                <w:bCs/>
                <w:i/>
                <w:iCs/>
                <w:color w:val="000000" w:themeColor="text1"/>
                <w:sz w:val="20"/>
                <w:szCs w:val="20"/>
              </w:rPr>
              <w:t>Medication Management</w:t>
            </w:r>
          </w:p>
        </w:tc>
      </w:tr>
      <w:tr w:rsidR="00DE647A" w:rsidRPr="0076550A" w14:paraId="76904A4B" w14:textId="77777777" w:rsidTr="00AD54B7">
        <w:trPr>
          <w:trHeight w:val="300"/>
        </w:trPr>
        <w:tc>
          <w:tcPr>
            <w:tcW w:w="1435" w:type="dxa"/>
            <w:vAlign w:val="center"/>
          </w:tcPr>
          <w:p w14:paraId="1E5C158A"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Brandt et al., 2018</w:t>
            </w:r>
          </w:p>
        </w:tc>
        <w:tc>
          <w:tcPr>
            <w:tcW w:w="1350" w:type="dxa"/>
            <w:vAlign w:val="center"/>
          </w:tcPr>
          <w:p w14:paraId="4DB31C3C"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themeColor="text1"/>
                <w:spacing w:val="-6"/>
                <w:sz w:val="20"/>
                <w:szCs w:val="20"/>
              </w:rPr>
              <w:t>Pre, Post, FU1</w:t>
            </w:r>
          </w:p>
        </w:tc>
        <w:tc>
          <w:tcPr>
            <w:tcW w:w="2790" w:type="dxa"/>
            <w:vAlign w:val="center"/>
          </w:tcPr>
          <w:p w14:paraId="4AEBBB52"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w:t>
            </w:r>
          </w:p>
        </w:tc>
        <w:tc>
          <w:tcPr>
            <w:tcW w:w="3960" w:type="dxa"/>
            <w:vAlign w:val="center"/>
          </w:tcPr>
          <w:p w14:paraId="507E0E82"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Case 1: Pre=39, Post=17, FU1=11</w:t>
            </w:r>
            <w:r w:rsidRPr="0076550A">
              <w:rPr>
                <w:rFonts w:ascii="Times New Roman" w:hAnsi="Times New Roman" w:cs="Times New Roman"/>
                <w:color w:val="000000"/>
                <w:sz w:val="20"/>
                <w:szCs w:val="20"/>
              </w:rPr>
              <w:br/>
              <w:t>Case 2: Pre=NR, Post=27, FU1=54</w:t>
            </w:r>
            <w:r w:rsidRPr="0076550A">
              <w:rPr>
                <w:rFonts w:ascii="Times New Roman" w:hAnsi="Times New Roman" w:cs="Times New Roman"/>
                <w:color w:val="000000"/>
                <w:sz w:val="20"/>
                <w:szCs w:val="20"/>
              </w:rPr>
              <w:br/>
              <w:t>Case 3: Pre=38, Post=6, FU1=23</w:t>
            </w:r>
          </w:p>
        </w:tc>
        <w:tc>
          <w:tcPr>
            <w:tcW w:w="4050" w:type="dxa"/>
            <w:vAlign w:val="center"/>
          </w:tcPr>
          <w:p w14:paraId="0EFF634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sz w:val="20"/>
                <w:szCs w:val="20"/>
              </w:rPr>
              <w:t>N/A</w:t>
            </w:r>
          </w:p>
        </w:tc>
      </w:tr>
      <w:tr w:rsidR="00DE647A" w:rsidRPr="0076550A" w14:paraId="174003BE" w14:textId="77777777" w:rsidTr="00AD54B7">
        <w:trPr>
          <w:trHeight w:val="300"/>
        </w:trPr>
        <w:tc>
          <w:tcPr>
            <w:tcW w:w="1435" w:type="dxa"/>
            <w:vAlign w:val="center"/>
          </w:tcPr>
          <w:p w14:paraId="187F2598"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Brandt et al., 2019</w:t>
            </w:r>
          </w:p>
        </w:tc>
        <w:tc>
          <w:tcPr>
            <w:tcW w:w="1350" w:type="dxa"/>
            <w:vAlign w:val="center"/>
          </w:tcPr>
          <w:p w14:paraId="60D205EB"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themeColor="text1"/>
                <w:spacing w:val="-6"/>
                <w:sz w:val="20"/>
                <w:szCs w:val="20"/>
              </w:rPr>
              <w:t>Pre, Post</w:t>
            </w:r>
          </w:p>
        </w:tc>
        <w:tc>
          <w:tcPr>
            <w:tcW w:w="2790" w:type="dxa"/>
            <w:vAlign w:val="center"/>
          </w:tcPr>
          <w:p w14:paraId="30B3AC1D"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Anxiety sensitivity (ASI-3)*</w:t>
            </w:r>
          </w:p>
        </w:tc>
        <w:tc>
          <w:tcPr>
            <w:tcW w:w="3960" w:type="dxa"/>
            <w:vAlign w:val="center"/>
          </w:tcPr>
          <w:p w14:paraId="77DEA3CE"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c>
          <w:tcPr>
            <w:tcW w:w="4050" w:type="dxa"/>
            <w:vAlign w:val="center"/>
          </w:tcPr>
          <w:p w14:paraId="333F1CC8"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NR</w:t>
            </w:r>
          </w:p>
        </w:tc>
      </w:tr>
      <w:tr w:rsidR="00DE647A" w:rsidRPr="0076550A" w14:paraId="40E7905B" w14:textId="77777777" w:rsidTr="00AD54B7">
        <w:trPr>
          <w:trHeight w:val="300"/>
        </w:trPr>
        <w:tc>
          <w:tcPr>
            <w:tcW w:w="1435" w:type="dxa"/>
            <w:vAlign w:val="center"/>
          </w:tcPr>
          <w:p w14:paraId="0DDC56C2" w14:textId="77777777" w:rsidR="00DE647A" w:rsidRPr="0076550A" w:rsidRDefault="00DE647A" w:rsidP="000E0D07">
            <w:pPr>
              <w:rPr>
                <w:rFonts w:ascii="Times New Roman" w:eastAsia="Times New Roman" w:hAnsi="Times New Roman" w:cs="Times New Roman"/>
                <w:color w:val="000000"/>
                <w:sz w:val="20"/>
                <w:szCs w:val="20"/>
              </w:rPr>
            </w:pPr>
            <w:r w:rsidRPr="0076550A">
              <w:rPr>
                <w:rFonts w:ascii="Times New Roman" w:hAnsi="Times New Roman" w:cs="Times New Roman"/>
                <w:color w:val="000000"/>
                <w:sz w:val="20"/>
                <w:szCs w:val="20"/>
              </w:rPr>
              <w:t>McGinn et al., 2019</w:t>
            </w:r>
          </w:p>
        </w:tc>
        <w:tc>
          <w:tcPr>
            <w:tcW w:w="1350" w:type="dxa"/>
            <w:vAlign w:val="center"/>
          </w:tcPr>
          <w:p w14:paraId="58F915EF" w14:textId="77777777" w:rsidR="00DE647A" w:rsidRPr="0076550A" w:rsidRDefault="00DE647A" w:rsidP="000E0D07">
            <w:pPr>
              <w:rPr>
                <w:rFonts w:ascii="Times New Roman" w:hAnsi="Times New Roman" w:cs="Times New Roman"/>
                <w:color w:val="000000"/>
                <w:sz w:val="20"/>
                <w:szCs w:val="20"/>
              </w:rPr>
            </w:pPr>
            <w:r w:rsidRPr="0076550A">
              <w:rPr>
                <w:rFonts w:ascii="Times New Roman" w:hAnsi="Times New Roman" w:cs="Times New Roman"/>
                <w:color w:val="000000" w:themeColor="text1"/>
                <w:spacing w:val="-6"/>
                <w:sz w:val="20"/>
                <w:szCs w:val="20"/>
              </w:rPr>
              <w:t xml:space="preserve">Pre, Mid (IFN W0), IFN W 2, 4, 8, 12, 18, 24, 30, 36, 42  </w:t>
            </w:r>
          </w:p>
        </w:tc>
        <w:tc>
          <w:tcPr>
            <w:tcW w:w="2790" w:type="dxa"/>
            <w:vAlign w:val="center"/>
          </w:tcPr>
          <w:p w14:paraId="1E828772"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None stated</w:t>
            </w:r>
          </w:p>
        </w:tc>
        <w:tc>
          <w:tcPr>
            <w:tcW w:w="3960" w:type="dxa"/>
            <w:vAlign w:val="center"/>
          </w:tcPr>
          <w:p w14:paraId="1092D026"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c>
          <w:tcPr>
            <w:tcW w:w="4050" w:type="dxa"/>
            <w:vAlign w:val="center"/>
          </w:tcPr>
          <w:p w14:paraId="6B47E9F7" w14:textId="77777777" w:rsidR="00DE647A" w:rsidRPr="0076550A" w:rsidRDefault="00DE647A" w:rsidP="000E0D07">
            <w:pPr>
              <w:rPr>
                <w:rFonts w:ascii="Times New Roman" w:hAnsi="Times New Roman" w:cs="Times New Roman"/>
                <w:sz w:val="20"/>
                <w:szCs w:val="20"/>
              </w:rPr>
            </w:pPr>
            <w:r w:rsidRPr="0076550A">
              <w:rPr>
                <w:rFonts w:ascii="Times New Roman" w:hAnsi="Times New Roman" w:cs="Times New Roman"/>
                <w:color w:val="000000"/>
                <w:sz w:val="20"/>
                <w:szCs w:val="20"/>
              </w:rPr>
              <w:t>N/A</w:t>
            </w:r>
          </w:p>
        </w:tc>
      </w:tr>
    </w:tbl>
    <w:p w14:paraId="38604463" w14:textId="77777777" w:rsidR="00B95EA7" w:rsidRPr="00C45F8C" w:rsidRDefault="00AD54B7" w:rsidP="00E15030">
      <w:pPr>
        <w:rPr>
          <w:rFonts w:ascii="Times New Roman" w:hAnsi="Times New Roman" w:cs="Times New Roman"/>
          <w:sz w:val="20"/>
          <w:szCs w:val="20"/>
        </w:rPr>
      </w:pPr>
      <w:r w:rsidRPr="00C45F8C">
        <w:rPr>
          <w:rFonts w:ascii="Times New Roman" w:hAnsi="Times New Roman" w:cs="Times New Roman"/>
          <w:sz w:val="20"/>
          <w:szCs w:val="20"/>
        </w:rPr>
        <w:t>Note: N/A=Not applicable; NR=Not reported</w:t>
      </w:r>
      <w:r w:rsidR="00AA4151" w:rsidRPr="00C45F8C">
        <w:rPr>
          <w:rFonts w:ascii="Times New Roman" w:hAnsi="Times New Roman" w:cs="Times New Roman"/>
          <w:sz w:val="20"/>
          <w:szCs w:val="20"/>
        </w:rPr>
        <w:t xml:space="preserve">; </w:t>
      </w:r>
      <w:r w:rsidR="00E15030" w:rsidRPr="00C45F8C">
        <w:rPr>
          <w:rFonts w:ascii="Times New Roman" w:hAnsi="Times New Roman" w:cs="Times New Roman"/>
          <w:sz w:val="20"/>
          <w:szCs w:val="20"/>
        </w:rPr>
        <w:t>*Asterisk=Mechanism inferred by extraction team. All abbreviations are defined in the Appendix.</w:t>
      </w:r>
    </w:p>
    <w:p w14:paraId="1E9C6E70" w14:textId="77777777" w:rsidR="00B95EA7" w:rsidRDefault="00B95EA7" w:rsidP="00E15030">
      <w:pPr>
        <w:rPr>
          <w:rFonts w:ascii="Times New Roman" w:hAnsi="Times New Roman" w:cs="Times New Roman"/>
          <w:sz w:val="18"/>
          <w:szCs w:val="18"/>
        </w:rPr>
      </w:pPr>
    </w:p>
    <w:p w14:paraId="7EE191BB" w14:textId="15556BE7" w:rsidR="00760CA8" w:rsidRPr="00B95EA7" w:rsidRDefault="00B95EA7" w:rsidP="00B95EA7">
      <w:pPr>
        <w:pStyle w:val="Heading1"/>
        <w:rPr>
          <w:rStyle w:val="Heading1Char"/>
          <w:b/>
          <w:bCs/>
        </w:rPr>
      </w:pPr>
      <w:r>
        <w:rPr>
          <w:rStyle w:val="Heading1Char"/>
          <w:b/>
          <w:bCs/>
        </w:rPr>
        <w:br w:type="column"/>
      </w:r>
      <w:bookmarkStart w:id="8" w:name="_Toc182413978"/>
      <w:r w:rsidR="00760CA8" w:rsidRPr="00B95EA7">
        <w:rPr>
          <w:rStyle w:val="Heading1Char"/>
          <w:b/>
          <w:bCs/>
        </w:rPr>
        <w:lastRenderedPageBreak/>
        <w:t xml:space="preserve">Table </w:t>
      </w:r>
      <w:r w:rsidR="001632D6" w:rsidRPr="00B95EA7">
        <w:rPr>
          <w:rStyle w:val="Heading1Char"/>
          <w:b/>
          <w:bCs/>
        </w:rPr>
        <w:t>S</w:t>
      </w:r>
      <w:r w:rsidR="002225C6">
        <w:rPr>
          <w:rStyle w:val="Heading1Char"/>
          <w:b/>
          <w:bCs/>
        </w:rPr>
        <w:t>6</w:t>
      </w:r>
      <w:r w:rsidR="001632D6" w:rsidRPr="00B95EA7">
        <w:rPr>
          <w:rStyle w:val="Heading1Char"/>
          <w:b/>
          <w:bCs/>
        </w:rPr>
        <w:t xml:space="preserve">. </w:t>
      </w:r>
      <w:r w:rsidR="00D42A41" w:rsidRPr="00B95EA7">
        <w:rPr>
          <w:rStyle w:val="Heading1Char"/>
          <w:b/>
          <w:bCs/>
        </w:rPr>
        <w:t xml:space="preserve">Safety </w:t>
      </w:r>
      <w:r w:rsidR="00946A43">
        <w:rPr>
          <w:rStyle w:val="Heading1Char"/>
          <w:b/>
          <w:bCs/>
        </w:rPr>
        <w:t xml:space="preserve">and attrition </w:t>
      </w:r>
      <w:r w:rsidR="00D42A41" w:rsidRPr="00B95EA7">
        <w:rPr>
          <w:rStyle w:val="Heading1Char"/>
          <w:b/>
          <w:bCs/>
        </w:rPr>
        <w:t>data extraction f</w:t>
      </w:r>
      <w:r w:rsidR="00760CA8" w:rsidRPr="00B95EA7">
        <w:rPr>
          <w:rStyle w:val="Heading1Char"/>
          <w:b/>
          <w:bCs/>
        </w:rPr>
        <w:t xml:space="preserve">rom </w:t>
      </w:r>
      <w:r w:rsidR="00D73B6C">
        <w:rPr>
          <w:rStyle w:val="Heading1Char"/>
          <w:b/>
          <w:bCs/>
        </w:rPr>
        <w:t xml:space="preserve">all </w:t>
      </w:r>
      <w:r w:rsidR="00760CA8" w:rsidRPr="00B95EA7">
        <w:rPr>
          <w:rStyle w:val="Heading1Char"/>
          <w:b/>
          <w:bCs/>
        </w:rPr>
        <w:t>included studies</w:t>
      </w:r>
      <w:bookmarkEnd w:id="8"/>
    </w:p>
    <w:p w14:paraId="57D6592D" w14:textId="77777777" w:rsidR="00E15030" w:rsidRPr="0011566B" w:rsidRDefault="00E15030" w:rsidP="00E15030">
      <w:pPr>
        <w:rPr>
          <w:rFonts w:ascii="Times New Roman" w:hAnsi="Times New Roman" w:cs="Times New Roman"/>
          <w:b/>
          <w:bCs/>
        </w:rPr>
      </w:pPr>
    </w:p>
    <w:tbl>
      <w:tblPr>
        <w:tblStyle w:val="TableGrid"/>
        <w:tblW w:w="14585" w:type="dxa"/>
        <w:tblInd w:w="-5"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ayout w:type="fixed"/>
        <w:tblCellMar>
          <w:left w:w="43" w:type="dxa"/>
          <w:right w:w="43" w:type="dxa"/>
        </w:tblCellMar>
        <w:tblLook w:val="04A0" w:firstRow="1" w:lastRow="0" w:firstColumn="1" w:lastColumn="0" w:noHBand="0" w:noVBand="1"/>
      </w:tblPr>
      <w:tblGrid>
        <w:gridCol w:w="1620"/>
        <w:gridCol w:w="3060"/>
        <w:gridCol w:w="2790"/>
        <w:gridCol w:w="5135"/>
        <w:gridCol w:w="1980"/>
      </w:tblGrid>
      <w:tr w:rsidR="00B0474D" w:rsidRPr="00C45F8C" w14:paraId="6D3DECA3" w14:textId="6C48F782" w:rsidTr="007067A1">
        <w:trPr>
          <w:trHeight w:val="432"/>
        </w:trPr>
        <w:tc>
          <w:tcPr>
            <w:tcW w:w="1620" w:type="dxa"/>
            <w:shd w:val="clear" w:color="auto" w:fill="A6A6A6" w:themeFill="background1" w:themeFillShade="A6"/>
            <w:vAlign w:val="center"/>
          </w:tcPr>
          <w:p w14:paraId="3405011B" w14:textId="77777777" w:rsidR="00B0474D" w:rsidRPr="00C45F8C" w:rsidRDefault="00B0474D" w:rsidP="00B0474D">
            <w:pPr>
              <w:rPr>
                <w:rFonts w:ascii="Times New Roman" w:hAnsi="Times New Roman" w:cs="Times New Roman"/>
                <w:b/>
                <w:bCs/>
                <w:sz w:val="20"/>
                <w:szCs w:val="20"/>
              </w:rPr>
            </w:pPr>
            <w:r w:rsidRPr="00C45F8C">
              <w:rPr>
                <w:rFonts w:ascii="Times New Roman" w:hAnsi="Times New Roman" w:cs="Times New Roman"/>
                <w:b/>
                <w:bCs/>
                <w:sz w:val="20"/>
                <w:szCs w:val="20"/>
              </w:rPr>
              <w:t>Study</w:t>
            </w:r>
          </w:p>
        </w:tc>
        <w:tc>
          <w:tcPr>
            <w:tcW w:w="3060" w:type="dxa"/>
            <w:shd w:val="clear" w:color="auto" w:fill="A6A6A6" w:themeFill="background1" w:themeFillShade="A6"/>
            <w:vAlign w:val="center"/>
          </w:tcPr>
          <w:p w14:paraId="3F083250" w14:textId="39D5EE5D" w:rsidR="00B0474D" w:rsidRPr="00C45F8C" w:rsidRDefault="00B0474D" w:rsidP="00B0474D">
            <w:pPr>
              <w:rPr>
                <w:rFonts w:ascii="Times New Roman" w:hAnsi="Times New Roman" w:cs="Times New Roman"/>
                <w:b/>
                <w:bCs/>
                <w:sz w:val="20"/>
                <w:szCs w:val="20"/>
              </w:rPr>
            </w:pPr>
            <w:r w:rsidRPr="00C45F8C">
              <w:rPr>
                <w:rFonts w:ascii="Times New Roman" w:hAnsi="Times New Roman" w:cs="Times New Roman"/>
                <w:b/>
                <w:bCs/>
                <w:sz w:val="20"/>
                <w:szCs w:val="20"/>
              </w:rPr>
              <w:t>Excluded Psychiatric or Medical conditions</w:t>
            </w:r>
          </w:p>
        </w:tc>
        <w:tc>
          <w:tcPr>
            <w:tcW w:w="2790" w:type="dxa"/>
            <w:shd w:val="clear" w:color="auto" w:fill="A6A6A6" w:themeFill="background1" w:themeFillShade="A6"/>
            <w:vAlign w:val="center"/>
          </w:tcPr>
          <w:p w14:paraId="387F082C" w14:textId="5D8B089A" w:rsidR="00B0474D" w:rsidRPr="00C45F8C" w:rsidRDefault="00B0474D" w:rsidP="00B0474D">
            <w:pPr>
              <w:rPr>
                <w:rFonts w:ascii="Times New Roman" w:hAnsi="Times New Roman" w:cs="Times New Roman"/>
                <w:b/>
                <w:bCs/>
                <w:sz w:val="20"/>
                <w:szCs w:val="20"/>
              </w:rPr>
            </w:pPr>
            <w:r w:rsidRPr="00C45F8C">
              <w:rPr>
                <w:rFonts w:ascii="Times New Roman" w:hAnsi="Times New Roman" w:cs="Times New Roman"/>
                <w:b/>
                <w:bCs/>
                <w:sz w:val="20"/>
                <w:szCs w:val="20"/>
              </w:rPr>
              <w:t>Presence of Non-Psychiatric Medical comorbidities</w:t>
            </w:r>
          </w:p>
        </w:tc>
        <w:tc>
          <w:tcPr>
            <w:tcW w:w="5135" w:type="dxa"/>
            <w:shd w:val="clear" w:color="auto" w:fill="A6A6A6" w:themeFill="background1" w:themeFillShade="A6"/>
            <w:vAlign w:val="center"/>
          </w:tcPr>
          <w:p w14:paraId="7C69430B" w14:textId="6A1C5F90" w:rsidR="00B0474D" w:rsidRPr="00C45F8C" w:rsidRDefault="00B0474D" w:rsidP="00B0474D">
            <w:pPr>
              <w:rPr>
                <w:rFonts w:ascii="Times New Roman" w:hAnsi="Times New Roman" w:cs="Times New Roman"/>
                <w:b/>
                <w:bCs/>
                <w:sz w:val="20"/>
                <w:szCs w:val="20"/>
              </w:rPr>
            </w:pPr>
            <w:r w:rsidRPr="00C45F8C">
              <w:rPr>
                <w:rFonts w:ascii="Times New Roman" w:hAnsi="Times New Roman" w:cs="Times New Roman"/>
                <w:b/>
                <w:bCs/>
                <w:sz w:val="20"/>
                <w:szCs w:val="20"/>
              </w:rPr>
              <w:t>IE-specific Safety modifications or considerations described</w:t>
            </w:r>
          </w:p>
        </w:tc>
        <w:tc>
          <w:tcPr>
            <w:tcW w:w="1980" w:type="dxa"/>
            <w:shd w:val="clear" w:color="auto" w:fill="A6A6A6" w:themeFill="background1" w:themeFillShade="A6"/>
            <w:vAlign w:val="center"/>
          </w:tcPr>
          <w:p w14:paraId="464C31EF" w14:textId="4F14C66F" w:rsidR="00B0474D" w:rsidRPr="00C45F8C" w:rsidRDefault="00B0474D" w:rsidP="00B0474D">
            <w:pPr>
              <w:rPr>
                <w:rFonts w:ascii="Times New Roman" w:hAnsi="Times New Roman" w:cs="Times New Roman"/>
                <w:b/>
                <w:bCs/>
                <w:sz w:val="20"/>
                <w:szCs w:val="20"/>
                <w:highlight w:val="yellow"/>
              </w:rPr>
            </w:pPr>
            <w:r w:rsidRPr="00C45F8C">
              <w:rPr>
                <w:rFonts w:ascii="Times New Roman" w:hAnsi="Times New Roman" w:cs="Times New Roman"/>
                <w:b/>
                <w:bCs/>
                <w:spacing w:val="-6"/>
                <w:sz w:val="20"/>
                <w:szCs w:val="20"/>
              </w:rPr>
              <w:t xml:space="preserve">Treatment Dropout (or non-complete, </w:t>
            </w:r>
            <w:proofErr w:type="spellStart"/>
            <w:r w:rsidRPr="00C45F8C">
              <w:rPr>
                <w:rFonts w:ascii="Times New Roman" w:hAnsi="Times New Roman" w:cs="Times New Roman"/>
                <w:b/>
                <w:bCs/>
                <w:spacing w:val="-6"/>
                <w:sz w:val="20"/>
                <w:szCs w:val="20"/>
              </w:rPr>
              <w:t>NCtx</w:t>
            </w:r>
            <w:proofErr w:type="spellEnd"/>
            <w:r w:rsidRPr="00C45F8C">
              <w:rPr>
                <w:rFonts w:ascii="Times New Roman" w:hAnsi="Times New Roman" w:cs="Times New Roman"/>
                <w:b/>
                <w:bCs/>
                <w:spacing w:val="-6"/>
                <w:sz w:val="20"/>
                <w:szCs w:val="20"/>
              </w:rPr>
              <w:t>)</w:t>
            </w:r>
          </w:p>
        </w:tc>
      </w:tr>
      <w:tr w:rsidR="00B0474D" w:rsidRPr="00C45F8C" w14:paraId="7F1BD667" w14:textId="6D3DD99F" w:rsidTr="007067A1">
        <w:trPr>
          <w:trHeight w:val="432"/>
        </w:trPr>
        <w:tc>
          <w:tcPr>
            <w:tcW w:w="14585" w:type="dxa"/>
            <w:gridSpan w:val="5"/>
            <w:shd w:val="clear" w:color="auto" w:fill="BFBFBF" w:themeFill="background1" w:themeFillShade="BF"/>
            <w:vAlign w:val="center"/>
          </w:tcPr>
          <w:p w14:paraId="78D2964E" w14:textId="3D450E99" w:rsidR="00B0474D" w:rsidRPr="00C45F8C" w:rsidRDefault="00B0474D" w:rsidP="00B0474D">
            <w:pPr>
              <w:jc w:val="center"/>
              <w:rPr>
                <w:rFonts w:ascii="Times New Roman" w:hAnsi="Times New Roman" w:cs="Times New Roman"/>
                <w:b/>
                <w:bCs/>
                <w:i/>
                <w:iCs/>
                <w:sz w:val="20"/>
                <w:szCs w:val="20"/>
              </w:rPr>
            </w:pPr>
            <w:r w:rsidRPr="00C45F8C">
              <w:rPr>
                <w:rFonts w:ascii="Times New Roman" w:hAnsi="Times New Roman" w:cs="Times New Roman"/>
                <w:b/>
                <w:bCs/>
                <w:i/>
                <w:iCs/>
                <w:sz w:val="20"/>
                <w:szCs w:val="20"/>
              </w:rPr>
              <w:t>Anxiety and Related Emotional Disorders</w:t>
            </w:r>
          </w:p>
        </w:tc>
      </w:tr>
      <w:tr w:rsidR="00B0474D" w:rsidRPr="00C45F8C" w14:paraId="56D211E3" w14:textId="45363196" w:rsidTr="007067A1">
        <w:trPr>
          <w:trHeight w:val="432"/>
        </w:trPr>
        <w:tc>
          <w:tcPr>
            <w:tcW w:w="14585" w:type="dxa"/>
            <w:gridSpan w:val="5"/>
            <w:shd w:val="clear" w:color="auto" w:fill="E7E6E6" w:themeFill="background2"/>
            <w:vAlign w:val="center"/>
          </w:tcPr>
          <w:p w14:paraId="4B1930C4" w14:textId="5769C911" w:rsidR="00B0474D" w:rsidRPr="00C45F8C" w:rsidRDefault="00B0474D" w:rsidP="00B0474D">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Specific Phobias</w:t>
            </w:r>
          </w:p>
        </w:tc>
      </w:tr>
      <w:tr w:rsidR="00AD38BB" w:rsidRPr="00C45F8C" w14:paraId="0FE777E1" w14:textId="0C2CD409" w:rsidTr="007067A1">
        <w:trPr>
          <w:trHeight w:val="300"/>
        </w:trPr>
        <w:tc>
          <w:tcPr>
            <w:tcW w:w="1620" w:type="dxa"/>
            <w:vAlign w:val="center"/>
          </w:tcPr>
          <w:p w14:paraId="7BAC1BED" w14:textId="77777777" w:rsidR="00AD38BB" w:rsidRPr="00C45F8C" w:rsidRDefault="00AD38BB" w:rsidP="00AD38B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Ball &amp; Otto, 1994</w:t>
            </w:r>
          </w:p>
        </w:tc>
        <w:tc>
          <w:tcPr>
            <w:tcW w:w="3060" w:type="dxa"/>
            <w:vAlign w:val="center"/>
          </w:tcPr>
          <w:p w14:paraId="14B856E6" w14:textId="77777777" w:rsidR="00AD38BB" w:rsidRPr="00C45F8C" w:rsidRDefault="00AD38BB" w:rsidP="00AD38B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7EEA7C82" w14:textId="77777777" w:rsidR="00AD38BB" w:rsidRPr="00C45F8C" w:rsidRDefault="00AD38BB" w:rsidP="00AD38B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4B787F5" w14:textId="77777777" w:rsidR="00AD38BB" w:rsidRPr="00C45F8C" w:rsidRDefault="00AD38BB" w:rsidP="00AD38BB">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2ECF061B" w14:textId="7A60B577" w:rsidR="00AD38BB" w:rsidRPr="00C45F8C" w:rsidRDefault="00AD38BB" w:rsidP="00AD38BB">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AD38BB" w:rsidRPr="00C45F8C" w14:paraId="324C68F5" w14:textId="72664A89" w:rsidTr="007067A1">
        <w:trPr>
          <w:trHeight w:val="300"/>
        </w:trPr>
        <w:tc>
          <w:tcPr>
            <w:tcW w:w="1620" w:type="dxa"/>
            <w:vAlign w:val="center"/>
          </w:tcPr>
          <w:p w14:paraId="3DEEBD38" w14:textId="77777777" w:rsidR="00AD38BB" w:rsidRPr="00C45F8C" w:rsidRDefault="00AD38BB" w:rsidP="00AD38B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Booth &amp; Rachman, 1992</w:t>
            </w:r>
          </w:p>
        </w:tc>
        <w:tc>
          <w:tcPr>
            <w:tcW w:w="3060" w:type="dxa"/>
            <w:vAlign w:val="center"/>
          </w:tcPr>
          <w:p w14:paraId="0ADDD5F4" w14:textId="77777777" w:rsidR="00AD38BB" w:rsidRPr="00C45F8C" w:rsidRDefault="00AD38BB" w:rsidP="00AD38B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Cardiovascular disorder (such as hypertension) or respiratory disease (such as asthma or bronchitis, those taking medication (other than minor tranquilizers) that could not be discontinued, and those who were either pregnant or epileptic</w:t>
            </w:r>
          </w:p>
        </w:tc>
        <w:tc>
          <w:tcPr>
            <w:tcW w:w="2790" w:type="dxa"/>
            <w:vAlign w:val="center"/>
          </w:tcPr>
          <w:p w14:paraId="7B65A57D" w14:textId="77777777" w:rsidR="00AD38BB" w:rsidRPr="00C45F8C" w:rsidRDefault="00AD38BB" w:rsidP="00AD38B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58AA0ED" w14:textId="77777777" w:rsidR="00AD38BB" w:rsidRPr="00C45F8C" w:rsidRDefault="00AD38BB" w:rsidP="00AD38BB">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59465D3C" w14:textId="6B1E7E4E" w:rsidR="00AD38BB" w:rsidRPr="00C45F8C" w:rsidRDefault="00AD38BB" w:rsidP="00AD38BB">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4.2% </w:t>
            </w:r>
          </w:p>
        </w:tc>
      </w:tr>
      <w:tr w:rsidR="00AD38BB" w:rsidRPr="00C45F8C" w14:paraId="73EF9E63" w14:textId="592BFCE2" w:rsidTr="007067A1">
        <w:trPr>
          <w:trHeight w:val="300"/>
        </w:trPr>
        <w:tc>
          <w:tcPr>
            <w:tcW w:w="1620" w:type="dxa"/>
            <w:vAlign w:val="center"/>
          </w:tcPr>
          <w:p w14:paraId="38635612" w14:textId="77777777" w:rsidR="00AD38BB" w:rsidRPr="00C45F8C" w:rsidRDefault="00AD38BB" w:rsidP="00AD38B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Hunter &amp; Antony, 2009</w:t>
            </w:r>
          </w:p>
        </w:tc>
        <w:tc>
          <w:tcPr>
            <w:tcW w:w="3060" w:type="dxa"/>
            <w:vAlign w:val="center"/>
          </w:tcPr>
          <w:p w14:paraId="55E9CCED" w14:textId="77777777" w:rsidR="00AD38BB" w:rsidRPr="00C45F8C" w:rsidRDefault="00AD38BB" w:rsidP="00AD38B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05677884" w14:textId="77777777" w:rsidR="00AD38BB" w:rsidRPr="00C45F8C" w:rsidRDefault="00AD38BB" w:rsidP="00AD38B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6D872050" w14:textId="70C19491" w:rsidR="00AD38BB" w:rsidRPr="00C45F8C" w:rsidRDefault="00AD38BB" w:rsidP="00AD38BB">
            <w:pPr>
              <w:rPr>
                <w:rFonts w:ascii="Times New Roman" w:hAnsi="Times New Roman" w:cs="Times New Roman"/>
                <w:color w:val="000000"/>
                <w:sz w:val="20"/>
                <w:szCs w:val="20"/>
              </w:rPr>
            </w:pPr>
            <w:r w:rsidRPr="00C45F8C">
              <w:rPr>
                <w:rFonts w:ascii="Times New Roman" w:hAnsi="Times New Roman" w:cs="Times New Roman"/>
                <w:color w:val="000000"/>
                <w:sz w:val="20"/>
                <w:szCs w:val="20"/>
              </w:rPr>
              <w:t xml:space="preserve">Several risks are associated with inducing vomiting repeatedly (e.g., dental damage, esophageal damage), therefore exposure involved experiencing the sensations of nausea or several perceived triggers of vomiting (e.g., avoided foods) and not necessarily the experience of vomiting itself </w:t>
            </w:r>
          </w:p>
        </w:tc>
        <w:tc>
          <w:tcPr>
            <w:tcW w:w="1980" w:type="dxa"/>
            <w:vAlign w:val="center"/>
          </w:tcPr>
          <w:p w14:paraId="07914D76" w14:textId="0BE05BB8" w:rsidR="00AD38BB" w:rsidRPr="00C45F8C" w:rsidRDefault="00AD38BB" w:rsidP="00AD38BB">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AD38BB" w:rsidRPr="00C45F8C" w14:paraId="2072677F" w14:textId="6796A10E" w:rsidTr="007067A1">
        <w:trPr>
          <w:trHeight w:val="300"/>
        </w:trPr>
        <w:tc>
          <w:tcPr>
            <w:tcW w:w="1620" w:type="dxa"/>
            <w:vAlign w:val="center"/>
          </w:tcPr>
          <w:p w14:paraId="4A9C2996" w14:textId="77777777" w:rsidR="00AD38BB" w:rsidRPr="00C45F8C" w:rsidRDefault="00AD38BB" w:rsidP="00AD38B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Kahana &amp; Feeney, 2005</w:t>
            </w:r>
          </w:p>
        </w:tc>
        <w:tc>
          <w:tcPr>
            <w:tcW w:w="3060" w:type="dxa"/>
            <w:vAlign w:val="center"/>
          </w:tcPr>
          <w:p w14:paraId="63F42F70" w14:textId="77777777" w:rsidR="00AD38BB" w:rsidRPr="00C45F8C" w:rsidRDefault="00AD38BB" w:rsidP="00AD38B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29CCD4A0" w14:textId="77777777" w:rsidR="00AD38BB" w:rsidRPr="00C45F8C" w:rsidRDefault="00AD38BB" w:rsidP="00AD38B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3205B80C" w14:textId="77777777" w:rsidR="00AD38BB" w:rsidRPr="00C45F8C" w:rsidRDefault="00AD38BB" w:rsidP="00AD38BB">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18AD9551" w14:textId="392B4C2E" w:rsidR="00AD38BB" w:rsidRPr="00C45F8C" w:rsidRDefault="00AD38BB" w:rsidP="00AD38BB">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AD38BB" w:rsidRPr="00C45F8C" w14:paraId="5714BC35" w14:textId="1B18E869" w:rsidTr="007067A1">
        <w:trPr>
          <w:trHeight w:val="432"/>
        </w:trPr>
        <w:tc>
          <w:tcPr>
            <w:tcW w:w="14585" w:type="dxa"/>
            <w:gridSpan w:val="5"/>
            <w:shd w:val="clear" w:color="auto" w:fill="E7E6E6" w:themeFill="background2"/>
            <w:vAlign w:val="center"/>
          </w:tcPr>
          <w:p w14:paraId="2598D751" w14:textId="3B678F31" w:rsidR="00AD38BB" w:rsidRPr="00C45F8C" w:rsidRDefault="00AD38BB" w:rsidP="00AD38BB">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Social Anxiety Disorder</w:t>
            </w:r>
          </w:p>
        </w:tc>
      </w:tr>
      <w:tr w:rsidR="003623D6" w:rsidRPr="00C45F8C" w14:paraId="04ABED84" w14:textId="20C28F7A" w:rsidTr="007067A1">
        <w:trPr>
          <w:trHeight w:val="300"/>
        </w:trPr>
        <w:tc>
          <w:tcPr>
            <w:tcW w:w="1620" w:type="dxa"/>
            <w:vAlign w:val="center"/>
          </w:tcPr>
          <w:p w14:paraId="5FF94362" w14:textId="77777777" w:rsidR="003623D6" w:rsidRPr="00C45F8C" w:rsidRDefault="003623D6" w:rsidP="003623D6">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Collimore</w:t>
            </w:r>
            <w:proofErr w:type="spellEnd"/>
            <w:r w:rsidRPr="00C45F8C">
              <w:rPr>
                <w:rFonts w:ascii="Times New Roman" w:hAnsi="Times New Roman" w:cs="Times New Roman"/>
                <w:color w:val="000000"/>
                <w:sz w:val="20"/>
                <w:szCs w:val="20"/>
              </w:rPr>
              <w:t xml:space="preserve"> &amp; Asmundson, 2014</w:t>
            </w:r>
          </w:p>
        </w:tc>
        <w:tc>
          <w:tcPr>
            <w:tcW w:w="3060" w:type="dxa"/>
            <w:vAlign w:val="center"/>
          </w:tcPr>
          <w:p w14:paraId="789AF50B" w14:textId="77777777" w:rsidR="003623D6" w:rsidRPr="00C45F8C" w:rsidRDefault="003623D6" w:rsidP="003623D6">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Mental retardation or psychiatric disorder due to a general medical condition, substance abuse/dependence in the past six months, current psychosis, current suicidal ideation serious enough to warrant immediate intervention</w:t>
            </w:r>
          </w:p>
        </w:tc>
        <w:tc>
          <w:tcPr>
            <w:tcW w:w="2790" w:type="dxa"/>
            <w:vAlign w:val="center"/>
          </w:tcPr>
          <w:p w14:paraId="6BB79D28" w14:textId="77777777" w:rsidR="003623D6" w:rsidRPr="00C45F8C" w:rsidRDefault="003623D6" w:rsidP="003623D6">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7E14F29A" w14:textId="77777777" w:rsidR="003623D6" w:rsidRPr="00C45F8C" w:rsidRDefault="003623D6" w:rsidP="003623D6">
            <w:pPr>
              <w:rPr>
                <w:rFonts w:ascii="Times New Roman" w:hAnsi="Times New Roman" w:cs="Times New Roman"/>
                <w:b/>
                <w:bCs/>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63070DAA" w14:textId="0E2A3853" w:rsidR="003623D6" w:rsidRPr="00C45F8C" w:rsidRDefault="003623D6" w:rsidP="003623D6">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3623D6" w:rsidRPr="00C45F8C" w14:paraId="2100F853" w14:textId="60D4591F" w:rsidTr="007067A1">
        <w:trPr>
          <w:trHeight w:val="285"/>
        </w:trPr>
        <w:tc>
          <w:tcPr>
            <w:tcW w:w="1620" w:type="dxa"/>
            <w:vAlign w:val="center"/>
          </w:tcPr>
          <w:p w14:paraId="52C3A643" w14:textId="77777777" w:rsidR="003623D6" w:rsidRPr="00C45F8C" w:rsidRDefault="003623D6" w:rsidP="003623D6">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Dixon et al., 2015</w:t>
            </w:r>
          </w:p>
        </w:tc>
        <w:tc>
          <w:tcPr>
            <w:tcW w:w="3060" w:type="dxa"/>
            <w:vAlign w:val="center"/>
          </w:tcPr>
          <w:p w14:paraId="36CE32DB" w14:textId="39A10464" w:rsidR="003623D6" w:rsidRPr="00C45F8C" w:rsidRDefault="003623D6" w:rsidP="003623D6">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seizures, hypertension, diabetes, heart problems, or asthma, current pregnancy, or other medical dx that could be exacerbated by IE </w:t>
            </w:r>
          </w:p>
        </w:tc>
        <w:tc>
          <w:tcPr>
            <w:tcW w:w="2790" w:type="dxa"/>
            <w:vAlign w:val="center"/>
          </w:tcPr>
          <w:p w14:paraId="1F81BF39" w14:textId="77777777" w:rsidR="003623D6" w:rsidRPr="00C45F8C" w:rsidRDefault="003623D6" w:rsidP="003623D6">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4F91A202" w14:textId="6A12518A" w:rsidR="003623D6" w:rsidRPr="00C45F8C" w:rsidRDefault="003623D6" w:rsidP="003623D6">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Hot sauce: screened for acid reflux problems and food allergies (i.e., red pepper, vinegar, salt); Hot drink: 140F±4 based on an “ideal” temp. for serving hot drinks and preventing scalding based on burn-related standards</w:t>
            </w:r>
          </w:p>
        </w:tc>
        <w:tc>
          <w:tcPr>
            <w:tcW w:w="1980" w:type="dxa"/>
            <w:vAlign w:val="center"/>
          </w:tcPr>
          <w:p w14:paraId="4D6BF345" w14:textId="04BF8DEA" w:rsidR="003623D6" w:rsidRPr="00C45F8C" w:rsidRDefault="003623D6" w:rsidP="003623D6">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8B3F7B" w:rsidRPr="00C45F8C" w14:paraId="087AA60D" w14:textId="7C6D0475" w:rsidTr="007067A1">
        <w:trPr>
          <w:trHeight w:val="432"/>
        </w:trPr>
        <w:tc>
          <w:tcPr>
            <w:tcW w:w="14585" w:type="dxa"/>
            <w:gridSpan w:val="5"/>
            <w:shd w:val="clear" w:color="auto" w:fill="E7E6E6" w:themeFill="background2"/>
            <w:vAlign w:val="center"/>
          </w:tcPr>
          <w:p w14:paraId="7D50E76C" w14:textId="0F1E1087" w:rsidR="008B3F7B" w:rsidRPr="00C45F8C" w:rsidRDefault="008B3F7B" w:rsidP="003623D6">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Later-Life Anxiety</w:t>
            </w:r>
          </w:p>
        </w:tc>
      </w:tr>
      <w:tr w:rsidR="008B3F7B" w:rsidRPr="00C45F8C" w14:paraId="3F513789" w14:textId="18FEE350" w:rsidTr="007067A1">
        <w:trPr>
          <w:trHeight w:val="300"/>
        </w:trPr>
        <w:tc>
          <w:tcPr>
            <w:tcW w:w="1620" w:type="dxa"/>
            <w:vAlign w:val="center"/>
          </w:tcPr>
          <w:p w14:paraId="3D435A93"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lastRenderedPageBreak/>
              <w:t>Erickson &amp; Rector, 2022</w:t>
            </w:r>
          </w:p>
        </w:tc>
        <w:tc>
          <w:tcPr>
            <w:tcW w:w="3060" w:type="dxa"/>
            <w:vAlign w:val="center"/>
          </w:tcPr>
          <w:p w14:paraId="5BF68BBF"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1C5C1021"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Tachycardia</w:t>
            </w:r>
          </w:p>
        </w:tc>
        <w:tc>
          <w:tcPr>
            <w:tcW w:w="5135" w:type="dxa"/>
            <w:vAlign w:val="center"/>
          </w:tcPr>
          <w:p w14:paraId="12E3917E" w14:textId="6CA7174C" w:rsidR="008B3F7B" w:rsidRPr="00C45F8C" w:rsidRDefault="008B3F7B" w:rsidP="008B3F7B">
            <w:pPr>
              <w:rPr>
                <w:rFonts w:ascii="Times New Roman" w:hAnsi="Times New Roman" w:cs="Times New Roman"/>
                <w:color w:val="000000"/>
                <w:sz w:val="20"/>
                <w:szCs w:val="20"/>
              </w:rPr>
            </w:pPr>
            <w:r w:rsidRPr="00C45F8C">
              <w:rPr>
                <w:rFonts w:ascii="Times New Roman" w:hAnsi="Times New Roman" w:cs="Times New Roman"/>
                <w:color w:val="000000"/>
                <w:sz w:val="20"/>
                <w:szCs w:val="20"/>
              </w:rPr>
              <w:t>Older adults are more likely to experience chronic and acute medical conditions, clinicians are advised to consult with their client’s medical practitioner to ensure that the client is medically stable to participate in IE. IE intensity can be modified via the duration of the exposure (e.g., 30 sec instead of 1 min), setting (e.g., alone vs. in the presence of another person), and nature of the exposure (e.g., running on the spot vs. up a flight of stairs). Consult with client’s practitioner when adapting IE such that it is within reasonable limits of what the client can reasonably do physically</w:t>
            </w:r>
          </w:p>
        </w:tc>
        <w:tc>
          <w:tcPr>
            <w:tcW w:w="1980" w:type="dxa"/>
            <w:vAlign w:val="center"/>
          </w:tcPr>
          <w:p w14:paraId="05633EC5" w14:textId="16717501" w:rsidR="008B3F7B" w:rsidRPr="00C45F8C" w:rsidRDefault="008B3F7B" w:rsidP="008B3F7B">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8B3F7B" w:rsidRPr="00C45F8C" w14:paraId="7E9DEAA1" w14:textId="7527F026" w:rsidTr="007067A1">
        <w:trPr>
          <w:trHeight w:val="300"/>
        </w:trPr>
        <w:tc>
          <w:tcPr>
            <w:tcW w:w="1620" w:type="dxa"/>
            <w:vAlign w:val="center"/>
          </w:tcPr>
          <w:p w14:paraId="29CC556B"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Hendriks et al., 2010</w:t>
            </w:r>
          </w:p>
        </w:tc>
        <w:tc>
          <w:tcPr>
            <w:tcW w:w="3060" w:type="dxa"/>
            <w:vAlign w:val="center"/>
          </w:tcPr>
          <w:p w14:paraId="1EF5AAC3" w14:textId="3A4146E6"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Severe psychiatric disorders (e.g., psychotic disorder, bipolar disorder), a severe somatic condition that would hinder appropriate application of CBT (e.g., severe CVD)</w:t>
            </w:r>
          </w:p>
        </w:tc>
        <w:tc>
          <w:tcPr>
            <w:tcW w:w="2790" w:type="dxa"/>
            <w:vAlign w:val="center"/>
          </w:tcPr>
          <w:p w14:paraId="51A4B9DB" w14:textId="26288D6D"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67% had comorbid somatic disorder, mostly CVD (n=23) and COPD (n=5)</w:t>
            </w:r>
          </w:p>
        </w:tc>
        <w:tc>
          <w:tcPr>
            <w:tcW w:w="5135" w:type="dxa"/>
            <w:vAlign w:val="center"/>
          </w:tcPr>
          <w:p w14:paraId="377AD72F" w14:textId="7D07ED88" w:rsidR="008B3F7B" w:rsidRPr="00C45F8C" w:rsidRDefault="008B3F7B" w:rsidP="008B3F7B">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e.g., Adapting IE exercises to the physical condition of the patient in case of COPD was allowed, provided they did not conflict with the manual</w:t>
            </w:r>
          </w:p>
        </w:tc>
        <w:tc>
          <w:tcPr>
            <w:tcW w:w="1980" w:type="dxa"/>
            <w:vAlign w:val="center"/>
          </w:tcPr>
          <w:p w14:paraId="1834E8C1" w14:textId="19A25931" w:rsidR="008B3F7B" w:rsidRPr="00C45F8C" w:rsidRDefault="008B3F7B" w:rsidP="008B3F7B">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CBT: 5%, MED: 17.6%, WL: 8.3% </w:t>
            </w:r>
          </w:p>
        </w:tc>
      </w:tr>
      <w:tr w:rsidR="008B3F7B" w:rsidRPr="00C45F8C" w14:paraId="2DC41FB1" w14:textId="7C9719E0" w:rsidTr="007067A1">
        <w:trPr>
          <w:trHeight w:val="300"/>
        </w:trPr>
        <w:tc>
          <w:tcPr>
            <w:tcW w:w="1620" w:type="dxa"/>
            <w:vAlign w:val="center"/>
          </w:tcPr>
          <w:p w14:paraId="0B3F2A69"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Hendriks et al., 2014</w:t>
            </w:r>
          </w:p>
        </w:tc>
        <w:tc>
          <w:tcPr>
            <w:tcW w:w="3060" w:type="dxa"/>
            <w:vAlign w:val="center"/>
          </w:tcPr>
          <w:p w14:paraId="114AC4CE" w14:textId="42AFBA64"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Severe somatic illnesses that could interfere with CBT, presence of a psychotic, bipolar, or substance use disorder, and dementia</w:t>
            </w:r>
          </w:p>
        </w:tc>
        <w:tc>
          <w:tcPr>
            <w:tcW w:w="2790" w:type="dxa"/>
            <w:vAlign w:val="center"/>
          </w:tcPr>
          <w:p w14:paraId="7C6CD153" w14:textId="53DD6066"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In the under 60 group, 12% had somatic comorbidities (7% CVD (mostly hypertension), 2% COPD. In the 60+ group, 74% had somatic comorbidities (39% with CVD, 16% with COPD)</w:t>
            </w:r>
          </w:p>
        </w:tc>
        <w:tc>
          <w:tcPr>
            <w:tcW w:w="5135" w:type="dxa"/>
            <w:vAlign w:val="center"/>
          </w:tcPr>
          <w:p w14:paraId="75A749B8" w14:textId="6EC7FEEC" w:rsidR="008B3F7B" w:rsidRPr="00C45F8C" w:rsidRDefault="008B3F7B" w:rsidP="008B3F7B">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 age-specific adaptations were made for the older patients a priori but modifications to meet specific needs were allowed if they did not interfere with the protocol (e.g., too strenuous IE exercises were not left out but replaced by other exercises)</w:t>
            </w:r>
          </w:p>
        </w:tc>
        <w:tc>
          <w:tcPr>
            <w:tcW w:w="1980" w:type="dxa"/>
            <w:vAlign w:val="center"/>
          </w:tcPr>
          <w:p w14:paraId="4BC8ACA5" w14:textId="04447EA0" w:rsidR="008B3F7B" w:rsidRPr="00C45F8C" w:rsidRDefault="008B3F7B" w:rsidP="008B3F7B">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18-60y: 21%, 60+y: 7%</w:t>
            </w:r>
          </w:p>
        </w:tc>
      </w:tr>
      <w:tr w:rsidR="008B3F7B" w:rsidRPr="00C45F8C" w14:paraId="011687F2" w14:textId="5A5D7D10" w:rsidTr="007067A1">
        <w:trPr>
          <w:trHeight w:val="300"/>
        </w:trPr>
        <w:tc>
          <w:tcPr>
            <w:tcW w:w="1620" w:type="dxa"/>
            <w:vAlign w:val="center"/>
          </w:tcPr>
          <w:p w14:paraId="580088EA"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Schmidt et al., 2022</w:t>
            </w:r>
          </w:p>
        </w:tc>
        <w:tc>
          <w:tcPr>
            <w:tcW w:w="3060" w:type="dxa"/>
            <w:vAlign w:val="center"/>
          </w:tcPr>
          <w:p w14:paraId="27915B04"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0E5D7269"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31FAE456" w14:textId="77777777" w:rsidR="008B3F7B" w:rsidRPr="00C45F8C" w:rsidRDefault="008B3F7B" w:rsidP="008B3F7B">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4F93BE28" w14:textId="52BA8116" w:rsidR="008B3F7B" w:rsidRPr="00C45F8C" w:rsidRDefault="008B3F7B" w:rsidP="008B3F7B">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8B3F7B" w:rsidRPr="00C45F8C" w14:paraId="1F01BD43" w14:textId="4804E90E" w:rsidTr="007067A1">
        <w:trPr>
          <w:trHeight w:val="432"/>
        </w:trPr>
        <w:tc>
          <w:tcPr>
            <w:tcW w:w="14585" w:type="dxa"/>
            <w:gridSpan w:val="5"/>
            <w:shd w:val="clear" w:color="auto" w:fill="E7E6E6" w:themeFill="background2"/>
            <w:vAlign w:val="center"/>
          </w:tcPr>
          <w:p w14:paraId="7F6DA2F0" w14:textId="0E24F29A" w:rsidR="008B3F7B" w:rsidRPr="00C45F8C" w:rsidRDefault="008B3F7B" w:rsidP="008B3F7B">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Obsessive-Compulsive Disorder (OCD)</w:t>
            </w:r>
          </w:p>
        </w:tc>
      </w:tr>
      <w:tr w:rsidR="008B3F7B" w:rsidRPr="00C45F8C" w14:paraId="4A6DF814" w14:textId="2B2E48E8" w:rsidTr="007067A1">
        <w:trPr>
          <w:trHeight w:val="300"/>
        </w:trPr>
        <w:tc>
          <w:tcPr>
            <w:tcW w:w="1620" w:type="dxa"/>
            <w:vAlign w:val="center"/>
          </w:tcPr>
          <w:p w14:paraId="5869F414"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Blakey &amp; Abramowitz, 2018</w:t>
            </w:r>
            <w:r w:rsidRPr="00C45F8C">
              <w:rPr>
                <w:rFonts w:ascii="Times New Roman" w:hAnsi="Times New Roman" w:cs="Times New Roman"/>
                <w:color w:val="000000"/>
                <w:sz w:val="20"/>
                <w:szCs w:val="20"/>
                <w:vertAlign w:val="superscript"/>
              </w:rPr>
              <w:t>†</w:t>
            </w:r>
          </w:p>
        </w:tc>
        <w:tc>
          <w:tcPr>
            <w:tcW w:w="3060" w:type="dxa"/>
            <w:vAlign w:val="center"/>
          </w:tcPr>
          <w:p w14:paraId="73C580B3"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N/A</w:t>
            </w:r>
          </w:p>
        </w:tc>
        <w:tc>
          <w:tcPr>
            <w:tcW w:w="2790" w:type="dxa"/>
            <w:vAlign w:val="center"/>
          </w:tcPr>
          <w:p w14:paraId="7AE74BBC" w14:textId="77777777" w:rsidR="008B3F7B" w:rsidRPr="00C45F8C" w:rsidRDefault="008B3F7B" w:rsidP="008B3F7B">
            <w:pPr>
              <w:rPr>
                <w:rFonts w:ascii="Times New Roman" w:eastAsia="Times New Roman" w:hAnsi="Times New Roman" w:cs="Times New Roman"/>
                <w:sz w:val="20"/>
                <w:szCs w:val="20"/>
              </w:rPr>
            </w:pPr>
            <w:r w:rsidRPr="00C45F8C">
              <w:rPr>
                <w:rFonts w:ascii="Times New Roman" w:hAnsi="Times New Roman" w:cs="Times New Roman"/>
                <w:color w:val="000000"/>
                <w:sz w:val="20"/>
                <w:szCs w:val="20"/>
              </w:rPr>
              <w:t>N/A</w:t>
            </w:r>
          </w:p>
        </w:tc>
        <w:tc>
          <w:tcPr>
            <w:tcW w:w="5135" w:type="dxa"/>
            <w:vAlign w:val="center"/>
          </w:tcPr>
          <w:p w14:paraId="16515D1E" w14:textId="6A8E780D" w:rsidR="008B3F7B" w:rsidRPr="00C45F8C" w:rsidRDefault="008B3F7B" w:rsidP="008B3F7B">
            <w:pPr>
              <w:rPr>
                <w:rFonts w:ascii="Times New Roman" w:eastAsia="Times New Roman" w:hAnsi="Times New Roman" w:cs="Times New Roman"/>
                <w:sz w:val="20"/>
                <w:szCs w:val="20"/>
              </w:rPr>
            </w:pPr>
            <w:r w:rsidRPr="00C45F8C">
              <w:rPr>
                <w:rFonts w:ascii="Times New Roman" w:hAnsi="Times New Roman" w:cs="Times New Roman"/>
                <w:color w:val="000000"/>
                <w:sz w:val="20"/>
                <w:szCs w:val="20"/>
              </w:rPr>
              <w:t>Medical conditions are often unlikely to be exacerbated by IE tasks—especially if a patient engages in regular physical exercise without issue. If a patient reports physical pain when conducting IE, modifications should be made to allow for IE delivery at the appropriate intensity (e.g., use lighter weights, conduct IE at a slower pace; e.g., turn the head from the side at the rate of one turn per second), or substitute strenuous activities with functionally equivalent exercises (e.g., spin a patient around in a swivel chair instead of having him or her rapidly turn their head side to side). Consultation with a patient’s physician is recommended</w:t>
            </w:r>
          </w:p>
        </w:tc>
        <w:tc>
          <w:tcPr>
            <w:tcW w:w="1980" w:type="dxa"/>
          </w:tcPr>
          <w:p w14:paraId="29AFC752" w14:textId="66896AC4" w:rsidR="008B3F7B" w:rsidRPr="00C45F8C" w:rsidRDefault="008B3F7B" w:rsidP="008B3F7B">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4C4AF3" w:rsidRPr="00C45F8C" w14:paraId="6DB5A74E" w14:textId="6DB65573" w:rsidTr="007067A1">
        <w:trPr>
          <w:trHeight w:val="432"/>
        </w:trPr>
        <w:tc>
          <w:tcPr>
            <w:tcW w:w="14585" w:type="dxa"/>
            <w:gridSpan w:val="5"/>
            <w:shd w:val="clear" w:color="auto" w:fill="E7E6E6" w:themeFill="background2"/>
            <w:vAlign w:val="center"/>
          </w:tcPr>
          <w:p w14:paraId="06F8FCEA" w14:textId="5E95CDB3" w:rsidR="004C4AF3" w:rsidRPr="00C45F8C" w:rsidRDefault="004C4AF3" w:rsidP="008B3F7B">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Separation Anxiety Disorder</w:t>
            </w:r>
          </w:p>
        </w:tc>
      </w:tr>
      <w:tr w:rsidR="008B3F7B" w:rsidRPr="00C45F8C" w14:paraId="41BDF6C2" w14:textId="2940379C" w:rsidTr="007067A1">
        <w:trPr>
          <w:trHeight w:val="300"/>
        </w:trPr>
        <w:tc>
          <w:tcPr>
            <w:tcW w:w="1620" w:type="dxa"/>
            <w:vAlign w:val="center"/>
          </w:tcPr>
          <w:p w14:paraId="77D2E93C"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Schiele et al., 2021</w:t>
            </w:r>
          </w:p>
        </w:tc>
        <w:tc>
          <w:tcPr>
            <w:tcW w:w="3060" w:type="dxa"/>
            <w:vAlign w:val="center"/>
          </w:tcPr>
          <w:p w14:paraId="714A980F"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Mental disorders, current or past cardiovascular or respiratory </w:t>
            </w:r>
            <w:r w:rsidRPr="00C45F8C">
              <w:rPr>
                <w:rFonts w:ascii="Times New Roman" w:hAnsi="Times New Roman" w:cs="Times New Roman"/>
                <w:color w:val="000000"/>
                <w:sz w:val="20"/>
                <w:szCs w:val="20"/>
              </w:rPr>
              <w:lastRenderedPageBreak/>
              <w:t>diseases, hypertension, any other severe internal or neurological somatic illnesses, positive urine drug toxicology screen, excessive smoking and pregnancy</w:t>
            </w:r>
          </w:p>
        </w:tc>
        <w:tc>
          <w:tcPr>
            <w:tcW w:w="2790" w:type="dxa"/>
            <w:vAlign w:val="center"/>
          </w:tcPr>
          <w:p w14:paraId="55B85BA1"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lastRenderedPageBreak/>
              <w:t>No</w:t>
            </w:r>
          </w:p>
        </w:tc>
        <w:tc>
          <w:tcPr>
            <w:tcW w:w="5135" w:type="dxa"/>
            <w:vAlign w:val="center"/>
          </w:tcPr>
          <w:p w14:paraId="1CA003C9" w14:textId="77777777" w:rsidR="008B3F7B" w:rsidRPr="00C45F8C" w:rsidRDefault="008B3F7B" w:rsidP="008B3F7B">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1FA232E4" w14:textId="1E2FF52C" w:rsidR="008B3F7B" w:rsidRPr="00C45F8C" w:rsidRDefault="004C4AF3" w:rsidP="008B3F7B">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CAST: 4%, WL: 30.7%</w:t>
            </w:r>
          </w:p>
        </w:tc>
      </w:tr>
      <w:tr w:rsidR="004C4AF3" w:rsidRPr="00C45F8C" w14:paraId="0B30C5F6" w14:textId="79B0A80F" w:rsidTr="007067A1">
        <w:trPr>
          <w:trHeight w:val="432"/>
        </w:trPr>
        <w:tc>
          <w:tcPr>
            <w:tcW w:w="14585" w:type="dxa"/>
            <w:gridSpan w:val="5"/>
            <w:shd w:val="clear" w:color="auto" w:fill="E7E6E6" w:themeFill="background2"/>
            <w:vAlign w:val="center"/>
          </w:tcPr>
          <w:p w14:paraId="092C41BC" w14:textId="50F48F4A" w:rsidR="004C4AF3" w:rsidRPr="00C45F8C" w:rsidRDefault="004C4AF3" w:rsidP="008B3F7B">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Somatic Symptom and Related Disorders</w:t>
            </w:r>
          </w:p>
        </w:tc>
      </w:tr>
      <w:tr w:rsidR="008B3F7B" w:rsidRPr="00C45F8C" w14:paraId="33ACA605" w14:textId="7A1D59D8" w:rsidTr="007067A1">
        <w:trPr>
          <w:trHeight w:val="300"/>
        </w:trPr>
        <w:tc>
          <w:tcPr>
            <w:tcW w:w="1620" w:type="dxa"/>
            <w:vAlign w:val="center"/>
          </w:tcPr>
          <w:p w14:paraId="2FB047EB"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Axelsson et al., 2020</w:t>
            </w:r>
          </w:p>
        </w:tc>
        <w:tc>
          <w:tcPr>
            <w:tcW w:w="3060" w:type="dxa"/>
            <w:vAlign w:val="center"/>
          </w:tcPr>
          <w:p w14:paraId="18C3DB3D" w14:textId="083C8853"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Serious somatic condition that required immediate or extensive care, no alcohol or substance use disorder for the past 6 months, severe depression, suicidal ideation, bipolar disorder or psychosis, personality disorder</w:t>
            </w:r>
          </w:p>
        </w:tc>
        <w:tc>
          <w:tcPr>
            <w:tcW w:w="2790" w:type="dxa"/>
            <w:vAlign w:val="center"/>
          </w:tcPr>
          <w:p w14:paraId="2CBE76F9"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21E6F0B2" w14:textId="77777777" w:rsidR="008B3F7B" w:rsidRPr="00C45F8C" w:rsidRDefault="008B3F7B" w:rsidP="008B3F7B">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tcPr>
          <w:p w14:paraId="530C9FE4" w14:textId="2D604722" w:rsidR="008B3F7B" w:rsidRPr="00C45F8C" w:rsidRDefault="00AC494D" w:rsidP="008B3F7B">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ICBT: 19%, FTF-CBT: 13% </w:t>
            </w:r>
            <w:proofErr w:type="spellStart"/>
            <w:r w:rsidRPr="00C45F8C">
              <w:rPr>
                <w:rFonts w:ascii="Times New Roman" w:hAnsi="Times New Roman" w:cs="Times New Roman"/>
                <w:color w:val="000000"/>
                <w:spacing w:val="-6"/>
                <w:sz w:val="20"/>
                <w:szCs w:val="20"/>
              </w:rPr>
              <w:t>NCtx</w:t>
            </w:r>
            <w:proofErr w:type="spellEnd"/>
          </w:p>
        </w:tc>
      </w:tr>
      <w:tr w:rsidR="008B3F7B" w:rsidRPr="00C45F8C" w14:paraId="20CBF33B" w14:textId="1022D253" w:rsidTr="007067A1">
        <w:trPr>
          <w:trHeight w:val="300"/>
        </w:trPr>
        <w:tc>
          <w:tcPr>
            <w:tcW w:w="1620" w:type="dxa"/>
            <w:vAlign w:val="center"/>
          </w:tcPr>
          <w:p w14:paraId="0169E0FE"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Brady et al., 2021</w:t>
            </w:r>
            <w:r w:rsidRPr="00C45F8C">
              <w:rPr>
                <w:rFonts w:ascii="Times New Roman" w:hAnsi="Times New Roman" w:cs="Times New Roman"/>
                <w:color w:val="000000"/>
                <w:sz w:val="20"/>
                <w:szCs w:val="20"/>
                <w:vertAlign w:val="superscript"/>
              </w:rPr>
              <w:t>†</w:t>
            </w:r>
          </w:p>
        </w:tc>
        <w:tc>
          <w:tcPr>
            <w:tcW w:w="3060" w:type="dxa"/>
            <w:vAlign w:val="center"/>
          </w:tcPr>
          <w:p w14:paraId="55E91536"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Current medical condition necessitating a higher frequency of primary care services as determined by the patient’s primary care provider, active suicidal ideation, unmanaged psychosis, or unmanaged bipolar disorder</w:t>
            </w:r>
          </w:p>
        </w:tc>
        <w:tc>
          <w:tcPr>
            <w:tcW w:w="2790" w:type="dxa"/>
            <w:vAlign w:val="center"/>
          </w:tcPr>
          <w:p w14:paraId="69DFA783"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5135" w:type="dxa"/>
            <w:vAlign w:val="center"/>
          </w:tcPr>
          <w:p w14:paraId="442A2B4D" w14:textId="77777777" w:rsidR="008B3F7B" w:rsidRPr="00C45F8C" w:rsidRDefault="008B3F7B" w:rsidP="008B3F7B">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22EB68E9" w14:textId="34036F55" w:rsidR="008B3F7B" w:rsidRPr="00C45F8C" w:rsidRDefault="00AC494D" w:rsidP="008B3F7B">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8B3F7B" w:rsidRPr="00C45F8C" w14:paraId="7294F306" w14:textId="0A576AF9" w:rsidTr="007067A1">
        <w:trPr>
          <w:trHeight w:val="300"/>
        </w:trPr>
        <w:tc>
          <w:tcPr>
            <w:tcW w:w="1620" w:type="dxa"/>
            <w:vAlign w:val="center"/>
          </w:tcPr>
          <w:p w14:paraId="4B3ED222"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Furer &amp; Walker, 2005</w:t>
            </w:r>
            <w:r w:rsidRPr="00C45F8C">
              <w:rPr>
                <w:rFonts w:ascii="Times New Roman" w:hAnsi="Times New Roman" w:cs="Times New Roman"/>
                <w:color w:val="000000"/>
                <w:sz w:val="20"/>
                <w:szCs w:val="20"/>
                <w:vertAlign w:val="superscript"/>
              </w:rPr>
              <w:t>†</w:t>
            </w:r>
          </w:p>
        </w:tc>
        <w:tc>
          <w:tcPr>
            <w:tcW w:w="3060" w:type="dxa"/>
            <w:vAlign w:val="center"/>
          </w:tcPr>
          <w:p w14:paraId="441048EE" w14:textId="77777777" w:rsidR="008B3F7B" w:rsidRPr="00C45F8C" w:rsidRDefault="008B3F7B" w:rsidP="008B3F7B">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N/A</w:t>
            </w:r>
          </w:p>
        </w:tc>
        <w:tc>
          <w:tcPr>
            <w:tcW w:w="2790" w:type="dxa"/>
            <w:vAlign w:val="center"/>
          </w:tcPr>
          <w:p w14:paraId="3FCA9F7D" w14:textId="77777777" w:rsidR="008B3F7B" w:rsidRPr="00C45F8C" w:rsidRDefault="008B3F7B" w:rsidP="008B3F7B">
            <w:pPr>
              <w:rPr>
                <w:rFonts w:ascii="Times New Roman" w:eastAsia="Times New Roman" w:hAnsi="Times New Roman" w:cs="Times New Roman"/>
                <w:sz w:val="20"/>
                <w:szCs w:val="20"/>
              </w:rPr>
            </w:pPr>
            <w:r w:rsidRPr="00C45F8C">
              <w:rPr>
                <w:rFonts w:ascii="Times New Roman" w:hAnsi="Times New Roman" w:cs="Times New Roman"/>
                <w:color w:val="000000"/>
                <w:sz w:val="20"/>
                <w:szCs w:val="20"/>
              </w:rPr>
              <w:t>N/A</w:t>
            </w:r>
          </w:p>
        </w:tc>
        <w:tc>
          <w:tcPr>
            <w:tcW w:w="5135" w:type="dxa"/>
            <w:vAlign w:val="center"/>
          </w:tcPr>
          <w:p w14:paraId="5B554DC2" w14:textId="77777777" w:rsidR="008B3F7B" w:rsidRPr="00C45F8C" w:rsidRDefault="008B3F7B" w:rsidP="008B3F7B">
            <w:pPr>
              <w:rPr>
                <w:rFonts w:ascii="Times New Roman" w:eastAsia="Times New Roman" w:hAnsi="Times New Roman" w:cs="Times New Roman"/>
                <w:sz w:val="20"/>
                <w:szCs w:val="20"/>
              </w:rPr>
            </w:pPr>
            <w:r w:rsidRPr="00C45F8C">
              <w:rPr>
                <w:rFonts w:ascii="Times New Roman" w:hAnsi="Times New Roman" w:cs="Times New Roman"/>
                <w:color w:val="000000"/>
                <w:sz w:val="20"/>
                <w:szCs w:val="20"/>
              </w:rPr>
              <w:t> No</w:t>
            </w:r>
          </w:p>
        </w:tc>
        <w:tc>
          <w:tcPr>
            <w:tcW w:w="1980" w:type="dxa"/>
          </w:tcPr>
          <w:p w14:paraId="56AF95E4" w14:textId="55230C59" w:rsidR="008B3F7B" w:rsidRPr="00C45F8C" w:rsidRDefault="003E5988" w:rsidP="008B3F7B">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CD6513" w:rsidRPr="00C45F8C" w14:paraId="7C0FE112" w14:textId="7EB94C74" w:rsidTr="007067A1">
        <w:trPr>
          <w:trHeight w:val="300"/>
        </w:trPr>
        <w:tc>
          <w:tcPr>
            <w:tcW w:w="1620" w:type="dxa"/>
            <w:vAlign w:val="center"/>
          </w:tcPr>
          <w:p w14:paraId="573C2E6E"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Hedman et al. 2010</w:t>
            </w:r>
          </w:p>
        </w:tc>
        <w:tc>
          <w:tcPr>
            <w:tcW w:w="3060" w:type="dxa"/>
            <w:vAlign w:val="center"/>
          </w:tcPr>
          <w:p w14:paraId="3ACE188A" w14:textId="41C9A5F8"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No serious somatic disease, Substance misuse, </w:t>
            </w: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psychosis or bipolar disorder, severe depression, suicidal ideation, Cluster A or B personality disorder</w:t>
            </w:r>
          </w:p>
        </w:tc>
        <w:tc>
          <w:tcPr>
            <w:tcW w:w="2790" w:type="dxa"/>
            <w:vAlign w:val="center"/>
          </w:tcPr>
          <w:p w14:paraId="0F90332A"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2A077B3F" w14:textId="77777777" w:rsidR="00CD6513" w:rsidRPr="00C45F8C" w:rsidRDefault="00CD6513" w:rsidP="00CD651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25B7016B" w14:textId="068DE693" w:rsidR="00CD6513" w:rsidRPr="00C45F8C" w:rsidRDefault="00CD6513" w:rsidP="00CD651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8.3% </w:t>
            </w:r>
            <w:proofErr w:type="spellStart"/>
            <w:r w:rsidRPr="00C45F8C">
              <w:rPr>
                <w:rFonts w:ascii="Times New Roman" w:hAnsi="Times New Roman" w:cs="Times New Roman"/>
                <w:color w:val="000000"/>
                <w:spacing w:val="-6"/>
                <w:sz w:val="20"/>
                <w:szCs w:val="20"/>
              </w:rPr>
              <w:t>NCtx</w:t>
            </w:r>
            <w:proofErr w:type="spellEnd"/>
          </w:p>
        </w:tc>
      </w:tr>
      <w:tr w:rsidR="00CD6513" w:rsidRPr="00C45F8C" w14:paraId="61D7122F" w14:textId="5335CBC8" w:rsidTr="007067A1">
        <w:trPr>
          <w:trHeight w:val="300"/>
        </w:trPr>
        <w:tc>
          <w:tcPr>
            <w:tcW w:w="1620" w:type="dxa"/>
            <w:vAlign w:val="center"/>
          </w:tcPr>
          <w:p w14:paraId="083A70CB"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Hedman et al., 2011</w:t>
            </w:r>
          </w:p>
        </w:tc>
        <w:tc>
          <w:tcPr>
            <w:tcW w:w="3060" w:type="dxa"/>
            <w:vAlign w:val="center"/>
          </w:tcPr>
          <w:p w14:paraId="4505DBF6"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Prior bipolar disorder, psychosis, ongoing substance misuse or addiction, severe depressive symptoms, or serious suicide ideation</w:t>
            </w:r>
          </w:p>
        </w:tc>
        <w:tc>
          <w:tcPr>
            <w:tcW w:w="2790" w:type="dxa"/>
            <w:vAlign w:val="center"/>
          </w:tcPr>
          <w:p w14:paraId="0CD43966"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44AAA70A" w14:textId="77777777" w:rsidR="00CD6513" w:rsidRPr="00C45F8C" w:rsidRDefault="00CD6513" w:rsidP="00CD6513">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51D79A69" w14:textId="0CD33EC4" w:rsidR="00CD6513" w:rsidRPr="00C45F8C" w:rsidRDefault="00CD6513" w:rsidP="00CD651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I-CBT: 15% </w:t>
            </w:r>
            <w:proofErr w:type="spellStart"/>
            <w:r w:rsidRPr="00C45F8C">
              <w:rPr>
                <w:rFonts w:ascii="Times New Roman" w:hAnsi="Times New Roman" w:cs="Times New Roman"/>
                <w:color w:val="000000"/>
                <w:spacing w:val="-6"/>
                <w:sz w:val="20"/>
                <w:szCs w:val="20"/>
              </w:rPr>
              <w:t>NCtx</w:t>
            </w:r>
            <w:proofErr w:type="spellEnd"/>
            <w:r w:rsidRPr="00C45F8C">
              <w:rPr>
                <w:rFonts w:ascii="Times New Roman" w:hAnsi="Times New Roman" w:cs="Times New Roman"/>
                <w:color w:val="000000"/>
                <w:spacing w:val="-6"/>
                <w:sz w:val="20"/>
                <w:szCs w:val="20"/>
              </w:rPr>
              <w:t>; Control: 9.5% Dropout</w:t>
            </w:r>
          </w:p>
        </w:tc>
      </w:tr>
      <w:tr w:rsidR="00CD6513" w:rsidRPr="00C45F8C" w14:paraId="5D0EA8D9" w14:textId="41349336" w:rsidTr="007067A1">
        <w:trPr>
          <w:trHeight w:val="300"/>
        </w:trPr>
        <w:tc>
          <w:tcPr>
            <w:tcW w:w="1620" w:type="dxa"/>
            <w:vAlign w:val="center"/>
          </w:tcPr>
          <w:p w14:paraId="12E16FF7"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Hedman et al., 2014</w:t>
            </w:r>
          </w:p>
        </w:tc>
        <w:tc>
          <w:tcPr>
            <w:tcW w:w="3060" w:type="dxa"/>
            <w:vAlign w:val="center"/>
          </w:tcPr>
          <w:p w14:paraId="6D9116DE"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Bipolar disorder, psychosis, ongoing substance misuse or addiction, severe depressive symptoms, serious suicidal ideation, no serious somatic disorder to which health anxiety would be an adequate response</w:t>
            </w:r>
          </w:p>
        </w:tc>
        <w:tc>
          <w:tcPr>
            <w:tcW w:w="2790" w:type="dxa"/>
            <w:vAlign w:val="center"/>
          </w:tcPr>
          <w:p w14:paraId="72272F11"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64459915" w14:textId="77777777" w:rsidR="00CD6513" w:rsidRPr="00C45F8C" w:rsidRDefault="00CD6513" w:rsidP="00CD6513">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19004D4B" w14:textId="1F1BA2DF" w:rsidR="00CD6513" w:rsidRPr="00C45F8C" w:rsidRDefault="00CD6513" w:rsidP="00CD651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21.5% </w:t>
            </w:r>
            <w:proofErr w:type="spellStart"/>
            <w:r w:rsidRPr="00C45F8C">
              <w:rPr>
                <w:rFonts w:ascii="Times New Roman" w:hAnsi="Times New Roman" w:cs="Times New Roman"/>
                <w:color w:val="000000"/>
                <w:spacing w:val="-6"/>
                <w:sz w:val="20"/>
                <w:szCs w:val="20"/>
              </w:rPr>
              <w:t>NCtx</w:t>
            </w:r>
            <w:proofErr w:type="spellEnd"/>
            <w:r w:rsidRPr="00C45F8C">
              <w:rPr>
                <w:rFonts w:ascii="Times New Roman" w:hAnsi="Times New Roman" w:cs="Times New Roman"/>
                <w:color w:val="000000"/>
                <w:spacing w:val="-6"/>
                <w:sz w:val="20"/>
                <w:szCs w:val="20"/>
              </w:rPr>
              <w:t xml:space="preserve"> </w:t>
            </w:r>
          </w:p>
        </w:tc>
      </w:tr>
      <w:tr w:rsidR="00CD6513" w:rsidRPr="00C45F8C" w14:paraId="071A9EA7" w14:textId="114EAFAD" w:rsidTr="007067A1">
        <w:trPr>
          <w:trHeight w:val="300"/>
        </w:trPr>
        <w:tc>
          <w:tcPr>
            <w:tcW w:w="1620" w:type="dxa"/>
            <w:vAlign w:val="center"/>
          </w:tcPr>
          <w:p w14:paraId="16706E18"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lastRenderedPageBreak/>
              <w:t>Hedman et al., 2016</w:t>
            </w:r>
          </w:p>
        </w:tc>
        <w:tc>
          <w:tcPr>
            <w:tcW w:w="3060" w:type="dxa"/>
            <w:vAlign w:val="center"/>
          </w:tcPr>
          <w:p w14:paraId="723C395A" w14:textId="56DC264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 serious physical illness, substance abuse, psychosis or bipolar disorder, severe depression, suicide ideation, cluster A or B personality disorders</w:t>
            </w:r>
          </w:p>
        </w:tc>
        <w:tc>
          <w:tcPr>
            <w:tcW w:w="2790" w:type="dxa"/>
            <w:vAlign w:val="center"/>
          </w:tcPr>
          <w:p w14:paraId="0B71191A"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CDCA109" w14:textId="77777777" w:rsidR="00CD6513" w:rsidRPr="00C45F8C" w:rsidRDefault="00CD6513" w:rsidP="00CD6513">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12B63F3D" w14:textId="02440B4C" w:rsidR="00CD6513" w:rsidRPr="00C45F8C" w:rsidRDefault="00CD6513" w:rsidP="00CD651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CD6513" w:rsidRPr="00C45F8C" w14:paraId="745AA9B9" w14:textId="49A3E476" w:rsidTr="007067A1">
        <w:trPr>
          <w:trHeight w:val="300"/>
        </w:trPr>
        <w:tc>
          <w:tcPr>
            <w:tcW w:w="1620" w:type="dxa"/>
            <w:vAlign w:val="center"/>
          </w:tcPr>
          <w:p w14:paraId="234531FB" w14:textId="77777777" w:rsidR="00CD6513" w:rsidRPr="00C45F8C" w:rsidRDefault="00CD6513" w:rsidP="00CD6513">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Hybelius</w:t>
            </w:r>
            <w:proofErr w:type="spellEnd"/>
            <w:r w:rsidRPr="00C45F8C">
              <w:rPr>
                <w:rFonts w:ascii="Times New Roman" w:hAnsi="Times New Roman" w:cs="Times New Roman"/>
                <w:color w:val="000000"/>
                <w:sz w:val="20"/>
                <w:szCs w:val="20"/>
              </w:rPr>
              <w:t xml:space="preserve"> et al., 2022</w:t>
            </w:r>
          </w:p>
        </w:tc>
        <w:tc>
          <w:tcPr>
            <w:tcW w:w="3060" w:type="dxa"/>
            <w:vAlign w:val="center"/>
          </w:tcPr>
          <w:p w14:paraId="309B1E56"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Severe psychiatric condition such as bipolar disorder or a psychotic disorder, suicidal ideation, alcohol or substance use that would be a clear obstacle to therapy or were deemed not able to participate fully in exposure therapy without significant medical risks</w:t>
            </w:r>
          </w:p>
        </w:tc>
        <w:tc>
          <w:tcPr>
            <w:tcW w:w="2790" w:type="dxa"/>
            <w:vAlign w:val="center"/>
          </w:tcPr>
          <w:p w14:paraId="49E78CE7"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Hypertension (24%), migraine (24%), IBS (21%), atrial fibrillation (15%), hyper/hypothyroidism (15%), atomic dermatitis (12%), cancer (12%), asthma (9%), fibromyalgia (3%), psoriasis (3%), renal disease (3%)</w:t>
            </w:r>
          </w:p>
        </w:tc>
        <w:tc>
          <w:tcPr>
            <w:tcW w:w="5135" w:type="dxa"/>
            <w:vAlign w:val="center"/>
          </w:tcPr>
          <w:p w14:paraId="53155495" w14:textId="77777777" w:rsidR="00CD6513" w:rsidRPr="00C45F8C" w:rsidRDefault="00CD6513" w:rsidP="00CD651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 No</w:t>
            </w:r>
          </w:p>
        </w:tc>
        <w:tc>
          <w:tcPr>
            <w:tcW w:w="1980" w:type="dxa"/>
            <w:vAlign w:val="center"/>
          </w:tcPr>
          <w:p w14:paraId="2F805E35" w14:textId="077224A0" w:rsidR="00CD6513" w:rsidRPr="00C45F8C" w:rsidRDefault="00CD6513" w:rsidP="00CD651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15.1% </w:t>
            </w:r>
          </w:p>
        </w:tc>
      </w:tr>
      <w:tr w:rsidR="00CD6513" w:rsidRPr="00C45F8C" w14:paraId="02A417E5" w14:textId="3341B731" w:rsidTr="007067A1">
        <w:trPr>
          <w:trHeight w:val="300"/>
        </w:trPr>
        <w:tc>
          <w:tcPr>
            <w:tcW w:w="1620" w:type="dxa"/>
            <w:vAlign w:val="center"/>
          </w:tcPr>
          <w:p w14:paraId="552E16FE"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Walker &amp; Furer, 2008</w:t>
            </w:r>
            <w:r w:rsidRPr="00C45F8C">
              <w:rPr>
                <w:rFonts w:ascii="Times New Roman" w:hAnsi="Times New Roman" w:cs="Times New Roman"/>
                <w:color w:val="000000"/>
                <w:sz w:val="20"/>
                <w:szCs w:val="20"/>
                <w:vertAlign w:val="superscript"/>
              </w:rPr>
              <w:t>†</w:t>
            </w:r>
          </w:p>
        </w:tc>
        <w:tc>
          <w:tcPr>
            <w:tcW w:w="3060" w:type="dxa"/>
            <w:vAlign w:val="center"/>
          </w:tcPr>
          <w:p w14:paraId="6434E09E" w14:textId="77777777" w:rsidR="00CD6513" w:rsidRPr="00C45F8C" w:rsidRDefault="00CD6513" w:rsidP="00CD651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N/A</w:t>
            </w:r>
          </w:p>
        </w:tc>
        <w:tc>
          <w:tcPr>
            <w:tcW w:w="2790" w:type="dxa"/>
            <w:vAlign w:val="center"/>
          </w:tcPr>
          <w:p w14:paraId="5B99FF23" w14:textId="77777777" w:rsidR="00CD6513" w:rsidRPr="00C45F8C" w:rsidRDefault="00CD6513" w:rsidP="00CD6513">
            <w:pPr>
              <w:rPr>
                <w:rFonts w:ascii="Times New Roman" w:eastAsia="Times New Roman" w:hAnsi="Times New Roman" w:cs="Times New Roman"/>
                <w:sz w:val="20"/>
                <w:szCs w:val="20"/>
              </w:rPr>
            </w:pPr>
            <w:r w:rsidRPr="00C45F8C">
              <w:rPr>
                <w:rFonts w:ascii="Times New Roman" w:hAnsi="Times New Roman" w:cs="Times New Roman"/>
                <w:color w:val="000000"/>
                <w:sz w:val="20"/>
                <w:szCs w:val="20"/>
              </w:rPr>
              <w:t>N/A</w:t>
            </w:r>
          </w:p>
        </w:tc>
        <w:tc>
          <w:tcPr>
            <w:tcW w:w="5135" w:type="dxa"/>
            <w:vAlign w:val="center"/>
          </w:tcPr>
          <w:p w14:paraId="3DDDD794" w14:textId="77777777" w:rsidR="00CD6513" w:rsidRPr="00C45F8C" w:rsidRDefault="00CD6513" w:rsidP="00CD6513">
            <w:pPr>
              <w:rPr>
                <w:rFonts w:ascii="Times New Roman" w:eastAsia="Times New Roman" w:hAnsi="Times New Roman" w:cs="Times New Roman"/>
                <w:sz w:val="20"/>
                <w:szCs w:val="20"/>
              </w:rPr>
            </w:pPr>
            <w:r w:rsidRPr="00C45F8C">
              <w:rPr>
                <w:rFonts w:ascii="Times New Roman" w:hAnsi="Times New Roman" w:cs="Times New Roman"/>
                <w:color w:val="000000"/>
                <w:sz w:val="20"/>
                <w:szCs w:val="20"/>
              </w:rPr>
              <w:t>The clinician explores with the client when it is appropriate to seek immediate medical attention and when it is appropriate to manage the body sensation independently for some time. Most of the sensations that are the focus of IE do not require immediate medical attention unless they are accompanied by other serious symptoms (e.g., dizziness combined with loss of muscle strength in one side of the body would require immediate medical attention). (An open-ended inquiry about symptoms requiring immediate medical attention reveals that most clients are already aware of these symptoms through exposure to the media and personal experience.)</w:t>
            </w:r>
          </w:p>
        </w:tc>
        <w:tc>
          <w:tcPr>
            <w:tcW w:w="1980" w:type="dxa"/>
          </w:tcPr>
          <w:p w14:paraId="7B1DA4D8" w14:textId="23C1E369" w:rsidR="00CD6513" w:rsidRPr="00C45F8C" w:rsidRDefault="00CD6513" w:rsidP="00CD651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DF78A2" w:rsidRPr="00C45F8C" w14:paraId="74ABD933" w14:textId="10D2E576" w:rsidTr="007067A1">
        <w:trPr>
          <w:trHeight w:val="300"/>
        </w:trPr>
        <w:tc>
          <w:tcPr>
            <w:tcW w:w="1620" w:type="dxa"/>
            <w:vAlign w:val="center"/>
          </w:tcPr>
          <w:p w14:paraId="6C355879" w14:textId="77777777" w:rsidR="00DF78A2" w:rsidRPr="00C45F8C" w:rsidRDefault="00DF78A2" w:rsidP="00DF78A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Warwick et al., 1996</w:t>
            </w:r>
          </w:p>
        </w:tc>
        <w:tc>
          <w:tcPr>
            <w:tcW w:w="3060" w:type="dxa"/>
            <w:vAlign w:val="center"/>
          </w:tcPr>
          <w:p w14:paraId="55900136" w14:textId="77777777" w:rsidR="00DF78A2" w:rsidRPr="00C45F8C" w:rsidRDefault="00DF78A2" w:rsidP="00DF78A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Primary affective or psychotic disorder; emergent suicidality; physical illness accounting for the health concerns</w:t>
            </w:r>
          </w:p>
        </w:tc>
        <w:tc>
          <w:tcPr>
            <w:tcW w:w="2790" w:type="dxa"/>
            <w:vAlign w:val="center"/>
          </w:tcPr>
          <w:p w14:paraId="108B4AB7" w14:textId="77777777" w:rsidR="00DF78A2" w:rsidRPr="00C45F8C" w:rsidRDefault="00DF78A2" w:rsidP="00DF78A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4ABDF6A4" w14:textId="77777777" w:rsidR="00DF78A2" w:rsidRPr="00C45F8C" w:rsidRDefault="00DF78A2" w:rsidP="00DF78A2">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05B99200" w14:textId="332BF45E" w:rsidR="00DF78A2" w:rsidRPr="00C45F8C" w:rsidRDefault="00DF78A2" w:rsidP="00DF78A2">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3.2% </w:t>
            </w:r>
          </w:p>
        </w:tc>
      </w:tr>
      <w:tr w:rsidR="00DF78A2" w:rsidRPr="00C45F8C" w14:paraId="75E2FC24" w14:textId="441438AB" w:rsidTr="007067A1">
        <w:trPr>
          <w:trHeight w:val="300"/>
        </w:trPr>
        <w:tc>
          <w:tcPr>
            <w:tcW w:w="1620" w:type="dxa"/>
            <w:vAlign w:val="center"/>
          </w:tcPr>
          <w:p w14:paraId="7FB881BE" w14:textId="77777777" w:rsidR="00DF78A2" w:rsidRPr="00C45F8C" w:rsidRDefault="00DF78A2" w:rsidP="00DF78A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Weck et al., 2015</w:t>
            </w:r>
          </w:p>
        </w:tc>
        <w:tc>
          <w:tcPr>
            <w:tcW w:w="3060" w:type="dxa"/>
            <w:vAlign w:val="center"/>
          </w:tcPr>
          <w:p w14:paraId="64565EEA" w14:textId="77777777" w:rsidR="00DF78A2" w:rsidRPr="00C45F8C" w:rsidRDefault="00DF78A2" w:rsidP="00DF78A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Major medical illness (e.g., cancer), acute suicidal tendencies, substance use disorder, schizophrenia, schizoaffective disorder, bipolar disorder</w:t>
            </w:r>
          </w:p>
        </w:tc>
        <w:tc>
          <w:tcPr>
            <w:tcW w:w="2790" w:type="dxa"/>
            <w:vAlign w:val="center"/>
          </w:tcPr>
          <w:p w14:paraId="608431D0" w14:textId="77777777" w:rsidR="00DF78A2" w:rsidRPr="00C45F8C" w:rsidRDefault="00DF78A2" w:rsidP="00DF78A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4A77ED9A" w14:textId="77777777" w:rsidR="00DF78A2" w:rsidRPr="00C45F8C" w:rsidRDefault="00DF78A2" w:rsidP="00DF78A2">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56CEDCE6" w14:textId="384A82D4" w:rsidR="00DF78A2" w:rsidRPr="00C45F8C" w:rsidRDefault="00DF78A2" w:rsidP="00DF78A2">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CT: 7.9%, ET: 10.8% </w:t>
            </w:r>
          </w:p>
        </w:tc>
      </w:tr>
      <w:tr w:rsidR="00403517" w:rsidRPr="00C45F8C" w14:paraId="676FF9C1" w14:textId="13874303" w:rsidTr="007067A1">
        <w:trPr>
          <w:trHeight w:val="432"/>
        </w:trPr>
        <w:tc>
          <w:tcPr>
            <w:tcW w:w="14585" w:type="dxa"/>
            <w:gridSpan w:val="5"/>
            <w:shd w:val="clear" w:color="auto" w:fill="E7E6E6" w:themeFill="background2"/>
            <w:vAlign w:val="center"/>
          </w:tcPr>
          <w:p w14:paraId="47228668" w14:textId="048EF86D" w:rsidR="00403517" w:rsidRPr="00C45F8C" w:rsidRDefault="00403517" w:rsidP="00DF78A2">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Dissociative Symptoms</w:t>
            </w:r>
          </w:p>
        </w:tc>
      </w:tr>
      <w:tr w:rsidR="00403517" w:rsidRPr="00C45F8C" w14:paraId="3669BC5F" w14:textId="7BA2EF5B" w:rsidTr="007067A1">
        <w:trPr>
          <w:trHeight w:val="300"/>
        </w:trPr>
        <w:tc>
          <w:tcPr>
            <w:tcW w:w="1620" w:type="dxa"/>
            <w:vAlign w:val="center"/>
          </w:tcPr>
          <w:p w14:paraId="1FEFF10F" w14:textId="77777777" w:rsidR="00403517" w:rsidRPr="00C45F8C" w:rsidRDefault="00403517" w:rsidP="0040351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Cathey &amp; Zettle, 2016</w:t>
            </w:r>
          </w:p>
        </w:tc>
        <w:tc>
          <w:tcPr>
            <w:tcW w:w="3060" w:type="dxa"/>
            <w:vAlign w:val="center"/>
          </w:tcPr>
          <w:p w14:paraId="52FF8937" w14:textId="2DAFCDDA" w:rsidR="00403517" w:rsidRPr="00C45F8C" w:rsidRDefault="00403517" w:rsidP="0040351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Those who may experience a more significant adverse reaction to IE (epilepsy, PTSD, panic disorder, panic attack last 6 months, those with likely dx of PTSD) were </w:t>
            </w:r>
            <w:r w:rsidRPr="00C45F8C">
              <w:rPr>
                <w:rFonts w:ascii="Times New Roman" w:hAnsi="Times New Roman" w:cs="Times New Roman"/>
                <w:color w:val="000000"/>
                <w:sz w:val="20"/>
                <w:szCs w:val="20"/>
              </w:rPr>
              <w:lastRenderedPageBreak/>
              <w:t>excluded due to "untested" nature of the Strobe task</w:t>
            </w:r>
          </w:p>
        </w:tc>
        <w:tc>
          <w:tcPr>
            <w:tcW w:w="2790" w:type="dxa"/>
            <w:vAlign w:val="center"/>
          </w:tcPr>
          <w:p w14:paraId="303FE8BC" w14:textId="77777777" w:rsidR="00403517" w:rsidRPr="00C45F8C" w:rsidRDefault="00403517" w:rsidP="0040351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lastRenderedPageBreak/>
              <w:t>No</w:t>
            </w:r>
          </w:p>
        </w:tc>
        <w:tc>
          <w:tcPr>
            <w:tcW w:w="5135" w:type="dxa"/>
            <w:vAlign w:val="center"/>
          </w:tcPr>
          <w:p w14:paraId="1ED04167" w14:textId="77777777" w:rsidR="00403517" w:rsidRPr="00C45F8C" w:rsidRDefault="00403517" w:rsidP="00403517">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34C56EC5" w14:textId="1C99B6D0" w:rsidR="00403517" w:rsidRPr="00C45F8C" w:rsidRDefault="00403517" w:rsidP="0040351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403517" w:rsidRPr="00C45F8C" w14:paraId="2E0E7F68" w14:textId="641CF885" w:rsidTr="007067A1">
        <w:trPr>
          <w:trHeight w:val="300"/>
        </w:trPr>
        <w:tc>
          <w:tcPr>
            <w:tcW w:w="1620" w:type="dxa"/>
            <w:vAlign w:val="center"/>
          </w:tcPr>
          <w:p w14:paraId="116C6BF2" w14:textId="77777777" w:rsidR="00403517" w:rsidRPr="00C45F8C" w:rsidRDefault="00403517" w:rsidP="0040351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Leonard et al., 1999 </w:t>
            </w:r>
          </w:p>
        </w:tc>
        <w:tc>
          <w:tcPr>
            <w:tcW w:w="3060" w:type="dxa"/>
            <w:vAlign w:val="center"/>
          </w:tcPr>
          <w:p w14:paraId="0775D7D1" w14:textId="1E2E2245" w:rsidR="00403517" w:rsidRPr="00C45F8C" w:rsidRDefault="00403517" w:rsidP="00403517">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seizures, migraine headaches, or photosensitivity were excluded from participation due to the possibility that photic stimulation might exacerbate these conditions</w:t>
            </w:r>
          </w:p>
        </w:tc>
        <w:tc>
          <w:tcPr>
            <w:tcW w:w="2790" w:type="dxa"/>
            <w:vAlign w:val="center"/>
          </w:tcPr>
          <w:p w14:paraId="4EE5298B" w14:textId="77777777" w:rsidR="00403517" w:rsidRPr="00C45F8C" w:rsidRDefault="00403517" w:rsidP="0040351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48779150" w14:textId="77777777" w:rsidR="00403517" w:rsidRPr="00C45F8C" w:rsidRDefault="00403517" w:rsidP="00403517">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4676FFB3" w14:textId="5006FED6" w:rsidR="00403517" w:rsidRPr="00C45F8C" w:rsidRDefault="00403517" w:rsidP="0040351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403517" w:rsidRPr="00C45F8C" w14:paraId="6DFA715D" w14:textId="2316C1C0" w:rsidTr="007067A1">
        <w:trPr>
          <w:trHeight w:val="300"/>
        </w:trPr>
        <w:tc>
          <w:tcPr>
            <w:tcW w:w="1620" w:type="dxa"/>
            <w:vAlign w:val="center"/>
          </w:tcPr>
          <w:p w14:paraId="7D3A8E59" w14:textId="77777777" w:rsidR="00403517" w:rsidRPr="00C45F8C" w:rsidRDefault="00403517" w:rsidP="0040351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Lickel et al., 2008</w:t>
            </w:r>
          </w:p>
        </w:tc>
        <w:tc>
          <w:tcPr>
            <w:tcW w:w="3060" w:type="dxa"/>
            <w:vAlign w:val="center"/>
          </w:tcPr>
          <w:p w14:paraId="4A73D6CE" w14:textId="77777777" w:rsidR="00403517" w:rsidRPr="00C45F8C" w:rsidRDefault="00403517" w:rsidP="0040351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Medical conditions that would contraindicate participation in IE exercises (e.g., asthma, seizure disorders, heart problems, pregnancy)</w:t>
            </w:r>
          </w:p>
        </w:tc>
        <w:tc>
          <w:tcPr>
            <w:tcW w:w="2790" w:type="dxa"/>
            <w:vAlign w:val="center"/>
          </w:tcPr>
          <w:p w14:paraId="59047B05" w14:textId="77777777" w:rsidR="00403517" w:rsidRPr="00C45F8C" w:rsidRDefault="00403517" w:rsidP="0040351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1BF05505" w14:textId="77777777" w:rsidR="00403517" w:rsidRPr="00C45F8C" w:rsidRDefault="00403517" w:rsidP="00403517">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3B1395B4" w14:textId="376B3734" w:rsidR="00403517" w:rsidRPr="00C45F8C" w:rsidRDefault="00403517" w:rsidP="0040351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403517" w:rsidRPr="00C45F8C" w14:paraId="1B98DA49" w14:textId="3DA44977" w:rsidTr="007067A1">
        <w:trPr>
          <w:trHeight w:val="300"/>
        </w:trPr>
        <w:tc>
          <w:tcPr>
            <w:tcW w:w="1620" w:type="dxa"/>
            <w:vAlign w:val="center"/>
          </w:tcPr>
          <w:p w14:paraId="3BDBE0BD" w14:textId="77777777" w:rsidR="00403517" w:rsidRPr="00C45F8C" w:rsidRDefault="00403517" w:rsidP="0040351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Weiner &amp; McKay, 2013</w:t>
            </w:r>
          </w:p>
        </w:tc>
        <w:tc>
          <w:tcPr>
            <w:tcW w:w="3060" w:type="dxa"/>
            <w:vAlign w:val="center"/>
          </w:tcPr>
          <w:p w14:paraId="7D49987C" w14:textId="77777777" w:rsidR="00403517" w:rsidRPr="00C45F8C" w:rsidRDefault="00403517" w:rsidP="0040351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0B6BC77C" w14:textId="77777777" w:rsidR="00403517" w:rsidRPr="00C45F8C" w:rsidRDefault="00403517" w:rsidP="0040351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40D08C08" w14:textId="77777777" w:rsidR="00403517" w:rsidRPr="00C45F8C" w:rsidRDefault="00403517" w:rsidP="00403517">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62A32635" w14:textId="2731891A" w:rsidR="00403517" w:rsidRPr="00C45F8C" w:rsidRDefault="00403517" w:rsidP="0040351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403517" w:rsidRPr="00C45F8C" w14:paraId="305B48BC" w14:textId="24BB5A71" w:rsidTr="007067A1">
        <w:trPr>
          <w:trHeight w:val="432"/>
        </w:trPr>
        <w:tc>
          <w:tcPr>
            <w:tcW w:w="14585" w:type="dxa"/>
            <w:gridSpan w:val="5"/>
            <w:shd w:val="clear" w:color="auto" w:fill="E7E6E6" w:themeFill="background2"/>
            <w:vAlign w:val="center"/>
          </w:tcPr>
          <w:p w14:paraId="42896C21" w14:textId="2B77D855" w:rsidR="00403517" w:rsidRPr="00C45F8C" w:rsidRDefault="00403517" w:rsidP="00403517">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Posttraumatic Stress Disorder (PTSD)</w:t>
            </w:r>
          </w:p>
        </w:tc>
      </w:tr>
      <w:tr w:rsidR="0042574D" w:rsidRPr="00C45F8C" w14:paraId="04CAAE34" w14:textId="7B110A1B" w:rsidTr="007067A1">
        <w:trPr>
          <w:trHeight w:val="300"/>
        </w:trPr>
        <w:tc>
          <w:tcPr>
            <w:tcW w:w="1620" w:type="dxa"/>
            <w:vAlign w:val="center"/>
          </w:tcPr>
          <w:p w14:paraId="0C84628A" w14:textId="67B63AF2" w:rsidR="0042574D" w:rsidRPr="00C45F8C" w:rsidRDefault="0042574D" w:rsidP="0042574D">
            <w:pPr>
              <w:rPr>
                <w:rFonts w:ascii="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Acarturk</w:t>
            </w:r>
            <w:proofErr w:type="spellEnd"/>
            <w:r w:rsidRPr="00C45F8C">
              <w:rPr>
                <w:rFonts w:ascii="Times New Roman" w:hAnsi="Times New Roman" w:cs="Times New Roman"/>
                <w:color w:val="000000"/>
                <w:sz w:val="20"/>
                <w:szCs w:val="20"/>
              </w:rPr>
              <w:t xml:space="preserve"> et al., 2019a</w:t>
            </w:r>
          </w:p>
        </w:tc>
        <w:tc>
          <w:tcPr>
            <w:tcW w:w="3060" w:type="dxa"/>
            <w:vAlign w:val="center"/>
          </w:tcPr>
          <w:p w14:paraId="4DC50A98" w14:textId="550055BE" w:rsidR="0042574D" w:rsidRPr="00C45F8C" w:rsidRDefault="0042574D" w:rsidP="0042574D">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1B34477B" w14:textId="08E62F38" w:rsidR="0042574D" w:rsidRPr="00C45F8C" w:rsidRDefault="0042574D" w:rsidP="0042574D">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3FA7007E" w14:textId="01AE3EFB" w:rsidR="0042574D" w:rsidRPr="00C45F8C" w:rsidRDefault="0042574D" w:rsidP="0042574D">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57BDA325" w14:textId="368ED0B3" w:rsidR="0042574D" w:rsidRPr="00C45F8C" w:rsidRDefault="0042574D" w:rsidP="0042574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42574D" w:rsidRPr="00C45F8C" w14:paraId="0096009F" w14:textId="4BA0600A" w:rsidTr="007067A1">
        <w:trPr>
          <w:trHeight w:val="300"/>
        </w:trPr>
        <w:tc>
          <w:tcPr>
            <w:tcW w:w="1620" w:type="dxa"/>
            <w:vAlign w:val="center"/>
          </w:tcPr>
          <w:p w14:paraId="529B5BB6" w14:textId="14B2C92D" w:rsidR="0042574D" w:rsidRPr="00C45F8C" w:rsidRDefault="0042574D" w:rsidP="0042574D">
            <w:pPr>
              <w:rPr>
                <w:rFonts w:ascii="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Acarturk</w:t>
            </w:r>
            <w:proofErr w:type="spellEnd"/>
            <w:r w:rsidRPr="00C45F8C">
              <w:rPr>
                <w:rFonts w:ascii="Times New Roman" w:hAnsi="Times New Roman" w:cs="Times New Roman"/>
                <w:color w:val="000000"/>
                <w:sz w:val="20"/>
                <w:szCs w:val="20"/>
              </w:rPr>
              <w:t xml:space="preserve"> et al., 2019b</w:t>
            </w:r>
          </w:p>
        </w:tc>
        <w:tc>
          <w:tcPr>
            <w:tcW w:w="3060" w:type="dxa"/>
            <w:vAlign w:val="center"/>
          </w:tcPr>
          <w:p w14:paraId="2D1A2FC8" w14:textId="29DC7A59" w:rsidR="0042574D" w:rsidRPr="00C45F8C" w:rsidRDefault="0042574D" w:rsidP="0042574D">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60A7DD40" w14:textId="0A4E7F41" w:rsidR="0042574D" w:rsidRPr="00C45F8C" w:rsidRDefault="0042574D" w:rsidP="0042574D">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22DFD909" w14:textId="007488B4" w:rsidR="0042574D" w:rsidRPr="00C45F8C" w:rsidRDefault="0042574D" w:rsidP="0042574D">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6291380C" w14:textId="1FE92C16" w:rsidR="0042574D" w:rsidRPr="00C45F8C" w:rsidRDefault="0042574D" w:rsidP="0042574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42574D" w:rsidRPr="00C45F8C" w14:paraId="509140E3" w14:textId="03FAEF44" w:rsidTr="007067A1">
        <w:trPr>
          <w:trHeight w:val="300"/>
        </w:trPr>
        <w:tc>
          <w:tcPr>
            <w:tcW w:w="1620" w:type="dxa"/>
            <w:vAlign w:val="center"/>
          </w:tcPr>
          <w:p w14:paraId="51FAF205" w14:textId="77777777" w:rsidR="0042574D" w:rsidRPr="00C45F8C" w:rsidRDefault="0042574D" w:rsidP="004257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Asmundson &amp; Carleton, 2010</w:t>
            </w:r>
          </w:p>
        </w:tc>
        <w:tc>
          <w:tcPr>
            <w:tcW w:w="3060" w:type="dxa"/>
            <w:vAlign w:val="center"/>
          </w:tcPr>
          <w:p w14:paraId="232378F1" w14:textId="77777777" w:rsidR="0042574D" w:rsidRPr="00C45F8C" w:rsidRDefault="0042574D" w:rsidP="004257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22E38833" w14:textId="77777777" w:rsidR="0042574D" w:rsidRPr="00C45F8C" w:rsidRDefault="0042574D" w:rsidP="004257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Mildly elevated blood pressure</w:t>
            </w:r>
          </w:p>
        </w:tc>
        <w:tc>
          <w:tcPr>
            <w:tcW w:w="5135" w:type="dxa"/>
            <w:vAlign w:val="center"/>
          </w:tcPr>
          <w:p w14:paraId="0DECCD6B" w14:textId="77777777" w:rsidR="0042574D" w:rsidRPr="00C45F8C" w:rsidRDefault="0042574D" w:rsidP="0042574D">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4CB9AD37" w14:textId="1BAB7E70" w:rsidR="0042574D" w:rsidRPr="00C45F8C" w:rsidRDefault="0042574D" w:rsidP="0042574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Tx ended early due to patient relocating</w:t>
            </w:r>
          </w:p>
        </w:tc>
      </w:tr>
      <w:tr w:rsidR="0042574D" w:rsidRPr="00C45F8C" w14:paraId="6E405E07" w14:textId="79518DA0" w:rsidTr="007067A1">
        <w:trPr>
          <w:trHeight w:val="300"/>
        </w:trPr>
        <w:tc>
          <w:tcPr>
            <w:tcW w:w="1620" w:type="dxa"/>
            <w:vAlign w:val="center"/>
          </w:tcPr>
          <w:p w14:paraId="6F731516" w14:textId="77777777" w:rsidR="0042574D" w:rsidRPr="00C45F8C" w:rsidRDefault="0042574D" w:rsidP="004257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Beason-Smith et al., 2012</w:t>
            </w:r>
          </w:p>
        </w:tc>
        <w:tc>
          <w:tcPr>
            <w:tcW w:w="3060" w:type="dxa"/>
            <w:vAlign w:val="center"/>
          </w:tcPr>
          <w:p w14:paraId="2CFCD7EB" w14:textId="77777777" w:rsidR="0042574D" w:rsidRPr="00C45F8C" w:rsidRDefault="0042574D" w:rsidP="004257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7AF40DA3" w14:textId="77777777" w:rsidR="0042574D" w:rsidRPr="00C45F8C" w:rsidRDefault="0042574D" w:rsidP="004257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Chronic fatigue, multiple physical complaints lacking medical explanation, several surgical procedures to correct injuries and improve physical appearance</w:t>
            </w:r>
          </w:p>
        </w:tc>
        <w:tc>
          <w:tcPr>
            <w:tcW w:w="5135" w:type="dxa"/>
            <w:vAlign w:val="center"/>
          </w:tcPr>
          <w:p w14:paraId="7FBC1A0D" w14:textId="77777777" w:rsidR="0042574D" w:rsidRPr="00C45F8C" w:rsidRDefault="0042574D" w:rsidP="0042574D">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48B31F8C" w14:textId="226D29FD" w:rsidR="0042574D" w:rsidRPr="00C45F8C" w:rsidRDefault="0042574D" w:rsidP="0042574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42574D" w:rsidRPr="00C45F8C" w14:paraId="045A8C99" w14:textId="0796909B" w:rsidTr="007067A1">
        <w:trPr>
          <w:trHeight w:val="300"/>
        </w:trPr>
        <w:tc>
          <w:tcPr>
            <w:tcW w:w="1620" w:type="dxa"/>
            <w:vAlign w:val="center"/>
          </w:tcPr>
          <w:p w14:paraId="366435BE" w14:textId="77777777" w:rsidR="0042574D" w:rsidRPr="00C45F8C" w:rsidRDefault="0042574D" w:rsidP="004257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Falsetti et al., 2001</w:t>
            </w:r>
          </w:p>
        </w:tc>
        <w:tc>
          <w:tcPr>
            <w:tcW w:w="3060" w:type="dxa"/>
            <w:vAlign w:val="center"/>
          </w:tcPr>
          <w:p w14:paraId="3D6E95F6" w14:textId="77777777" w:rsidR="0042574D" w:rsidRPr="00C45F8C" w:rsidRDefault="0042574D" w:rsidP="004257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Not currently dependent on drugs or alcohol</w:t>
            </w:r>
          </w:p>
        </w:tc>
        <w:tc>
          <w:tcPr>
            <w:tcW w:w="2790" w:type="dxa"/>
            <w:vAlign w:val="center"/>
          </w:tcPr>
          <w:p w14:paraId="567BD356" w14:textId="77777777" w:rsidR="0042574D" w:rsidRPr="00C45F8C" w:rsidRDefault="0042574D" w:rsidP="004257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67676354" w14:textId="77777777" w:rsidR="0042574D" w:rsidRPr="00C45F8C" w:rsidRDefault="0042574D" w:rsidP="0042574D">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36363924" w14:textId="50F08C5A" w:rsidR="0042574D" w:rsidRPr="00C45F8C" w:rsidRDefault="0042574D" w:rsidP="0042574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416F97" w:rsidRPr="00C45F8C" w14:paraId="0BA1CD07" w14:textId="51B10BF4" w:rsidTr="007067A1">
        <w:trPr>
          <w:trHeight w:val="300"/>
        </w:trPr>
        <w:tc>
          <w:tcPr>
            <w:tcW w:w="1620" w:type="dxa"/>
            <w:vAlign w:val="center"/>
          </w:tcPr>
          <w:p w14:paraId="115BFF3C" w14:textId="4715CB3B" w:rsidR="00416F97" w:rsidRPr="00C45F8C" w:rsidRDefault="00416F97" w:rsidP="00416F9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Hinton et al., 2004</w:t>
            </w:r>
          </w:p>
        </w:tc>
        <w:tc>
          <w:tcPr>
            <w:tcW w:w="3060" w:type="dxa"/>
            <w:vAlign w:val="center"/>
          </w:tcPr>
          <w:p w14:paraId="115B5E9E" w14:textId="2A226290" w:rsidR="00416F97" w:rsidRPr="00C45F8C" w:rsidRDefault="00416F97" w:rsidP="00416F9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79498140" w14:textId="042BF6C6" w:rsidR="00416F97" w:rsidRPr="00C45F8C" w:rsidRDefault="00416F97" w:rsidP="00416F9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13F07AC0" w14:textId="25A6AFD8" w:rsidR="00416F97" w:rsidRPr="00C45F8C" w:rsidRDefault="00416F97" w:rsidP="00416F9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102475EC" w14:textId="53DDE2E0" w:rsidR="00416F97" w:rsidRPr="00C45F8C" w:rsidRDefault="00416F97" w:rsidP="00416F9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416F97" w:rsidRPr="00C45F8C" w14:paraId="610302C6" w14:textId="712864A9" w:rsidTr="007067A1">
        <w:trPr>
          <w:trHeight w:val="300"/>
        </w:trPr>
        <w:tc>
          <w:tcPr>
            <w:tcW w:w="1620" w:type="dxa"/>
            <w:vAlign w:val="center"/>
          </w:tcPr>
          <w:p w14:paraId="1865F788" w14:textId="06B4C7DD" w:rsidR="00416F97" w:rsidRPr="00C45F8C" w:rsidRDefault="00416F97" w:rsidP="00416F9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Hinton et al., 2005</w:t>
            </w:r>
          </w:p>
        </w:tc>
        <w:tc>
          <w:tcPr>
            <w:tcW w:w="3060" w:type="dxa"/>
            <w:vAlign w:val="center"/>
          </w:tcPr>
          <w:p w14:paraId="1AD5E47D" w14:textId="60642D52" w:rsidR="00416F97" w:rsidRPr="00C45F8C" w:rsidRDefault="00416F97" w:rsidP="00416F9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Psychosis</w:t>
            </w:r>
          </w:p>
        </w:tc>
        <w:tc>
          <w:tcPr>
            <w:tcW w:w="2790" w:type="dxa"/>
            <w:vAlign w:val="center"/>
          </w:tcPr>
          <w:p w14:paraId="1AAB5F36" w14:textId="7E2B79ED" w:rsidR="00416F97" w:rsidRPr="00C45F8C" w:rsidRDefault="00416F97" w:rsidP="00416F9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3B705F41" w14:textId="64F182D0" w:rsidR="00416F97" w:rsidRPr="00C45F8C" w:rsidRDefault="00416F97" w:rsidP="00416F9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35AA9085" w14:textId="02557BB4" w:rsidR="00416F97" w:rsidRPr="00C45F8C" w:rsidRDefault="00416F97" w:rsidP="00416F9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F425A3" w:rsidRPr="00C45F8C" w14:paraId="6F02B929" w14:textId="7B02F52C" w:rsidTr="007067A1">
        <w:trPr>
          <w:trHeight w:val="300"/>
        </w:trPr>
        <w:tc>
          <w:tcPr>
            <w:tcW w:w="1620" w:type="dxa"/>
            <w:vAlign w:val="center"/>
          </w:tcPr>
          <w:p w14:paraId="05460BF7" w14:textId="2034605F"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Hinton et al., 2006</w:t>
            </w:r>
          </w:p>
        </w:tc>
        <w:tc>
          <w:tcPr>
            <w:tcW w:w="3060" w:type="dxa"/>
            <w:vAlign w:val="center"/>
          </w:tcPr>
          <w:p w14:paraId="6B45ACC3" w14:textId="1461EB30"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6B01B138" w14:textId="0B885FA4"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3AF89F44" w14:textId="09C9C9D5"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3B84A3E7" w14:textId="3B38CE9E"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F425A3" w:rsidRPr="00C45F8C" w14:paraId="0A22D7E6" w14:textId="4E2F5A50" w:rsidTr="007067A1">
        <w:trPr>
          <w:trHeight w:val="300"/>
        </w:trPr>
        <w:tc>
          <w:tcPr>
            <w:tcW w:w="1620" w:type="dxa"/>
            <w:vAlign w:val="center"/>
          </w:tcPr>
          <w:p w14:paraId="4B579C48" w14:textId="1D50AD26"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Hinton et al., 2011</w:t>
            </w:r>
          </w:p>
        </w:tc>
        <w:tc>
          <w:tcPr>
            <w:tcW w:w="3060" w:type="dxa"/>
            <w:vAlign w:val="center"/>
          </w:tcPr>
          <w:p w14:paraId="7B136353" w14:textId="3B0F4A32"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Psychosis in the last year, active substance abuse</w:t>
            </w:r>
          </w:p>
        </w:tc>
        <w:tc>
          <w:tcPr>
            <w:tcW w:w="2790" w:type="dxa"/>
            <w:vAlign w:val="center"/>
          </w:tcPr>
          <w:p w14:paraId="31D659F2" w14:textId="549E2D44"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74556E2" w14:textId="533B6005"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09A89D10" w14:textId="0D5B5838"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F425A3" w:rsidRPr="00C45F8C" w14:paraId="670738DC" w14:textId="5301A6A8" w:rsidTr="007067A1">
        <w:trPr>
          <w:trHeight w:val="300"/>
        </w:trPr>
        <w:tc>
          <w:tcPr>
            <w:tcW w:w="1620" w:type="dxa"/>
            <w:vAlign w:val="center"/>
          </w:tcPr>
          <w:p w14:paraId="5EF5D3A2" w14:textId="27DF8340"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Hinton et al., 2012</w:t>
            </w:r>
            <w:r w:rsidRPr="00C45F8C">
              <w:rPr>
                <w:rFonts w:ascii="Times New Roman" w:hAnsi="Times New Roman" w:cs="Times New Roman"/>
                <w:color w:val="000000"/>
                <w:sz w:val="20"/>
                <w:szCs w:val="20"/>
                <w:vertAlign w:val="superscript"/>
              </w:rPr>
              <w:t>†</w:t>
            </w:r>
          </w:p>
        </w:tc>
        <w:tc>
          <w:tcPr>
            <w:tcW w:w="3060" w:type="dxa"/>
            <w:vAlign w:val="center"/>
          </w:tcPr>
          <w:p w14:paraId="17C4DED9" w14:textId="44BAE326"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2790" w:type="dxa"/>
            <w:vAlign w:val="center"/>
          </w:tcPr>
          <w:p w14:paraId="76A5DB02" w14:textId="50A90BC9"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5135" w:type="dxa"/>
            <w:vAlign w:val="center"/>
          </w:tcPr>
          <w:p w14:paraId="53CFD40F" w14:textId="0035F5D7"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0163528D" w14:textId="119B9348"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F425A3" w:rsidRPr="00C45F8C" w14:paraId="759F80C2" w14:textId="78FB7121" w:rsidTr="007067A1">
        <w:trPr>
          <w:trHeight w:val="300"/>
        </w:trPr>
        <w:tc>
          <w:tcPr>
            <w:tcW w:w="1620" w:type="dxa"/>
            <w:vAlign w:val="center"/>
          </w:tcPr>
          <w:p w14:paraId="3DC09815" w14:textId="3124E816"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Hinton et al., 2013</w:t>
            </w:r>
          </w:p>
        </w:tc>
        <w:tc>
          <w:tcPr>
            <w:tcW w:w="3060" w:type="dxa"/>
            <w:vAlign w:val="center"/>
          </w:tcPr>
          <w:p w14:paraId="20973D51" w14:textId="6FE8698F"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6517FE2D" w14:textId="42268BCF"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647EF590" w14:textId="5BCE5D96"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61300987" w14:textId="4868C05E" w:rsidR="00F425A3" w:rsidRPr="00C45F8C" w:rsidRDefault="008B1BF9" w:rsidP="00F425A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F425A3" w:rsidRPr="00C45F8C" w14:paraId="54AE022E" w14:textId="1248256F" w:rsidTr="007067A1">
        <w:trPr>
          <w:trHeight w:val="300"/>
        </w:trPr>
        <w:tc>
          <w:tcPr>
            <w:tcW w:w="1620" w:type="dxa"/>
            <w:vAlign w:val="center"/>
          </w:tcPr>
          <w:p w14:paraId="6C214248" w14:textId="3C3F1D85"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lastRenderedPageBreak/>
              <w:t>Jalal et al., 2017</w:t>
            </w:r>
            <w:r w:rsidRPr="00C45F8C">
              <w:rPr>
                <w:rFonts w:ascii="Times New Roman" w:hAnsi="Times New Roman" w:cs="Times New Roman"/>
                <w:color w:val="000000"/>
                <w:sz w:val="20"/>
                <w:szCs w:val="20"/>
                <w:vertAlign w:val="superscript"/>
              </w:rPr>
              <w:t>†</w:t>
            </w:r>
          </w:p>
        </w:tc>
        <w:tc>
          <w:tcPr>
            <w:tcW w:w="3060" w:type="dxa"/>
            <w:vAlign w:val="center"/>
          </w:tcPr>
          <w:p w14:paraId="52F8C6E8" w14:textId="5C5C4C5C"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2790" w:type="dxa"/>
            <w:vAlign w:val="center"/>
          </w:tcPr>
          <w:p w14:paraId="2CF38AC6" w14:textId="5BEA457B"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5135" w:type="dxa"/>
            <w:vAlign w:val="center"/>
          </w:tcPr>
          <w:p w14:paraId="161F9544" w14:textId="45785447" w:rsidR="00F425A3" w:rsidRPr="00C45F8C" w:rsidRDefault="00F425A3"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74D0C5D3" w14:textId="4568039E" w:rsidR="00F425A3" w:rsidRPr="00C45F8C" w:rsidRDefault="008B1BF9" w:rsidP="00F425A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E25FA8" w:rsidRPr="00C45F8C" w14:paraId="03D79021" w14:textId="05AB12D8" w:rsidTr="007067A1">
        <w:trPr>
          <w:trHeight w:val="300"/>
        </w:trPr>
        <w:tc>
          <w:tcPr>
            <w:tcW w:w="1620" w:type="dxa"/>
            <w:vAlign w:val="center"/>
          </w:tcPr>
          <w:p w14:paraId="6DCA27F2" w14:textId="34460468"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Jalal et al., 2018</w:t>
            </w:r>
          </w:p>
        </w:tc>
        <w:tc>
          <w:tcPr>
            <w:tcW w:w="3060" w:type="dxa"/>
            <w:vAlign w:val="center"/>
          </w:tcPr>
          <w:p w14:paraId="7F6B5A0C" w14:textId="7D23D0BC"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546A8C0C" w14:textId="620BBD06"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168B94C9" w14:textId="775F6B6A"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0EFE9128" w14:textId="355FD27A"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E25FA8" w:rsidRPr="00C45F8C" w14:paraId="079582E3" w14:textId="10843A22" w:rsidTr="007067A1">
        <w:trPr>
          <w:trHeight w:val="300"/>
        </w:trPr>
        <w:tc>
          <w:tcPr>
            <w:tcW w:w="1620" w:type="dxa"/>
            <w:vAlign w:val="center"/>
          </w:tcPr>
          <w:p w14:paraId="718E1455" w14:textId="22A8B25A"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Jalal et al., 2020</w:t>
            </w:r>
          </w:p>
        </w:tc>
        <w:tc>
          <w:tcPr>
            <w:tcW w:w="3060" w:type="dxa"/>
            <w:vAlign w:val="center"/>
          </w:tcPr>
          <w:p w14:paraId="72AEE38F" w14:textId="3CCEEF74"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3A5CC755" w14:textId="69C4F6ED"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1457CE64" w14:textId="4441CE5E"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3BB6D822" w14:textId="381A6BB6"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CA-CBT: 40%, AMR: 60% </w:t>
            </w:r>
          </w:p>
        </w:tc>
      </w:tr>
      <w:tr w:rsidR="00E25FA8" w:rsidRPr="00C45F8C" w14:paraId="32593CA0" w14:textId="29216168" w:rsidTr="007067A1">
        <w:trPr>
          <w:trHeight w:val="300"/>
        </w:trPr>
        <w:tc>
          <w:tcPr>
            <w:tcW w:w="1620" w:type="dxa"/>
            <w:vAlign w:val="center"/>
          </w:tcPr>
          <w:p w14:paraId="20D07F75"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Mitchell et al., 2014</w:t>
            </w:r>
          </w:p>
        </w:tc>
        <w:tc>
          <w:tcPr>
            <w:tcW w:w="3060" w:type="dxa"/>
            <w:vAlign w:val="center"/>
          </w:tcPr>
          <w:p w14:paraId="79B675FB"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Psychotic and/or bipolar-spectrum disorders, immediate threat to self/others</w:t>
            </w:r>
          </w:p>
        </w:tc>
        <w:tc>
          <w:tcPr>
            <w:tcW w:w="2790" w:type="dxa"/>
            <w:vAlign w:val="center"/>
          </w:tcPr>
          <w:p w14:paraId="67D90D26"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CDA6B76" w14:textId="77777777" w:rsidR="00E25FA8" w:rsidRPr="00C45F8C" w:rsidRDefault="00E25FA8" w:rsidP="00E25FA8">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00A2A49B" w14:textId="00969A35"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E25FA8" w:rsidRPr="00C45F8C" w14:paraId="65859AD5" w14:textId="038EAA74" w:rsidTr="007067A1">
        <w:trPr>
          <w:trHeight w:val="300"/>
        </w:trPr>
        <w:tc>
          <w:tcPr>
            <w:tcW w:w="1620" w:type="dxa"/>
            <w:vAlign w:val="center"/>
          </w:tcPr>
          <w:p w14:paraId="26C43AAF" w14:textId="166A71B3"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Otto &amp; Hinton, 2006</w:t>
            </w:r>
            <w:r w:rsidRPr="00C45F8C">
              <w:rPr>
                <w:rFonts w:ascii="Times New Roman" w:hAnsi="Times New Roman" w:cs="Times New Roman"/>
                <w:color w:val="000000"/>
                <w:sz w:val="20"/>
                <w:szCs w:val="20"/>
                <w:vertAlign w:val="superscript"/>
              </w:rPr>
              <w:t>†</w:t>
            </w:r>
          </w:p>
        </w:tc>
        <w:tc>
          <w:tcPr>
            <w:tcW w:w="3060" w:type="dxa"/>
            <w:vAlign w:val="center"/>
          </w:tcPr>
          <w:p w14:paraId="510C0964" w14:textId="0C9890F6"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2790" w:type="dxa"/>
            <w:vAlign w:val="center"/>
          </w:tcPr>
          <w:p w14:paraId="55D1158C" w14:textId="53FDD1EE"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5135" w:type="dxa"/>
            <w:vAlign w:val="center"/>
          </w:tcPr>
          <w:p w14:paraId="51347BFE" w14:textId="4B6B89E0"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132DC723" w14:textId="4DE4CEFE" w:rsidR="00E25FA8" w:rsidRPr="00C45F8C" w:rsidRDefault="00464B4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E25FA8" w:rsidRPr="00C45F8C" w14:paraId="2B01AEC6" w14:textId="502AF514" w:rsidTr="007067A1">
        <w:trPr>
          <w:trHeight w:val="300"/>
        </w:trPr>
        <w:tc>
          <w:tcPr>
            <w:tcW w:w="1620" w:type="dxa"/>
            <w:vAlign w:val="center"/>
          </w:tcPr>
          <w:p w14:paraId="666203B3" w14:textId="77953E39"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Otto et al., 2003</w:t>
            </w:r>
          </w:p>
        </w:tc>
        <w:tc>
          <w:tcPr>
            <w:tcW w:w="3060" w:type="dxa"/>
            <w:vAlign w:val="center"/>
          </w:tcPr>
          <w:p w14:paraId="5934CFA1" w14:textId="33810778"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5A0E3904" w14:textId="78085CAF"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6EAE2D03" w14:textId="73D89A76"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1B08D383" w14:textId="46B82716" w:rsidR="00E25FA8" w:rsidRPr="00C45F8C" w:rsidRDefault="00464B4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E25FA8" w:rsidRPr="00C45F8C" w14:paraId="769F9C5D" w14:textId="2DC40449" w:rsidTr="007067A1">
        <w:trPr>
          <w:trHeight w:val="300"/>
        </w:trPr>
        <w:tc>
          <w:tcPr>
            <w:tcW w:w="1620" w:type="dxa"/>
            <w:vAlign w:val="center"/>
          </w:tcPr>
          <w:p w14:paraId="247786CA"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Teng et al., 2015</w:t>
            </w:r>
          </w:p>
        </w:tc>
        <w:tc>
          <w:tcPr>
            <w:tcW w:w="3060" w:type="dxa"/>
            <w:vAlign w:val="center"/>
          </w:tcPr>
          <w:p w14:paraId="187AC3DC" w14:textId="7EDEB69C"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Substance dependence, bipolar disorder or psychosis, severe depression with active suicidal ideation/intent</w:t>
            </w:r>
          </w:p>
        </w:tc>
        <w:tc>
          <w:tcPr>
            <w:tcW w:w="2790" w:type="dxa"/>
            <w:vAlign w:val="center"/>
          </w:tcPr>
          <w:p w14:paraId="38B8858C"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19E80F4C" w14:textId="77777777" w:rsidR="00E25FA8" w:rsidRPr="00C45F8C" w:rsidRDefault="00E25FA8" w:rsidP="00E25FA8">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53E53345" w14:textId="0147ADCE"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E25FA8" w:rsidRPr="00C45F8C" w14:paraId="517B58F3" w14:textId="6014F563" w:rsidTr="007067A1">
        <w:trPr>
          <w:trHeight w:val="300"/>
        </w:trPr>
        <w:tc>
          <w:tcPr>
            <w:tcW w:w="1620" w:type="dxa"/>
            <w:vAlign w:val="center"/>
          </w:tcPr>
          <w:p w14:paraId="643EA01B"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Tuerk et al., 2009</w:t>
            </w:r>
          </w:p>
        </w:tc>
        <w:tc>
          <w:tcPr>
            <w:tcW w:w="3060" w:type="dxa"/>
            <w:vAlign w:val="center"/>
          </w:tcPr>
          <w:p w14:paraId="5191239E"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48104F3F"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TBI x two during miliary service resulting from Improvised explosive device (IED) blast; partial loss of hearting and chronic tinnitus.  </w:t>
            </w:r>
          </w:p>
        </w:tc>
        <w:tc>
          <w:tcPr>
            <w:tcW w:w="5135" w:type="dxa"/>
            <w:vAlign w:val="center"/>
          </w:tcPr>
          <w:p w14:paraId="34BCFE7A" w14:textId="77777777" w:rsidR="00E25FA8" w:rsidRPr="00C45F8C" w:rsidRDefault="00E25FA8" w:rsidP="00E25FA8">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1F16B933" w14:textId="35E36A30"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E25FA8" w:rsidRPr="00C45F8C" w14:paraId="38E350E7" w14:textId="7EECB654" w:rsidTr="007067A1">
        <w:trPr>
          <w:trHeight w:val="300"/>
        </w:trPr>
        <w:tc>
          <w:tcPr>
            <w:tcW w:w="1620" w:type="dxa"/>
            <w:vAlign w:val="center"/>
          </w:tcPr>
          <w:p w14:paraId="041038D3"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Vujanovic et al., 2012</w:t>
            </w:r>
          </w:p>
        </w:tc>
        <w:tc>
          <w:tcPr>
            <w:tcW w:w="3060" w:type="dxa"/>
            <w:vAlign w:val="center"/>
          </w:tcPr>
          <w:p w14:paraId="7D60A242"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Past-month suicidal ideation/intent, psychotic spectrum psychopathology; current PTSD or panic disorder (because of the prevention-aims of the study)</w:t>
            </w:r>
          </w:p>
        </w:tc>
        <w:tc>
          <w:tcPr>
            <w:tcW w:w="2790" w:type="dxa"/>
            <w:vAlign w:val="center"/>
          </w:tcPr>
          <w:p w14:paraId="7F3DB33C"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0</w:t>
            </w:r>
          </w:p>
        </w:tc>
        <w:tc>
          <w:tcPr>
            <w:tcW w:w="5135" w:type="dxa"/>
            <w:vAlign w:val="center"/>
          </w:tcPr>
          <w:p w14:paraId="7D120F56" w14:textId="77777777"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5A1BC234" w14:textId="706D8FAC"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E25FA8" w:rsidRPr="00C45F8C" w14:paraId="47DC34D6" w14:textId="117E51BC" w:rsidTr="007067A1">
        <w:trPr>
          <w:trHeight w:val="300"/>
        </w:trPr>
        <w:tc>
          <w:tcPr>
            <w:tcW w:w="1620" w:type="dxa"/>
            <w:vAlign w:val="center"/>
          </w:tcPr>
          <w:p w14:paraId="03A36EBC"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Wald &amp; Taylor, 2005</w:t>
            </w:r>
          </w:p>
        </w:tc>
        <w:tc>
          <w:tcPr>
            <w:tcW w:w="3060" w:type="dxa"/>
            <w:vAlign w:val="center"/>
          </w:tcPr>
          <w:p w14:paraId="2FDBDA58"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Current psychotic disorder, mental retardation</w:t>
            </w:r>
          </w:p>
        </w:tc>
        <w:tc>
          <w:tcPr>
            <w:tcW w:w="2790" w:type="dxa"/>
            <w:vAlign w:val="center"/>
          </w:tcPr>
          <w:p w14:paraId="205436B7"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59C3CEAA" w14:textId="77777777"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Before completing the IE exercises, participants were screened for medical conditions that may be contraindicated for certain IE exercises, in which cases exercises were modified (e.g., reduced duration) or omitted</w:t>
            </w:r>
          </w:p>
        </w:tc>
        <w:tc>
          <w:tcPr>
            <w:tcW w:w="1980" w:type="dxa"/>
            <w:vAlign w:val="center"/>
          </w:tcPr>
          <w:p w14:paraId="36125F48" w14:textId="362DB5CB"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E25FA8" w:rsidRPr="00C45F8C" w14:paraId="1DA9C75C" w14:textId="0D90BBB5" w:rsidTr="007067A1">
        <w:trPr>
          <w:trHeight w:val="300"/>
        </w:trPr>
        <w:tc>
          <w:tcPr>
            <w:tcW w:w="1620" w:type="dxa"/>
            <w:vAlign w:val="center"/>
          </w:tcPr>
          <w:p w14:paraId="65E3D0DA"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Wald &amp; Taylor, 2007</w:t>
            </w:r>
          </w:p>
        </w:tc>
        <w:tc>
          <w:tcPr>
            <w:tcW w:w="3060" w:type="dxa"/>
            <w:vAlign w:val="center"/>
          </w:tcPr>
          <w:p w14:paraId="6FD0369A" w14:textId="77777777" w:rsidR="00E25FA8" w:rsidRPr="00C45F8C" w:rsidRDefault="00E25FA8" w:rsidP="00E25FA8">
            <w:pPr>
              <w:rPr>
                <w:rFonts w:ascii="Times New Roman" w:eastAsia="Times New Roman" w:hAnsi="Times New Roman" w:cs="Times New Roman"/>
                <w:b/>
                <w:bCs/>
                <w:color w:val="000000"/>
                <w:sz w:val="20"/>
                <w:szCs w:val="20"/>
              </w:rPr>
            </w:pPr>
            <w:r w:rsidRPr="00C45F8C">
              <w:rPr>
                <w:rFonts w:ascii="Times New Roman" w:hAnsi="Times New Roman" w:cs="Times New Roman"/>
                <w:color w:val="000000"/>
                <w:sz w:val="20"/>
                <w:szCs w:val="20"/>
              </w:rPr>
              <w:t>Emergent suicidal ideation, current psychotic disorder, mental retardation/organic mental disorder, past 6-month drug/alcohol dependence</w:t>
            </w:r>
          </w:p>
        </w:tc>
        <w:tc>
          <w:tcPr>
            <w:tcW w:w="2790" w:type="dxa"/>
            <w:vAlign w:val="center"/>
          </w:tcPr>
          <w:p w14:paraId="21CB9201"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Chronic pain, traumatic brain injury</w:t>
            </w:r>
          </w:p>
        </w:tc>
        <w:tc>
          <w:tcPr>
            <w:tcW w:w="5135" w:type="dxa"/>
            <w:vAlign w:val="center"/>
          </w:tcPr>
          <w:p w14:paraId="19AD051C" w14:textId="77777777"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Before completing the IE exercises, participants were screened for medical conditions that may be contraindicated for certain IE exercises, in which cases exercises were modified (e.g., reduced duration) or omitted</w:t>
            </w:r>
          </w:p>
        </w:tc>
        <w:tc>
          <w:tcPr>
            <w:tcW w:w="1980" w:type="dxa"/>
            <w:vAlign w:val="center"/>
          </w:tcPr>
          <w:p w14:paraId="047DBE90" w14:textId="12A3ED6A"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22.2% </w:t>
            </w:r>
          </w:p>
        </w:tc>
      </w:tr>
      <w:tr w:rsidR="00E25FA8" w:rsidRPr="00C45F8C" w14:paraId="51871CB1" w14:textId="6565C4D1" w:rsidTr="007067A1">
        <w:trPr>
          <w:trHeight w:val="300"/>
        </w:trPr>
        <w:tc>
          <w:tcPr>
            <w:tcW w:w="1620" w:type="dxa"/>
            <w:vAlign w:val="center"/>
          </w:tcPr>
          <w:p w14:paraId="1551D324"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Wald, 2008</w:t>
            </w:r>
          </w:p>
        </w:tc>
        <w:tc>
          <w:tcPr>
            <w:tcW w:w="3060" w:type="dxa"/>
            <w:vAlign w:val="center"/>
          </w:tcPr>
          <w:p w14:paraId="7F1DC0D3" w14:textId="77777777" w:rsidR="00E25FA8" w:rsidRPr="00C45F8C" w:rsidRDefault="00E25FA8" w:rsidP="00E25FA8">
            <w:pPr>
              <w:rPr>
                <w:rFonts w:ascii="Times New Roman" w:eastAsia="Times New Roman" w:hAnsi="Times New Roman" w:cs="Times New Roman"/>
                <w:b/>
                <w:bCs/>
                <w:color w:val="000000"/>
                <w:sz w:val="20"/>
                <w:szCs w:val="20"/>
              </w:rPr>
            </w:pPr>
            <w:r w:rsidRPr="00C45F8C">
              <w:rPr>
                <w:rFonts w:ascii="Times New Roman" w:hAnsi="Times New Roman" w:cs="Times New Roman"/>
                <w:color w:val="000000"/>
                <w:sz w:val="20"/>
                <w:szCs w:val="20"/>
              </w:rPr>
              <w:t>Emergent suicidal ideation, current psychotic disorder, developmental/cognitive disorder, past 6-month drug/alcohol dependence</w:t>
            </w:r>
          </w:p>
        </w:tc>
        <w:tc>
          <w:tcPr>
            <w:tcW w:w="2790" w:type="dxa"/>
            <w:vAlign w:val="center"/>
          </w:tcPr>
          <w:p w14:paraId="337B5A0F" w14:textId="63C09F03"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Chronic pain after neck/back/knee injuries, headache</w:t>
            </w:r>
          </w:p>
        </w:tc>
        <w:tc>
          <w:tcPr>
            <w:tcW w:w="5135" w:type="dxa"/>
            <w:vAlign w:val="center"/>
          </w:tcPr>
          <w:p w14:paraId="1E3AD196" w14:textId="622079D8" w:rsidR="00E25FA8" w:rsidRPr="00C45F8C" w:rsidRDefault="00E25FA8" w:rsidP="00E25FA8">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 xml:space="preserve">Pain symptoms were exacerbated by physical activities (e.g., prolonged walking or running), so jogging was omitted, but the remainder of the standard battery of exercises was completed. Head-lifting exercise was modified (practicing initially for 15 seconds instead of 30 and then building to 20) to establish low risk of neck pain. Authors note that if the </w:t>
            </w:r>
            <w:r w:rsidRPr="00C45F8C">
              <w:rPr>
                <w:rFonts w:ascii="Times New Roman" w:hAnsi="Times New Roman" w:cs="Times New Roman"/>
                <w:color w:val="000000"/>
                <w:sz w:val="20"/>
                <w:szCs w:val="20"/>
              </w:rPr>
              <w:lastRenderedPageBreak/>
              <w:t xml:space="preserve">course of </w:t>
            </w:r>
            <w:proofErr w:type="spellStart"/>
            <w:r w:rsidRPr="00C45F8C">
              <w:rPr>
                <w:rFonts w:ascii="Times New Roman" w:hAnsi="Times New Roman" w:cs="Times New Roman"/>
                <w:color w:val="000000"/>
                <w:sz w:val="20"/>
                <w:szCs w:val="20"/>
              </w:rPr>
              <w:t>tx</w:t>
            </w:r>
            <w:proofErr w:type="spellEnd"/>
            <w:r w:rsidRPr="00C45F8C">
              <w:rPr>
                <w:rFonts w:ascii="Times New Roman" w:hAnsi="Times New Roman" w:cs="Times New Roman"/>
                <w:color w:val="000000"/>
                <w:sz w:val="20"/>
                <w:szCs w:val="20"/>
              </w:rPr>
              <w:t xml:space="preserve"> were longer, they would recommend IE practice include a graduated and supervised exercise program of walking and jogging</w:t>
            </w:r>
          </w:p>
        </w:tc>
        <w:tc>
          <w:tcPr>
            <w:tcW w:w="1980" w:type="dxa"/>
            <w:vAlign w:val="center"/>
          </w:tcPr>
          <w:p w14:paraId="0C3C64CA" w14:textId="35D7A59E"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lastRenderedPageBreak/>
              <w:t xml:space="preserve">0% </w:t>
            </w:r>
          </w:p>
        </w:tc>
      </w:tr>
      <w:tr w:rsidR="00E25FA8" w:rsidRPr="00C45F8C" w14:paraId="5D00EF51" w14:textId="39B13804" w:rsidTr="007067A1">
        <w:trPr>
          <w:trHeight w:val="300"/>
        </w:trPr>
        <w:tc>
          <w:tcPr>
            <w:tcW w:w="1620" w:type="dxa"/>
            <w:vAlign w:val="center"/>
          </w:tcPr>
          <w:p w14:paraId="47648ACA"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Wald &amp; Taylor, 2008</w:t>
            </w:r>
          </w:p>
        </w:tc>
        <w:tc>
          <w:tcPr>
            <w:tcW w:w="3060" w:type="dxa"/>
            <w:vAlign w:val="center"/>
          </w:tcPr>
          <w:p w14:paraId="772D5513"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Emergent suicidal ideation, current psychotic disorder, mental retardation/organic mental disorder, past 6-month drug/alcohol dependence</w:t>
            </w:r>
          </w:p>
        </w:tc>
        <w:tc>
          <w:tcPr>
            <w:tcW w:w="2790" w:type="dxa"/>
            <w:vAlign w:val="center"/>
          </w:tcPr>
          <w:p w14:paraId="2125B71C"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Life-threatening illness and related surgery</w:t>
            </w:r>
          </w:p>
        </w:tc>
        <w:tc>
          <w:tcPr>
            <w:tcW w:w="5135" w:type="dxa"/>
            <w:vAlign w:val="center"/>
          </w:tcPr>
          <w:p w14:paraId="3EEE74BB" w14:textId="2DF382D7" w:rsidR="00E25FA8" w:rsidRPr="00C45F8C" w:rsidRDefault="00E25FA8" w:rsidP="00E25FA8">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Before completing the IE exercises, participants were screened for medical conditions that may be contraindicated for certain IE exercises, in which cases exercises were modified (e.g., reduced duration) or omitted, and/or the participant's physician was consulted. All participants were able, with medical considerations, to complete at least one IE exercise, with most participants completing most exercises</w:t>
            </w:r>
          </w:p>
        </w:tc>
        <w:tc>
          <w:tcPr>
            <w:tcW w:w="1980" w:type="dxa"/>
            <w:vAlign w:val="center"/>
          </w:tcPr>
          <w:p w14:paraId="5EBEB76F" w14:textId="2CF97B63"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4.3%-27.3% NC of IE tasks </w:t>
            </w:r>
          </w:p>
        </w:tc>
      </w:tr>
      <w:tr w:rsidR="00E25FA8" w:rsidRPr="00C45F8C" w14:paraId="579881DA" w14:textId="678BC654" w:rsidTr="007067A1">
        <w:trPr>
          <w:trHeight w:val="300"/>
        </w:trPr>
        <w:tc>
          <w:tcPr>
            <w:tcW w:w="1620" w:type="dxa"/>
            <w:vAlign w:val="center"/>
          </w:tcPr>
          <w:p w14:paraId="07E9D7E9"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Wald &amp; Taylor, 2010</w:t>
            </w:r>
          </w:p>
        </w:tc>
        <w:tc>
          <w:tcPr>
            <w:tcW w:w="3060" w:type="dxa"/>
            <w:vAlign w:val="center"/>
          </w:tcPr>
          <w:p w14:paraId="310CC52F"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51F5771C"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Chronic pain</w:t>
            </w:r>
          </w:p>
        </w:tc>
        <w:tc>
          <w:tcPr>
            <w:tcW w:w="5135" w:type="dxa"/>
            <w:vAlign w:val="center"/>
          </w:tcPr>
          <w:p w14:paraId="50E7619C" w14:textId="62214662"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Two exercises (rolling head back and forth for 30 sec and jogging on the spot for 60 sec) were not attempted due to concerns that they might exacerbate chronic pain symptoms unrelated to trauma exposure</w:t>
            </w:r>
          </w:p>
        </w:tc>
        <w:tc>
          <w:tcPr>
            <w:tcW w:w="1980" w:type="dxa"/>
            <w:vAlign w:val="center"/>
          </w:tcPr>
          <w:p w14:paraId="78448324" w14:textId="79FF4866"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E25FA8" w:rsidRPr="00C45F8C" w14:paraId="7270DE5E" w14:textId="759BDEE1" w:rsidTr="007067A1">
        <w:trPr>
          <w:trHeight w:val="300"/>
        </w:trPr>
        <w:tc>
          <w:tcPr>
            <w:tcW w:w="1620" w:type="dxa"/>
            <w:vAlign w:val="center"/>
          </w:tcPr>
          <w:p w14:paraId="10BA5C6B"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Wald et al., 2010</w:t>
            </w:r>
          </w:p>
        </w:tc>
        <w:tc>
          <w:tcPr>
            <w:tcW w:w="3060" w:type="dxa"/>
            <w:vAlign w:val="center"/>
          </w:tcPr>
          <w:p w14:paraId="58782EA4" w14:textId="77777777" w:rsidR="00E25FA8" w:rsidRPr="00C45F8C" w:rsidRDefault="00E25FA8" w:rsidP="00E25FA8">
            <w:pPr>
              <w:rPr>
                <w:rFonts w:ascii="Times New Roman" w:eastAsia="Times New Roman" w:hAnsi="Times New Roman" w:cs="Times New Roman"/>
                <w:b/>
                <w:bCs/>
                <w:color w:val="000000"/>
                <w:sz w:val="20"/>
                <w:szCs w:val="20"/>
              </w:rPr>
            </w:pPr>
            <w:r w:rsidRPr="00C45F8C">
              <w:rPr>
                <w:rFonts w:ascii="Times New Roman" w:hAnsi="Times New Roman" w:cs="Times New Roman"/>
                <w:color w:val="000000"/>
                <w:sz w:val="20"/>
                <w:szCs w:val="20"/>
              </w:rPr>
              <w:t>Emergent suicidal ideation, cognitive disorder, current psychotic disorder or bipolar disorder, past 6-month alcohol/substance abuse or eating disorders, past 3-month commencement/change of psychotropic medication</w:t>
            </w:r>
          </w:p>
        </w:tc>
        <w:tc>
          <w:tcPr>
            <w:tcW w:w="2790" w:type="dxa"/>
            <w:vAlign w:val="center"/>
          </w:tcPr>
          <w:p w14:paraId="15A22525" w14:textId="77777777" w:rsidR="00E25FA8" w:rsidRPr="00C45F8C" w:rsidRDefault="00E25FA8" w:rsidP="00E25FA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Chronic musculoskeletal pain from past-year motor vehicle accident injuries, headache, possible mild brain injury</w:t>
            </w:r>
          </w:p>
        </w:tc>
        <w:tc>
          <w:tcPr>
            <w:tcW w:w="5135" w:type="dxa"/>
            <w:vAlign w:val="center"/>
          </w:tcPr>
          <w:p w14:paraId="0877AE92" w14:textId="77777777" w:rsidR="00E25FA8" w:rsidRPr="00C45F8C" w:rsidRDefault="00E25FA8" w:rsidP="00E25FA8">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Before completing the IE exercises, participants were screened for medical conditions that may be contraindicated for certain IE exercises, in which cases exercises were modified (e.g., reduced duration) or omitted</w:t>
            </w:r>
          </w:p>
        </w:tc>
        <w:tc>
          <w:tcPr>
            <w:tcW w:w="1980" w:type="dxa"/>
            <w:vAlign w:val="center"/>
          </w:tcPr>
          <w:p w14:paraId="77C25000" w14:textId="51895D2D" w:rsidR="00E25FA8" w:rsidRPr="00C45F8C" w:rsidRDefault="00E25FA8" w:rsidP="00E25FA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464B48" w:rsidRPr="00C45F8C" w14:paraId="50C5F35A" w14:textId="48D75D6E" w:rsidTr="007067A1">
        <w:trPr>
          <w:trHeight w:val="432"/>
        </w:trPr>
        <w:tc>
          <w:tcPr>
            <w:tcW w:w="14585" w:type="dxa"/>
            <w:gridSpan w:val="5"/>
            <w:shd w:val="clear" w:color="auto" w:fill="E7E6E6" w:themeFill="background2"/>
            <w:vAlign w:val="center"/>
          </w:tcPr>
          <w:p w14:paraId="092816C9" w14:textId="2246E5CE" w:rsidR="00464B48" w:rsidRPr="00C45F8C" w:rsidRDefault="00464B48" w:rsidP="00E25FA8">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Anxiety and Mood Disorders</w:t>
            </w:r>
          </w:p>
        </w:tc>
      </w:tr>
      <w:tr w:rsidR="00906F98" w:rsidRPr="00C45F8C" w14:paraId="0980D38C" w14:textId="7A1777E8" w:rsidTr="007067A1">
        <w:trPr>
          <w:trHeight w:val="300"/>
        </w:trPr>
        <w:tc>
          <w:tcPr>
            <w:tcW w:w="1620" w:type="dxa"/>
            <w:vAlign w:val="center"/>
          </w:tcPr>
          <w:p w14:paraId="39772769"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Barlow et al., 2017</w:t>
            </w:r>
          </w:p>
        </w:tc>
        <w:tc>
          <w:tcPr>
            <w:tcW w:w="3060" w:type="dxa"/>
            <w:vAlign w:val="center"/>
          </w:tcPr>
          <w:p w14:paraId="2B2FBC31" w14:textId="2C8D253A"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Current dx of bipolar disorder, schizophrenia, schizoaffective disorder, or organic mental disorder; current high risk of suicide; or recent (within 3months), </w:t>
            </w: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substance use disorder, except for nicotine, marijuana, caffeine</w:t>
            </w:r>
          </w:p>
        </w:tc>
        <w:tc>
          <w:tcPr>
            <w:tcW w:w="2790" w:type="dxa"/>
            <w:vAlign w:val="center"/>
          </w:tcPr>
          <w:p w14:paraId="61535D7E"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5636A5BB" w14:textId="77777777"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715FEA93" w14:textId="63439F55"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UP: 12.5%, SDP: 30.8% </w:t>
            </w:r>
            <w:proofErr w:type="spellStart"/>
            <w:r w:rsidRPr="00C45F8C">
              <w:rPr>
                <w:rFonts w:ascii="Times New Roman" w:hAnsi="Times New Roman" w:cs="Times New Roman"/>
                <w:color w:val="000000"/>
                <w:spacing w:val="-6"/>
                <w:sz w:val="20"/>
                <w:szCs w:val="20"/>
              </w:rPr>
              <w:t>NCtx</w:t>
            </w:r>
            <w:proofErr w:type="spellEnd"/>
          </w:p>
        </w:tc>
      </w:tr>
      <w:tr w:rsidR="00906F98" w:rsidRPr="00C45F8C" w14:paraId="664D2FCB" w14:textId="57B19052" w:rsidTr="007067A1">
        <w:trPr>
          <w:trHeight w:val="300"/>
        </w:trPr>
        <w:tc>
          <w:tcPr>
            <w:tcW w:w="1620" w:type="dxa"/>
            <w:vAlign w:val="center"/>
          </w:tcPr>
          <w:p w14:paraId="2E4068D1"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Boswell et al., 2013</w:t>
            </w:r>
          </w:p>
        </w:tc>
        <w:tc>
          <w:tcPr>
            <w:tcW w:w="3060" w:type="dxa"/>
            <w:vAlign w:val="center"/>
          </w:tcPr>
          <w:p w14:paraId="7801F449"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Current substance use disorder </w:t>
            </w:r>
          </w:p>
        </w:tc>
        <w:tc>
          <w:tcPr>
            <w:tcW w:w="2790" w:type="dxa"/>
            <w:vAlign w:val="center"/>
          </w:tcPr>
          <w:p w14:paraId="7E0596F7"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377D8B13" w14:textId="77777777"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51FA78DF" w14:textId="34446B54"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906F98" w:rsidRPr="00C45F8C" w14:paraId="00B0D6E5" w14:textId="5AF833F0" w:rsidTr="007067A1">
        <w:trPr>
          <w:trHeight w:val="300"/>
        </w:trPr>
        <w:tc>
          <w:tcPr>
            <w:tcW w:w="1620" w:type="dxa"/>
            <w:vAlign w:val="center"/>
          </w:tcPr>
          <w:p w14:paraId="63AA8487" w14:textId="7A52C0AD"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Boswell et al., 2014</w:t>
            </w:r>
          </w:p>
        </w:tc>
        <w:tc>
          <w:tcPr>
            <w:tcW w:w="3060" w:type="dxa"/>
            <w:vAlign w:val="center"/>
          </w:tcPr>
          <w:p w14:paraId="1FAB2608" w14:textId="2222488C"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03DEC578" w14:textId="4DE868A0"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144A47CA" w14:textId="465A0D96"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7EED5FF7" w14:textId="3FD63B20"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906F98" w:rsidRPr="00C45F8C" w14:paraId="761BBE55" w14:textId="7CF3A14D" w:rsidTr="007067A1">
        <w:trPr>
          <w:trHeight w:val="300"/>
        </w:trPr>
        <w:tc>
          <w:tcPr>
            <w:tcW w:w="1620" w:type="dxa"/>
            <w:vAlign w:val="center"/>
          </w:tcPr>
          <w:p w14:paraId="3A2F5B0F"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Ellard et al., 2010</w:t>
            </w:r>
          </w:p>
        </w:tc>
        <w:tc>
          <w:tcPr>
            <w:tcW w:w="3060" w:type="dxa"/>
            <w:vAlign w:val="center"/>
          </w:tcPr>
          <w:p w14:paraId="45C51FE5" w14:textId="499678E1"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Current significant suicidal ideation, current substance dependence dx, or a </w:t>
            </w: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mania or a psychotic disorder</w:t>
            </w:r>
          </w:p>
        </w:tc>
        <w:tc>
          <w:tcPr>
            <w:tcW w:w="2790" w:type="dxa"/>
            <w:vAlign w:val="center"/>
          </w:tcPr>
          <w:p w14:paraId="36657F0A"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6EC77D38" w14:textId="77777777" w:rsidR="00906F98" w:rsidRPr="00C45F8C" w:rsidRDefault="00906F98" w:rsidP="00906F98">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29800A66" w14:textId="18A70AA7"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Study 1: 8.3%, Study 2: 16.6% </w:t>
            </w:r>
          </w:p>
        </w:tc>
      </w:tr>
      <w:tr w:rsidR="00906F98" w:rsidRPr="00C45F8C" w14:paraId="7B6951CE" w14:textId="1BBDD3FB" w:rsidTr="007067A1">
        <w:trPr>
          <w:trHeight w:val="300"/>
        </w:trPr>
        <w:tc>
          <w:tcPr>
            <w:tcW w:w="1620" w:type="dxa"/>
            <w:vAlign w:val="center"/>
          </w:tcPr>
          <w:p w14:paraId="2161BFC9"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Farchione et al., 2012</w:t>
            </w:r>
          </w:p>
        </w:tc>
        <w:tc>
          <w:tcPr>
            <w:tcW w:w="3060" w:type="dxa"/>
            <w:vAlign w:val="center"/>
          </w:tcPr>
          <w:p w14:paraId="3E075411" w14:textId="389791F6"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Bipolar disorder, schizophrenia, schizoaffective disorder, or organic mental disorder, clear and current </w:t>
            </w:r>
            <w:r w:rsidRPr="00C45F8C">
              <w:rPr>
                <w:rFonts w:ascii="Times New Roman" w:hAnsi="Times New Roman" w:cs="Times New Roman"/>
                <w:color w:val="000000"/>
                <w:sz w:val="20"/>
                <w:szCs w:val="20"/>
              </w:rPr>
              <w:lastRenderedPageBreak/>
              <w:t xml:space="preserve">suicidal risk, or current or recent (within 3 months) </w:t>
            </w: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substance abuse or drug dependence, except for nicotine, marijuana, and caffeine</w:t>
            </w:r>
          </w:p>
        </w:tc>
        <w:tc>
          <w:tcPr>
            <w:tcW w:w="2790" w:type="dxa"/>
            <w:vAlign w:val="center"/>
          </w:tcPr>
          <w:p w14:paraId="3A30E60B"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lastRenderedPageBreak/>
              <w:t>No</w:t>
            </w:r>
          </w:p>
        </w:tc>
        <w:tc>
          <w:tcPr>
            <w:tcW w:w="5135" w:type="dxa"/>
            <w:vAlign w:val="center"/>
          </w:tcPr>
          <w:p w14:paraId="00F613FC" w14:textId="77777777" w:rsidR="00906F98" w:rsidRPr="00C45F8C" w:rsidRDefault="00906F98" w:rsidP="00906F98">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5C7A12B5" w14:textId="5B505BD8"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UP: 15.4%, WL: 9.0% </w:t>
            </w:r>
          </w:p>
        </w:tc>
      </w:tr>
      <w:tr w:rsidR="00906F98" w:rsidRPr="00C45F8C" w14:paraId="53205E3D" w14:textId="20F3331A" w:rsidTr="007067A1">
        <w:trPr>
          <w:trHeight w:val="300"/>
        </w:trPr>
        <w:tc>
          <w:tcPr>
            <w:tcW w:w="1620" w:type="dxa"/>
            <w:vAlign w:val="center"/>
          </w:tcPr>
          <w:p w14:paraId="127452F0" w14:textId="77777777" w:rsidR="00906F98" w:rsidRPr="00C45F8C" w:rsidRDefault="00906F98" w:rsidP="00906F98">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Bunaciu</w:t>
            </w:r>
            <w:proofErr w:type="spellEnd"/>
            <w:r w:rsidRPr="00C45F8C">
              <w:rPr>
                <w:rFonts w:ascii="Times New Roman" w:hAnsi="Times New Roman" w:cs="Times New Roman"/>
                <w:color w:val="000000"/>
                <w:sz w:val="20"/>
                <w:szCs w:val="20"/>
              </w:rPr>
              <w:t xml:space="preserve"> &amp; Feldner, 2013</w:t>
            </w:r>
          </w:p>
        </w:tc>
        <w:tc>
          <w:tcPr>
            <w:tcW w:w="3060" w:type="dxa"/>
            <w:vAlign w:val="center"/>
          </w:tcPr>
          <w:p w14:paraId="139E6D06"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3FC93C9F"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Sleep apnea, seasonal allergies, migraine headaches, overweight</w:t>
            </w:r>
          </w:p>
        </w:tc>
        <w:tc>
          <w:tcPr>
            <w:tcW w:w="5135" w:type="dxa"/>
            <w:vAlign w:val="center"/>
          </w:tcPr>
          <w:p w14:paraId="26277781" w14:textId="77777777"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2CFC32E1" w14:textId="34E049A2"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906F98" w:rsidRPr="00C45F8C" w14:paraId="67380F6C" w14:textId="51F97E82" w:rsidTr="007067A1">
        <w:trPr>
          <w:trHeight w:val="300"/>
        </w:trPr>
        <w:tc>
          <w:tcPr>
            <w:tcW w:w="1620" w:type="dxa"/>
            <w:vAlign w:val="center"/>
          </w:tcPr>
          <w:p w14:paraId="1BCC23DA"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Diaz-Garcia et al., 2021a</w:t>
            </w:r>
          </w:p>
        </w:tc>
        <w:tc>
          <w:tcPr>
            <w:tcW w:w="3060" w:type="dxa"/>
            <w:vAlign w:val="center"/>
          </w:tcPr>
          <w:p w14:paraId="018825EF" w14:textId="0D2FCE12"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Schizophrenia, bipolar disorder, or alcohol and/or substance dependence disorder; presence of a high risk of suicide; presence of medical disease/condition that prevents the participant from carrying out the psychological </w:t>
            </w:r>
            <w:proofErr w:type="spellStart"/>
            <w:r w:rsidRPr="00C45F8C">
              <w:rPr>
                <w:rFonts w:ascii="Times New Roman" w:hAnsi="Times New Roman" w:cs="Times New Roman"/>
                <w:color w:val="000000"/>
                <w:sz w:val="20"/>
                <w:szCs w:val="20"/>
              </w:rPr>
              <w:t>tx</w:t>
            </w:r>
            <w:proofErr w:type="spellEnd"/>
          </w:p>
        </w:tc>
        <w:tc>
          <w:tcPr>
            <w:tcW w:w="2790" w:type="dxa"/>
            <w:vAlign w:val="center"/>
          </w:tcPr>
          <w:p w14:paraId="5F23FD17"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2B14F33" w14:textId="77777777" w:rsidR="00906F98" w:rsidRPr="00C45F8C" w:rsidRDefault="00906F98" w:rsidP="00906F98">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6B772AB9" w14:textId="1B758F5D"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27.8% </w:t>
            </w:r>
          </w:p>
        </w:tc>
      </w:tr>
      <w:tr w:rsidR="00906F98" w:rsidRPr="00C45F8C" w14:paraId="625CE48C" w14:textId="48F9652E" w:rsidTr="007067A1">
        <w:trPr>
          <w:trHeight w:val="300"/>
        </w:trPr>
        <w:tc>
          <w:tcPr>
            <w:tcW w:w="1620" w:type="dxa"/>
            <w:vAlign w:val="center"/>
          </w:tcPr>
          <w:p w14:paraId="6CB48F68"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Diaz-Garcia et al., 2021b</w:t>
            </w:r>
            <w:r w:rsidRPr="00C45F8C">
              <w:rPr>
                <w:rFonts w:ascii="Times New Roman" w:hAnsi="Times New Roman" w:cs="Times New Roman"/>
                <w:color w:val="000000"/>
                <w:sz w:val="20"/>
                <w:szCs w:val="20"/>
                <w:vertAlign w:val="superscript"/>
              </w:rPr>
              <w:t>†</w:t>
            </w:r>
          </w:p>
        </w:tc>
        <w:tc>
          <w:tcPr>
            <w:tcW w:w="3060" w:type="dxa"/>
            <w:vAlign w:val="center"/>
          </w:tcPr>
          <w:p w14:paraId="65EE6C36"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Schizophrenia, bipolar disorder and/or alcohol and/or substance dependence disorder; high suicide risk</w:t>
            </w:r>
          </w:p>
        </w:tc>
        <w:tc>
          <w:tcPr>
            <w:tcW w:w="2790" w:type="dxa"/>
            <w:vAlign w:val="center"/>
          </w:tcPr>
          <w:p w14:paraId="06BA2EF5"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5135" w:type="dxa"/>
            <w:vAlign w:val="center"/>
          </w:tcPr>
          <w:p w14:paraId="2FA83097" w14:textId="77777777" w:rsidR="00906F98" w:rsidRPr="00C45F8C" w:rsidRDefault="00906F98" w:rsidP="00906F98">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22AB7C97" w14:textId="16FF4890" w:rsidR="00906F98" w:rsidRPr="00C45F8C" w:rsidRDefault="00906F98" w:rsidP="00906F98">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D011BC" w:rsidRPr="00C45F8C" w14:paraId="2FFC4535" w14:textId="3DC214A3" w:rsidTr="007067A1">
        <w:trPr>
          <w:trHeight w:val="300"/>
        </w:trPr>
        <w:tc>
          <w:tcPr>
            <w:tcW w:w="1620" w:type="dxa"/>
            <w:vAlign w:val="center"/>
          </w:tcPr>
          <w:p w14:paraId="20B8CAF1" w14:textId="77777777" w:rsidR="00D011BC" w:rsidRPr="00C45F8C" w:rsidRDefault="00D011BC" w:rsidP="00D011BC">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Gonzalez-Robles et al., 2019</w:t>
            </w:r>
          </w:p>
        </w:tc>
        <w:tc>
          <w:tcPr>
            <w:tcW w:w="3060" w:type="dxa"/>
            <w:vAlign w:val="center"/>
          </w:tcPr>
          <w:p w14:paraId="6C4E5198" w14:textId="77777777" w:rsidR="00D011BC" w:rsidRPr="00C45F8C" w:rsidRDefault="00D011BC" w:rsidP="00D011BC">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Schizophrenia, bipolar disorder, or alcohol and/or substance dependence disorder; high risk of suicide</w:t>
            </w:r>
          </w:p>
        </w:tc>
        <w:tc>
          <w:tcPr>
            <w:tcW w:w="2790" w:type="dxa"/>
            <w:vAlign w:val="center"/>
          </w:tcPr>
          <w:p w14:paraId="139D3074" w14:textId="77777777" w:rsidR="00D011BC" w:rsidRPr="00C45F8C" w:rsidRDefault="00D011BC" w:rsidP="00D011BC">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10588BEA" w14:textId="77777777" w:rsidR="00D011BC" w:rsidRPr="00C45F8C" w:rsidRDefault="00D011BC" w:rsidP="00D011BC">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298E7C4A" w14:textId="77777777" w:rsidR="00D011BC" w:rsidRPr="00C45F8C" w:rsidRDefault="00D011BC" w:rsidP="00D011BC">
            <w:pPr>
              <w:rPr>
                <w:rFonts w:ascii="Times New Roman" w:hAnsi="Times New Roman" w:cs="Times New Roman"/>
                <w:color w:val="000000"/>
                <w:spacing w:val="-6"/>
                <w:sz w:val="20"/>
                <w:szCs w:val="20"/>
              </w:rPr>
            </w:pPr>
            <w:r w:rsidRPr="00C45F8C">
              <w:rPr>
                <w:rFonts w:ascii="Times New Roman" w:hAnsi="Times New Roman" w:cs="Times New Roman"/>
                <w:color w:val="000000"/>
                <w:spacing w:val="-6"/>
                <w:sz w:val="20"/>
                <w:szCs w:val="20"/>
              </w:rPr>
              <w:t xml:space="preserve">TIBP+PA: 7.7%, </w:t>
            </w:r>
          </w:p>
          <w:p w14:paraId="599E7E04" w14:textId="5A42E412" w:rsidR="00D011BC" w:rsidRPr="00C45F8C" w:rsidRDefault="00D011BC" w:rsidP="00D011BC">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TIBP: 7.7% </w:t>
            </w:r>
          </w:p>
        </w:tc>
      </w:tr>
      <w:tr w:rsidR="00D011BC" w:rsidRPr="00C45F8C" w14:paraId="66F06185" w14:textId="79945F97" w:rsidTr="007067A1">
        <w:trPr>
          <w:trHeight w:val="300"/>
        </w:trPr>
        <w:tc>
          <w:tcPr>
            <w:tcW w:w="1620" w:type="dxa"/>
            <w:vAlign w:val="center"/>
          </w:tcPr>
          <w:p w14:paraId="7BF7DABE" w14:textId="77777777" w:rsidR="00D011BC" w:rsidRPr="00C45F8C" w:rsidRDefault="00D011BC" w:rsidP="00D011BC">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Gonzalez-Robles et al., 2020</w:t>
            </w:r>
          </w:p>
        </w:tc>
        <w:tc>
          <w:tcPr>
            <w:tcW w:w="3060" w:type="dxa"/>
            <w:vAlign w:val="center"/>
          </w:tcPr>
          <w:p w14:paraId="6E8F98B7" w14:textId="2A0856B6" w:rsidR="00D011BC" w:rsidRPr="00C45F8C" w:rsidRDefault="00D011BC" w:rsidP="00D011BC">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Severe mental disorder (schizophrenia, bipolar disorder, and alcohol and/or substance dependence disorder); high risk of suicide; disabling medical disease that prevented the participant from carrying out the psychological </w:t>
            </w:r>
            <w:proofErr w:type="spellStart"/>
            <w:r w:rsidRPr="00C45F8C">
              <w:rPr>
                <w:rFonts w:ascii="Times New Roman" w:hAnsi="Times New Roman" w:cs="Times New Roman"/>
                <w:color w:val="000000"/>
                <w:sz w:val="20"/>
                <w:szCs w:val="20"/>
              </w:rPr>
              <w:t>tx</w:t>
            </w:r>
            <w:proofErr w:type="spellEnd"/>
          </w:p>
        </w:tc>
        <w:tc>
          <w:tcPr>
            <w:tcW w:w="2790" w:type="dxa"/>
            <w:vAlign w:val="center"/>
          </w:tcPr>
          <w:p w14:paraId="15E2A1B0" w14:textId="77777777" w:rsidR="00D011BC" w:rsidRPr="00C45F8C" w:rsidRDefault="00D011BC" w:rsidP="00D011BC">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3261A47F" w14:textId="77777777" w:rsidR="00D011BC" w:rsidRPr="00C45F8C" w:rsidRDefault="00D011BC" w:rsidP="00D011BC">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5334616D" w14:textId="77777777" w:rsidR="00D011BC" w:rsidRPr="00C45F8C" w:rsidRDefault="00D011BC" w:rsidP="00D011BC">
            <w:pPr>
              <w:rPr>
                <w:rFonts w:ascii="Times New Roman" w:hAnsi="Times New Roman" w:cs="Times New Roman"/>
                <w:color w:val="000000"/>
                <w:spacing w:val="-6"/>
                <w:sz w:val="20"/>
                <w:szCs w:val="20"/>
              </w:rPr>
            </w:pPr>
            <w:r w:rsidRPr="00C45F8C">
              <w:rPr>
                <w:rFonts w:ascii="Times New Roman" w:hAnsi="Times New Roman" w:cs="Times New Roman"/>
                <w:color w:val="000000"/>
                <w:spacing w:val="-6"/>
                <w:sz w:val="20"/>
                <w:szCs w:val="20"/>
              </w:rPr>
              <w:t xml:space="preserve">ER: 33.0%, TAU: 31.5% </w:t>
            </w:r>
          </w:p>
          <w:p w14:paraId="4C2414EC" w14:textId="77777777" w:rsidR="00D011BC" w:rsidRPr="00C45F8C" w:rsidRDefault="00D011BC" w:rsidP="00D011BC">
            <w:pPr>
              <w:rPr>
                <w:rFonts w:ascii="Times New Roman" w:hAnsi="Times New Roman" w:cs="Times New Roman"/>
                <w:color w:val="000000"/>
                <w:sz w:val="20"/>
                <w:szCs w:val="20"/>
              </w:rPr>
            </w:pPr>
          </w:p>
        </w:tc>
      </w:tr>
      <w:tr w:rsidR="00D011BC" w:rsidRPr="00C45F8C" w14:paraId="10058315" w14:textId="4F79C8D3" w:rsidTr="007067A1">
        <w:trPr>
          <w:trHeight w:val="432"/>
        </w:trPr>
        <w:tc>
          <w:tcPr>
            <w:tcW w:w="14585" w:type="dxa"/>
            <w:gridSpan w:val="5"/>
            <w:shd w:val="clear" w:color="auto" w:fill="E7E6E6" w:themeFill="background2"/>
            <w:vAlign w:val="center"/>
          </w:tcPr>
          <w:p w14:paraId="0E1A27B0" w14:textId="43103E7D" w:rsidR="00D011BC" w:rsidRPr="00C45F8C" w:rsidRDefault="00D011BC" w:rsidP="00D011BC">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Suicidal Ideation</w:t>
            </w:r>
          </w:p>
        </w:tc>
      </w:tr>
      <w:tr w:rsidR="006B65F2" w:rsidRPr="00C45F8C" w14:paraId="357E4BDD" w14:textId="728A6186" w:rsidTr="007067A1">
        <w:trPr>
          <w:trHeight w:val="300"/>
        </w:trPr>
        <w:tc>
          <w:tcPr>
            <w:tcW w:w="1620" w:type="dxa"/>
            <w:vAlign w:val="center"/>
          </w:tcPr>
          <w:p w14:paraId="2EDA0CCD" w14:textId="77777777" w:rsidR="006B65F2" w:rsidRPr="00C45F8C" w:rsidRDefault="006B65F2" w:rsidP="006B65F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Schmidt et al., 2014 </w:t>
            </w:r>
          </w:p>
        </w:tc>
        <w:tc>
          <w:tcPr>
            <w:tcW w:w="3060" w:type="dxa"/>
            <w:vAlign w:val="center"/>
          </w:tcPr>
          <w:p w14:paraId="7E29D402" w14:textId="7DE3E364" w:rsidR="006B65F2" w:rsidRPr="00C45F8C" w:rsidRDefault="006B65F2" w:rsidP="006B65F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Significant CVD, respiratory disorders, renal disease, epilepsy, stroke, and uncontrolled hypertension or migraines</w:t>
            </w:r>
          </w:p>
        </w:tc>
        <w:tc>
          <w:tcPr>
            <w:tcW w:w="2790" w:type="dxa"/>
            <w:vAlign w:val="center"/>
          </w:tcPr>
          <w:p w14:paraId="25B75221" w14:textId="77777777" w:rsidR="006B65F2" w:rsidRPr="00C45F8C" w:rsidRDefault="006B65F2" w:rsidP="006B65F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4D68A24" w14:textId="77777777" w:rsidR="006B65F2" w:rsidRPr="00C45F8C" w:rsidRDefault="006B65F2" w:rsidP="006B65F2">
            <w:pPr>
              <w:rPr>
                <w:rFonts w:ascii="Times New Roman" w:hAnsi="Times New Roman" w:cs="Times New Roman"/>
                <w:color w:val="000000"/>
                <w:sz w:val="20"/>
                <w:szCs w:val="20"/>
              </w:rPr>
            </w:pPr>
            <w:r w:rsidRPr="00C45F8C">
              <w:rPr>
                <w:rFonts w:ascii="Times New Roman" w:hAnsi="Times New Roman" w:cs="Times New Roman"/>
                <w:color w:val="000000"/>
                <w:sz w:val="20"/>
                <w:szCs w:val="20"/>
              </w:rPr>
              <w:t>Excluded participants with significant medical illness that would prevent the completion of IE exercises; Medical release from and consulted with the participant’s physician for those screened to have any medical conditions</w:t>
            </w:r>
          </w:p>
        </w:tc>
        <w:tc>
          <w:tcPr>
            <w:tcW w:w="1980" w:type="dxa"/>
            <w:vAlign w:val="center"/>
          </w:tcPr>
          <w:p w14:paraId="41CC4AFD" w14:textId="622FF4E8" w:rsidR="006B65F2" w:rsidRPr="00C45F8C" w:rsidRDefault="006B65F2" w:rsidP="006B65F2">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CAST: 1.8%, PHET: 2.0% </w:t>
            </w:r>
          </w:p>
        </w:tc>
      </w:tr>
      <w:tr w:rsidR="006B65F2" w:rsidRPr="00C45F8C" w14:paraId="4505B1B9" w14:textId="1342FC41" w:rsidTr="007067A1">
        <w:trPr>
          <w:trHeight w:val="300"/>
        </w:trPr>
        <w:tc>
          <w:tcPr>
            <w:tcW w:w="1620" w:type="dxa"/>
            <w:vAlign w:val="center"/>
          </w:tcPr>
          <w:p w14:paraId="49312D62" w14:textId="77777777" w:rsidR="006B65F2" w:rsidRPr="00C45F8C" w:rsidRDefault="006B65F2" w:rsidP="006B65F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Schmidt et al., 2017</w:t>
            </w:r>
          </w:p>
        </w:tc>
        <w:tc>
          <w:tcPr>
            <w:tcW w:w="3060" w:type="dxa"/>
            <w:vAlign w:val="center"/>
          </w:tcPr>
          <w:p w14:paraId="7EA6E91B" w14:textId="77777777" w:rsidR="006B65F2" w:rsidRPr="00C45F8C" w:rsidRDefault="006B65F2" w:rsidP="006B65F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Uncontrolled psychotic-spectrum or bipolar disorders, suicide risk elevated enough to require hospitalization</w:t>
            </w:r>
          </w:p>
        </w:tc>
        <w:tc>
          <w:tcPr>
            <w:tcW w:w="2790" w:type="dxa"/>
            <w:vAlign w:val="center"/>
          </w:tcPr>
          <w:p w14:paraId="6449AF36" w14:textId="77777777" w:rsidR="006B65F2" w:rsidRPr="00C45F8C" w:rsidRDefault="006B65F2" w:rsidP="006B65F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79D394F0" w14:textId="77777777" w:rsidR="006B65F2" w:rsidRPr="00C45F8C" w:rsidRDefault="006B65F2" w:rsidP="006B65F2">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0BD40077" w14:textId="64D3584C" w:rsidR="006B65F2" w:rsidRPr="00C45F8C" w:rsidRDefault="006B65F2" w:rsidP="006B65F2">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6B65F2" w:rsidRPr="00C45F8C" w14:paraId="4911F9A6" w14:textId="716A3E2C" w:rsidTr="007067A1">
        <w:trPr>
          <w:trHeight w:val="432"/>
        </w:trPr>
        <w:tc>
          <w:tcPr>
            <w:tcW w:w="14585" w:type="dxa"/>
            <w:gridSpan w:val="5"/>
            <w:shd w:val="clear" w:color="auto" w:fill="BFBFBF" w:themeFill="background1" w:themeFillShade="BF"/>
            <w:vAlign w:val="center"/>
          </w:tcPr>
          <w:p w14:paraId="13E00B15" w14:textId="566B9089" w:rsidR="006B65F2" w:rsidRPr="00C45F8C" w:rsidRDefault="006B65F2" w:rsidP="006B65F2">
            <w:pPr>
              <w:jc w:val="center"/>
              <w:rPr>
                <w:rFonts w:ascii="Times New Roman" w:hAnsi="Times New Roman" w:cs="Times New Roman"/>
                <w:b/>
                <w:bCs/>
                <w:i/>
                <w:iCs/>
                <w:color w:val="000000"/>
                <w:sz w:val="20"/>
                <w:szCs w:val="20"/>
              </w:rPr>
            </w:pPr>
            <w:r w:rsidRPr="00C45F8C">
              <w:rPr>
                <w:rFonts w:ascii="Times New Roman" w:hAnsi="Times New Roman" w:cs="Times New Roman"/>
                <w:b/>
                <w:bCs/>
                <w:i/>
                <w:iCs/>
                <w:color w:val="000000"/>
                <w:sz w:val="20"/>
                <w:szCs w:val="20"/>
              </w:rPr>
              <w:t>Behavioral Health Conditions</w:t>
            </w:r>
          </w:p>
        </w:tc>
      </w:tr>
      <w:tr w:rsidR="006B65F2" w:rsidRPr="00C45F8C" w14:paraId="06C12741" w14:textId="29AF6ED5" w:rsidTr="007067A1">
        <w:trPr>
          <w:trHeight w:val="432"/>
        </w:trPr>
        <w:tc>
          <w:tcPr>
            <w:tcW w:w="14585" w:type="dxa"/>
            <w:gridSpan w:val="5"/>
            <w:shd w:val="clear" w:color="auto" w:fill="E7E6E6" w:themeFill="background2"/>
            <w:vAlign w:val="center"/>
          </w:tcPr>
          <w:p w14:paraId="4A3BBCCB" w14:textId="3A8CCD45" w:rsidR="006B65F2" w:rsidRPr="00C45F8C" w:rsidRDefault="006B65F2" w:rsidP="006B65F2">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lastRenderedPageBreak/>
              <w:t>Smoking Cessation</w:t>
            </w:r>
          </w:p>
        </w:tc>
      </w:tr>
      <w:tr w:rsidR="006B65F2" w:rsidRPr="00C45F8C" w14:paraId="4CFCB843" w14:textId="2806381B" w:rsidTr="007067A1">
        <w:trPr>
          <w:trHeight w:val="300"/>
        </w:trPr>
        <w:tc>
          <w:tcPr>
            <w:tcW w:w="1620" w:type="dxa"/>
            <w:vAlign w:val="center"/>
          </w:tcPr>
          <w:p w14:paraId="067FEDD6" w14:textId="77777777" w:rsidR="006B65F2" w:rsidRPr="00C45F8C" w:rsidRDefault="006B65F2" w:rsidP="006B65F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Businelle et al., 2022</w:t>
            </w:r>
            <w:r w:rsidRPr="00C45F8C">
              <w:rPr>
                <w:rFonts w:ascii="Times New Roman" w:hAnsi="Times New Roman" w:cs="Times New Roman"/>
                <w:color w:val="000000"/>
                <w:sz w:val="20"/>
                <w:szCs w:val="20"/>
                <w:vertAlign w:val="superscript"/>
              </w:rPr>
              <w:t>†</w:t>
            </w:r>
          </w:p>
        </w:tc>
        <w:tc>
          <w:tcPr>
            <w:tcW w:w="3060" w:type="dxa"/>
            <w:vAlign w:val="center"/>
          </w:tcPr>
          <w:p w14:paraId="74D3E63B" w14:textId="77777777" w:rsidR="006B65F2" w:rsidRPr="00C45F8C" w:rsidRDefault="006B65F2" w:rsidP="006B65F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00346E2F" w14:textId="77777777" w:rsidR="006B65F2" w:rsidRPr="00C45F8C" w:rsidRDefault="006B65F2" w:rsidP="006B65F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5135" w:type="dxa"/>
            <w:vAlign w:val="center"/>
          </w:tcPr>
          <w:p w14:paraId="7673A137" w14:textId="77777777" w:rsidR="006B65F2" w:rsidRPr="00C45F8C" w:rsidRDefault="006B65F2" w:rsidP="006B65F2">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11A319E9" w14:textId="10B61D97" w:rsidR="006B65F2" w:rsidRPr="00C45F8C" w:rsidRDefault="006D1C0A" w:rsidP="006B65F2">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E01163" w:rsidRPr="00C45F8C" w14:paraId="56CB1903" w14:textId="2927AF20" w:rsidTr="007067A1">
        <w:trPr>
          <w:trHeight w:val="300"/>
        </w:trPr>
        <w:tc>
          <w:tcPr>
            <w:tcW w:w="1620" w:type="dxa"/>
            <w:vAlign w:val="center"/>
          </w:tcPr>
          <w:p w14:paraId="1635BF2E"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Feldner et al., 2008 </w:t>
            </w:r>
          </w:p>
        </w:tc>
        <w:tc>
          <w:tcPr>
            <w:tcW w:w="3060" w:type="dxa"/>
            <w:vAlign w:val="center"/>
          </w:tcPr>
          <w:p w14:paraId="26F3FD36"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Suicidal ideation; Any axis-I psychopathology (because of prevention-focused study aims)</w:t>
            </w:r>
          </w:p>
        </w:tc>
        <w:tc>
          <w:tcPr>
            <w:tcW w:w="2790" w:type="dxa"/>
            <w:vAlign w:val="center"/>
          </w:tcPr>
          <w:p w14:paraId="7945CE9D"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614609D" w14:textId="77777777" w:rsidR="00E01163" w:rsidRPr="00C45F8C" w:rsidRDefault="00E01163" w:rsidP="00E01163">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72762248" w14:textId="341B2373" w:rsidR="00E01163" w:rsidRPr="00C45F8C" w:rsidRDefault="00E01163" w:rsidP="00E0116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E01163" w:rsidRPr="00C45F8C" w14:paraId="7EE87A39" w14:textId="3C7751A6" w:rsidTr="007067A1">
        <w:trPr>
          <w:trHeight w:val="300"/>
        </w:trPr>
        <w:tc>
          <w:tcPr>
            <w:tcW w:w="1620" w:type="dxa"/>
            <w:vAlign w:val="center"/>
          </w:tcPr>
          <w:p w14:paraId="488B67D9"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Garey et al., 2022</w:t>
            </w:r>
          </w:p>
        </w:tc>
        <w:tc>
          <w:tcPr>
            <w:tcW w:w="3060" w:type="dxa"/>
            <w:vAlign w:val="center"/>
          </w:tcPr>
          <w:p w14:paraId="271BCEEB" w14:textId="1BB6396F"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Positive pregnancy test, or active suicidality or endorsing current psychosis</w:t>
            </w:r>
          </w:p>
        </w:tc>
        <w:tc>
          <w:tcPr>
            <w:tcW w:w="2790" w:type="dxa"/>
            <w:vAlign w:val="center"/>
          </w:tcPr>
          <w:p w14:paraId="70DDD41A"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91ED545" w14:textId="77777777" w:rsidR="00E01163" w:rsidRPr="00C45F8C" w:rsidRDefault="00E01163" w:rsidP="00E0116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4884178F" w14:textId="102BCD98" w:rsidR="00E01163" w:rsidRPr="00C45F8C" w:rsidRDefault="00E01163" w:rsidP="00E0116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20% </w:t>
            </w:r>
          </w:p>
        </w:tc>
      </w:tr>
      <w:tr w:rsidR="00E01163" w:rsidRPr="00C45F8C" w14:paraId="61E5327F" w14:textId="50D4BD26" w:rsidTr="007067A1">
        <w:trPr>
          <w:trHeight w:val="300"/>
        </w:trPr>
        <w:tc>
          <w:tcPr>
            <w:tcW w:w="1620" w:type="dxa"/>
            <w:vAlign w:val="center"/>
          </w:tcPr>
          <w:p w14:paraId="37A5EBD2"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Labbe et al., 2017</w:t>
            </w:r>
          </w:p>
        </w:tc>
        <w:tc>
          <w:tcPr>
            <w:tcW w:w="3060" w:type="dxa"/>
            <w:vAlign w:val="center"/>
          </w:tcPr>
          <w:p w14:paraId="7354AEBA"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12C014CD"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6DEAC06E" w14:textId="77777777" w:rsidR="00E01163" w:rsidRPr="00C45F8C" w:rsidRDefault="00E01163" w:rsidP="00E0116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0C692A28" w14:textId="7B7AF963" w:rsidR="00E01163" w:rsidRPr="00C45F8C" w:rsidRDefault="00E01163" w:rsidP="00E0116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E01163" w:rsidRPr="00C45F8C" w14:paraId="770977B1" w14:textId="179F4E70" w:rsidTr="007067A1">
        <w:trPr>
          <w:trHeight w:val="300"/>
        </w:trPr>
        <w:tc>
          <w:tcPr>
            <w:tcW w:w="1620" w:type="dxa"/>
            <w:vAlign w:val="center"/>
          </w:tcPr>
          <w:p w14:paraId="30CF19C4"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Otto et al., 2020</w:t>
            </w:r>
            <w:r w:rsidRPr="00C45F8C">
              <w:rPr>
                <w:rFonts w:ascii="Times New Roman" w:hAnsi="Times New Roman" w:cs="Times New Roman"/>
                <w:color w:val="000000"/>
                <w:sz w:val="20"/>
                <w:szCs w:val="20"/>
                <w:vertAlign w:val="superscript"/>
              </w:rPr>
              <w:t>†</w:t>
            </w:r>
          </w:p>
        </w:tc>
        <w:tc>
          <w:tcPr>
            <w:tcW w:w="3060" w:type="dxa"/>
            <w:vAlign w:val="center"/>
          </w:tcPr>
          <w:p w14:paraId="141C2FB3" w14:textId="768B988E"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Psychosis (determined by a brief psychotic screen), pregnancy, nursing mothers, medical conditions that would contraindicate smoking (e.g., current dx of chronic diseases including heart disease, COPD, or seizure disorders)</w:t>
            </w:r>
          </w:p>
        </w:tc>
        <w:tc>
          <w:tcPr>
            <w:tcW w:w="2790" w:type="dxa"/>
            <w:vAlign w:val="center"/>
          </w:tcPr>
          <w:p w14:paraId="185EA20C"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5135" w:type="dxa"/>
            <w:vAlign w:val="center"/>
          </w:tcPr>
          <w:p w14:paraId="017B6CCC"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5590E4BF" w14:textId="7487253D" w:rsidR="00E01163" w:rsidRPr="00C45F8C" w:rsidRDefault="00E01163" w:rsidP="00E0116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E01163" w:rsidRPr="00C45F8C" w14:paraId="5D74D472" w14:textId="08BDD8B6" w:rsidTr="007067A1">
        <w:trPr>
          <w:trHeight w:val="300"/>
        </w:trPr>
        <w:tc>
          <w:tcPr>
            <w:tcW w:w="1620" w:type="dxa"/>
            <w:vAlign w:val="center"/>
          </w:tcPr>
          <w:p w14:paraId="4141BA3D"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Powers et al., 2016</w:t>
            </w:r>
            <w:r w:rsidRPr="00C45F8C">
              <w:rPr>
                <w:rFonts w:ascii="Times New Roman" w:hAnsi="Times New Roman" w:cs="Times New Roman"/>
                <w:color w:val="000000"/>
                <w:sz w:val="20"/>
                <w:szCs w:val="20"/>
                <w:vertAlign w:val="superscript"/>
              </w:rPr>
              <w:t>†</w:t>
            </w:r>
          </w:p>
        </w:tc>
        <w:tc>
          <w:tcPr>
            <w:tcW w:w="3060" w:type="dxa"/>
            <w:vAlign w:val="center"/>
          </w:tcPr>
          <w:p w14:paraId="11927B9F" w14:textId="100FAC36"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Current dx of a psychotic, eating, developmental or bipolar disorder; significant suicide risk; psychoactive substance dependence (excluding nicotine) within the past 3 months</w:t>
            </w:r>
          </w:p>
        </w:tc>
        <w:tc>
          <w:tcPr>
            <w:tcW w:w="2790" w:type="dxa"/>
            <w:vAlign w:val="center"/>
          </w:tcPr>
          <w:p w14:paraId="3B9D44D9"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5135" w:type="dxa"/>
            <w:vAlign w:val="center"/>
          </w:tcPr>
          <w:p w14:paraId="1B671A9E" w14:textId="13AB39CF"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Assess medical </w:t>
            </w: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to determine that individuals are in sufficiently good health to participate in IE</w:t>
            </w:r>
          </w:p>
        </w:tc>
        <w:tc>
          <w:tcPr>
            <w:tcW w:w="1980" w:type="dxa"/>
          </w:tcPr>
          <w:p w14:paraId="762F6C7F" w14:textId="0066D3E8" w:rsidR="00E01163" w:rsidRPr="00C45F8C" w:rsidRDefault="00F12AE7" w:rsidP="00E0116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E01163" w:rsidRPr="00C45F8C" w14:paraId="52032B6B" w14:textId="15E1A586" w:rsidTr="007067A1">
        <w:trPr>
          <w:trHeight w:val="300"/>
        </w:trPr>
        <w:tc>
          <w:tcPr>
            <w:tcW w:w="1620" w:type="dxa"/>
            <w:vAlign w:val="center"/>
          </w:tcPr>
          <w:p w14:paraId="66070A54"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Smits et al., 2012</w:t>
            </w:r>
            <w:r w:rsidRPr="00C45F8C">
              <w:rPr>
                <w:rFonts w:ascii="Times New Roman" w:hAnsi="Times New Roman" w:cs="Times New Roman"/>
                <w:color w:val="000000"/>
                <w:sz w:val="20"/>
                <w:szCs w:val="20"/>
                <w:vertAlign w:val="superscript"/>
              </w:rPr>
              <w:t>†</w:t>
            </w:r>
          </w:p>
        </w:tc>
        <w:tc>
          <w:tcPr>
            <w:tcW w:w="3060" w:type="dxa"/>
            <w:vAlign w:val="center"/>
          </w:tcPr>
          <w:p w14:paraId="37242E74" w14:textId="11C50639"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General medical condition(s) that contraindicate exercise; hypertension or hyperlipidemia; body</w:t>
            </w:r>
            <w:r w:rsidRPr="00C45F8C">
              <w:rPr>
                <w:rFonts w:ascii="Times New Roman" w:hAnsi="Times New Roman" w:cs="Times New Roman"/>
                <w:color w:val="000000"/>
                <w:sz w:val="20"/>
                <w:szCs w:val="20"/>
              </w:rPr>
              <w:br/>
              <w:t xml:space="preserve">mass index ≥40; currently suicidal or high suicide risk; current or past psychotic disorders of any type that are relative or absolute contraindications to the use of any </w:t>
            </w:r>
            <w:proofErr w:type="spellStart"/>
            <w:r w:rsidRPr="00C45F8C">
              <w:rPr>
                <w:rFonts w:ascii="Times New Roman" w:hAnsi="Times New Roman" w:cs="Times New Roman"/>
                <w:color w:val="000000"/>
                <w:sz w:val="20"/>
                <w:szCs w:val="20"/>
              </w:rPr>
              <w:t>tx</w:t>
            </w:r>
            <w:proofErr w:type="spellEnd"/>
            <w:r w:rsidRPr="00C45F8C">
              <w:rPr>
                <w:rFonts w:ascii="Times New Roman" w:hAnsi="Times New Roman" w:cs="Times New Roman"/>
                <w:color w:val="000000"/>
                <w:sz w:val="20"/>
                <w:szCs w:val="20"/>
              </w:rPr>
              <w:t xml:space="preserve"> option in the study protocol; currently pregnant, planning on becoming pregnant in next year, or current breastfeeding; abuse or dependence of alcohol, depressants, dissociative anesthetics, hallucinogens, opioids, or cocaine or </w:t>
            </w:r>
            <w:r w:rsidRPr="00C45F8C">
              <w:rPr>
                <w:rFonts w:ascii="Times New Roman" w:hAnsi="Times New Roman" w:cs="Times New Roman"/>
                <w:color w:val="000000"/>
                <w:sz w:val="20"/>
                <w:szCs w:val="20"/>
              </w:rPr>
              <w:lastRenderedPageBreak/>
              <w:t>cannabis dependence within the last 6 months</w:t>
            </w:r>
          </w:p>
        </w:tc>
        <w:tc>
          <w:tcPr>
            <w:tcW w:w="2790" w:type="dxa"/>
            <w:vAlign w:val="center"/>
          </w:tcPr>
          <w:p w14:paraId="0216EE3D" w14:textId="77777777" w:rsidR="00E01163" w:rsidRPr="00C45F8C" w:rsidRDefault="00E01163" w:rsidP="00E0116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lastRenderedPageBreak/>
              <w:t>N/A</w:t>
            </w:r>
          </w:p>
        </w:tc>
        <w:tc>
          <w:tcPr>
            <w:tcW w:w="5135" w:type="dxa"/>
            <w:vAlign w:val="center"/>
          </w:tcPr>
          <w:p w14:paraId="44BE4252" w14:textId="17F50086" w:rsidR="00E01163" w:rsidRPr="00C45F8C" w:rsidRDefault="00E01163" w:rsidP="00E0116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Medical exam, lab testing and maximal exercise test to determine eligibility (and safety) of participating in MVPA</w:t>
            </w:r>
          </w:p>
        </w:tc>
        <w:tc>
          <w:tcPr>
            <w:tcW w:w="1980" w:type="dxa"/>
          </w:tcPr>
          <w:p w14:paraId="0C97D27C" w14:textId="781F429A" w:rsidR="00E01163" w:rsidRPr="00C45F8C" w:rsidRDefault="00F12AE7" w:rsidP="00E0116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985DDD" w:rsidRPr="00C45F8C" w14:paraId="14D0FC46" w14:textId="7484FDEA" w:rsidTr="007067A1">
        <w:trPr>
          <w:trHeight w:val="300"/>
        </w:trPr>
        <w:tc>
          <w:tcPr>
            <w:tcW w:w="1620" w:type="dxa"/>
            <w:vAlign w:val="center"/>
          </w:tcPr>
          <w:p w14:paraId="5EA57A5E" w14:textId="77777777" w:rsidR="00985DDD" w:rsidRPr="00C45F8C" w:rsidRDefault="00985DDD" w:rsidP="00985DD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Smits et al., 2016</w:t>
            </w:r>
          </w:p>
        </w:tc>
        <w:tc>
          <w:tcPr>
            <w:tcW w:w="3060" w:type="dxa"/>
            <w:vAlign w:val="center"/>
          </w:tcPr>
          <w:p w14:paraId="0D544177" w14:textId="482B664F" w:rsidR="00985DDD" w:rsidRPr="00C45F8C" w:rsidRDefault="00985DDD" w:rsidP="00985DD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General medical condition(s) that contraindicate exercise; hypertension or hyperlipidemia; body</w:t>
            </w:r>
            <w:r w:rsidRPr="00C45F8C">
              <w:rPr>
                <w:rFonts w:ascii="Times New Roman" w:hAnsi="Times New Roman" w:cs="Times New Roman"/>
                <w:color w:val="000000"/>
                <w:sz w:val="20"/>
                <w:szCs w:val="20"/>
              </w:rPr>
              <w:br/>
              <w:t xml:space="preserve">mass index ≥40; currently suicidal or high suicide risk; current or past psychotic disorders of any type that are relative or absolute contraindications to the use of any </w:t>
            </w:r>
            <w:proofErr w:type="spellStart"/>
            <w:r w:rsidRPr="00C45F8C">
              <w:rPr>
                <w:rFonts w:ascii="Times New Roman" w:hAnsi="Times New Roman" w:cs="Times New Roman"/>
                <w:color w:val="000000"/>
                <w:sz w:val="20"/>
                <w:szCs w:val="20"/>
              </w:rPr>
              <w:t>tx</w:t>
            </w:r>
            <w:proofErr w:type="spellEnd"/>
            <w:r w:rsidRPr="00C45F8C">
              <w:rPr>
                <w:rFonts w:ascii="Times New Roman" w:hAnsi="Times New Roman" w:cs="Times New Roman"/>
                <w:color w:val="000000"/>
                <w:sz w:val="20"/>
                <w:szCs w:val="20"/>
              </w:rPr>
              <w:t xml:space="preserve"> option in the study protocol; currently pregnant, planning on becoming pregnant in next year, or current breastfeeding; abuse or dependence of alcohol, depressants, dissociative anesthetics, hallucinogens, opioids, or cocaine or cannabis dependence within the last 6 months</w:t>
            </w:r>
          </w:p>
        </w:tc>
        <w:tc>
          <w:tcPr>
            <w:tcW w:w="2790" w:type="dxa"/>
            <w:vAlign w:val="center"/>
          </w:tcPr>
          <w:p w14:paraId="7460397C" w14:textId="77777777" w:rsidR="00985DDD" w:rsidRPr="00C45F8C" w:rsidRDefault="00985DDD" w:rsidP="00985DD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2A8A4049" w14:textId="2D21D798" w:rsidR="00985DDD" w:rsidRPr="00C45F8C" w:rsidRDefault="00985DDD" w:rsidP="00985DDD">
            <w:pPr>
              <w:rPr>
                <w:rFonts w:ascii="Times New Roman" w:hAnsi="Times New Roman" w:cs="Times New Roman"/>
                <w:color w:val="000000"/>
                <w:sz w:val="20"/>
                <w:szCs w:val="20"/>
              </w:rPr>
            </w:pPr>
            <w:r w:rsidRPr="00C45F8C">
              <w:rPr>
                <w:rFonts w:ascii="Times New Roman" w:hAnsi="Times New Roman" w:cs="Times New Roman"/>
                <w:color w:val="000000"/>
                <w:sz w:val="20"/>
                <w:szCs w:val="20"/>
              </w:rPr>
              <w:t>Medical exam, lab testing and maximal exercise test to determine eligibility (and safety) of participating in MVPA</w:t>
            </w:r>
          </w:p>
        </w:tc>
        <w:tc>
          <w:tcPr>
            <w:tcW w:w="1980" w:type="dxa"/>
            <w:vAlign w:val="center"/>
          </w:tcPr>
          <w:p w14:paraId="2D0DEB13" w14:textId="3CD165D8" w:rsidR="00985DDD" w:rsidRPr="00C45F8C" w:rsidRDefault="00985DDD" w:rsidP="00985DD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No dropout from exercise injury</w:t>
            </w:r>
          </w:p>
        </w:tc>
      </w:tr>
      <w:tr w:rsidR="00985DDD" w:rsidRPr="00C45F8C" w14:paraId="61ECF9D7" w14:textId="397E6F96" w:rsidTr="007067A1">
        <w:trPr>
          <w:trHeight w:val="300"/>
        </w:trPr>
        <w:tc>
          <w:tcPr>
            <w:tcW w:w="1620" w:type="dxa"/>
            <w:vAlign w:val="center"/>
          </w:tcPr>
          <w:p w14:paraId="306AD569" w14:textId="77777777" w:rsidR="00985DDD" w:rsidRPr="00C45F8C" w:rsidRDefault="00985DDD" w:rsidP="00985DD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Smits et al., 2020</w:t>
            </w:r>
          </w:p>
        </w:tc>
        <w:tc>
          <w:tcPr>
            <w:tcW w:w="3060" w:type="dxa"/>
            <w:vAlign w:val="center"/>
          </w:tcPr>
          <w:p w14:paraId="0D89D7AB" w14:textId="28190777" w:rsidR="00985DDD" w:rsidRPr="00C45F8C" w:rsidRDefault="00985DDD" w:rsidP="00985DD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Current or past dx of a psychotic, bipolar, or developmental disorder; current suicidal or homicidal risk with intent or plan; active substance abuse or dependence (excluding nicotine) or eating disorder within the past 6 months; currently pregnant or breastfeeding, plan on becoming pregnant in next year</w:t>
            </w:r>
          </w:p>
        </w:tc>
        <w:tc>
          <w:tcPr>
            <w:tcW w:w="2790" w:type="dxa"/>
            <w:vAlign w:val="center"/>
          </w:tcPr>
          <w:p w14:paraId="7C236946" w14:textId="77777777" w:rsidR="00985DDD" w:rsidRPr="00C45F8C" w:rsidRDefault="00985DDD" w:rsidP="00985DD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758A9E6F" w14:textId="77777777" w:rsidR="00985DDD" w:rsidRPr="00C45F8C" w:rsidRDefault="00985DDD" w:rsidP="00985DDD">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428BAE73" w14:textId="483CDC7F" w:rsidR="00985DDD" w:rsidRPr="00C45F8C" w:rsidRDefault="00985DDD" w:rsidP="00985DD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DCS: 22.2%, PBO: 23.1% </w:t>
            </w:r>
            <w:proofErr w:type="spellStart"/>
            <w:r w:rsidRPr="00C45F8C">
              <w:rPr>
                <w:rFonts w:ascii="Times New Roman" w:hAnsi="Times New Roman" w:cs="Times New Roman"/>
                <w:color w:val="000000"/>
                <w:spacing w:val="-6"/>
                <w:sz w:val="20"/>
                <w:szCs w:val="20"/>
              </w:rPr>
              <w:t>NCtx</w:t>
            </w:r>
            <w:proofErr w:type="spellEnd"/>
          </w:p>
        </w:tc>
      </w:tr>
      <w:tr w:rsidR="00307AAD" w:rsidRPr="00C45F8C" w14:paraId="43279BB1" w14:textId="5E02AB86" w:rsidTr="007067A1">
        <w:trPr>
          <w:trHeight w:val="300"/>
        </w:trPr>
        <w:tc>
          <w:tcPr>
            <w:tcW w:w="1620" w:type="dxa"/>
            <w:vAlign w:val="center"/>
          </w:tcPr>
          <w:p w14:paraId="5B398E23" w14:textId="77777777" w:rsidR="00307AAD" w:rsidRPr="00C45F8C" w:rsidRDefault="00307AAD" w:rsidP="00307AA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Zvolensky et al., 2003 </w:t>
            </w:r>
          </w:p>
        </w:tc>
        <w:tc>
          <w:tcPr>
            <w:tcW w:w="3060" w:type="dxa"/>
            <w:vAlign w:val="center"/>
          </w:tcPr>
          <w:p w14:paraId="4A0EB72C" w14:textId="77777777" w:rsidR="00307AAD" w:rsidRPr="00C45F8C" w:rsidRDefault="00307AAD" w:rsidP="00307AA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3195E063" w14:textId="77777777" w:rsidR="00307AAD" w:rsidRPr="00C45F8C" w:rsidRDefault="00307AAD" w:rsidP="00307AA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5DCE01CA" w14:textId="77777777" w:rsidR="00307AAD" w:rsidRPr="00C45F8C" w:rsidRDefault="00307AAD" w:rsidP="00307AAD">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277B0A26" w14:textId="565F4A06" w:rsidR="00307AAD" w:rsidRPr="00C45F8C" w:rsidRDefault="00307AAD" w:rsidP="00307AA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307AAD" w:rsidRPr="00C45F8C" w14:paraId="37A7968E" w14:textId="0A594E14" w:rsidTr="007067A1">
        <w:trPr>
          <w:trHeight w:val="300"/>
        </w:trPr>
        <w:tc>
          <w:tcPr>
            <w:tcW w:w="1620" w:type="dxa"/>
            <w:vAlign w:val="center"/>
          </w:tcPr>
          <w:p w14:paraId="618CB20F" w14:textId="77777777" w:rsidR="00307AAD" w:rsidRPr="00C45F8C" w:rsidRDefault="00307AAD" w:rsidP="00307AA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Zvolensky et al., 2008</w:t>
            </w:r>
          </w:p>
        </w:tc>
        <w:tc>
          <w:tcPr>
            <w:tcW w:w="3060" w:type="dxa"/>
            <w:vAlign w:val="center"/>
          </w:tcPr>
          <w:p w14:paraId="6D97E4B4" w14:textId="77777777" w:rsidR="00307AAD" w:rsidRPr="00C45F8C" w:rsidRDefault="00307AAD" w:rsidP="00307AA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Pregnancy, significant medical conditions (e.g., neurological disorder), non-mood/anxiety axis 1 disorders, substance abuse/dependence, suicidal/homicidal ideation</w:t>
            </w:r>
          </w:p>
        </w:tc>
        <w:tc>
          <w:tcPr>
            <w:tcW w:w="2790" w:type="dxa"/>
            <w:vAlign w:val="center"/>
          </w:tcPr>
          <w:p w14:paraId="772DC5DF" w14:textId="77777777" w:rsidR="00307AAD" w:rsidRPr="00C45F8C" w:rsidRDefault="00307AAD" w:rsidP="00307AA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320CFF36" w14:textId="77777777" w:rsidR="00307AAD" w:rsidRPr="00C45F8C" w:rsidRDefault="00307AAD" w:rsidP="00307AAD">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1F14FFC1" w14:textId="20A7B115" w:rsidR="00307AAD" w:rsidRPr="00C45F8C" w:rsidRDefault="00307AAD" w:rsidP="00307AA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0% </w:t>
            </w:r>
          </w:p>
        </w:tc>
      </w:tr>
      <w:tr w:rsidR="00307AAD" w:rsidRPr="00C45F8C" w14:paraId="7C3BA2B3" w14:textId="713F3EFA" w:rsidTr="007067A1">
        <w:trPr>
          <w:trHeight w:val="300"/>
        </w:trPr>
        <w:tc>
          <w:tcPr>
            <w:tcW w:w="1620" w:type="dxa"/>
            <w:vAlign w:val="center"/>
          </w:tcPr>
          <w:p w14:paraId="33479A8E" w14:textId="77777777" w:rsidR="00307AAD" w:rsidRPr="00C45F8C" w:rsidRDefault="00307AAD" w:rsidP="00307AA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Zvolensky et al., 2014</w:t>
            </w:r>
          </w:p>
        </w:tc>
        <w:tc>
          <w:tcPr>
            <w:tcW w:w="3060" w:type="dxa"/>
            <w:vAlign w:val="center"/>
          </w:tcPr>
          <w:p w14:paraId="5D0112AD" w14:textId="77777777" w:rsidR="00307AAD" w:rsidRPr="00C45F8C" w:rsidRDefault="00307AAD" w:rsidP="00307AA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0D364F91" w14:textId="77777777" w:rsidR="00307AAD" w:rsidRPr="00C45F8C" w:rsidRDefault="00307AAD" w:rsidP="00307AA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7797238C" w14:textId="77777777" w:rsidR="00307AAD" w:rsidRPr="00C45F8C" w:rsidRDefault="00307AAD" w:rsidP="00307AAD">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225FEF8A" w14:textId="5C41317E" w:rsidR="00307AAD" w:rsidRPr="00C45F8C" w:rsidRDefault="00307AAD" w:rsidP="00307AA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307AAD" w:rsidRPr="00C45F8C" w14:paraId="64EDF8F0" w14:textId="7049E21B" w:rsidTr="007067A1">
        <w:trPr>
          <w:trHeight w:val="300"/>
        </w:trPr>
        <w:tc>
          <w:tcPr>
            <w:tcW w:w="1620" w:type="dxa"/>
            <w:vAlign w:val="center"/>
          </w:tcPr>
          <w:p w14:paraId="16DD9C26" w14:textId="77777777" w:rsidR="00307AAD" w:rsidRPr="00C45F8C" w:rsidRDefault="00307AAD" w:rsidP="00307AA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lastRenderedPageBreak/>
              <w:t>Zvolensky et al., 2018</w:t>
            </w:r>
          </w:p>
        </w:tc>
        <w:tc>
          <w:tcPr>
            <w:tcW w:w="3060" w:type="dxa"/>
            <w:vAlign w:val="center"/>
          </w:tcPr>
          <w:p w14:paraId="4EBC1FAB" w14:textId="77777777" w:rsidR="00307AAD" w:rsidRPr="00C45F8C" w:rsidRDefault="00307AAD" w:rsidP="00307AA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Psychotic disorder, uncontrolled bipolar disorder, serious suicidal intent</w:t>
            </w:r>
          </w:p>
        </w:tc>
        <w:tc>
          <w:tcPr>
            <w:tcW w:w="2790" w:type="dxa"/>
            <w:vAlign w:val="center"/>
          </w:tcPr>
          <w:p w14:paraId="2217B000" w14:textId="77777777" w:rsidR="00307AAD" w:rsidRPr="00C45F8C" w:rsidRDefault="00307AAD" w:rsidP="00307AA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1C7B16B" w14:textId="77777777" w:rsidR="00307AAD" w:rsidRPr="00C45F8C" w:rsidRDefault="00307AAD" w:rsidP="00307AAD">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5D742C61" w14:textId="4C1497D3" w:rsidR="00307AAD" w:rsidRPr="00C45F8C" w:rsidRDefault="00307AAD" w:rsidP="00307AA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STAMP: 8%, SCP: 10% NC Quit day</w:t>
            </w:r>
          </w:p>
        </w:tc>
      </w:tr>
      <w:tr w:rsidR="00307AAD" w:rsidRPr="00C45F8C" w14:paraId="43D8DA28" w14:textId="77F3F2E4" w:rsidTr="007067A1">
        <w:trPr>
          <w:trHeight w:val="432"/>
        </w:trPr>
        <w:tc>
          <w:tcPr>
            <w:tcW w:w="14585" w:type="dxa"/>
            <w:gridSpan w:val="5"/>
            <w:shd w:val="clear" w:color="auto" w:fill="E7E6E6" w:themeFill="background2"/>
            <w:vAlign w:val="center"/>
          </w:tcPr>
          <w:p w14:paraId="64BA0E96" w14:textId="6F21BBE1" w:rsidR="00307AAD" w:rsidRPr="00C45F8C" w:rsidRDefault="00307AAD" w:rsidP="00307AAD">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Substance Use Disorders</w:t>
            </w:r>
          </w:p>
        </w:tc>
      </w:tr>
      <w:tr w:rsidR="00A82B52" w:rsidRPr="00C45F8C" w14:paraId="151EEA24" w14:textId="36795D36" w:rsidTr="007067A1">
        <w:trPr>
          <w:trHeight w:val="300"/>
        </w:trPr>
        <w:tc>
          <w:tcPr>
            <w:tcW w:w="1620" w:type="dxa"/>
            <w:vAlign w:val="center"/>
          </w:tcPr>
          <w:p w14:paraId="1873E955" w14:textId="77777777" w:rsidR="00A82B52" w:rsidRPr="00C45F8C" w:rsidRDefault="00A82B52" w:rsidP="00A82B5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Hegel et al., 1994</w:t>
            </w:r>
          </w:p>
        </w:tc>
        <w:tc>
          <w:tcPr>
            <w:tcW w:w="3060" w:type="dxa"/>
            <w:vAlign w:val="center"/>
          </w:tcPr>
          <w:p w14:paraId="31CB19B4" w14:textId="4CCE7C17" w:rsidR="00A82B52" w:rsidRPr="00C45F8C" w:rsidRDefault="00A82B52" w:rsidP="00A82B5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Current diagnoses of major depression, substance abuse or dependence, and/or obsessive-compulsive disorder; </w:t>
            </w: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psychotic disorders (e.g., schizophrenia and/or bipolar disorder)</w:t>
            </w:r>
          </w:p>
        </w:tc>
        <w:tc>
          <w:tcPr>
            <w:tcW w:w="2790" w:type="dxa"/>
            <w:vAlign w:val="center"/>
          </w:tcPr>
          <w:p w14:paraId="57A5CE3A" w14:textId="77777777" w:rsidR="00A82B52" w:rsidRPr="00C45F8C" w:rsidRDefault="00A82B52" w:rsidP="00A82B5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EE57DFC" w14:textId="77777777" w:rsidR="00A82B52" w:rsidRPr="00C45F8C" w:rsidRDefault="00A82B52" w:rsidP="00A82B52">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68F9A8B2" w14:textId="53CE4131" w:rsidR="00A82B52" w:rsidRPr="00C45F8C" w:rsidRDefault="00A82B52" w:rsidP="00A82B52">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12% </w:t>
            </w:r>
          </w:p>
        </w:tc>
      </w:tr>
      <w:tr w:rsidR="00A82B52" w:rsidRPr="00C45F8C" w14:paraId="0F770AEF" w14:textId="198207D5" w:rsidTr="007067A1">
        <w:trPr>
          <w:trHeight w:val="300"/>
        </w:trPr>
        <w:tc>
          <w:tcPr>
            <w:tcW w:w="1620" w:type="dxa"/>
            <w:vAlign w:val="center"/>
          </w:tcPr>
          <w:p w14:paraId="5E092664" w14:textId="77777777" w:rsidR="00A82B52" w:rsidRPr="00C45F8C" w:rsidRDefault="00A82B52" w:rsidP="00A82B5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Otto et al., 1993</w:t>
            </w:r>
          </w:p>
        </w:tc>
        <w:tc>
          <w:tcPr>
            <w:tcW w:w="3060" w:type="dxa"/>
            <w:vAlign w:val="center"/>
          </w:tcPr>
          <w:p w14:paraId="2012B6D4" w14:textId="335C7D25" w:rsidR="00A82B52" w:rsidRPr="00C45F8C" w:rsidRDefault="00A82B52" w:rsidP="00A82B5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Psychotic or currently suicidal, </w:t>
            </w: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seizure disorder</w:t>
            </w:r>
          </w:p>
        </w:tc>
        <w:tc>
          <w:tcPr>
            <w:tcW w:w="2790" w:type="dxa"/>
            <w:vAlign w:val="center"/>
          </w:tcPr>
          <w:p w14:paraId="08FC9718" w14:textId="77777777" w:rsidR="00A82B52" w:rsidRPr="00C45F8C" w:rsidRDefault="00A82B52" w:rsidP="00A82B5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5D3D3069" w14:textId="77777777" w:rsidR="00A82B52" w:rsidRPr="00C45F8C" w:rsidRDefault="00A82B52" w:rsidP="00A82B52">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2C7338D8" w14:textId="2AA7CB45" w:rsidR="00A82B52" w:rsidRPr="00C45F8C" w:rsidRDefault="00A82B52" w:rsidP="00A82B52">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CBT: 0%, Taper Alone: 6.3% </w:t>
            </w:r>
          </w:p>
        </w:tc>
      </w:tr>
      <w:tr w:rsidR="00A82B52" w:rsidRPr="00C45F8C" w14:paraId="4E96CF20" w14:textId="043FCD6F" w:rsidTr="007067A1">
        <w:trPr>
          <w:trHeight w:val="300"/>
        </w:trPr>
        <w:tc>
          <w:tcPr>
            <w:tcW w:w="1620" w:type="dxa"/>
            <w:vAlign w:val="center"/>
          </w:tcPr>
          <w:p w14:paraId="64EB1DAE" w14:textId="77777777" w:rsidR="00A82B52" w:rsidRPr="00C45F8C" w:rsidRDefault="00A82B52" w:rsidP="00A82B5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Otto et al., 2010</w:t>
            </w:r>
          </w:p>
        </w:tc>
        <w:tc>
          <w:tcPr>
            <w:tcW w:w="3060" w:type="dxa"/>
            <w:vAlign w:val="center"/>
          </w:tcPr>
          <w:p w14:paraId="2ADE9885" w14:textId="246F61B8" w:rsidR="00A82B52" w:rsidRPr="00C45F8C" w:rsidRDefault="00A82B52" w:rsidP="00A82B5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Abnormal laboratory values or uncontrolled renal, hepatic, cardiac, pulmonary, endocrinological, CNS, or collagen vascular disease as determined by physical examination and laboratory determinations;  psychotic or currently suicidal; substance use disorder in the last six months (other than nicotine); </w:t>
            </w: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bipolar disorder, schizophrenia, or seizure disorder; excluded patients who were judged to require additional </w:t>
            </w:r>
            <w:proofErr w:type="spellStart"/>
            <w:r w:rsidRPr="00C45F8C">
              <w:rPr>
                <w:rFonts w:ascii="Times New Roman" w:hAnsi="Times New Roman" w:cs="Times New Roman"/>
                <w:color w:val="000000"/>
                <w:sz w:val="20"/>
                <w:szCs w:val="20"/>
              </w:rPr>
              <w:t>tx</w:t>
            </w:r>
            <w:proofErr w:type="spellEnd"/>
            <w:r w:rsidRPr="00C45F8C">
              <w:rPr>
                <w:rFonts w:ascii="Times New Roman" w:hAnsi="Times New Roman" w:cs="Times New Roman"/>
                <w:color w:val="000000"/>
                <w:sz w:val="20"/>
                <w:szCs w:val="20"/>
              </w:rPr>
              <w:t xml:space="preserve"> interventions for panic disorder, generalized anxiety disorder, posttraumatic stress disorder, specific phobia, social phobia, or obsessive-compulsive disorder</w:t>
            </w:r>
          </w:p>
        </w:tc>
        <w:tc>
          <w:tcPr>
            <w:tcW w:w="2790" w:type="dxa"/>
            <w:vAlign w:val="center"/>
          </w:tcPr>
          <w:p w14:paraId="388DE6E8" w14:textId="77777777" w:rsidR="00A82B52" w:rsidRPr="00C45F8C" w:rsidRDefault="00A82B52" w:rsidP="00A82B5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36E01BC9" w14:textId="77777777" w:rsidR="00A82B52" w:rsidRPr="00C45F8C" w:rsidRDefault="00A82B52" w:rsidP="00A82B52">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1EB8D94B" w14:textId="022DE113" w:rsidR="00A82B52" w:rsidRPr="00C45F8C" w:rsidRDefault="00A82B52" w:rsidP="00A82B52">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CBT: 12.5%, IRT: 0%, TAU: 0% </w:t>
            </w:r>
          </w:p>
        </w:tc>
      </w:tr>
      <w:tr w:rsidR="00A82B52" w:rsidRPr="00C45F8C" w14:paraId="7BFFE599" w14:textId="2E0C49FE" w:rsidTr="007067A1">
        <w:trPr>
          <w:trHeight w:val="300"/>
        </w:trPr>
        <w:tc>
          <w:tcPr>
            <w:tcW w:w="1620" w:type="dxa"/>
            <w:vAlign w:val="center"/>
          </w:tcPr>
          <w:p w14:paraId="0A94E80D" w14:textId="77777777" w:rsidR="00A82B52" w:rsidRPr="00C45F8C" w:rsidRDefault="00A82B52" w:rsidP="00A82B5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Spiegel et al., 1994</w:t>
            </w:r>
          </w:p>
        </w:tc>
        <w:tc>
          <w:tcPr>
            <w:tcW w:w="3060" w:type="dxa"/>
            <w:vAlign w:val="center"/>
          </w:tcPr>
          <w:p w14:paraId="0D970402" w14:textId="0859DBCF" w:rsidR="00A82B52" w:rsidRPr="00C45F8C" w:rsidRDefault="00A82B52" w:rsidP="00A82B5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Organic mental syndrome, major mood disorder, or obsessive-compulsive disorder; had a </w:t>
            </w: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psychosis or drug dependency within the past year; were medically ill, pregnant, or lactating</w:t>
            </w:r>
          </w:p>
        </w:tc>
        <w:tc>
          <w:tcPr>
            <w:tcW w:w="2790" w:type="dxa"/>
            <w:vAlign w:val="center"/>
          </w:tcPr>
          <w:p w14:paraId="75816690" w14:textId="77777777" w:rsidR="00A82B52" w:rsidRPr="00C45F8C" w:rsidRDefault="00A82B52" w:rsidP="00A82B52">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048981B" w14:textId="77777777" w:rsidR="00A82B52" w:rsidRPr="00C45F8C" w:rsidRDefault="00A82B52" w:rsidP="00A82B52">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287F66B9" w14:textId="35204290" w:rsidR="00A82B52" w:rsidRPr="00C45F8C" w:rsidRDefault="00A82B52" w:rsidP="00A82B52">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CBT: 9%, Taper Alone: 0% </w:t>
            </w:r>
          </w:p>
        </w:tc>
      </w:tr>
      <w:tr w:rsidR="00434727" w:rsidRPr="00C45F8C" w14:paraId="7A81F8AB" w14:textId="150C408F" w:rsidTr="007067A1">
        <w:trPr>
          <w:trHeight w:val="300"/>
        </w:trPr>
        <w:tc>
          <w:tcPr>
            <w:tcW w:w="1620" w:type="dxa"/>
            <w:vAlign w:val="center"/>
          </w:tcPr>
          <w:p w14:paraId="23181BB7"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Tull et al., 2007</w:t>
            </w:r>
          </w:p>
        </w:tc>
        <w:tc>
          <w:tcPr>
            <w:tcW w:w="3060" w:type="dxa"/>
            <w:vAlign w:val="center"/>
          </w:tcPr>
          <w:p w14:paraId="6EEC0A61"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70570F57"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56F47038" w14:textId="77777777" w:rsidR="00434727" w:rsidRPr="00C45F8C" w:rsidRDefault="00434727" w:rsidP="0043472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12157C1A" w14:textId="6AD34C7C" w:rsidR="00434727" w:rsidRPr="00C45F8C" w:rsidRDefault="00434727" w:rsidP="0043472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434727" w:rsidRPr="00C45F8C" w14:paraId="240731D3" w14:textId="63ABD2E9" w:rsidTr="007067A1">
        <w:trPr>
          <w:trHeight w:val="300"/>
        </w:trPr>
        <w:tc>
          <w:tcPr>
            <w:tcW w:w="1620" w:type="dxa"/>
            <w:vAlign w:val="center"/>
          </w:tcPr>
          <w:p w14:paraId="672DC0A3"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lastRenderedPageBreak/>
              <w:t xml:space="preserve">Watt et al., 2006 </w:t>
            </w:r>
          </w:p>
        </w:tc>
        <w:tc>
          <w:tcPr>
            <w:tcW w:w="3060" w:type="dxa"/>
            <w:vAlign w:val="center"/>
          </w:tcPr>
          <w:p w14:paraId="61442B9E"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Chronic health conditions (e.g., heart conditions) (inferred from Watt et al., 2006 given same sample)</w:t>
            </w:r>
          </w:p>
        </w:tc>
        <w:tc>
          <w:tcPr>
            <w:tcW w:w="2790" w:type="dxa"/>
            <w:vAlign w:val="center"/>
          </w:tcPr>
          <w:p w14:paraId="0F4A36A6"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2D1F4783" w14:textId="77777777" w:rsidR="00434727" w:rsidRPr="00C45F8C" w:rsidRDefault="00434727" w:rsidP="0043472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51C7330C" w14:textId="472A2530" w:rsidR="00434727" w:rsidRPr="00C45F8C" w:rsidRDefault="00434727" w:rsidP="0043472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434727" w:rsidRPr="00C45F8C" w14:paraId="16BB1192" w14:textId="7C0E46F8" w:rsidTr="007067A1">
        <w:trPr>
          <w:trHeight w:val="300"/>
        </w:trPr>
        <w:tc>
          <w:tcPr>
            <w:tcW w:w="1620" w:type="dxa"/>
            <w:vAlign w:val="center"/>
          </w:tcPr>
          <w:p w14:paraId="430F3F33"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Worden et al., 2015</w:t>
            </w:r>
          </w:p>
        </w:tc>
        <w:tc>
          <w:tcPr>
            <w:tcW w:w="3060" w:type="dxa"/>
            <w:vAlign w:val="center"/>
          </w:tcPr>
          <w:p w14:paraId="3AF84F4F"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Physical withdrawal requiring medical detox, active psychosis, suicidality, mania</w:t>
            </w:r>
          </w:p>
        </w:tc>
        <w:tc>
          <w:tcPr>
            <w:tcW w:w="2790" w:type="dxa"/>
            <w:vAlign w:val="center"/>
          </w:tcPr>
          <w:p w14:paraId="630763FC"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2D93B608" w14:textId="77777777" w:rsidR="00434727" w:rsidRPr="00C45F8C" w:rsidRDefault="00434727" w:rsidP="0043472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4AC59200" w14:textId="36E16AE5" w:rsidR="00434727" w:rsidRPr="00C45F8C" w:rsidRDefault="00434727" w:rsidP="0043472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47.5% </w:t>
            </w:r>
          </w:p>
        </w:tc>
      </w:tr>
      <w:tr w:rsidR="00434727" w:rsidRPr="00C45F8C" w14:paraId="62A0FB43" w14:textId="1AE4ADF2" w:rsidTr="007067A1">
        <w:trPr>
          <w:trHeight w:val="300"/>
        </w:trPr>
        <w:tc>
          <w:tcPr>
            <w:tcW w:w="1620" w:type="dxa"/>
            <w:vAlign w:val="center"/>
          </w:tcPr>
          <w:p w14:paraId="219DDE84"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Worden et al., 2017</w:t>
            </w:r>
          </w:p>
        </w:tc>
        <w:tc>
          <w:tcPr>
            <w:tcW w:w="3060" w:type="dxa"/>
            <w:vAlign w:val="center"/>
          </w:tcPr>
          <w:p w14:paraId="406E2493"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Physical withdrawal requiring medical detox, active psychosis, suicidality, mania</w:t>
            </w:r>
          </w:p>
        </w:tc>
        <w:tc>
          <w:tcPr>
            <w:tcW w:w="2790" w:type="dxa"/>
            <w:vAlign w:val="center"/>
          </w:tcPr>
          <w:p w14:paraId="5C7E0533"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699A61A6" w14:textId="77777777" w:rsidR="00434727" w:rsidRPr="00C45F8C" w:rsidRDefault="00434727" w:rsidP="0043472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51F1DDF3" w14:textId="00CE9F79" w:rsidR="00434727" w:rsidRPr="00C45F8C" w:rsidRDefault="00434727" w:rsidP="0043472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CBT: 46.4%, TAU: 23.1% </w:t>
            </w:r>
          </w:p>
        </w:tc>
      </w:tr>
      <w:tr w:rsidR="00434727" w:rsidRPr="00C45F8C" w14:paraId="33F6151E" w14:textId="22152242" w:rsidTr="007067A1">
        <w:trPr>
          <w:trHeight w:val="432"/>
        </w:trPr>
        <w:tc>
          <w:tcPr>
            <w:tcW w:w="14585" w:type="dxa"/>
            <w:gridSpan w:val="5"/>
            <w:shd w:val="clear" w:color="auto" w:fill="E7E6E6" w:themeFill="background2"/>
            <w:vAlign w:val="center"/>
          </w:tcPr>
          <w:p w14:paraId="1FCFF221" w14:textId="70C718F8" w:rsidR="00434727" w:rsidRPr="00C45F8C" w:rsidRDefault="00434727" w:rsidP="00434727">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Eating Disorders</w:t>
            </w:r>
          </w:p>
        </w:tc>
      </w:tr>
      <w:tr w:rsidR="00434727" w:rsidRPr="00C45F8C" w14:paraId="50012DFC" w14:textId="7A2A64B0" w:rsidTr="007067A1">
        <w:trPr>
          <w:trHeight w:val="300"/>
        </w:trPr>
        <w:tc>
          <w:tcPr>
            <w:tcW w:w="1620" w:type="dxa"/>
            <w:vAlign w:val="center"/>
          </w:tcPr>
          <w:p w14:paraId="54D43100"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Boswell et al., 2015</w:t>
            </w:r>
            <w:r w:rsidRPr="00C45F8C">
              <w:rPr>
                <w:rFonts w:ascii="Times New Roman" w:hAnsi="Times New Roman" w:cs="Times New Roman"/>
                <w:color w:val="000000"/>
                <w:sz w:val="20"/>
                <w:szCs w:val="20"/>
                <w:vertAlign w:val="superscript"/>
              </w:rPr>
              <w:t>†</w:t>
            </w:r>
          </w:p>
        </w:tc>
        <w:tc>
          <w:tcPr>
            <w:tcW w:w="3060" w:type="dxa"/>
            <w:vAlign w:val="center"/>
          </w:tcPr>
          <w:p w14:paraId="6B68A9E9"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N/A</w:t>
            </w:r>
          </w:p>
        </w:tc>
        <w:tc>
          <w:tcPr>
            <w:tcW w:w="2790" w:type="dxa"/>
            <w:shd w:val="clear" w:color="auto" w:fill="auto"/>
            <w:vAlign w:val="center"/>
          </w:tcPr>
          <w:p w14:paraId="294B327A" w14:textId="77777777" w:rsidR="00434727" w:rsidRPr="00C45F8C" w:rsidRDefault="00434727" w:rsidP="00434727">
            <w:pPr>
              <w:rPr>
                <w:rFonts w:ascii="Times New Roman" w:eastAsia="Times New Roman" w:hAnsi="Times New Roman" w:cs="Times New Roman"/>
                <w:sz w:val="20"/>
                <w:szCs w:val="20"/>
              </w:rPr>
            </w:pPr>
            <w:r w:rsidRPr="00C45F8C">
              <w:rPr>
                <w:rFonts w:ascii="Times New Roman" w:hAnsi="Times New Roman" w:cs="Times New Roman"/>
                <w:color w:val="000000"/>
                <w:sz w:val="20"/>
                <w:szCs w:val="20"/>
              </w:rPr>
              <w:t>N/A</w:t>
            </w:r>
          </w:p>
        </w:tc>
        <w:tc>
          <w:tcPr>
            <w:tcW w:w="5135" w:type="dxa"/>
            <w:vAlign w:val="center"/>
          </w:tcPr>
          <w:p w14:paraId="44DC3C46" w14:textId="75F7F67F" w:rsidR="00434727" w:rsidRPr="00C45F8C" w:rsidRDefault="00434727" w:rsidP="00434727">
            <w:pPr>
              <w:rPr>
                <w:rFonts w:ascii="Times New Roman" w:eastAsia="Times New Roman" w:hAnsi="Times New Roman" w:cs="Times New Roman"/>
                <w:sz w:val="20"/>
                <w:szCs w:val="20"/>
              </w:rPr>
            </w:pPr>
            <w:r w:rsidRPr="00C45F8C">
              <w:rPr>
                <w:rFonts w:ascii="Times New Roman" w:hAnsi="Times New Roman" w:cs="Times New Roman"/>
                <w:color w:val="000000"/>
                <w:sz w:val="20"/>
                <w:szCs w:val="20"/>
              </w:rPr>
              <w:t xml:space="preserve">Many IE exercises may be contraindicated for such patients until they have adequate medical </w:t>
            </w:r>
            <w:proofErr w:type="spellStart"/>
            <w:r w:rsidRPr="00C45F8C">
              <w:rPr>
                <w:rFonts w:ascii="Times New Roman" w:hAnsi="Times New Roman" w:cs="Times New Roman"/>
                <w:color w:val="000000"/>
                <w:sz w:val="20"/>
                <w:szCs w:val="20"/>
              </w:rPr>
              <w:t>tx</w:t>
            </w:r>
            <w:proofErr w:type="spellEnd"/>
            <w:r w:rsidRPr="00C45F8C">
              <w:rPr>
                <w:rFonts w:ascii="Times New Roman" w:hAnsi="Times New Roman" w:cs="Times New Roman"/>
                <w:color w:val="000000"/>
                <w:sz w:val="20"/>
                <w:szCs w:val="20"/>
              </w:rPr>
              <w:t xml:space="preserve">, nutrition, and some weight restoration (e.g., we do not advocate straw breathing until later in </w:t>
            </w:r>
            <w:proofErr w:type="spellStart"/>
            <w:r w:rsidRPr="00C45F8C">
              <w:rPr>
                <w:rFonts w:ascii="Times New Roman" w:hAnsi="Times New Roman" w:cs="Times New Roman"/>
                <w:color w:val="000000"/>
                <w:sz w:val="20"/>
                <w:szCs w:val="20"/>
              </w:rPr>
              <w:t>tx</w:t>
            </w:r>
            <w:proofErr w:type="spellEnd"/>
            <w:r w:rsidRPr="00C45F8C">
              <w:rPr>
                <w:rFonts w:ascii="Times New Roman" w:hAnsi="Times New Roman" w:cs="Times New Roman"/>
                <w:color w:val="000000"/>
                <w:sz w:val="20"/>
                <w:szCs w:val="20"/>
              </w:rPr>
              <w:t>). It would be unnecessary to promote tolerance and acceptance of dizziness (e.g., by spinning) because these individuals have essentially forced themselves to tolerate such sensations during restriction. The intervention principle of present-focused interoceptive awareness that is subsumed within IE may be emphasized, rather than tolerance, so that early cues of dizziness are detected, and calories are subsequently ingested. IE involving gulping of water would be contraindicated for patients who already consume large quantities of water to create a sensation of fullness without ingesting calories. Medical and functional assessment prior to the introduction of IE strategies is recommended</w:t>
            </w:r>
          </w:p>
        </w:tc>
        <w:tc>
          <w:tcPr>
            <w:tcW w:w="1980" w:type="dxa"/>
          </w:tcPr>
          <w:p w14:paraId="4765ACB9" w14:textId="366CE97D" w:rsidR="00434727" w:rsidRPr="00C45F8C" w:rsidRDefault="00434727" w:rsidP="0043472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434727" w:rsidRPr="00C45F8C" w14:paraId="3355A7A8" w14:textId="130EDC3C" w:rsidTr="007067A1">
        <w:trPr>
          <w:trHeight w:val="300"/>
        </w:trPr>
        <w:tc>
          <w:tcPr>
            <w:tcW w:w="1620" w:type="dxa"/>
            <w:vAlign w:val="center"/>
          </w:tcPr>
          <w:p w14:paraId="584DED3E"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Boswell et al., 2019</w:t>
            </w:r>
          </w:p>
        </w:tc>
        <w:tc>
          <w:tcPr>
            <w:tcW w:w="3060" w:type="dxa"/>
            <w:vAlign w:val="center"/>
          </w:tcPr>
          <w:p w14:paraId="4093556A"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6F40A0F1"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1D6B2ACC" w14:textId="585527A4" w:rsidR="00434727" w:rsidRPr="00C45F8C" w:rsidRDefault="00434727" w:rsidP="00434727">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Medically cleared for IOP (rather than a higher level of care) and closely monitored by medical staff; IEs induce abrupt physiological responses, such as increased HR through running in place, which can potentially tax medically compromised individuals and even mimic maladaptive compensatory behaviors. For running in place: Participants were instructed to march briskly enough to elevate their HR so as not to reinforce symptomatic exercise/physical activity related behaviors and given instruction that the goal of the IE practice is to increase HR and related cardiac sensations that accompanied the activity</w:t>
            </w:r>
          </w:p>
        </w:tc>
        <w:tc>
          <w:tcPr>
            <w:tcW w:w="1980" w:type="dxa"/>
          </w:tcPr>
          <w:p w14:paraId="3C2392A2" w14:textId="4519ADA3" w:rsidR="00434727" w:rsidRPr="00C45F8C" w:rsidRDefault="00337B10" w:rsidP="0043472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434727" w:rsidRPr="00C45F8C" w14:paraId="6A4EE8B8" w14:textId="6A1B812C" w:rsidTr="007067A1">
        <w:trPr>
          <w:trHeight w:val="300"/>
        </w:trPr>
        <w:tc>
          <w:tcPr>
            <w:tcW w:w="1620" w:type="dxa"/>
            <w:vAlign w:val="center"/>
          </w:tcPr>
          <w:p w14:paraId="780D9FCF"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Hildebrandt et al., 2021</w:t>
            </w:r>
            <w:r w:rsidRPr="00C45F8C">
              <w:rPr>
                <w:rFonts w:ascii="Times New Roman" w:hAnsi="Times New Roman" w:cs="Times New Roman"/>
                <w:color w:val="000000"/>
                <w:sz w:val="20"/>
                <w:szCs w:val="20"/>
                <w:vertAlign w:val="superscript"/>
              </w:rPr>
              <w:t>†</w:t>
            </w:r>
          </w:p>
        </w:tc>
        <w:tc>
          <w:tcPr>
            <w:tcW w:w="3060" w:type="dxa"/>
            <w:vAlign w:val="center"/>
          </w:tcPr>
          <w:p w14:paraId="3DB8C8DA" w14:textId="77777777" w:rsidR="00434727" w:rsidRPr="00C45F8C" w:rsidRDefault="00434727" w:rsidP="0043472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N/A</w:t>
            </w:r>
          </w:p>
        </w:tc>
        <w:tc>
          <w:tcPr>
            <w:tcW w:w="2790" w:type="dxa"/>
            <w:vAlign w:val="center"/>
          </w:tcPr>
          <w:p w14:paraId="74FE2863" w14:textId="77777777" w:rsidR="00434727" w:rsidRPr="00C45F8C" w:rsidRDefault="00434727" w:rsidP="00434727">
            <w:pPr>
              <w:rPr>
                <w:rFonts w:ascii="Times New Roman" w:eastAsia="Times New Roman" w:hAnsi="Times New Roman" w:cs="Times New Roman"/>
                <w:sz w:val="20"/>
                <w:szCs w:val="20"/>
              </w:rPr>
            </w:pPr>
            <w:r w:rsidRPr="00C45F8C">
              <w:rPr>
                <w:rFonts w:ascii="Times New Roman" w:hAnsi="Times New Roman" w:cs="Times New Roman"/>
                <w:color w:val="000000"/>
                <w:sz w:val="20"/>
                <w:szCs w:val="20"/>
              </w:rPr>
              <w:t>N/A</w:t>
            </w:r>
          </w:p>
        </w:tc>
        <w:tc>
          <w:tcPr>
            <w:tcW w:w="5135" w:type="dxa"/>
            <w:vAlign w:val="center"/>
          </w:tcPr>
          <w:p w14:paraId="55604BF5" w14:textId="0BEC93F9" w:rsidR="00434727" w:rsidRPr="00C45F8C" w:rsidRDefault="00434727" w:rsidP="00434727">
            <w:pPr>
              <w:rPr>
                <w:rFonts w:ascii="Times New Roman" w:eastAsia="Times New Roman" w:hAnsi="Times New Roman" w:cs="Times New Roman"/>
                <w:sz w:val="20"/>
                <w:szCs w:val="20"/>
              </w:rPr>
            </w:pPr>
            <w:r w:rsidRPr="00C45F8C">
              <w:rPr>
                <w:rFonts w:ascii="Times New Roman" w:hAnsi="Times New Roman" w:cs="Times New Roman"/>
                <w:color w:val="000000"/>
                <w:sz w:val="20"/>
                <w:szCs w:val="20"/>
              </w:rPr>
              <w:t xml:space="preserve">Prioritizing the integrity of the exposures (e.g., tolerance of visceral physical sensations) vs meal completion requires some familiarity with and reliance on basic refeeding </w:t>
            </w:r>
            <w:r w:rsidRPr="00C45F8C">
              <w:rPr>
                <w:rFonts w:ascii="Times New Roman" w:hAnsi="Times New Roman" w:cs="Times New Roman"/>
                <w:color w:val="000000"/>
                <w:sz w:val="20"/>
                <w:szCs w:val="20"/>
              </w:rPr>
              <w:lastRenderedPageBreak/>
              <w:t xml:space="preserve">principles used in the </w:t>
            </w:r>
            <w:proofErr w:type="spellStart"/>
            <w:r w:rsidRPr="00C45F8C">
              <w:rPr>
                <w:rFonts w:ascii="Times New Roman" w:hAnsi="Times New Roman" w:cs="Times New Roman"/>
                <w:color w:val="000000"/>
                <w:sz w:val="20"/>
                <w:szCs w:val="20"/>
              </w:rPr>
              <w:t>tx</w:t>
            </w:r>
            <w:proofErr w:type="spellEnd"/>
            <w:r w:rsidRPr="00C45F8C">
              <w:rPr>
                <w:rFonts w:ascii="Times New Roman" w:hAnsi="Times New Roman" w:cs="Times New Roman"/>
                <w:color w:val="000000"/>
                <w:sz w:val="20"/>
                <w:szCs w:val="20"/>
              </w:rPr>
              <w:t xml:space="preserve"> of anorexia that are not explicit in a pure IE framework</w:t>
            </w:r>
          </w:p>
        </w:tc>
        <w:tc>
          <w:tcPr>
            <w:tcW w:w="1980" w:type="dxa"/>
          </w:tcPr>
          <w:p w14:paraId="3C376873" w14:textId="64B73EB6" w:rsidR="00434727" w:rsidRPr="00C45F8C" w:rsidRDefault="00337B10" w:rsidP="00434727">
            <w:pPr>
              <w:rPr>
                <w:rFonts w:ascii="Times New Roman" w:hAnsi="Times New Roman" w:cs="Times New Roman"/>
                <w:color w:val="000000"/>
                <w:sz w:val="20"/>
                <w:szCs w:val="20"/>
              </w:rPr>
            </w:pPr>
            <w:r w:rsidRPr="00C45F8C">
              <w:rPr>
                <w:rFonts w:ascii="Times New Roman" w:hAnsi="Times New Roman" w:cs="Times New Roman"/>
                <w:color w:val="000000"/>
                <w:sz w:val="20"/>
                <w:szCs w:val="20"/>
              </w:rPr>
              <w:lastRenderedPageBreak/>
              <w:t>N/A</w:t>
            </w:r>
          </w:p>
        </w:tc>
      </w:tr>
      <w:tr w:rsidR="00791D1A" w:rsidRPr="00C45F8C" w14:paraId="18AA2ECE" w14:textId="7CB2C310" w:rsidTr="007067A1">
        <w:trPr>
          <w:trHeight w:val="300"/>
        </w:trPr>
        <w:tc>
          <w:tcPr>
            <w:tcW w:w="1620" w:type="dxa"/>
            <w:vAlign w:val="center"/>
          </w:tcPr>
          <w:p w14:paraId="7042B834" w14:textId="77777777" w:rsidR="00791D1A" w:rsidRPr="00C45F8C" w:rsidRDefault="00791D1A" w:rsidP="00791D1A">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Plasencia et al., 2019</w:t>
            </w:r>
          </w:p>
        </w:tc>
        <w:tc>
          <w:tcPr>
            <w:tcW w:w="3060" w:type="dxa"/>
            <w:vAlign w:val="center"/>
          </w:tcPr>
          <w:p w14:paraId="4AA1892B" w14:textId="77777777" w:rsidR="00791D1A" w:rsidRPr="00C45F8C" w:rsidRDefault="00791D1A" w:rsidP="00791D1A">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32180E37" w14:textId="77777777" w:rsidR="00791D1A" w:rsidRPr="00C45F8C" w:rsidRDefault="00791D1A" w:rsidP="00791D1A">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5FE6146B" w14:textId="77777777" w:rsidR="00791D1A" w:rsidRPr="00C45F8C" w:rsidRDefault="00791D1A" w:rsidP="00791D1A">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70F24627" w14:textId="0C5DE3F6" w:rsidR="00791D1A" w:rsidRPr="00C45F8C" w:rsidRDefault="00791D1A" w:rsidP="00791D1A">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791D1A" w:rsidRPr="00C45F8C" w14:paraId="3827AD65" w14:textId="45870F2D" w:rsidTr="007067A1">
        <w:trPr>
          <w:trHeight w:val="300"/>
        </w:trPr>
        <w:tc>
          <w:tcPr>
            <w:tcW w:w="1620" w:type="dxa"/>
            <w:vAlign w:val="center"/>
          </w:tcPr>
          <w:p w14:paraId="53D257D2" w14:textId="77777777" w:rsidR="00791D1A" w:rsidRPr="00C45F8C" w:rsidRDefault="00791D1A" w:rsidP="00791D1A">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Zucker et al., 2019</w:t>
            </w:r>
          </w:p>
        </w:tc>
        <w:tc>
          <w:tcPr>
            <w:tcW w:w="3060" w:type="dxa"/>
            <w:vAlign w:val="center"/>
          </w:tcPr>
          <w:p w14:paraId="477FFBF7" w14:textId="77777777" w:rsidR="00791D1A" w:rsidRPr="00C45F8C" w:rsidRDefault="00791D1A" w:rsidP="00791D1A">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13F2030E" w14:textId="77777777" w:rsidR="00791D1A" w:rsidRPr="00C45F8C" w:rsidRDefault="00791D1A" w:rsidP="00791D1A">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Percutaneous endoscopic gastrostomy (PEG tube)</w:t>
            </w:r>
          </w:p>
        </w:tc>
        <w:tc>
          <w:tcPr>
            <w:tcW w:w="5135" w:type="dxa"/>
            <w:vAlign w:val="center"/>
          </w:tcPr>
          <w:p w14:paraId="466BFF23" w14:textId="77777777" w:rsidR="00791D1A" w:rsidRPr="00C45F8C" w:rsidRDefault="00791D1A" w:rsidP="00791D1A">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695E1813" w14:textId="08FF1EA0" w:rsidR="00791D1A" w:rsidRPr="00C45F8C" w:rsidRDefault="00791D1A" w:rsidP="00791D1A">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791D1A" w:rsidRPr="00C45F8C" w14:paraId="263F312C" w14:textId="4C07D2D9" w:rsidTr="007067A1">
        <w:trPr>
          <w:trHeight w:val="432"/>
        </w:trPr>
        <w:tc>
          <w:tcPr>
            <w:tcW w:w="14585" w:type="dxa"/>
            <w:gridSpan w:val="5"/>
            <w:shd w:val="clear" w:color="auto" w:fill="E7E6E6" w:themeFill="background2"/>
            <w:vAlign w:val="center"/>
          </w:tcPr>
          <w:p w14:paraId="6330A29A" w14:textId="0F178E54" w:rsidR="00791D1A" w:rsidRPr="00C45F8C" w:rsidRDefault="00791D1A" w:rsidP="00791D1A">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Exercise Promotion</w:t>
            </w:r>
          </w:p>
        </w:tc>
      </w:tr>
      <w:tr w:rsidR="00791D1A" w:rsidRPr="00C45F8C" w14:paraId="1CE57A27" w14:textId="54858689" w:rsidTr="007067A1">
        <w:trPr>
          <w:trHeight w:val="300"/>
        </w:trPr>
        <w:tc>
          <w:tcPr>
            <w:tcW w:w="1620" w:type="dxa"/>
            <w:vAlign w:val="center"/>
          </w:tcPr>
          <w:p w14:paraId="6533C0B3" w14:textId="77777777" w:rsidR="00791D1A" w:rsidRPr="00C45F8C" w:rsidRDefault="00791D1A" w:rsidP="00791D1A">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Lanoye</w:t>
            </w:r>
            <w:proofErr w:type="spellEnd"/>
            <w:r w:rsidRPr="00C45F8C">
              <w:rPr>
                <w:rFonts w:ascii="Times New Roman" w:hAnsi="Times New Roman" w:cs="Times New Roman"/>
                <w:color w:val="000000"/>
                <w:sz w:val="20"/>
                <w:szCs w:val="20"/>
              </w:rPr>
              <w:t xml:space="preserve"> et al., 2022</w:t>
            </w:r>
          </w:p>
        </w:tc>
        <w:tc>
          <w:tcPr>
            <w:tcW w:w="3060" w:type="dxa"/>
            <w:vAlign w:val="center"/>
          </w:tcPr>
          <w:p w14:paraId="0D747809" w14:textId="77777777" w:rsidR="00791D1A" w:rsidRPr="00C45F8C" w:rsidRDefault="00791D1A" w:rsidP="00791D1A">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Inability to safely participate in moderate-intensity physical activity, pregnancy</w:t>
            </w:r>
          </w:p>
        </w:tc>
        <w:tc>
          <w:tcPr>
            <w:tcW w:w="2790" w:type="dxa"/>
            <w:vAlign w:val="center"/>
          </w:tcPr>
          <w:p w14:paraId="482D9F0D" w14:textId="77777777" w:rsidR="00791D1A" w:rsidRPr="00C45F8C" w:rsidRDefault="00791D1A" w:rsidP="00791D1A">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193B8EE4" w14:textId="77777777" w:rsidR="00791D1A" w:rsidRPr="00C45F8C" w:rsidRDefault="00791D1A" w:rsidP="00791D1A">
            <w:pPr>
              <w:rPr>
                <w:rFonts w:ascii="Times New Roman" w:hAnsi="Times New Roman" w:cs="Times New Roman"/>
                <w:color w:val="000000"/>
                <w:sz w:val="20"/>
                <w:szCs w:val="20"/>
              </w:rPr>
            </w:pPr>
            <w:r w:rsidRPr="00C45F8C">
              <w:rPr>
                <w:rFonts w:ascii="Times New Roman" w:hAnsi="Times New Roman" w:cs="Times New Roman"/>
                <w:color w:val="000000"/>
                <w:sz w:val="20"/>
                <w:szCs w:val="20"/>
              </w:rPr>
              <w:t>5min warm up, instruction to slowly increase treadmill speed, 5min cool down prior to stopping treadmill</w:t>
            </w:r>
          </w:p>
        </w:tc>
        <w:tc>
          <w:tcPr>
            <w:tcW w:w="1980" w:type="dxa"/>
          </w:tcPr>
          <w:p w14:paraId="2187124F" w14:textId="41A9BE9A" w:rsidR="00791D1A" w:rsidRPr="00C45F8C" w:rsidRDefault="00791D1A" w:rsidP="00791D1A">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NR</w:t>
            </w:r>
          </w:p>
        </w:tc>
      </w:tr>
      <w:tr w:rsidR="00683E25" w:rsidRPr="00C45F8C" w14:paraId="6F81F854" w14:textId="2651B0F3" w:rsidTr="007067A1">
        <w:trPr>
          <w:trHeight w:val="432"/>
        </w:trPr>
        <w:tc>
          <w:tcPr>
            <w:tcW w:w="14585" w:type="dxa"/>
            <w:gridSpan w:val="5"/>
            <w:shd w:val="clear" w:color="auto" w:fill="E7E6E6" w:themeFill="background2"/>
            <w:vAlign w:val="center"/>
          </w:tcPr>
          <w:p w14:paraId="26FE1A58" w14:textId="3B24A561" w:rsidR="00683E25" w:rsidRPr="00C45F8C" w:rsidRDefault="00683E25" w:rsidP="00791D1A">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Sleep Disturbances</w:t>
            </w:r>
          </w:p>
        </w:tc>
      </w:tr>
      <w:tr w:rsidR="00791D1A" w:rsidRPr="00C45F8C" w14:paraId="095E4BEC" w14:textId="2009EA83" w:rsidTr="007067A1">
        <w:trPr>
          <w:trHeight w:val="300"/>
        </w:trPr>
        <w:tc>
          <w:tcPr>
            <w:tcW w:w="1620" w:type="dxa"/>
            <w:vAlign w:val="center"/>
          </w:tcPr>
          <w:p w14:paraId="2A8BDBEC" w14:textId="77777777" w:rsidR="00791D1A" w:rsidRPr="00C45F8C" w:rsidRDefault="00791D1A" w:rsidP="00791D1A">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Short et al., 2015</w:t>
            </w:r>
          </w:p>
        </w:tc>
        <w:tc>
          <w:tcPr>
            <w:tcW w:w="3060" w:type="dxa"/>
            <w:vAlign w:val="center"/>
          </w:tcPr>
          <w:p w14:paraId="5280B796" w14:textId="77777777" w:rsidR="00791D1A" w:rsidRPr="00C45F8C" w:rsidRDefault="00791D1A" w:rsidP="00791D1A">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Current psychotic and/or bipolar-spectrum disorder, serious suicidal intent</w:t>
            </w:r>
          </w:p>
        </w:tc>
        <w:tc>
          <w:tcPr>
            <w:tcW w:w="2790" w:type="dxa"/>
            <w:vAlign w:val="center"/>
          </w:tcPr>
          <w:p w14:paraId="2F0FE0F1" w14:textId="77777777" w:rsidR="00791D1A" w:rsidRPr="00C45F8C" w:rsidRDefault="00791D1A" w:rsidP="00791D1A">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F35432A" w14:textId="77777777" w:rsidR="00791D1A" w:rsidRPr="00C45F8C" w:rsidRDefault="00791D1A" w:rsidP="00791D1A">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tcPr>
          <w:p w14:paraId="37766621" w14:textId="53021CB8" w:rsidR="00791D1A" w:rsidRPr="00C45F8C" w:rsidRDefault="00683E25" w:rsidP="00791D1A">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CAST: 1.8%, PHET: 2.0%</w:t>
            </w:r>
          </w:p>
        </w:tc>
      </w:tr>
      <w:tr w:rsidR="00683E25" w:rsidRPr="00C45F8C" w14:paraId="16E054FB" w14:textId="05702FB1" w:rsidTr="007067A1">
        <w:trPr>
          <w:trHeight w:val="432"/>
        </w:trPr>
        <w:tc>
          <w:tcPr>
            <w:tcW w:w="14585" w:type="dxa"/>
            <w:gridSpan w:val="5"/>
            <w:shd w:val="clear" w:color="auto" w:fill="BFBFBF" w:themeFill="background1" w:themeFillShade="BF"/>
            <w:vAlign w:val="center"/>
          </w:tcPr>
          <w:p w14:paraId="3BE253BF" w14:textId="6ED94AF7" w:rsidR="00683E25" w:rsidRPr="00C45F8C" w:rsidRDefault="00683E25" w:rsidP="00791D1A">
            <w:pPr>
              <w:jc w:val="center"/>
              <w:rPr>
                <w:rFonts w:ascii="Times New Roman" w:hAnsi="Times New Roman" w:cs="Times New Roman"/>
                <w:b/>
                <w:bCs/>
                <w:i/>
                <w:iCs/>
                <w:color w:val="000000"/>
                <w:sz w:val="20"/>
                <w:szCs w:val="20"/>
              </w:rPr>
            </w:pPr>
            <w:r w:rsidRPr="00C45F8C">
              <w:rPr>
                <w:rFonts w:ascii="Times New Roman" w:hAnsi="Times New Roman" w:cs="Times New Roman"/>
                <w:b/>
                <w:bCs/>
                <w:i/>
                <w:iCs/>
                <w:color w:val="000000"/>
                <w:sz w:val="20"/>
                <w:szCs w:val="20"/>
              </w:rPr>
              <w:t>Medical Conditions</w:t>
            </w:r>
          </w:p>
        </w:tc>
      </w:tr>
      <w:tr w:rsidR="00683E25" w:rsidRPr="00C45F8C" w14:paraId="7B802669" w14:textId="1C52567F" w:rsidTr="007067A1">
        <w:trPr>
          <w:trHeight w:val="432"/>
        </w:trPr>
        <w:tc>
          <w:tcPr>
            <w:tcW w:w="14585" w:type="dxa"/>
            <w:gridSpan w:val="5"/>
            <w:shd w:val="clear" w:color="auto" w:fill="E7E6E6" w:themeFill="background2"/>
            <w:vAlign w:val="center"/>
          </w:tcPr>
          <w:p w14:paraId="1DCD0B39" w14:textId="22BA4753" w:rsidR="00683E25" w:rsidRPr="00C45F8C" w:rsidRDefault="00683E25" w:rsidP="00791D1A">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Functional Gastrointestinal Disorders</w:t>
            </w:r>
          </w:p>
        </w:tc>
      </w:tr>
      <w:tr w:rsidR="00F57E49" w:rsidRPr="00C45F8C" w14:paraId="47D46375" w14:textId="2DA56351" w:rsidTr="007067A1">
        <w:trPr>
          <w:trHeight w:val="300"/>
        </w:trPr>
        <w:tc>
          <w:tcPr>
            <w:tcW w:w="1620" w:type="dxa"/>
            <w:vAlign w:val="center"/>
          </w:tcPr>
          <w:p w14:paraId="01934FEA" w14:textId="77777777" w:rsidR="00F57E49" w:rsidRPr="00C45F8C" w:rsidRDefault="00F57E49" w:rsidP="00F57E49">
            <w:pPr>
              <w:rPr>
                <w:rFonts w:ascii="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Bonnert</w:t>
            </w:r>
            <w:proofErr w:type="spellEnd"/>
            <w:r w:rsidRPr="00C45F8C">
              <w:rPr>
                <w:rFonts w:ascii="Times New Roman" w:hAnsi="Times New Roman" w:cs="Times New Roman"/>
                <w:color w:val="000000"/>
                <w:sz w:val="20"/>
                <w:szCs w:val="20"/>
              </w:rPr>
              <w:t xml:space="preserve"> et al., 2014</w:t>
            </w:r>
          </w:p>
        </w:tc>
        <w:tc>
          <w:tcPr>
            <w:tcW w:w="3060" w:type="dxa"/>
            <w:vAlign w:val="center"/>
          </w:tcPr>
          <w:p w14:paraId="0B6D79CF" w14:textId="00636E88" w:rsidR="00F57E49" w:rsidRPr="00C45F8C" w:rsidRDefault="00F57E49" w:rsidP="00F57E49">
            <w:pPr>
              <w:rPr>
                <w:rFonts w:ascii="Times New Roman" w:hAnsi="Times New Roman" w:cs="Times New Roman"/>
                <w:color w:val="000000"/>
                <w:sz w:val="20"/>
                <w:szCs w:val="20"/>
              </w:rPr>
            </w:pPr>
            <w:r w:rsidRPr="00C45F8C">
              <w:rPr>
                <w:rFonts w:ascii="Times New Roman" w:hAnsi="Times New Roman" w:cs="Times New Roman"/>
                <w:color w:val="000000"/>
                <w:sz w:val="20"/>
                <w:szCs w:val="20"/>
              </w:rPr>
              <w:t xml:space="preserve">Concurrent serious medical condition or gastrointestinal organic disorder, any psychiatric disorder that required immediate </w:t>
            </w:r>
            <w:proofErr w:type="spellStart"/>
            <w:r w:rsidRPr="00C45F8C">
              <w:rPr>
                <w:rFonts w:ascii="Times New Roman" w:hAnsi="Times New Roman" w:cs="Times New Roman"/>
                <w:color w:val="000000"/>
                <w:sz w:val="20"/>
                <w:szCs w:val="20"/>
              </w:rPr>
              <w:t>tx</w:t>
            </w:r>
            <w:proofErr w:type="spellEnd"/>
            <w:r w:rsidRPr="00C45F8C">
              <w:rPr>
                <w:rFonts w:ascii="Times New Roman" w:hAnsi="Times New Roman" w:cs="Times New Roman"/>
                <w:color w:val="000000"/>
                <w:sz w:val="20"/>
                <w:szCs w:val="20"/>
              </w:rPr>
              <w:t xml:space="preserve"> or psychiatric examination</w:t>
            </w:r>
          </w:p>
        </w:tc>
        <w:tc>
          <w:tcPr>
            <w:tcW w:w="2790" w:type="dxa"/>
            <w:vAlign w:val="center"/>
          </w:tcPr>
          <w:p w14:paraId="01E6BDB7" w14:textId="77777777" w:rsidR="00F57E49" w:rsidRPr="00C45F8C" w:rsidRDefault="00F57E49" w:rsidP="00F57E49">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C08C759" w14:textId="77777777" w:rsidR="00F57E49" w:rsidRPr="00C45F8C" w:rsidRDefault="00F57E49" w:rsidP="00F57E49">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3CDFF697" w14:textId="48BB9447" w:rsidR="00F57E49" w:rsidRPr="00C45F8C" w:rsidRDefault="00F57E49" w:rsidP="00F57E49">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24% </w:t>
            </w:r>
            <w:proofErr w:type="spellStart"/>
            <w:r w:rsidRPr="00C45F8C">
              <w:rPr>
                <w:rFonts w:ascii="Times New Roman" w:hAnsi="Times New Roman" w:cs="Times New Roman"/>
                <w:color w:val="000000"/>
                <w:spacing w:val="-6"/>
                <w:sz w:val="20"/>
                <w:szCs w:val="20"/>
              </w:rPr>
              <w:t>NCtx</w:t>
            </w:r>
            <w:proofErr w:type="spellEnd"/>
          </w:p>
        </w:tc>
      </w:tr>
      <w:tr w:rsidR="00F57E49" w:rsidRPr="00C45F8C" w14:paraId="2B784A3D" w14:textId="67ABD736" w:rsidTr="007067A1">
        <w:trPr>
          <w:trHeight w:val="300"/>
        </w:trPr>
        <w:tc>
          <w:tcPr>
            <w:tcW w:w="1620" w:type="dxa"/>
            <w:vAlign w:val="center"/>
          </w:tcPr>
          <w:p w14:paraId="39F86895" w14:textId="77777777" w:rsidR="00F57E49" w:rsidRPr="00C45F8C" w:rsidRDefault="00F57E49" w:rsidP="00F57E49">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Bonnert</w:t>
            </w:r>
            <w:proofErr w:type="spellEnd"/>
            <w:r w:rsidRPr="00C45F8C">
              <w:rPr>
                <w:rFonts w:ascii="Times New Roman" w:hAnsi="Times New Roman" w:cs="Times New Roman"/>
                <w:color w:val="000000"/>
                <w:sz w:val="20"/>
                <w:szCs w:val="20"/>
              </w:rPr>
              <w:t xml:space="preserve"> et al., 2017</w:t>
            </w:r>
          </w:p>
        </w:tc>
        <w:tc>
          <w:tcPr>
            <w:tcW w:w="3060" w:type="dxa"/>
            <w:vAlign w:val="center"/>
          </w:tcPr>
          <w:p w14:paraId="09D0F05A" w14:textId="77777777" w:rsidR="00F57E49" w:rsidRPr="00C45F8C" w:rsidRDefault="00F57E49" w:rsidP="00F57E49">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Severe psychosocial or psychiatric distress</w:t>
            </w:r>
          </w:p>
        </w:tc>
        <w:tc>
          <w:tcPr>
            <w:tcW w:w="2790" w:type="dxa"/>
            <w:vAlign w:val="center"/>
          </w:tcPr>
          <w:p w14:paraId="2FA16677" w14:textId="77777777" w:rsidR="00F57E49" w:rsidRPr="00C45F8C" w:rsidRDefault="00F57E49" w:rsidP="00F57E49">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5DE4BECB" w14:textId="77777777" w:rsidR="00F57E49" w:rsidRPr="00C45F8C" w:rsidRDefault="00F57E49" w:rsidP="00F57E49">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466C2AA7" w14:textId="5F344DB2" w:rsidR="00F57E49" w:rsidRPr="00C45F8C" w:rsidRDefault="00F57E49" w:rsidP="00F57E49">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ICBT: 6.4%, WL: 5.7% </w:t>
            </w:r>
          </w:p>
        </w:tc>
      </w:tr>
      <w:tr w:rsidR="00F57E49" w:rsidRPr="00C45F8C" w14:paraId="51FF628E" w14:textId="1196239A" w:rsidTr="007067A1">
        <w:trPr>
          <w:trHeight w:val="300"/>
        </w:trPr>
        <w:tc>
          <w:tcPr>
            <w:tcW w:w="1620" w:type="dxa"/>
            <w:vAlign w:val="center"/>
          </w:tcPr>
          <w:p w14:paraId="40C4CD7E" w14:textId="77777777" w:rsidR="00F57E49" w:rsidRPr="00C45F8C" w:rsidRDefault="00F57E49" w:rsidP="00F57E49">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Craske et al., 2011</w:t>
            </w:r>
          </w:p>
        </w:tc>
        <w:tc>
          <w:tcPr>
            <w:tcW w:w="3060" w:type="dxa"/>
            <w:vAlign w:val="center"/>
          </w:tcPr>
          <w:p w14:paraId="590C319D" w14:textId="77777777" w:rsidR="00F57E49" w:rsidRPr="00C45F8C" w:rsidRDefault="00F57E49" w:rsidP="00F57E49">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Significant chronic pain condition; major mental illness such as schizophrenia, bipolar disorder or substance abuse (anxiety disorders and depression without suicidal ideation were not exclusions)</w:t>
            </w:r>
          </w:p>
        </w:tc>
        <w:tc>
          <w:tcPr>
            <w:tcW w:w="2790" w:type="dxa"/>
            <w:vAlign w:val="center"/>
          </w:tcPr>
          <w:p w14:paraId="43D841E1" w14:textId="77777777" w:rsidR="00F57E49" w:rsidRPr="00C45F8C" w:rsidRDefault="00F57E49" w:rsidP="00F57E49">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5A643984" w14:textId="77777777" w:rsidR="00F57E49" w:rsidRPr="00C45F8C" w:rsidRDefault="00F57E49" w:rsidP="00F57E49">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749580B3" w14:textId="77777777" w:rsidR="00F57E49" w:rsidRPr="00C45F8C" w:rsidRDefault="00F57E49" w:rsidP="00F57E49">
            <w:pPr>
              <w:jc w:val="center"/>
              <w:rPr>
                <w:rFonts w:ascii="Times New Roman" w:hAnsi="Times New Roman" w:cs="Times New Roman"/>
                <w:color w:val="000000"/>
                <w:spacing w:val="-6"/>
                <w:sz w:val="20"/>
                <w:szCs w:val="20"/>
              </w:rPr>
            </w:pPr>
            <w:r w:rsidRPr="00C45F8C">
              <w:rPr>
                <w:rFonts w:ascii="Times New Roman" w:hAnsi="Times New Roman" w:cs="Times New Roman"/>
                <w:color w:val="000000"/>
                <w:spacing w:val="-6"/>
                <w:sz w:val="20"/>
                <w:szCs w:val="20"/>
              </w:rPr>
              <w:t xml:space="preserve">IE: 31.9%, SM: 36.6%, </w:t>
            </w:r>
          </w:p>
          <w:p w14:paraId="47E096EC" w14:textId="26774778" w:rsidR="00F57E49" w:rsidRPr="00C45F8C" w:rsidRDefault="00F57E49" w:rsidP="00F57E49">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AC: 13.6% </w:t>
            </w:r>
            <w:proofErr w:type="spellStart"/>
            <w:r w:rsidRPr="00C45F8C">
              <w:rPr>
                <w:rFonts w:ascii="Times New Roman" w:hAnsi="Times New Roman" w:cs="Times New Roman"/>
                <w:color w:val="000000"/>
                <w:spacing w:val="-6"/>
                <w:sz w:val="20"/>
                <w:szCs w:val="20"/>
              </w:rPr>
              <w:t>NCtx</w:t>
            </w:r>
            <w:proofErr w:type="spellEnd"/>
          </w:p>
        </w:tc>
      </w:tr>
      <w:tr w:rsidR="00F57E49" w:rsidRPr="00C45F8C" w14:paraId="3A2D6B40" w14:textId="19D28604" w:rsidTr="007067A1">
        <w:trPr>
          <w:trHeight w:val="300"/>
        </w:trPr>
        <w:tc>
          <w:tcPr>
            <w:tcW w:w="1620" w:type="dxa"/>
            <w:vAlign w:val="center"/>
          </w:tcPr>
          <w:p w14:paraId="4D74C71D" w14:textId="77777777" w:rsidR="00F57E49" w:rsidRPr="00C45F8C" w:rsidRDefault="00F57E49" w:rsidP="00F57E49">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Funaba</w:t>
            </w:r>
            <w:proofErr w:type="spellEnd"/>
            <w:r w:rsidRPr="00C45F8C">
              <w:rPr>
                <w:rFonts w:ascii="Times New Roman" w:hAnsi="Times New Roman" w:cs="Times New Roman"/>
                <w:color w:val="000000"/>
                <w:sz w:val="20"/>
                <w:szCs w:val="20"/>
              </w:rPr>
              <w:t xml:space="preserve"> et al., 2021  </w:t>
            </w:r>
          </w:p>
        </w:tc>
        <w:tc>
          <w:tcPr>
            <w:tcW w:w="3060" w:type="dxa"/>
            <w:vAlign w:val="center"/>
          </w:tcPr>
          <w:p w14:paraId="14078219" w14:textId="35844C1F" w:rsidR="00F57E49" w:rsidRPr="00C45F8C" w:rsidRDefault="00F57E49" w:rsidP="00F57E49">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Organic disease, </w:t>
            </w: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concomitant inflammatory bowel disease, malignant tumor, or other bowel disease; major psychiatric disease, such as psychotic disorders, bipolar disorder, substance abuse-related disorders, or eating disorders </w:t>
            </w:r>
            <w:r w:rsidRPr="00C45F8C">
              <w:rPr>
                <w:rFonts w:ascii="Times New Roman" w:hAnsi="Times New Roman" w:cs="Times New Roman"/>
                <w:color w:val="000000"/>
                <w:sz w:val="20"/>
                <w:szCs w:val="20"/>
              </w:rPr>
              <w:lastRenderedPageBreak/>
              <w:t>(persons with anxiety disorders and depression without suicidal ideation are not excluded); antisocial personality disorder; significant suicidal ideation at screening; any other type of marked chronic pain; pregnant/ lactating women</w:t>
            </w:r>
          </w:p>
        </w:tc>
        <w:tc>
          <w:tcPr>
            <w:tcW w:w="2790" w:type="dxa"/>
            <w:vAlign w:val="center"/>
          </w:tcPr>
          <w:p w14:paraId="7F16B565" w14:textId="77777777" w:rsidR="00F57E49" w:rsidRPr="00C45F8C" w:rsidRDefault="00F57E49" w:rsidP="00F57E49">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lastRenderedPageBreak/>
              <w:t>No</w:t>
            </w:r>
          </w:p>
        </w:tc>
        <w:tc>
          <w:tcPr>
            <w:tcW w:w="5135" w:type="dxa"/>
            <w:vAlign w:val="center"/>
          </w:tcPr>
          <w:p w14:paraId="2539EC5D" w14:textId="77777777" w:rsidR="00F57E49" w:rsidRPr="00C45F8C" w:rsidRDefault="00F57E49" w:rsidP="00F57E49">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3C6C1288" w14:textId="48FD848F" w:rsidR="00F57E49" w:rsidRPr="00C45F8C" w:rsidRDefault="00F57E49" w:rsidP="00F57E49">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12.5% </w:t>
            </w:r>
          </w:p>
        </w:tc>
      </w:tr>
      <w:tr w:rsidR="00F57E49" w:rsidRPr="00C45F8C" w14:paraId="7C0C94F3" w14:textId="6963C21E" w:rsidTr="007067A1">
        <w:trPr>
          <w:trHeight w:val="300"/>
        </w:trPr>
        <w:tc>
          <w:tcPr>
            <w:tcW w:w="1620" w:type="dxa"/>
            <w:vAlign w:val="center"/>
          </w:tcPr>
          <w:p w14:paraId="7B784A51" w14:textId="77777777" w:rsidR="00F57E49" w:rsidRPr="00C45F8C" w:rsidRDefault="00F57E49" w:rsidP="00F57E49">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Kawanishi et al., 2019</w:t>
            </w:r>
            <w:r w:rsidRPr="00C45F8C">
              <w:rPr>
                <w:rFonts w:ascii="Times New Roman" w:hAnsi="Times New Roman" w:cs="Times New Roman"/>
                <w:color w:val="000000"/>
                <w:sz w:val="20"/>
                <w:szCs w:val="20"/>
                <w:vertAlign w:val="superscript"/>
              </w:rPr>
              <w:t>†</w:t>
            </w:r>
          </w:p>
        </w:tc>
        <w:tc>
          <w:tcPr>
            <w:tcW w:w="3060" w:type="dxa"/>
            <w:vAlign w:val="center"/>
          </w:tcPr>
          <w:p w14:paraId="50C7FDFC" w14:textId="207EA4C8" w:rsidR="00F57E49" w:rsidRPr="00C45F8C" w:rsidRDefault="00F57E49" w:rsidP="00F57E49">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Organic disease, </w:t>
            </w: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concomitant inflammatory bowel disease, malignant tumor, or other bowel disease; major psychiatric disease, such as psychotic disorders, bipolar disorder, substance abuse-related disorders, eating disorders, obsessive and compulsive disorders, or PTSD (anxiety disorders, somatic symptoms, related disorders, or depression without suicidal ideation will not be excluded); antisocial personality disorder; significant suicidal ideation at screening; any other type of marked chronic pain; pregnant/ lactating women</w:t>
            </w:r>
          </w:p>
        </w:tc>
        <w:tc>
          <w:tcPr>
            <w:tcW w:w="2790" w:type="dxa"/>
            <w:vAlign w:val="center"/>
          </w:tcPr>
          <w:p w14:paraId="2367906E" w14:textId="77777777" w:rsidR="00F57E49" w:rsidRPr="00C45F8C" w:rsidRDefault="00F57E49" w:rsidP="00F57E49">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5135" w:type="dxa"/>
            <w:vAlign w:val="center"/>
          </w:tcPr>
          <w:p w14:paraId="571C844E" w14:textId="77777777" w:rsidR="00F57E49" w:rsidRPr="00C45F8C" w:rsidRDefault="00F57E49" w:rsidP="00F57E49">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331AEE3D" w14:textId="66B8C509" w:rsidR="00F57E49" w:rsidRPr="00C45F8C" w:rsidRDefault="00F57E49" w:rsidP="00F57E49">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7D304D" w:rsidRPr="00C45F8C" w14:paraId="1139A45F" w14:textId="1284FBB6" w:rsidTr="007067A1">
        <w:trPr>
          <w:trHeight w:val="300"/>
        </w:trPr>
        <w:tc>
          <w:tcPr>
            <w:tcW w:w="1620" w:type="dxa"/>
            <w:vAlign w:val="center"/>
          </w:tcPr>
          <w:p w14:paraId="09BB2EB5" w14:textId="77777777"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Kikuchi et al., 2022</w:t>
            </w:r>
          </w:p>
        </w:tc>
        <w:tc>
          <w:tcPr>
            <w:tcW w:w="3060" w:type="dxa"/>
            <w:vAlign w:val="center"/>
          </w:tcPr>
          <w:p w14:paraId="6CFB961D" w14:textId="77777777"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Uncontrolled comorbid abdominal disease, abdominal surgery likely related to IBS, unremitted mental illness (e.g., severe depression or psychosis), suicidal ideation, pregnant</w:t>
            </w:r>
          </w:p>
        </w:tc>
        <w:tc>
          <w:tcPr>
            <w:tcW w:w="2790" w:type="dxa"/>
            <w:vAlign w:val="center"/>
          </w:tcPr>
          <w:p w14:paraId="0ABAD7DD" w14:textId="77777777"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3CF8008B" w14:textId="77777777" w:rsidR="007D304D" w:rsidRPr="00C45F8C" w:rsidRDefault="007D304D" w:rsidP="007D304D">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12B9266C" w14:textId="5E3E24AF" w:rsidR="007D304D" w:rsidRPr="00C45F8C" w:rsidRDefault="007D304D" w:rsidP="007D304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GCBT-IE: 9.3%, WL: 3.3% </w:t>
            </w:r>
          </w:p>
        </w:tc>
      </w:tr>
      <w:tr w:rsidR="007D304D" w:rsidRPr="00C45F8C" w14:paraId="631CC010" w14:textId="1124B0B1" w:rsidTr="007067A1">
        <w:trPr>
          <w:trHeight w:val="300"/>
        </w:trPr>
        <w:tc>
          <w:tcPr>
            <w:tcW w:w="1620" w:type="dxa"/>
            <w:vAlign w:val="center"/>
          </w:tcPr>
          <w:p w14:paraId="6B639C1D" w14:textId="77777777" w:rsidR="007D304D" w:rsidRPr="00C45F8C" w:rsidRDefault="007D304D" w:rsidP="007D304D">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Ljótsson</w:t>
            </w:r>
            <w:proofErr w:type="spellEnd"/>
            <w:r w:rsidRPr="00C45F8C">
              <w:rPr>
                <w:rFonts w:ascii="Times New Roman" w:hAnsi="Times New Roman" w:cs="Times New Roman"/>
                <w:color w:val="000000"/>
                <w:sz w:val="20"/>
                <w:szCs w:val="20"/>
              </w:rPr>
              <w:t xml:space="preserve"> et al., 2010a</w:t>
            </w:r>
          </w:p>
        </w:tc>
        <w:tc>
          <w:tcPr>
            <w:tcW w:w="3060" w:type="dxa"/>
            <w:vAlign w:val="center"/>
          </w:tcPr>
          <w:p w14:paraId="6768E8F0" w14:textId="7AB82DAC"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Somatic or psychiatric disorder deemed to interfere with </w:t>
            </w:r>
            <w:proofErr w:type="spellStart"/>
            <w:r w:rsidRPr="00C45F8C">
              <w:rPr>
                <w:rFonts w:ascii="Times New Roman" w:hAnsi="Times New Roman" w:cs="Times New Roman"/>
                <w:color w:val="000000"/>
                <w:sz w:val="20"/>
                <w:szCs w:val="20"/>
              </w:rPr>
              <w:t>tx</w:t>
            </w:r>
            <w:proofErr w:type="spellEnd"/>
          </w:p>
        </w:tc>
        <w:tc>
          <w:tcPr>
            <w:tcW w:w="2790" w:type="dxa"/>
            <w:vAlign w:val="center"/>
          </w:tcPr>
          <w:p w14:paraId="3EBD2850" w14:textId="77777777"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79C058D4" w14:textId="77777777" w:rsidR="007D304D" w:rsidRPr="00C45F8C" w:rsidRDefault="007D304D" w:rsidP="007D304D">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479B352A" w14:textId="11123A13" w:rsidR="007D304D" w:rsidRPr="00C45F8C" w:rsidRDefault="007D304D" w:rsidP="007D304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7D304D" w:rsidRPr="00C45F8C" w14:paraId="53CB1EAA" w14:textId="2D2D234F" w:rsidTr="007067A1">
        <w:trPr>
          <w:trHeight w:val="300"/>
        </w:trPr>
        <w:tc>
          <w:tcPr>
            <w:tcW w:w="1620" w:type="dxa"/>
            <w:vAlign w:val="center"/>
          </w:tcPr>
          <w:p w14:paraId="61011A2D" w14:textId="77777777" w:rsidR="007D304D" w:rsidRPr="00C45F8C" w:rsidRDefault="007D304D" w:rsidP="007D304D">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Ljótsson</w:t>
            </w:r>
            <w:proofErr w:type="spellEnd"/>
            <w:r w:rsidRPr="00C45F8C">
              <w:rPr>
                <w:rFonts w:ascii="Times New Roman" w:hAnsi="Times New Roman" w:cs="Times New Roman"/>
                <w:color w:val="000000"/>
                <w:sz w:val="20"/>
                <w:szCs w:val="20"/>
              </w:rPr>
              <w:t xml:space="preserve"> et al., 2010b</w:t>
            </w:r>
          </w:p>
        </w:tc>
        <w:tc>
          <w:tcPr>
            <w:tcW w:w="3060" w:type="dxa"/>
            <w:vAlign w:val="center"/>
          </w:tcPr>
          <w:p w14:paraId="02560D90" w14:textId="77777777"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Likelihood of organic disease based on warning symptoms, current/past inflammatory bowel disease, lactose or gluten intolerance without proper dietary adjustments, suicidal ideation, severe depression, substance dependence, drug dependence, psychosis, manic episode, anorexia</w:t>
            </w:r>
          </w:p>
        </w:tc>
        <w:tc>
          <w:tcPr>
            <w:tcW w:w="2790" w:type="dxa"/>
            <w:vAlign w:val="center"/>
          </w:tcPr>
          <w:p w14:paraId="3A52FF4A" w14:textId="77777777"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1D1899A5" w14:textId="77777777" w:rsidR="007D304D" w:rsidRPr="00C45F8C" w:rsidRDefault="007D304D" w:rsidP="007D304D">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37B05B40" w14:textId="034A9EFB" w:rsidR="007D304D" w:rsidRPr="00C45F8C" w:rsidRDefault="007D304D" w:rsidP="007D304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26% </w:t>
            </w:r>
            <w:proofErr w:type="spellStart"/>
            <w:r w:rsidRPr="00C45F8C">
              <w:rPr>
                <w:rFonts w:ascii="Times New Roman" w:hAnsi="Times New Roman" w:cs="Times New Roman"/>
                <w:color w:val="000000"/>
                <w:spacing w:val="-6"/>
                <w:sz w:val="20"/>
                <w:szCs w:val="20"/>
              </w:rPr>
              <w:t>NCtx</w:t>
            </w:r>
            <w:proofErr w:type="spellEnd"/>
          </w:p>
        </w:tc>
      </w:tr>
      <w:tr w:rsidR="007D304D" w:rsidRPr="00C45F8C" w14:paraId="74664DCA" w14:textId="6F5DB00A" w:rsidTr="007067A1">
        <w:trPr>
          <w:trHeight w:val="300"/>
        </w:trPr>
        <w:tc>
          <w:tcPr>
            <w:tcW w:w="1620" w:type="dxa"/>
            <w:vAlign w:val="center"/>
          </w:tcPr>
          <w:p w14:paraId="326443CA" w14:textId="77777777" w:rsidR="007D304D" w:rsidRPr="00C45F8C" w:rsidRDefault="007D304D" w:rsidP="007D304D">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lastRenderedPageBreak/>
              <w:t>Ljótsson</w:t>
            </w:r>
            <w:proofErr w:type="spellEnd"/>
            <w:r w:rsidRPr="00C45F8C">
              <w:rPr>
                <w:rFonts w:ascii="Times New Roman" w:hAnsi="Times New Roman" w:cs="Times New Roman"/>
                <w:color w:val="000000"/>
                <w:sz w:val="20"/>
                <w:szCs w:val="20"/>
              </w:rPr>
              <w:t xml:space="preserve"> et al., 2011a</w:t>
            </w:r>
          </w:p>
        </w:tc>
        <w:tc>
          <w:tcPr>
            <w:tcW w:w="3060" w:type="dxa"/>
            <w:vAlign w:val="center"/>
          </w:tcPr>
          <w:p w14:paraId="4B8962AA" w14:textId="77777777"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Likelihood of organic disease based on warning symptoms, current or previous inflammatory bowel disease, lactose or gluten intolerance where proper dietary adjustments had not been made, severe alcohol dependence, depression, or suicidal ideation</w:t>
            </w:r>
          </w:p>
        </w:tc>
        <w:tc>
          <w:tcPr>
            <w:tcW w:w="2790" w:type="dxa"/>
            <w:vAlign w:val="center"/>
          </w:tcPr>
          <w:p w14:paraId="709AFC21" w14:textId="77777777"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4C77F2B" w14:textId="77777777" w:rsidR="007D304D" w:rsidRPr="00C45F8C" w:rsidRDefault="007D304D" w:rsidP="007D304D">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783763D8" w14:textId="60C1BFE0" w:rsidR="007D304D" w:rsidRPr="00C45F8C" w:rsidRDefault="007D304D" w:rsidP="007D304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ICBT: 1.0%, WL: 3.1% </w:t>
            </w:r>
          </w:p>
        </w:tc>
      </w:tr>
      <w:tr w:rsidR="007D304D" w:rsidRPr="00C45F8C" w14:paraId="1BF18D72" w14:textId="129AC42D" w:rsidTr="007067A1">
        <w:trPr>
          <w:trHeight w:val="300"/>
        </w:trPr>
        <w:tc>
          <w:tcPr>
            <w:tcW w:w="1620" w:type="dxa"/>
            <w:vAlign w:val="center"/>
          </w:tcPr>
          <w:p w14:paraId="13C32EEE" w14:textId="77777777" w:rsidR="007D304D" w:rsidRPr="00C45F8C" w:rsidRDefault="007D304D" w:rsidP="007D304D">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Ljótsson</w:t>
            </w:r>
            <w:proofErr w:type="spellEnd"/>
            <w:r w:rsidRPr="00C45F8C">
              <w:rPr>
                <w:rFonts w:ascii="Times New Roman" w:hAnsi="Times New Roman" w:cs="Times New Roman"/>
                <w:color w:val="000000"/>
                <w:sz w:val="20"/>
                <w:szCs w:val="20"/>
              </w:rPr>
              <w:t xml:space="preserve"> et al., 2011b</w:t>
            </w:r>
          </w:p>
        </w:tc>
        <w:tc>
          <w:tcPr>
            <w:tcW w:w="3060" w:type="dxa"/>
            <w:vAlign w:val="center"/>
          </w:tcPr>
          <w:p w14:paraId="41EC0D58" w14:textId="77777777"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Current/previous inflammatory bowel disease, deemed highly unsuitable for ICBT for somatic or psychological reasons by the gastroenterologist</w:t>
            </w:r>
          </w:p>
        </w:tc>
        <w:tc>
          <w:tcPr>
            <w:tcW w:w="2790" w:type="dxa"/>
            <w:vAlign w:val="center"/>
          </w:tcPr>
          <w:p w14:paraId="17C8BB3E" w14:textId="77777777"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AC3FDF0" w14:textId="77777777" w:rsidR="007D304D" w:rsidRPr="00C45F8C" w:rsidRDefault="007D304D" w:rsidP="007D304D">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5664B555" w14:textId="03EAD32A" w:rsidR="007D304D" w:rsidRPr="00C45F8C" w:rsidRDefault="007D304D" w:rsidP="007D304D">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ICBT: 33%, WL: 57% </w:t>
            </w:r>
          </w:p>
        </w:tc>
      </w:tr>
      <w:tr w:rsidR="007D304D" w:rsidRPr="00C45F8C" w14:paraId="32D6D027" w14:textId="634F2AB1" w:rsidTr="007067A1">
        <w:trPr>
          <w:trHeight w:val="300"/>
        </w:trPr>
        <w:tc>
          <w:tcPr>
            <w:tcW w:w="1620" w:type="dxa"/>
            <w:vAlign w:val="center"/>
          </w:tcPr>
          <w:p w14:paraId="1CCC1D2B" w14:textId="77777777" w:rsidR="007D304D" w:rsidRPr="00C45F8C" w:rsidRDefault="007D304D" w:rsidP="007D304D">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Ljótsson</w:t>
            </w:r>
            <w:proofErr w:type="spellEnd"/>
            <w:r w:rsidRPr="00C45F8C">
              <w:rPr>
                <w:rFonts w:ascii="Times New Roman" w:hAnsi="Times New Roman" w:cs="Times New Roman"/>
                <w:color w:val="000000"/>
                <w:sz w:val="20"/>
                <w:szCs w:val="20"/>
              </w:rPr>
              <w:t xml:space="preserve"> et al., 2014</w:t>
            </w:r>
          </w:p>
        </w:tc>
        <w:tc>
          <w:tcPr>
            <w:tcW w:w="3060" w:type="dxa"/>
            <w:vAlign w:val="center"/>
          </w:tcPr>
          <w:p w14:paraId="5D87AA6D" w14:textId="77777777"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Likelihood of organic disease based on warning symptoms, current or previous inflammatory bowel disease, lactose or gluten intolerance where proper dietary adjustments had not been made, severe alcohol dependence, depression, or suicidal ideation</w:t>
            </w:r>
          </w:p>
        </w:tc>
        <w:tc>
          <w:tcPr>
            <w:tcW w:w="2790" w:type="dxa"/>
            <w:vAlign w:val="center"/>
          </w:tcPr>
          <w:p w14:paraId="38A1ED17" w14:textId="77777777" w:rsidR="007D304D" w:rsidRPr="00C45F8C" w:rsidRDefault="007D304D" w:rsidP="007D304D">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37116EDC" w14:textId="77777777" w:rsidR="007D304D" w:rsidRPr="00C45F8C" w:rsidRDefault="007D304D" w:rsidP="007D304D">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6F25BA6A" w14:textId="62B3B41E" w:rsidR="007D304D" w:rsidRPr="00C45F8C" w:rsidRDefault="007D304D" w:rsidP="007D304D">
            <w:pPr>
              <w:rPr>
                <w:rFonts w:ascii="Times New Roman" w:hAnsi="Times New Roman" w:cs="Times New Roman"/>
                <w:color w:val="000000"/>
                <w:sz w:val="20"/>
                <w:szCs w:val="20"/>
              </w:rPr>
            </w:pPr>
            <w:proofErr w:type="spellStart"/>
            <w:r w:rsidRPr="00C45F8C">
              <w:rPr>
                <w:rFonts w:ascii="Times New Roman" w:hAnsi="Times New Roman" w:cs="Times New Roman"/>
                <w:color w:val="000000"/>
                <w:spacing w:val="-6"/>
                <w:sz w:val="20"/>
                <w:szCs w:val="20"/>
              </w:rPr>
              <w:t>ICBT+Exp</w:t>
            </w:r>
            <w:proofErr w:type="spellEnd"/>
            <w:r w:rsidRPr="00C45F8C">
              <w:rPr>
                <w:rFonts w:ascii="Times New Roman" w:hAnsi="Times New Roman" w:cs="Times New Roman"/>
                <w:color w:val="000000"/>
                <w:spacing w:val="-6"/>
                <w:sz w:val="20"/>
                <w:szCs w:val="20"/>
              </w:rPr>
              <w:t xml:space="preserve">: 9.8%, ICBT: 10.9% </w:t>
            </w:r>
          </w:p>
        </w:tc>
      </w:tr>
      <w:tr w:rsidR="007D304D" w:rsidRPr="00C45F8C" w14:paraId="0492B443" w14:textId="68DCC7BD" w:rsidTr="007067A1">
        <w:trPr>
          <w:trHeight w:val="432"/>
        </w:trPr>
        <w:tc>
          <w:tcPr>
            <w:tcW w:w="14585" w:type="dxa"/>
            <w:gridSpan w:val="5"/>
            <w:shd w:val="clear" w:color="auto" w:fill="E7E6E6" w:themeFill="background2"/>
            <w:vAlign w:val="center"/>
          </w:tcPr>
          <w:p w14:paraId="78E7916C" w14:textId="371FC70C" w:rsidR="007D304D" w:rsidRPr="00C45F8C" w:rsidRDefault="007D304D" w:rsidP="007D304D">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Pain Disorders</w:t>
            </w:r>
          </w:p>
        </w:tc>
      </w:tr>
      <w:tr w:rsidR="00A66585" w:rsidRPr="00C45F8C" w14:paraId="0D73C7F3" w14:textId="7BB2F741" w:rsidTr="007067A1">
        <w:trPr>
          <w:trHeight w:val="300"/>
        </w:trPr>
        <w:tc>
          <w:tcPr>
            <w:tcW w:w="1620" w:type="dxa"/>
            <w:vAlign w:val="center"/>
          </w:tcPr>
          <w:p w14:paraId="75FC4706"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Ashar et al., 2022</w:t>
            </w:r>
          </w:p>
        </w:tc>
        <w:tc>
          <w:tcPr>
            <w:tcW w:w="3060" w:type="dxa"/>
            <w:vAlign w:val="center"/>
          </w:tcPr>
          <w:p w14:paraId="6A3DAFBB" w14:textId="66EF8CCD"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Inflammatory disorders, </w:t>
            </w: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metastasizing cancer, unexplained unintended weight loss of 20 lbs. or more in the past year, and self-reported inability to control bowel or bladder function, stroke, brain surgery, or brain tumor, schizophrenia, multiple personality disorder, or dissociative identity disorder; self-reported use of intravenous drugs</w:t>
            </w:r>
          </w:p>
        </w:tc>
        <w:tc>
          <w:tcPr>
            <w:tcW w:w="2790" w:type="dxa"/>
            <w:vAlign w:val="center"/>
          </w:tcPr>
          <w:p w14:paraId="5B8B9131"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144DF319" w14:textId="77777777" w:rsidR="00A66585" w:rsidRPr="00C45F8C" w:rsidRDefault="00A66585" w:rsidP="00A66585">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532BA09D" w14:textId="77777777" w:rsidR="00A66585" w:rsidRPr="00C45F8C" w:rsidRDefault="00A66585" w:rsidP="00A66585">
            <w:pPr>
              <w:rPr>
                <w:rFonts w:ascii="Times New Roman" w:hAnsi="Times New Roman" w:cs="Times New Roman"/>
                <w:color w:val="000000"/>
                <w:spacing w:val="-6"/>
                <w:sz w:val="20"/>
                <w:szCs w:val="20"/>
              </w:rPr>
            </w:pPr>
            <w:r w:rsidRPr="00C45F8C">
              <w:rPr>
                <w:rFonts w:ascii="Times New Roman" w:hAnsi="Times New Roman" w:cs="Times New Roman"/>
                <w:color w:val="000000"/>
                <w:spacing w:val="-6"/>
                <w:sz w:val="20"/>
                <w:szCs w:val="20"/>
              </w:rPr>
              <w:t xml:space="preserve">PRT: 12%, PBO:14%, </w:t>
            </w:r>
          </w:p>
          <w:p w14:paraId="1BC473DF" w14:textId="4BBD8C90" w:rsidR="00A66585" w:rsidRPr="00C45F8C" w:rsidRDefault="00A66585" w:rsidP="00A66585">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TAU: 6%</w:t>
            </w:r>
          </w:p>
        </w:tc>
      </w:tr>
      <w:tr w:rsidR="00A66585" w:rsidRPr="00C45F8C" w14:paraId="08A7F06F" w14:textId="54439C30" w:rsidTr="007067A1">
        <w:trPr>
          <w:trHeight w:val="300"/>
        </w:trPr>
        <w:tc>
          <w:tcPr>
            <w:tcW w:w="1620" w:type="dxa"/>
            <w:vAlign w:val="center"/>
          </w:tcPr>
          <w:p w14:paraId="2DCA5BCB" w14:textId="77777777" w:rsidR="00A66585" w:rsidRPr="00C45F8C" w:rsidRDefault="00A66585" w:rsidP="00A66585">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Bonnert</w:t>
            </w:r>
            <w:proofErr w:type="spellEnd"/>
            <w:r w:rsidRPr="00C45F8C">
              <w:rPr>
                <w:rFonts w:ascii="Times New Roman" w:hAnsi="Times New Roman" w:cs="Times New Roman"/>
                <w:color w:val="000000"/>
                <w:sz w:val="20"/>
                <w:szCs w:val="20"/>
              </w:rPr>
              <w:t xml:space="preserve"> et al., 2019</w:t>
            </w:r>
          </w:p>
        </w:tc>
        <w:tc>
          <w:tcPr>
            <w:tcW w:w="3060" w:type="dxa"/>
            <w:vAlign w:val="center"/>
          </w:tcPr>
          <w:p w14:paraId="47303C29"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Serious psychiatric condition or severe psychosocial distress</w:t>
            </w:r>
          </w:p>
        </w:tc>
        <w:tc>
          <w:tcPr>
            <w:tcW w:w="2790" w:type="dxa"/>
            <w:vAlign w:val="center"/>
          </w:tcPr>
          <w:p w14:paraId="2080BA54"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578DC4C" w14:textId="77777777" w:rsidR="00A66585" w:rsidRPr="00C45F8C" w:rsidRDefault="00A66585" w:rsidP="00A66585">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40CBD240" w14:textId="41C64EDF" w:rsidR="00A66585" w:rsidRPr="00C45F8C" w:rsidRDefault="00A66585" w:rsidP="00A66585">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19.4% </w:t>
            </w:r>
            <w:proofErr w:type="spellStart"/>
            <w:r w:rsidRPr="00C45F8C">
              <w:rPr>
                <w:rFonts w:ascii="Times New Roman" w:hAnsi="Times New Roman" w:cs="Times New Roman"/>
                <w:color w:val="000000"/>
                <w:spacing w:val="-6"/>
                <w:sz w:val="20"/>
                <w:szCs w:val="20"/>
              </w:rPr>
              <w:t>NCtx</w:t>
            </w:r>
            <w:proofErr w:type="spellEnd"/>
          </w:p>
        </w:tc>
      </w:tr>
      <w:tr w:rsidR="00A66585" w:rsidRPr="00C45F8C" w14:paraId="06A7E4AC" w14:textId="482D10FC" w:rsidTr="007067A1">
        <w:trPr>
          <w:trHeight w:val="300"/>
        </w:trPr>
        <w:tc>
          <w:tcPr>
            <w:tcW w:w="1620" w:type="dxa"/>
            <w:vAlign w:val="center"/>
          </w:tcPr>
          <w:p w14:paraId="2DBF74DE"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Flack et al., 2018</w:t>
            </w:r>
          </w:p>
        </w:tc>
        <w:tc>
          <w:tcPr>
            <w:tcW w:w="3060" w:type="dxa"/>
            <w:vAlign w:val="center"/>
          </w:tcPr>
          <w:p w14:paraId="24F33860"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Probable trauma and stress disorder or complex regional pain syndrome</w:t>
            </w:r>
          </w:p>
        </w:tc>
        <w:tc>
          <w:tcPr>
            <w:tcW w:w="2790" w:type="dxa"/>
            <w:vAlign w:val="center"/>
          </w:tcPr>
          <w:p w14:paraId="21C6788B"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560B32C7" w14:textId="77777777" w:rsidR="00A66585" w:rsidRPr="00C45F8C" w:rsidRDefault="00A66585" w:rsidP="00A66585">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03F15D81" w14:textId="6FCCA3B1" w:rsidR="00A66585" w:rsidRPr="00C45F8C" w:rsidRDefault="00A66585" w:rsidP="00A66585">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IIPT+IE: 15.6%, IIPT+RT: 9.7% </w:t>
            </w:r>
          </w:p>
        </w:tc>
      </w:tr>
      <w:tr w:rsidR="00A66585" w:rsidRPr="00C45F8C" w14:paraId="40E22818" w14:textId="18C04B8D" w:rsidTr="007067A1">
        <w:trPr>
          <w:trHeight w:val="300"/>
        </w:trPr>
        <w:tc>
          <w:tcPr>
            <w:tcW w:w="1620" w:type="dxa"/>
            <w:vAlign w:val="center"/>
          </w:tcPr>
          <w:p w14:paraId="71FC4EEE"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lastRenderedPageBreak/>
              <w:t>Flink et al., 2009</w:t>
            </w:r>
          </w:p>
        </w:tc>
        <w:tc>
          <w:tcPr>
            <w:tcW w:w="3060" w:type="dxa"/>
            <w:vAlign w:val="center"/>
          </w:tcPr>
          <w:p w14:paraId="776D065B" w14:textId="3A5E76A6"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Severe psychological disorders (e.g., psychosis, PTSD), medical conditions that might contradict </w:t>
            </w:r>
            <w:proofErr w:type="spellStart"/>
            <w:r w:rsidRPr="00C45F8C">
              <w:rPr>
                <w:rFonts w:ascii="Times New Roman" w:hAnsi="Times New Roman" w:cs="Times New Roman"/>
                <w:color w:val="000000"/>
                <w:sz w:val="20"/>
                <w:szCs w:val="20"/>
              </w:rPr>
              <w:t>tx</w:t>
            </w:r>
            <w:proofErr w:type="spellEnd"/>
          </w:p>
        </w:tc>
        <w:tc>
          <w:tcPr>
            <w:tcW w:w="2790" w:type="dxa"/>
            <w:vAlign w:val="center"/>
          </w:tcPr>
          <w:p w14:paraId="2C99C1AD"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21A7E3FD" w14:textId="77777777" w:rsidR="00A66585" w:rsidRPr="00C45F8C" w:rsidRDefault="00A66585" w:rsidP="00A66585">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241F174C" w14:textId="18B09F9C" w:rsidR="00A66585" w:rsidRPr="00C45F8C" w:rsidRDefault="00A66585" w:rsidP="00A66585">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40% </w:t>
            </w:r>
            <w:proofErr w:type="spellStart"/>
            <w:r w:rsidRPr="00C45F8C">
              <w:rPr>
                <w:rFonts w:ascii="Times New Roman" w:hAnsi="Times New Roman" w:cs="Times New Roman"/>
                <w:color w:val="000000"/>
                <w:spacing w:val="-6"/>
                <w:sz w:val="20"/>
                <w:szCs w:val="20"/>
              </w:rPr>
              <w:t>NCtx</w:t>
            </w:r>
            <w:proofErr w:type="spellEnd"/>
          </w:p>
        </w:tc>
      </w:tr>
      <w:tr w:rsidR="00A66585" w:rsidRPr="00C45F8C" w14:paraId="54FA450D" w14:textId="11047FD5" w:rsidTr="007067A1">
        <w:trPr>
          <w:trHeight w:val="300"/>
        </w:trPr>
        <w:tc>
          <w:tcPr>
            <w:tcW w:w="1620" w:type="dxa"/>
            <w:vAlign w:val="center"/>
          </w:tcPr>
          <w:p w14:paraId="3F28E9A0" w14:textId="77777777" w:rsidR="00A66585" w:rsidRPr="00C45F8C" w:rsidRDefault="00A66585" w:rsidP="00A66585">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Ljótsson</w:t>
            </w:r>
            <w:proofErr w:type="spellEnd"/>
            <w:r w:rsidRPr="00C45F8C">
              <w:rPr>
                <w:rFonts w:ascii="Times New Roman" w:hAnsi="Times New Roman" w:cs="Times New Roman"/>
                <w:color w:val="000000"/>
                <w:sz w:val="20"/>
                <w:szCs w:val="20"/>
              </w:rPr>
              <w:t xml:space="preserve"> et al., 2014</w:t>
            </w:r>
          </w:p>
        </w:tc>
        <w:tc>
          <w:tcPr>
            <w:tcW w:w="3060" w:type="dxa"/>
            <w:vAlign w:val="center"/>
          </w:tcPr>
          <w:p w14:paraId="1F976EDA" w14:textId="6D138EE3"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Severe depression, suicidal ideation, bipolar disorder, psychosis, anorexia, or alcohol dependence; presence of physical illness that required immediate </w:t>
            </w:r>
            <w:proofErr w:type="spellStart"/>
            <w:r w:rsidRPr="00C45F8C">
              <w:rPr>
                <w:rFonts w:ascii="Times New Roman" w:hAnsi="Times New Roman" w:cs="Times New Roman"/>
                <w:color w:val="000000"/>
                <w:sz w:val="20"/>
                <w:szCs w:val="20"/>
              </w:rPr>
              <w:t>tx</w:t>
            </w:r>
            <w:proofErr w:type="spellEnd"/>
            <w:r w:rsidRPr="00C45F8C">
              <w:rPr>
                <w:rFonts w:ascii="Times New Roman" w:hAnsi="Times New Roman" w:cs="Times New Roman"/>
                <w:color w:val="000000"/>
                <w:sz w:val="20"/>
                <w:szCs w:val="20"/>
              </w:rPr>
              <w:t xml:space="preserve"> or was deemed to interfere with the study participation; pregnancy</w:t>
            </w:r>
          </w:p>
        </w:tc>
        <w:tc>
          <w:tcPr>
            <w:tcW w:w="2790" w:type="dxa"/>
            <w:vAlign w:val="center"/>
          </w:tcPr>
          <w:p w14:paraId="0F845EDD"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64380A91" w14:textId="77777777" w:rsidR="00A66585" w:rsidRPr="00C45F8C" w:rsidRDefault="00A66585" w:rsidP="00A66585">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74A8CA8C" w14:textId="4AE7E323" w:rsidR="00A66585" w:rsidRPr="00C45F8C" w:rsidRDefault="00A66585" w:rsidP="00A66585">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27% </w:t>
            </w:r>
            <w:proofErr w:type="spellStart"/>
            <w:r w:rsidRPr="00C45F8C">
              <w:rPr>
                <w:rFonts w:ascii="Times New Roman" w:hAnsi="Times New Roman" w:cs="Times New Roman"/>
                <w:color w:val="000000"/>
                <w:spacing w:val="-6"/>
                <w:sz w:val="20"/>
                <w:szCs w:val="20"/>
              </w:rPr>
              <w:t>NCtx</w:t>
            </w:r>
            <w:proofErr w:type="spellEnd"/>
          </w:p>
        </w:tc>
      </w:tr>
      <w:tr w:rsidR="00A66585" w:rsidRPr="00C45F8C" w14:paraId="3840110F" w14:textId="3D7550B4" w:rsidTr="007067A1">
        <w:trPr>
          <w:trHeight w:val="300"/>
        </w:trPr>
        <w:tc>
          <w:tcPr>
            <w:tcW w:w="1620" w:type="dxa"/>
            <w:vAlign w:val="center"/>
          </w:tcPr>
          <w:p w14:paraId="2037DE8A"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Nicholas et al., 2014</w:t>
            </w:r>
          </w:p>
        </w:tc>
        <w:tc>
          <w:tcPr>
            <w:tcW w:w="3060" w:type="dxa"/>
            <w:vAlign w:val="center"/>
          </w:tcPr>
          <w:p w14:paraId="1A610D4E"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Active major mental disorder (e.g., major depression with active suicidal ideation); primary drug addiction problem</w:t>
            </w:r>
          </w:p>
        </w:tc>
        <w:tc>
          <w:tcPr>
            <w:tcW w:w="2790" w:type="dxa"/>
            <w:vAlign w:val="center"/>
          </w:tcPr>
          <w:p w14:paraId="18483385"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24ED220D" w14:textId="77777777" w:rsidR="00A66585" w:rsidRPr="00C45F8C" w:rsidRDefault="00A66585" w:rsidP="00A66585">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58A5DE6F" w14:textId="3D0189C9" w:rsidR="00A66585" w:rsidRPr="00C45F8C" w:rsidRDefault="00A66585" w:rsidP="00A66585">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CBT+IE: 10.6%, CBT+D/R: 8.1%</w:t>
            </w:r>
          </w:p>
        </w:tc>
      </w:tr>
      <w:tr w:rsidR="00A66585" w:rsidRPr="00C45F8C" w14:paraId="284C662C" w14:textId="657DB6D9" w:rsidTr="007067A1">
        <w:trPr>
          <w:trHeight w:val="300"/>
        </w:trPr>
        <w:tc>
          <w:tcPr>
            <w:tcW w:w="1620" w:type="dxa"/>
            <w:vAlign w:val="center"/>
          </w:tcPr>
          <w:p w14:paraId="0CDB391B"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Watt et al., 2006</w:t>
            </w:r>
          </w:p>
        </w:tc>
        <w:tc>
          <w:tcPr>
            <w:tcW w:w="3060" w:type="dxa"/>
            <w:vAlign w:val="center"/>
          </w:tcPr>
          <w:p w14:paraId="512A6D51"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Chronic health conditions (e.g., heart conditions)</w:t>
            </w:r>
          </w:p>
        </w:tc>
        <w:tc>
          <w:tcPr>
            <w:tcW w:w="2790" w:type="dxa"/>
            <w:vAlign w:val="center"/>
          </w:tcPr>
          <w:p w14:paraId="63B09238" w14:textId="77777777" w:rsidR="00A66585" w:rsidRPr="00C45F8C" w:rsidRDefault="00A66585" w:rsidP="00A66585">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07E6475D" w14:textId="77777777" w:rsidR="00A66585" w:rsidRPr="00C45F8C" w:rsidRDefault="00A66585" w:rsidP="00A66585">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22DC971F" w14:textId="7F0FB636" w:rsidR="00A66585" w:rsidRPr="00C45F8C" w:rsidRDefault="00A66585" w:rsidP="00A66585">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965CC0" w:rsidRPr="00C45F8C" w14:paraId="367D0336" w14:textId="23E0A28A" w:rsidTr="007067A1">
        <w:trPr>
          <w:trHeight w:val="300"/>
        </w:trPr>
        <w:tc>
          <w:tcPr>
            <w:tcW w:w="1620" w:type="dxa"/>
            <w:vAlign w:val="center"/>
          </w:tcPr>
          <w:p w14:paraId="15F85FFB" w14:textId="77777777" w:rsidR="00965CC0" w:rsidRPr="00C45F8C" w:rsidRDefault="00965CC0" w:rsidP="00965CC0">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Zucker et al., 2017</w:t>
            </w:r>
          </w:p>
        </w:tc>
        <w:tc>
          <w:tcPr>
            <w:tcW w:w="3060" w:type="dxa"/>
            <w:vAlign w:val="center"/>
          </w:tcPr>
          <w:p w14:paraId="7486EA49" w14:textId="77777777" w:rsidR="00965CC0" w:rsidRPr="00C45F8C" w:rsidRDefault="00965CC0" w:rsidP="00965CC0">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Developmental disorder, IQ &lt;70</w:t>
            </w:r>
          </w:p>
        </w:tc>
        <w:tc>
          <w:tcPr>
            <w:tcW w:w="2790" w:type="dxa"/>
            <w:vAlign w:val="center"/>
          </w:tcPr>
          <w:p w14:paraId="76D6E502" w14:textId="77777777" w:rsidR="00965CC0" w:rsidRPr="00C45F8C" w:rsidRDefault="00965CC0" w:rsidP="00965CC0">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Functional abdominal pain, headache</w:t>
            </w:r>
          </w:p>
        </w:tc>
        <w:tc>
          <w:tcPr>
            <w:tcW w:w="5135" w:type="dxa"/>
            <w:vAlign w:val="center"/>
          </w:tcPr>
          <w:p w14:paraId="2D1C6C8C" w14:textId="77777777" w:rsidR="00965CC0" w:rsidRPr="00C45F8C" w:rsidRDefault="00965CC0" w:rsidP="00965CC0">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7BC84472" w14:textId="20CAA858" w:rsidR="00965CC0" w:rsidRPr="00C45F8C" w:rsidRDefault="00965CC0" w:rsidP="00965CC0">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14.3% </w:t>
            </w:r>
            <w:proofErr w:type="spellStart"/>
            <w:r w:rsidRPr="00C45F8C">
              <w:rPr>
                <w:rFonts w:ascii="Times New Roman" w:hAnsi="Times New Roman" w:cs="Times New Roman"/>
                <w:color w:val="000000"/>
                <w:spacing w:val="-6"/>
                <w:sz w:val="20"/>
                <w:szCs w:val="20"/>
              </w:rPr>
              <w:t>NCtx</w:t>
            </w:r>
            <w:proofErr w:type="spellEnd"/>
          </w:p>
        </w:tc>
      </w:tr>
      <w:tr w:rsidR="00965CC0" w:rsidRPr="00C45F8C" w14:paraId="7782633A" w14:textId="31EA248B" w:rsidTr="007067A1">
        <w:trPr>
          <w:trHeight w:val="432"/>
        </w:trPr>
        <w:tc>
          <w:tcPr>
            <w:tcW w:w="12605" w:type="dxa"/>
            <w:gridSpan w:val="4"/>
            <w:shd w:val="clear" w:color="auto" w:fill="E7E6E6" w:themeFill="background2"/>
            <w:vAlign w:val="center"/>
          </w:tcPr>
          <w:p w14:paraId="468AFAC4" w14:textId="1AC60F32" w:rsidR="00965CC0" w:rsidRPr="00C45F8C" w:rsidRDefault="00965CC0" w:rsidP="00965CC0">
            <w:pPr>
              <w:rPr>
                <w:rFonts w:ascii="Times New Roman" w:eastAsia="Times New Roman" w:hAnsi="Times New Roman" w:cs="Times New Roman"/>
                <w:sz w:val="20"/>
                <w:szCs w:val="20"/>
              </w:rPr>
            </w:pPr>
            <w:r w:rsidRPr="00C45F8C">
              <w:rPr>
                <w:rFonts w:ascii="Times New Roman" w:eastAsia="Times New Roman" w:hAnsi="Times New Roman" w:cs="Times New Roman"/>
                <w:b/>
                <w:bCs/>
                <w:i/>
                <w:iCs/>
                <w:color w:val="000000" w:themeColor="text1"/>
                <w:sz w:val="20"/>
                <w:szCs w:val="20"/>
              </w:rPr>
              <w:t>Cardiovascular Conditions</w:t>
            </w:r>
          </w:p>
        </w:tc>
        <w:tc>
          <w:tcPr>
            <w:tcW w:w="1980" w:type="dxa"/>
            <w:shd w:val="clear" w:color="auto" w:fill="E7E6E6" w:themeFill="background2"/>
          </w:tcPr>
          <w:p w14:paraId="7E88B645" w14:textId="77777777" w:rsidR="00965CC0" w:rsidRPr="00C45F8C" w:rsidRDefault="00965CC0" w:rsidP="00965CC0">
            <w:pPr>
              <w:rPr>
                <w:rFonts w:ascii="Times New Roman" w:eastAsia="Times New Roman" w:hAnsi="Times New Roman" w:cs="Times New Roman"/>
                <w:b/>
                <w:bCs/>
                <w:i/>
                <w:iCs/>
                <w:color w:val="000000" w:themeColor="text1"/>
                <w:sz w:val="20"/>
                <w:szCs w:val="20"/>
              </w:rPr>
            </w:pPr>
          </w:p>
        </w:tc>
      </w:tr>
      <w:tr w:rsidR="00501157" w:rsidRPr="00C45F8C" w14:paraId="2ECEF6DE" w14:textId="4892A681" w:rsidTr="007067A1">
        <w:trPr>
          <w:trHeight w:val="300"/>
        </w:trPr>
        <w:tc>
          <w:tcPr>
            <w:tcW w:w="1620" w:type="dxa"/>
            <w:vAlign w:val="center"/>
          </w:tcPr>
          <w:p w14:paraId="3FF81178"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Farris &amp; </w:t>
            </w:r>
            <w:proofErr w:type="spellStart"/>
            <w:r w:rsidRPr="00C45F8C">
              <w:rPr>
                <w:rFonts w:ascii="Times New Roman" w:hAnsi="Times New Roman" w:cs="Times New Roman"/>
                <w:color w:val="000000"/>
                <w:sz w:val="20"/>
                <w:szCs w:val="20"/>
              </w:rPr>
              <w:t>Kibbey</w:t>
            </w:r>
            <w:proofErr w:type="spellEnd"/>
            <w:r w:rsidRPr="00C45F8C">
              <w:rPr>
                <w:rFonts w:ascii="Times New Roman" w:hAnsi="Times New Roman" w:cs="Times New Roman"/>
                <w:color w:val="000000"/>
                <w:sz w:val="20"/>
                <w:szCs w:val="20"/>
              </w:rPr>
              <w:t>, 2022</w:t>
            </w:r>
          </w:p>
        </w:tc>
        <w:tc>
          <w:tcPr>
            <w:tcW w:w="3060" w:type="dxa"/>
            <w:vAlign w:val="center"/>
          </w:tcPr>
          <w:p w14:paraId="2AC3050F"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Cognitive impairment or severe disabling medical comorbidities</w:t>
            </w:r>
          </w:p>
        </w:tc>
        <w:tc>
          <w:tcPr>
            <w:tcW w:w="2790" w:type="dxa"/>
            <w:vAlign w:val="center"/>
          </w:tcPr>
          <w:p w14:paraId="16A5C979"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Percutaneous coronary intervention (68.4%), myocardial infarction (26.3%), coronary bypass surgery (15.8%), heart value replacement/repair (10.5%), heart failure (10.5%), implanted </w:t>
            </w:r>
            <w:proofErr w:type="spellStart"/>
            <w:r w:rsidRPr="00C45F8C">
              <w:rPr>
                <w:rFonts w:ascii="Times New Roman" w:hAnsi="Times New Roman" w:cs="Times New Roman"/>
                <w:color w:val="000000"/>
                <w:sz w:val="20"/>
                <w:szCs w:val="20"/>
              </w:rPr>
              <w:t>cardiodefibrillator</w:t>
            </w:r>
            <w:proofErr w:type="spellEnd"/>
            <w:r w:rsidRPr="00C45F8C">
              <w:rPr>
                <w:rFonts w:ascii="Times New Roman" w:hAnsi="Times New Roman" w:cs="Times New Roman"/>
                <w:color w:val="000000"/>
                <w:sz w:val="20"/>
                <w:szCs w:val="20"/>
              </w:rPr>
              <w:t xml:space="preserve"> (10.5%). Medical comorbidities most commonly</w:t>
            </w:r>
            <w:r w:rsidRPr="00C45F8C">
              <w:rPr>
                <w:rFonts w:ascii="Times New Roman" w:hAnsi="Times New Roman" w:cs="Times New Roman"/>
                <w:color w:val="000000"/>
                <w:sz w:val="20"/>
                <w:szCs w:val="20"/>
              </w:rPr>
              <w:br/>
              <w:t>included were coronary artery disease (36.8%), hypertension (94.7%), hyperlipidemia (89.5%), type 2 diabetes (42.1%), current/former smoker (36.8%), primary pain disorder (26.3%), gastroesophageal reflux disease (15.8%), and arthritis (10.5%).</w:t>
            </w:r>
          </w:p>
        </w:tc>
        <w:tc>
          <w:tcPr>
            <w:tcW w:w="5135" w:type="dxa"/>
            <w:vAlign w:val="center"/>
          </w:tcPr>
          <w:p w14:paraId="712EE332" w14:textId="16713DDE" w:rsidR="00501157" w:rsidRPr="00C45F8C" w:rsidRDefault="00501157" w:rsidP="00501157">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Medical clearance for CR was obtained; Interventionist training included "broad exercise recommendations for CR and specific medical comorbidities, general safety considerations, and indications for stopping or slowing exercise." Patients are told to "start low and go slow" to safely move through the exposures and increase tolerance of feared sensations, with additional medical guidance from the exercise physiologist if needed; HR monitoring was used during exposure to assess for safety. Peak HR during exposure increased by a mean of 29.1 BPM (SD = 10.37; range = 11–46) above RHR</w:t>
            </w:r>
          </w:p>
        </w:tc>
        <w:tc>
          <w:tcPr>
            <w:tcW w:w="1980" w:type="dxa"/>
            <w:vAlign w:val="center"/>
          </w:tcPr>
          <w:p w14:paraId="3D0A8864" w14:textId="191B5079" w:rsidR="00501157" w:rsidRPr="00C45F8C" w:rsidRDefault="00501157" w:rsidP="0050115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501157" w:rsidRPr="00C45F8C" w14:paraId="01A83688" w14:textId="73AB2ABF" w:rsidTr="007067A1">
        <w:trPr>
          <w:trHeight w:val="300"/>
        </w:trPr>
        <w:tc>
          <w:tcPr>
            <w:tcW w:w="1620" w:type="dxa"/>
            <w:vAlign w:val="center"/>
          </w:tcPr>
          <w:p w14:paraId="54E1664F"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Oser et al., 2021</w:t>
            </w:r>
          </w:p>
        </w:tc>
        <w:tc>
          <w:tcPr>
            <w:tcW w:w="3060" w:type="dxa"/>
            <w:vAlign w:val="center"/>
          </w:tcPr>
          <w:p w14:paraId="661EBF5C" w14:textId="36F2567B"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Medical comorbidity that would confound the outcome variables or that would contraindicate the use of </w:t>
            </w:r>
            <w:r w:rsidRPr="00C45F8C">
              <w:rPr>
                <w:rFonts w:ascii="Times New Roman" w:hAnsi="Times New Roman" w:cs="Times New Roman"/>
                <w:color w:val="000000"/>
                <w:sz w:val="20"/>
                <w:szCs w:val="20"/>
              </w:rPr>
              <w:lastRenderedPageBreak/>
              <w:t>IE; and clinically significant cognitive impairment</w:t>
            </w:r>
          </w:p>
        </w:tc>
        <w:tc>
          <w:tcPr>
            <w:tcW w:w="2790" w:type="dxa"/>
            <w:vAlign w:val="center"/>
          </w:tcPr>
          <w:p w14:paraId="44A02462"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lastRenderedPageBreak/>
              <w:t>No</w:t>
            </w:r>
          </w:p>
        </w:tc>
        <w:tc>
          <w:tcPr>
            <w:tcW w:w="5135" w:type="dxa"/>
            <w:vAlign w:val="center"/>
          </w:tcPr>
          <w:p w14:paraId="4EA09606" w14:textId="77777777" w:rsidR="00501157" w:rsidRPr="00C45F8C" w:rsidRDefault="00501157" w:rsidP="0050115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0893C738" w14:textId="47EAEF06" w:rsidR="00501157" w:rsidRPr="00C45F8C" w:rsidRDefault="00501157" w:rsidP="0050115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12.5%</w:t>
            </w:r>
          </w:p>
        </w:tc>
      </w:tr>
      <w:tr w:rsidR="00501157" w:rsidRPr="00C45F8C" w14:paraId="3755673F" w14:textId="721BBE10" w:rsidTr="007067A1">
        <w:trPr>
          <w:trHeight w:val="300"/>
        </w:trPr>
        <w:tc>
          <w:tcPr>
            <w:tcW w:w="1620" w:type="dxa"/>
            <w:vAlign w:val="center"/>
          </w:tcPr>
          <w:p w14:paraId="2D40A46C" w14:textId="77777777" w:rsidR="00501157" w:rsidRPr="00C45F8C" w:rsidRDefault="00501157" w:rsidP="00501157">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Särnholm</w:t>
            </w:r>
            <w:proofErr w:type="spellEnd"/>
            <w:r w:rsidRPr="00C45F8C">
              <w:rPr>
                <w:rFonts w:ascii="Times New Roman" w:hAnsi="Times New Roman" w:cs="Times New Roman"/>
                <w:color w:val="000000"/>
                <w:sz w:val="20"/>
                <w:szCs w:val="20"/>
              </w:rPr>
              <w:t xml:space="preserve"> et al., 2017 </w:t>
            </w:r>
          </w:p>
        </w:tc>
        <w:tc>
          <w:tcPr>
            <w:tcW w:w="3060" w:type="dxa"/>
            <w:vAlign w:val="center"/>
          </w:tcPr>
          <w:p w14:paraId="23F092BD"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Heart failure with severe systolic dysfunction (ejection fraction ≤ 35%); significant valvular disease; planned ablation for AF or ablation during 3 months before assessment; other severe medical illness; any medical restriction to physical exercise; severe psychiatric disorder, severe depression, or risk of suicide; alcohol dependency</w:t>
            </w:r>
          </w:p>
        </w:tc>
        <w:tc>
          <w:tcPr>
            <w:tcW w:w="2790" w:type="dxa"/>
            <w:vAlign w:val="center"/>
          </w:tcPr>
          <w:p w14:paraId="5F3A10EC" w14:textId="080B27A2"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Stroke/TIA (16%), coronary artery disease (5%), obstructive sleep apnea (11%), other medical disease (21%)</w:t>
            </w:r>
          </w:p>
        </w:tc>
        <w:tc>
          <w:tcPr>
            <w:tcW w:w="5135" w:type="dxa"/>
            <w:vAlign w:val="center"/>
          </w:tcPr>
          <w:p w14:paraId="51A80F07" w14:textId="115F2B3E" w:rsidR="00501157" w:rsidRPr="00C45F8C" w:rsidRDefault="00501157" w:rsidP="0050115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Cardiologist clearance for physical activity; Over breathing can be used as a procedure in cardiological assessments to induce coronary spasms. The patients included in the study were assessed to have no medical contraindication to practice over breathing; The treating psychologists could also consult the study cardiologists at any point throughout the treatment in case questions regarding the participants’ physical health arose</w:t>
            </w:r>
          </w:p>
        </w:tc>
        <w:tc>
          <w:tcPr>
            <w:tcW w:w="1980" w:type="dxa"/>
            <w:vAlign w:val="center"/>
          </w:tcPr>
          <w:p w14:paraId="2D576A4B" w14:textId="1AE09472" w:rsidR="00501157" w:rsidRPr="00C45F8C" w:rsidRDefault="00501157" w:rsidP="0050115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501157" w:rsidRPr="00C45F8C" w14:paraId="3986066C" w14:textId="70B64303" w:rsidTr="007067A1">
        <w:trPr>
          <w:trHeight w:val="300"/>
        </w:trPr>
        <w:tc>
          <w:tcPr>
            <w:tcW w:w="1620" w:type="dxa"/>
            <w:vAlign w:val="center"/>
          </w:tcPr>
          <w:p w14:paraId="62669E59" w14:textId="77777777" w:rsidR="00501157" w:rsidRPr="00C45F8C" w:rsidRDefault="00501157" w:rsidP="00501157">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Särnholm</w:t>
            </w:r>
            <w:proofErr w:type="spellEnd"/>
            <w:r w:rsidRPr="00C45F8C">
              <w:rPr>
                <w:rFonts w:ascii="Times New Roman" w:hAnsi="Times New Roman" w:cs="Times New Roman"/>
                <w:color w:val="000000"/>
                <w:sz w:val="20"/>
                <w:szCs w:val="20"/>
              </w:rPr>
              <w:t xml:space="preserve"> et al., 2021</w:t>
            </w:r>
          </w:p>
        </w:tc>
        <w:tc>
          <w:tcPr>
            <w:tcW w:w="3060" w:type="dxa"/>
            <w:vAlign w:val="center"/>
          </w:tcPr>
          <w:p w14:paraId="15D59A98" w14:textId="32FC063D"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Heart failure with severe systolic dysfunction (ejection fraction ≤35%); Significant valvular disease; planned ablation for AF or ablation during the 3 months before assessment; other severe medical illness; any medical restriction on physical exercise; severe psychiatric disorder, severe depression, or risk of suicide; alcohol dependency</w:t>
            </w:r>
          </w:p>
        </w:tc>
        <w:tc>
          <w:tcPr>
            <w:tcW w:w="2790" w:type="dxa"/>
            <w:vAlign w:val="center"/>
          </w:tcPr>
          <w:p w14:paraId="3E988007" w14:textId="13E7D34F"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Stroke/TIA (16%), diabetes (11%), obstructive sleep apnea (16%), hypertension (26%), hypothyroidism (5%)</w:t>
            </w:r>
          </w:p>
        </w:tc>
        <w:tc>
          <w:tcPr>
            <w:tcW w:w="5135" w:type="dxa"/>
            <w:vAlign w:val="center"/>
          </w:tcPr>
          <w:p w14:paraId="7B7458F7" w14:textId="77777777" w:rsidR="00501157" w:rsidRPr="00C45F8C" w:rsidRDefault="00501157" w:rsidP="0050115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Cardiologist clearance for physical activity</w:t>
            </w:r>
          </w:p>
        </w:tc>
        <w:tc>
          <w:tcPr>
            <w:tcW w:w="1980" w:type="dxa"/>
            <w:vAlign w:val="center"/>
          </w:tcPr>
          <w:p w14:paraId="1B35C07B" w14:textId="34AB9608" w:rsidR="00501157" w:rsidRPr="00C45F8C" w:rsidRDefault="00501157" w:rsidP="0050115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15.8% </w:t>
            </w:r>
            <w:proofErr w:type="spellStart"/>
            <w:r w:rsidRPr="00C45F8C">
              <w:rPr>
                <w:rFonts w:ascii="Times New Roman" w:hAnsi="Times New Roman" w:cs="Times New Roman"/>
                <w:color w:val="000000"/>
                <w:spacing w:val="-6"/>
                <w:sz w:val="20"/>
                <w:szCs w:val="20"/>
              </w:rPr>
              <w:t>NCtx</w:t>
            </w:r>
            <w:proofErr w:type="spellEnd"/>
          </w:p>
        </w:tc>
      </w:tr>
      <w:tr w:rsidR="00501157" w:rsidRPr="00C45F8C" w14:paraId="0D69238A" w14:textId="7408BCA6" w:rsidTr="007067A1">
        <w:trPr>
          <w:trHeight w:val="300"/>
        </w:trPr>
        <w:tc>
          <w:tcPr>
            <w:tcW w:w="1620" w:type="dxa"/>
            <w:vAlign w:val="center"/>
          </w:tcPr>
          <w:p w14:paraId="65B13F77"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Smith et al., 1998</w:t>
            </w:r>
          </w:p>
        </w:tc>
        <w:tc>
          <w:tcPr>
            <w:tcW w:w="3060" w:type="dxa"/>
            <w:vAlign w:val="center"/>
          </w:tcPr>
          <w:p w14:paraId="5BDC9717"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389D258C" w14:textId="4CEDF9AC" w:rsidR="00501157" w:rsidRPr="00C45F8C" w:rsidRDefault="00501157" w:rsidP="00501157">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Hx</w:t>
            </w:r>
            <w:proofErr w:type="spellEnd"/>
            <w:r w:rsidRPr="00C45F8C">
              <w:rPr>
                <w:rFonts w:ascii="Times New Roman" w:hAnsi="Times New Roman" w:cs="Times New Roman"/>
                <w:color w:val="000000"/>
                <w:sz w:val="20"/>
                <w:szCs w:val="20"/>
              </w:rPr>
              <w:t xml:space="preserve"> of AICD shocks x 7, somatic symptoms (dizziness, fatigue, nausea) not due to arrhythmia</w:t>
            </w:r>
          </w:p>
        </w:tc>
        <w:tc>
          <w:tcPr>
            <w:tcW w:w="5135" w:type="dxa"/>
            <w:vAlign w:val="center"/>
          </w:tcPr>
          <w:p w14:paraId="7FB63DAD" w14:textId="77777777" w:rsidR="00501157" w:rsidRPr="00C45F8C" w:rsidRDefault="00501157" w:rsidP="0050115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Cardiologist consulted to differentiate normal fatigue from panic/depression, and approval to do IE; Hyperventilation is regular part of AICD checkups</w:t>
            </w:r>
          </w:p>
        </w:tc>
        <w:tc>
          <w:tcPr>
            <w:tcW w:w="1980" w:type="dxa"/>
            <w:vAlign w:val="center"/>
          </w:tcPr>
          <w:p w14:paraId="0E3A2D56" w14:textId="35A788B9" w:rsidR="00501157" w:rsidRPr="00C45F8C" w:rsidRDefault="00501157" w:rsidP="0050115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501157" w:rsidRPr="00C45F8C" w14:paraId="2C34CD92" w14:textId="580FF026" w:rsidTr="007067A1">
        <w:trPr>
          <w:trHeight w:val="300"/>
        </w:trPr>
        <w:tc>
          <w:tcPr>
            <w:tcW w:w="1620" w:type="dxa"/>
            <w:vAlign w:val="center"/>
          </w:tcPr>
          <w:p w14:paraId="15852B32"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Tully et al., 2016</w:t>
            </w:r>
            <w:r w:rsidRPr="00C45F8C">
              <w:rPr>
                <w:rFonts w:ascii="Times New Roman" w:hAnsi="Times New Roman" w:cs="Times New Roman"/>
                <w:color w:val="000000"/>
                <w:sz w:val="20"/>
                <w:szCs w:val="20"/>
                <w:vertAlign w:val="superscript"/>
              </w:rPr>
              <w:t>†</w:t>
            </w:r>
          </w:p>
        </w:tc>
        <w:tc>
          <w:tcPr>
            <w:tcW w:w="3060" w:type="dxa"/>
            <w:vAlign w:val="center"/>
          </w:tcPr>
          <w:p w14:paraId="30D6CA46" w14:textId="08E6FC19"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Psychosis or bipolar disorder dx, high suicide risk, observed cognitive impairment or dementia impeding delivery of psychotherapy, neurodegenerative condition (e.g., Parkinson’s disease or MS), drug and alcohol dependence or abuse</w:t>
            </w:r>
          </w:p>
        </w:tc>
        <w:tc>
          <w:tcPr>
            <w:tcW w:w="2790" w:type="dxa"/>
            <w:vAlign w:val="center"/>
          </w:tcPr>
          <w:p w14:paraId="3B1AA03E"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5135" w:type="dxa"/>
            <w:vAlign w:val="center"/>
          </w:tcPr>
          <w:p w14:paraId="078248F0" w14:textId="77777777" w:rsidR="00501157" w:rsidRPr="00C45F8C" w:rsidRDefault="00501157" w:rsidP="0050115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tcPr>
          <w:p w14:paraId="767CD45E" w14:textId="563FCC5F" w:rsidR="00501157" w:rsidRPr="00C45F8C" w:rsidRDefault="00501157" w:rsidP="0050115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501157" w:rsidRPr="00C45F8C" w14:paraId="3511DAF7" w14:textId="3E9430BC" w:rsidTr="007067A1">
        <w:trPr>
          <w:trHeight w:val="300"/>
        </w:trPr>
        <w:tc>
          <w:tcPr>
            <w:tcW w:w="1620" w:type="dxa"/>
            <w:vAlign w:val="center"/>
          </w:tcPr>
          <w:p w14:paraId="00BF1E3A"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Tully et al., 2017</w:t>
            </w:r>
          </w:p>
        </w:tc>
        <w:tc>
          <w:tcPr>
            <w:tcW w:w="3060" w:type="dxa"/>
            <w:vAlign w:val="center"/>
          </w:tcPr>
          <w:p w14:paraId="3EF755C9"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31A2DB22" w14:textId="77777777" w:rsidR="00501157" w:rsidRPr="00C45F8C" w:rsidRDefault="00501157" w:rsidP="00501157">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4FBD87DC" w14:textId="4717D63F" w:rsidR="00501157" w:rsidRPr="00C45F8C" w:rsidRDefault="00501157" w:rsidP="00501157">
            <w:pPr>
              <w:rPr>
                <w:rFonts w:ascii="Times New Roman" w:hAnsi="Times New Roman" w:cs="Times New Roman"/>
                <w:color w:val="000000"/>
                <w:sz w:val="20"/>
                <w:szCs w:val="20"/>
              </w:rPr>
            </w:pPr>
            <w:r w:rsidRPr="00C45F8C">
              <w:rPr>
                <w:rFonts w:ascii="Times New Roman" w:hAnsi="Times New Roman" w:cs="Times New Roman"/>
                <w:color w:val="000000"/>
                <w:sz w:val="20"/>
                <w:szCs w:val="20"/>
              </w:rPr>
              <w:t xml:space="preserve">Patients had undergone standard medical </w:t>
            </w:r>
            <w:proofErr w:type="spellStart"/>
            <w:r w:rsidRPr="00C45F8C">
              <w:rPr>
                <w:rFonts w:ascii="Times New Roman" w:hAnsi="Times New Roman" w:cs="Times New Roman"/>
                <w:color w:val="000000"/>
                <w:sz w:val="20"/>
                <w:szCs w:val="20"/>
              </w:rPr>
              <w:t>tx</w:t>
            </w:r>
            <w:proofErr w:type="spellEnd"/>
            <w:r w:rsidRPr="00C45F8C">
              <w:rPr>
                <w:rFonts w:ascii="Times New Roman" w:hAnsi="Times New Roman" w:cs="Times New Roman"/>
                <w:color w:val="000000"/>
                <w:sz w:val="20"/>
                <w:szCs w:val="20"/>
              </w:rPr>
              <w:t xml:space="preserve"> for heart failure self-management; Graded exercise program is routinely recommended and rarely contraindicated, which is explained to patients. "Low-risk" symptom-induction alternatives are used for IE to promote habituation to cardiac interoceptive stimuli without raising the patient’s everyday cardiovascular risk</w:t>
            </w:r>
          </w:p>
        </w:tc>
        <w:tc>
          <w:tcPr>
            <w:tcW w:w="1980" w:type="dxa"/>
          </w:tcPr>
          <w:p w14:paraId="561E832C" w14:textId="0CDF8D9B" w:rsidR="00501157" w:rsidRPr="00C45F8C" w:rsidRDefault="00086EEB" w:rsidP="00501157">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086EEB" w:rsidRPr="00C45F8C" w14:paraId="59E9A8A6" w14:textId="11C865A5" w:rsidTr="007067A1">
        <w:trPr>
          <w:trHeight w:val="432"/>
        </w:trPr>
        <w:tc>
          <w:tcPr>
            <w:tcW w:w="14585" w:type="dxa"/>
            <w:gridSpan w:val="5"/>
            <w:shd w:val="clear" w:color="auto" w:fill="E7E6E6" w:themeFill="background2"/>
            <w:vAlign w:val="center"/>
          </w:tcPr>
          <w:p w14:paraId="4FF01859" w14:textId="788DBC66" w:rsidR="00086EEB" w:rsidRPr="00C45F8C" w:rsidRDefault="00086EEB" w:rsidP="00501157">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lastRenderedPageBreak/>
              <w:t>Non-cardiac Chest Pain</w:t>
            </w:r>
          </w:p>
        </w:tc>
      </w:tr>
      <w:tr w:rsidR="00613073" w:rsidRPr="00C45F8C" w14:paraId="62F843C7" w14:textId="08AD0B45" w:rsidTr="007067A1">
        <w:trPr>
          <w:trHeight w:val="300"/>
        </w:trPr>
        <w:tc>
          <w:tcPr>
            <w:tcW w:w="1620" w:type="dxa"/>
            <w:vAlign w:val="center"/>
          </w:tcPr>
          <w:p w14:paraId="0909F99F" w14:textId="77777777" w:rsidR="00613073" w:rsidRPr="00C45F8C" w:rsidRDefault="00613073" w:rsidP="00613073">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Jonsbu</w:t>
            </w:r>
            <w:proofErr w:type="spellEnd"/>
            <w:r w:rsidRPr="00C45F8C">
              <w:rPr>
                <w:rFonts w:ascii="Times New Roman" w:hAnsi="Times New Roman" w:cs="Times New Roman"/>
                <w:color w:val="000000"/>
                <w:sz w:val="20"/>
                <w:szCs w:val="20"/>
              </w:rPr>
              <w:t xml:space="preserve"> et al., 2011</w:t>
            </w:r>
          </w:p>
        </w:tc>
        <w:tc>
          <w:tcPr>
            <w:tcW w:w="3060" w:type="dxa"/>
            <w:vAlign w:val="center"/>
          </w:tcPr>
          <w:p w14:paraId="5EB9EB9A" w14:textId="77777777" w:rsidR="00613073" w:rsidRPr="00C45F8C" w:rsidRDefault="00613073" w:rsidP="0061307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Serious illness</w:t>
            </w:r>
          </w:p>
        </w:tc>
        <w:tc>
          <w:tcPr>
            <w:tcW w:w="2790" w:type="dxa"/>
            <w:vAlign w:val="center"/>
          </w:tcPr>
          <w:p w14:paraId="1D905E8B" w14:textId="77777777" w:rsidR="00613073" w:rsidRPr="00C45F8C" w:rsidRDefault="00613073" w:rsidP="0061307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4687CE0B" w14:textId="77777777" w:rsidR="00613073" w:rsidRPr="00C45F8C" w:rsidRDefault="00613073" w:rsidP="00613073">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71960C29" w14:textId="2403821D" w:rsidR="00613073" w:rsidRPr="00C45F8C" w:rsidRDefault="00613073" w:rsidP="0061307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613073" w:rsidRPr="00C45F8C" w14:paraId="617B97D1" w14:textId="1A92DA49" w:rsidTr="007067A1">
        <w:trPr>
          <w:trHeight w:val="300"/>
        </w:trPr>
        <w:tc>
          <w:tcPr>
            <w:tcW w:w="1620" w:type="dxa"/>
            <w:vAlign w:val="center"/>
          </w:tcPr>
          <w:p w14:paraId="694D0394" w14:textId="77777777" w:rsidR="00613073" w:rsidRPr="00C45F8C" w:rsidRDefault="00613073" w:rsidP="0061307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Mourad et al., 2016</w:t>
            </w:r>
          </w:p>
        </w:tc>
        <w:tc>
          <w:tcPr>
            <w:tcW w:w="3060" w:type="dxa"/>
            <w:vAlign w:val="center"/>
          </w:tcPr>
          <w:p w14:paraId="4A8F403F" w14:textId="77777777" w:rsidR="00613073" w:rsidRPr="00C45F8C" w:rsidRDefault="00613073" w:rsidP="0061307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Inability to perform physical activity, severe depressive symptoms</w:t>
            </w:r>
          </w:p>
        </w:tc>
        <w:tc>
          <w:tcPr>
            <w:tcW w:w="2790" w:type="dxa"/>
            <w:vAlign w:val="center"/>
          </w:tcPr>
          <w:p w14:paraId="74A097E9" w14:textId="77777777" w:rsidR="00613073" w:rsidRPr="00C45F8C" w:rsidRDefault="00613073" w:rsidP="0061307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Hypertension (66.7%, musculoskeletal pain (46.7%), asthma/bronchitis (33.3%), myocardial infarction (26.7%), reflux/heartburn (46.7%)</w:t>
            </w:r>
          </w:p>
        </w:tc>
        <w:tc>
          <w:tcPr>
            <w:tcW w:w="5135" w:type="dxa"/>
            <w:vAlign w:val="center"/>
          </w:tcPr>
          <w:p w14:paraId="4FF0BC7B" w14:textId="77777777" w:rsidR="00613073" w:rsidRPr="00C45F8C" w:rsidRDefault="00613073" w:rsidP="00613073">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Ergometer-based ramp stress test was conducted prior to treatment with ECG monitoring monitored by a cardiologist to rule out cardiac ischemia or contraindications for exercise and to provide reassurance to patient</w:t>
            </w:r>
          </w:p>
        </w:tc>
        <w:tc>
          <w:tcPr>
            <w:tcW w:w="1980" w:type="dxa"/>
            <w:vAlign w:val="center"/>
          </w:tcPr>
          <w:p w14:paraId="0ECCE1FD" w14:textId="35A35E70" w:rsidR="00613073" w:rsidRPr="00C45F8C" w:rsidRDefault="00613073" w:rsidP="00613073">
            <w:pPr>
              <w:rPr>
                <w:rFonts w:ascii="Times New Roman" w:hAnsi="Times New Roman" w:cs="Times New Roman"/>
                <w:color w:val="000000"/>
                <w:sz w:val="20"/>
                <w:szCs w:val="20"/>
              </w:rPr>
            </w:pPr>
            <w:proofErr w:type="spellStart"/>
            <w:r w:rsidRPr="00C45F8C">
              <w:rPr>
                <w:rFonts w:ascii="Times New Roman" w:eastAsia="Times New Roman" w:hAnsi="Times New Roman" w:cs="Times New Roman"/>
                <w:color w:val="000000"/>
                <w:spacing w:val="-6"/>
                <w:sz w:val="20"/>
                <w:szCs w:val="20"/>
              </w:rPr>
              <w:t>iCBT</w:t>
            </w:r>
            <w:proofErr w:type="spellEnd"/>
            <w:r w:rsidRPr="00C45F8C">
              <w:rPr>
                <w:rFonts w:ascii="Times New Roman" w:eastAsia="Times New Roman" w:hAnsi="Times New Roman" w:cs="Times New Roman"/>
                <w:color w:val="000000"/>
                <w:spacing w:val="-6"/>
                <w:sz w:val="20"/>
                <w:szCs w:val="20"/>
              </w:rPr>
              <w:t xml:space="preserve">: 25% </w:t>
            </w:r>
            <w:proofErr w:type="spellStart"/>
            <w:r w:rsidRPr="00C45F8C">
              <w:rPr>
                <w:rFonts w:ascii="Times New Roman" w:eastAsia="Times New Roman" w:hAnsi="Times New Roman" w:cs="Times New Roman"/>
                <w:color w:val="000000"/>
                <w:spacing w:val="-6"/>
                <w:sz w:val="20"/>
                <w:szCs w:val="20"/>
              </w:rPr>
              <w:t>NCtx</w:t>
            </w:r>
            <w:proofErr w:type="spellEnd"/>
          </w:p>
        </w:tc>
      </w:tr>
      <w:tr w:rsidR="00613073" w:rsidRPr="00C45F8C" w14:paraId="487E5CF1" w14:textId="0C3BC207" w:rsidTr="007067A1">
        <w:trPr>
          <w:trHeight w:val="300"/>
        </w:trPr>
        <w:tc>
          <w:tcPr>
            <w:tcW w:w="1620" w:type="dxa"/>
            <w:vAlign w:val="center"/>
          </w:tcPr>
          <w:p w14:paraId="5D7C24A9" w14:textId="77777777" w:rsidR="00613073" w:rsidRPr="00C45F8C" w:rsidRDefault="00613073" w:rsidP="0061307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Mourad et al., 2022</w:t>
            </w:r>
          </w:p>
        </w:tc>
        <w:tc>
          <w:tcPr>
            <w:tcW w:w="3060" w:type="dxa"/>
            <w:vAlign w:val="center"/>
          </w:tcPr>
          <w:p w14:paraId="7E974B45" w14:textId="5E1DB39E" w:rsidR="00613073" w:rsidRPr="00C45F8C" w:rsidRDefault="00613073" w:rsidP="0061307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Inability to perform physical activity because of physical constraints, severe depression, cognitive impairment, new cancer dx requiring treatment</w:t>
            </w:r>
          </w:p>
        </w:tc>
        <w:tc>
          <w:tcPr>
            <w:tcW w:w="2790" w:type="dxa"/>
            <w:vAlign w:val="center"/>
          </w:tcPr>
          <w:p w14:paraId="0D2F9B24" w14:textId="77777777" w:rsidR="00613073" w:rsidRPr="00C45F8C" w:rsidRDefault="00613073" w:rsidP="0061307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Previous heart disease (33%), acid reflux (18.2%), muscle pain (55.6%), joint/skeletal pain (63.6%)</w:t>
            </w:r>
          </w:p>
        </w:tc>
        <w:tc>
          <w:tcPr>
            <w:tcW w:w="5135" w:type="dxa"/>
            <w:vAlign w:val="center"/>
          </w:tcPr>
          <w:p w14:paraId="765F7E54" w14:textId="77777777" w:rsidR="00613073" w:rsidRPr="00C45F8C" w:rsidRDefault="00613073" w:rsidP="0061307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576AC89A" w14:textId="77777777" w:rsidR="00613073" w:rsidRPr="00C45F8C" w:rsidRDefault="00613073" w:rsidP="00613073">
            <w:pPr>
              <w:rPr>
                <w:rFonts w:ascii="Times New Roman" w:hAnsi="Times New Roman" w:cs="Times New Roman"/>
                <w:color w:val="000000"/>
                <w:spacing w:val="-6"/>
                <w:sz w:val="20"/>
                <w:szCs w:val="20"/>
              </w:rPr>
            </w:pPr>
            <w:proofErr w:type="spellStart"/>
            <w:r w:rsidRPr="00C45F8C">
              <w:rPr>
                <w:rFonts w:ascii="Times New Roman" w:hAnsi="Times New Roman" w:cs="Times New Roman"/>
                <w:color w:val="000000"/>
                <w:spacing w:val="-6"/>
                <w:sz w:val="20"/>
                <w:szCs w:val="20"/>
              </w:rPr>
              <w:t>iCBT</w:t>
            </w:r>
            <w:proofErr w:type="spellEnd"/>
            <w:r w:rsidRPr="00C45F8C">
              <w:rPr>
                <w:rFonts w:ascii="Times New Roman" w:hAnsi="Times New Roman" w:cs="Times New Roman"/>
                <w:color w:val="000000"/>
                <w:spacing w:val="-6"/>
                <w:sz w:val="20"/>
                <w:szCs w:val="20"/>
              </w:rPr>
              <w:t>: 11%, Educ: 5%</w:t>
            </w:r>
          </w:p>
          <w:p w14:paraId="6B8F37EB" w14:textId="77777777" w:rsidR="00613073" w:rsidRPr="00C45F8C" w:rsidRDefault="00613073" w:rsidP="00613073">
            <w:pPr>
              <w:rPr>
                <w:rFonts w:ascii="Times New Roman" w:hAnsi="Times New Roman" w:cs="Times New Roman"/>
                <w:color w:val="000000"/>
                <w:sz w:val="20"/>
                <w:szCs w:val="20"/>
              </w:rPr>
            </w:pPr>
          </w:p>
        </w:tc>
      </w:tr>
      <w:tr w:rsidR="005F77B4" w:rsidRPr="00C45F8C" w14:paraId="41292C93" w14:textId="07193FD7" w:rsidTr="007067A1">
        <w:trPr>
          <w:trHeight w:val="432"/>
        </w:trPr>
        <w:tc>
          <w:tcPr>
            <w:tcW w:w="14585" w:type="dxa"/>
            <w:gridSpan w:val="5"/>
            <w:shd w:val="clear" w:color="auto" w:fill="E7E6E6" w:themeFill="background2"/>
            <w:vAlign w:val="center"/>
          </w:tcPr>
          <w:p w14:paraId="6EB2D519" w14:textId="60341B40" w:rsidR="005F77B4" w:rsidRPr="00C45F8C" w:rsidRDefault="005F77B4" w:rsidP="00D96FD0">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t>Functional Dizziness</w:t>
            </w:r>
          </w:p>
        </w:tc>
      </w:tr>
      <w:tr w:rsidR="005F77B4" w:rsidRPr="00C45F8C" w14:paraId="69F362CE" w14:textId="10D0CE06" w:rsidTr="007067A1">
        <w:trPr>
          <w:trHeight w:val="300"/>
        </w:trPr>
        <w:tc>
          <w:tcPr>
            <w:tcW w:w="1620" w:type="dxa"/>
            <w:vAlign w:val="center"/>
          </w:tcPr>
          <w:p w14:paraId="32C07047" w14:textId="77777777" w:rsidR="005F77B4" w:rsidRPr="00C45F8C" w:rsidRDefault="005F77B4" w:rsidP="005F77B4">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Edelman et al., 2012</w:t>
            </w:r>
          </w:p>
        </w:tc>
        <w:tc>
          <w:tcPr>
            <w:tcW w:w="3060" w:type="dxa"/>
            <w:vAlign w:val="center"/>
          </w:tcPr>
          <w:p w14:paraId="1BA02EC2" w14:textId="77777777" w:rsidR="005F77B4" w:rsidRPr="00C45F8C" w:rsidRDefault="005F77B4" w:rsidP="005F77B4">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Psychosis, significant drug or alcohol dependence, suicidal ideation, or significant cognitive deficit</w:t>
            </w:r>
          </w:p>
        </w:tc>
        <w:tc>
          <w:tcPr>
            <w:tcW w:w="2790" w:type="dxa"/>
            <w:vAlign w:val="center"/>
          </w:tcPr>
          <w:p w14:paraId="6B2E8F95" w14:textId="77777777" w:rsidR="005F77B4" w:rsidRPr="00C45F8C" w:rsidRDefault="005F77B4" w:rsidP="005F77B4">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Benign paroxysmal positional vertigo (24.4%), vertigo episode(s) with no clear vestibular pathology diagnosed (26.8%), </w:t>
            </w:r>
            <w:proofErr w:type="spellStart"/>
            <w:r w:rsidRPr="00C45F8C">
              <w:rPr>
                <w:rFonts w:ascii="Times New Roman" w:hAnsi="Times New Roman" w:cs="Times New Roman"/>
                <w:color w:val="000000"/>
                <w:sz w:val="20"/>
                <w:szCs w:val="20"/>
              </w:rPr>
              <w:t>migrainous</w:t>
            </w:r>
            <w:proofErr w:type="spellEnd"/>
            <w:r w:rsidRPr="00C45F8C">
              <w:rPr>
                <w:rFonts w:ascii="Times New Roman" w:hAnsi="Times New Roman" w:cs="Times New Roman"/>
                <w:color w:val="000000"/>
                <w:sz w:val="20"/>
                <w:szCs w:val="20"/>
              </w:rPr>
              <w:t xml:space="preserve"> vertigo (12.2%), </w:t>
            </w:r>
            <w:proofErr w:type="spellStart"/>
            <w:r w:rsidRPr="00C45F8C">
              <w:rPr>
                <w:rFonts w:ascii="Times New Roman" w:hAnsi="Times New Roman" w:cs="Times New Roman"/>
                <w:color w:val="000000"/>
                <w:sz w:val="20"/>
                <w:szCs w:val="20"/>
              </w:rPr>
              <w:t>Ménière</w:t>
            </w:r>
            <w:proofErr w:type="spellEnd"/>
            <w:r w:rsidRPr="00C45F8C">
              <w:rPr>
                <w:rFonts w:ascii="Times New Roman" w:hAnsi="Times New Roman" w:cs="Times New Roman"/>
                <w:color w:val="000000"/>
                <w:sz w:val="20"/>
                <w:szCs w:val="20"/>
              </w:rPr>
              <w:t xml:space="preserve"> disease (4.9%), labyrinthitis (4.9%)</w:t>
            </w:r>
          </w:p>
        </w:tc>
        <w:tc>
          <w:tcPr>
            <w:tcW w:w="5135" w:type="dxa"/>
            <w:vAlign w:val="center"/>
          </w:tcPr>
          <w:p w14:paraId="74472F6D" w14:textId="452044D3" w:rsidR="005F77B4" w:rsidRPr="00C45F8C" w:rsidRDefault="005F77B4" w:rsidP="005F77B4">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IE tasks are standard practice in vestibular rehab, but rationale is modified to focus on facilitation of anxiety reduction (exposure) instead of facilitating CNS compensation for vestibular deficits</w:t>
            </w:r>
          </w:p>
        </w:tc>
        <w:tc>
          <w:tcPr>
            <w:tcW w:w="1980" w:type="dxa"/>
            <w:vAlign w:val="center"/>
          </w:tcPr>
          <w:p w14:paraId="357C8456" w14:textId="4C6FA74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NR</w:t>
            </w:r>
          </w:p>
        </w:tc>
      </w:tr>
      <w:tr w:rsidR="005F77B4" w:rsidRPr="00C45F8C" w14:paraId="63AF5596" w14:textId="0E9521D9" w:rsidTr="007067A1">
        <w:trPr>
          <w:trHeight w:val="300"/>
        </w:trPr>
        <w:tc>
          <w:tcPr>
            <w:tcW w:w="1620" w:type="dxa"/>
            <w:vAlign w:val="center"/>
          </w:tcPr>
          <w:p w14:paraId="39225C91" w14:textId="77777777" w:rsidR="005F77B4" w:rsidRPr="00C45F8C" w:rsidRDefault="005F77B4" w:rsidP="005F77B4">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Holmberg et al., 2006</w:t>
            </w:r>
          </w:p>
        </w:tc>
        <w:tc>
          <w:tcPr>
            <w:tcW w:w="3060" w:type="dxa"/>
            <w:vAlign w:val="center"/>
          </w:tcPr>
          <w:p w14:paraId="7645F772" w14:textId="77777777" w:rsidR="005F77B4" w:rsidRPr="00C45F8C" w:rsidRDefault="005F77B4" w:rsidP="005F77B4">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Active vestibular or neurological disorders, polyneuropathy, substance abuse, a severe psychiatric disorder</w:t>
            </w:r>
          </w:p>
        </w:tc>
        <w:tc>
          <w:tcPr>
            <w:tcW w:w="2790" w:type="dxa"/>
            <w:vAlign w:val="center"/>
          </w:tcPr>
          <w:p w14:paraId="7532C945" w14:textId="77777777" w:rsidR="005F77B4" w:rsidRPr="00C45F8C" w:rsidRDefault="005F77B4" w:rsidP="005F77B4">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Not reported</w:t>
            </w:r>
          </w:p>
        </w:tc>
        <w:tc>
          <w:tcPr>
            <w:tcW w:w="5135" w:type="dxa"/>
            <w:vAlign w:val="center"/>
          </w:tcPr>
          <w:p w14:paraId="38605BD2" w14:textId="27F8530E" w:rsidR="005F77B4" w:rsidRPr="00C45F8C" w:rsidRDefault="005F77B4" w:rsidP="005F77B4">
            <w:pPr>
              <w:rPr>
                <w:rFonts w:ascii="Times New Roman" w:hAnsi="Times New Roman" w:cs="Times New Roman"/>
                <w:color w:val="000000"/>
                <w:sz w:val="20"/>
                <w:szCs w:val="20"/>
                <w:u w:val="single"/>
              </w:rPr>
            </w:pPr>
            <w:proofErr w:type="spellStart"/>
            <w:r w:rsidRPr="00C45F8C">
              <w:rPr>
                <w:rFonts w:ascii="Times New Roman" w:hAnsi="Times New Roman" w:cs="Times New Roman"/>
                <w:color w:val="000000"/>
                <w:sz w:val="20"/>
                <w:szCs w:val="20"/>
              </w:rPr>
              <w:t>Otoneurology</w:t>
            </w:r>
            <w:proofErr w:type="spellEnd"/>
            <w:r w:rsidRPr="00C45F8C">
              <w:rPr>
                <w:rFonts w:ascii="Times New Roman" w:hAnsi="Times New Roman" w:cs="Times New Roman"/>
                <w:color w:val="000000"/>
                <w:sz w:val="20"/>
                <w:szCs w:val="20"/>
              </w:rPr>
              <w:t xml:space="preserve"> specialist reassured patient that the dizziness was benign and necessity of provoking dizziness to get better (consistent with vestibular rehab)</w:t>
            </w:r>
          </w:p>
        </w:tc>
        <w:tc>
          <w:tcPr>
            <w:tcW w:w="1980" w:type="dxa"/>
            <w:vAlign w:val="center"/>
          </w:tcPr>
          <w:p w14:paraId="0A4040B3" w14:textId="72712CFA"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CBT-VR:11%, Self-VR: 16.7%</w:t>
            </w:r>
          </w:p>
        </w:tc>
      </w:tr>
      <w:tr w:rsidR="005F77B4" w:rsidRPr="00C45F8C" w14:paraId="49F6DD0A" w14:textId="4C809CF7" w:rsidTr="007067A1">
        <w:trPr>
          <w:trHeight w:val="300"/>
        </w:trPr>
        <w:tc>
          <w:tcPr>
            <w:tcW w:w="1620" w:type="dxa"/>
            <w:vAlign w:val="center"/>
          </w:tcPr>
          <w:p w14:paraId="58735493" w14:textId="77777777" w:rsidR="005F77B4" w:rsidRPr="00C45F8C" w:rsidRDefault="005F77B4" w:rsidP="005F77B4">
            <w:pPr>
              <w:rPr>
                <w:rFonts w:ascii="Times New Roman" w:eastAsia="Times New Roman" w:hAnsi="Times New Roman" w:cs="Times New Roman"/>
                <w:color w:val="000000"/>
                <w:sz w:val="20"/>
                <w:szCs w:val="20"/>
              </w:rPr>
            </w:pPr>
            <w:proofErr w:type="spellStart"/>
            <w:r w:rsidRPr="00C45F8C">
              <w:rPr>
                <w:rFonts w:ascii="Times New Roman" w:hAnsi="Times New Roman" w:cs="Times New Roman"/>
                <w:color w:val="000000"/>
                <w:sz w:val="20"/>
                <w:szCs w:val="20"/>
              </w:rPr>
              <w:t>Toshishige</w:t>
            </w:r>
            <w:proofErr w:type="spellEnd"/>
            <w:r w:rsidRPr="00C45F8C">
              <w:rPr>
                <w:rFonts w:ascii="Times New Roman" w:hAnsi="Times New Roman" w:cs="Times New Roman"/>
                <w:color w:val="000000"/>
                <w:sz w:val="20"/>
                <w:szCs w:val="20"/>
              </w:rPr>
              <w:t xml:space="preserve"> et al., 2020</w:t>
            </w:r>
          </w:p>
        </w:tc>
        <w:tc>
          <w:tcPr>
            <w:tcW w:w="3060" w:type="dxa"/>
            <w:vAlign w:val="center"/>
          </w:tcPr>
          <w:p w14:paraId="5B80799F" w14:textId="77777777" w:rsidR="005F77B4" w:rsidRPr="00C45F8C" w:rsidRDefault="005F77B4" w:rsidP="005F77B4">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xml:space="preserve">Symptoms not attributable to other vestibular diseases, balance disorders, or a lack of central compensation (but CSD can coexist with other diseases); balance problem by organic brain disease such as cerebral infarction; psychosis, depression, bipolar disorder, developmental disorders, mental retardation and dementia </w:t>
            </w:r>
          </w:p>
        </w:tc>
        <w:tc>
          <w:tcPr>
            <w:tcW w:w="2790" w:type="dxa"/>
            <w:vAlign w:val="center"/>
          </w:tcPr>
          <w:p w14:paraId="6AC6AA04" w14:textId="77777777" w:rsidR="005F77B4" w:rsidRPr="00C45F8C" w:rsidRDefault="005F77B4" w:rsidP="005F77B4">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Vestibular diseases (40.5%), specifically: Meniere's disease (24.3%), Vestibular neuritis (10.8%), benign paroxysmal positional vertigo (2.7%), Vestibular schwannoma (2.7%)</w:t>
            </w:r>
          </w:p>
        </w:tc>
        <w:tc>
          <w:tcPr>
            <w:tcW w:w="5135" w:type="dxa"/>
            <w:vAlign w:val="center"/>
          </w:tcPr>
          <w:p w14:paraId="627552D0"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IE conducted using vestibular rehabilitation exercises</w:t>
            </w:r>
          </w:p>
        </w:tc>
        <w:tc>
          <w:tcPr>
            <w:tcW w:w="1980" w:type="dxa"/>
            <w:vAlign w:val="center"/>
          </w:tcPr>
          <w:p w14:paraId="7D127D47" w14:textId="7AD75905"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5F77B4" w:rsidRPr="00C45F8C" w14:paraId="16F2923B" w14:textId="77777777" w:rsidTr="007067A1">
        <w:trPr>
          <w:trHeight w:val="432"/>
        </w:trPr>
        <w:tc>
          <w:tcPr>
            <w:tcW w:w="14585" w:type="dxa"/>
            <w:gridSpan w:val="5"/>
            <w:shd w:val="clear" w:color="auto" w:fill="E7E6E6" w:themeFill="background2"/>
            <w:vAlign w:val="center"/>
          </w:tcPr>
          <w:p w14:paraId="1BDA0B5C" w14:textId="77777777" w:rsidR="005F77B4" w:rsidRPr="00C45F8C" w:rsidRDefault="005F77B4" w:rsidP="005F77B4">
            <w:pPr>
              <w:rPr>
                <w:rFonts w:ascii="Times New Roman" w:hAnsi="Times New Roman" w:cs="Times New Roman"/>
                <w:b/>
                <w:bCs/>
                <w:i/>
                <w:iCs/>
                <w:color w:val="000000"/>
                <w:sz w:val="20"/>
                <w:szCs w:val="20"/>
              </w:rPr>
            </w:pPr>
            <w:r w:rsidRPr="00C45F8C">
              <w:rPr>
                <w:rFonts w:ascii="Times New Roman" w:hAnsi="Times New Roman" w:cs="Times New Roman"/>
                <w:b/>
                <w:bCs/>
                <w:i/>
                <w:iCs/>
                <w:color w:val="000000"/>
                <w:sz w:val="20"/>
                <w:szCs w:val="20"/>
              </w:rPr>
              <w:t xml:space="preserve">Pulmonary Conditions </w:t>
            </w:r>
          </w:p>
        </w:tc>
      </w:tr>
      <w:tr w:rsidR="005F77B4" w:rsidRPr="00C45F8C" w14:paraId="5E23BFAD" w14:textId="77777777" w:rsidTr="007067A1">
        <w:trPr>
          <w:trHeight w:val="300"/>
        </w:trPr>
        <w:tc>
          <w:tcPr>
            <w:tcW w:w="1620" w:type="dxa"/>
            <w:vAlign w:val="center"/>
          </w:tcPr>
          <w:p w14:paraId="72E091AF"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Barrera et al., 2014</w:t>
            </w:r>
            <w:r w:rsidRPr="00C45F8C">
              <w:rPr>
                <w:rFonts w:ascii="Times New Roman" w:hAnsi="Times New Roman" w:cs="Times New Roman"/>
                <w:color w:val="000000"/>
                <w:sz w:val="20"/>
                <w:szCs w:val="20"/>
                <w:vertAlign w:val="superscript"/>
              </w:rPr>
              <w:t>†</w:t>
            </w:r>
          </w:p>
        </w:tc>
        <w:tc>
          <w:tcPr>
            <w:tcW w:w="3060" w:type="dxa"/>
            <w:vAlign w:val="center"/>
          </w:tcPr>
          <w:p w14:paraId="2C41E5E1"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 N/A</w:t>
            </w:r>
          </w:p>
        </w:tc>
        <w:tc>
          <w:tcPr>
            <w:tcW w:w="2790" w:type="dxa"/>
            <w:vAlign w:val="center"/>
          </w:tcPr>
          <w:p w14:paraId="771CB397"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c>
          <w:tcPr>
            <w:tcW w:w="5135" w:type="dxa"/>
            <w:vAlign w:val="center"/>
          </w:tcPr>
          <w:p w14:paraId="2322934E"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 xml:space="preserve">Guidelines and absolute contraindications for interoceptive exposure can be based on guidelines for pulmonary rehab: and include severe pulmonary hypertension with dizziness or </w:t>
            </w:r>
            <w:r w:rsidRPr="00C45F8C">
              <w:rPr>
                <w:rFonts w:ascii="Times New Roman" w:hAnsi="Times New Roman" w:cs="Times New Roman"/>
                <w:color w:val="000000"/>
                <w:sz w:val="20"/>
                <w:szCs w:val="20"/>
              </w:rPr>
              <w:lastRenderedPageBreak/>
              <w:t>fainting on exertion, severe/unmanaged congestive heart failure, bone instability due to malignancy, or severe fatigue. Severe Dyspnea is not a contraindication for Pulmonary rehabilitation and may even improve with exercise, therefore these patients should not be excluded from IE. IE is not recommended for patients with Stage 4 COPD requiring long-term oxygen therapy. Per pulmonary rehab, exercises typically occur in short intervals (1-2 mins) lasting for 30-40 min. Because panic symptoms can typically be induced within 30 s to 2 min of IE, the duration of a single IE exercise is likely to be much shorter than the 30–40 min. The intensity of IE can be tailored to the participant’s level of COPD severity and should be titrated based on level of anxiety during the exposure, rather than level of effort or exertion in the exercise</w:t>
            </w:r>
          </w:p>
        </w:tc>
        <w:tc>
          <w:tcPr>
            <w:tcW w:w="1980" w:type="dxa"/>
          </w:tcPr>
          <w:p w14:paraId="0079DD19"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lastRenderedPageBreak/>
              <w:t>N/A</w:t>
            </w:r>
          </w:p>
        </w:tc>
      </w:tr>
      <w:tr w:rsidR="005F77B4" w:rsidRPr="00C45F8C" w14:paraId="3295892A" w14:textId="77777777" w:rsidTr="007067A1">
        <w:trPr>
          <w:trHeight w:val="300"/>
        </w:trPr>
        <w:tc>
          <w:tcPr>
            <w:tcW w:w="1620" w:type="dxa"/>
            <w:vAlign w:val="center"/>
          </w:tcPr>
          <w:p w14:paraId="1C7D4783"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Ross et al., 2005</w:t>
            </w:r>
          </w:p>
        </w:tc>
        <w:tc>
          <w:tcPr>
            <w:tcW w:w="3060" w:type="dxa"/>
            <w:vAlign w:val="center"/>
          </w:tcPr>
          <w:p w14:paraId="0D2D2E9B"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 medical condition that would contraindicate protocol participation or that would confuse the interpretation of the results—for example, emphysema, organic brain syndrome; bipolar disorder, schizophrenia, obsessive-compulsive disorder, and alcohol or drug dependence</w:t>
            </w:r>
          </w:p>
        </w:tc>
        <w:tc>
          <w:tcPr>
            <w:tcW w:w="2790" w:type="dxa"/>
            <w:vAlign w:val="center"/>
          </w:tcPr>
          <w:p w14:paraId="1961A4C3"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51FA8602"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IE component was introduced toward the end of the CBT-AE program, after the participants had successfully completed the cognitive restructuring and diaphragmatic breathing components</w:t>
            </w:r>
          </w:p>
        </w:tc>
        <w:tc>
          <w:tcPr>
            <w:tcW w:w="1980" w:type="dxa"/>
            <w:vAlign w:val="center"/>
          </w:tcPr>
          <w:p w14:paraId="12F3EB46"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CBT-AE: 28.6%, WL: 23.0%</w:t>
            </w:r>
          </w:p>
        </w:tc>
      </w:tr>
      <w:tr w:rsidR="005F77B4" w:rsidRPr="00C45F8C" w14:paraId="7F99E7F1" w14:textId="77777777" w:rsidTr="007067A1">
        <w:trPr>
          <w:trHeight w:val="300"/>
        </w:trPr>
        <w:tc>
          <w:tcPr>
            <w:tcW w:w="1620" w:type="dxa"/>
            <w:vAlign w:val="center"/>
          </w:tcPr>
          <w:p w14:paraId="2DBBD498"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Tien et al., 2014</w:t>
            </w:r>
          </w:p>
        </w:tc>
        <w:tc>
          <w:tcPr>
            <w:tcW w:w="3060" w:type="dxa"/>
            <w:vAlign w:val="center"/>
          </w:tcPr>
          <w:p w14:paraId="19D797E0"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7EEA18E1"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75C96BE4"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 xml:space="preserve">Asthma rescue medication was available in session and for at-home practice if asthma was triggered </w:t>
            </w:r>
          </w:p>
        </w:tc>
        <w:tc>
          <w:tcPr>
            <w:tcW w:w="1980" w:type="dxa"/>
            <w:vAlign w:val="center"/>
          </w:tcPr>
          <w:p w14:paraId="4B3D0948" w14:textId="77777777"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5F77B4" w:rsidRPr="00C45F8C" w14:paraId="0D3E6B2C" w14:textId="77777777" w:rsidTr="007067A1">
        <w:trPr>
          <w:trHeight w:val="432"/>
        </w:trPr>
        <w:tc>
          <w:tcPr>
            <w:tcW w:w="14585" w:type="dxa"/>
            <w:gridSpan w:val="5"/>
            <w:shd w:val="clear" w:color="auto" w:fill="E7E6E6" w:themeFill="background2"/>
            <w:vAlign w:val="center"/>
          </w:tcPr>
          <w:p w14:paraId="46D5A597" w14:textId="49D34579" w:rsidR="005F77B4" w:rsidRPr="00C45F8C" w:rsidRDefault="005F77B4" w:rsidP="005F77B4">
            <w:pPr>
              <w:rPr>
                <w:rFonts w:ascii="Times New Roman" w:hAnsi="Times New Roman" w:cs="Times New Roman"/>
                <w:color w:val="000000"/>
                <w:sz w:val="20"/>
                <w:szCs w:val="20"/>
              </w:rPr>
            </w:pPr>
            <w:r w:rsidRPr="00C45F8C">
              <w:rPr>
                <w:rFonts w:ascii="Times New Roman" w:eastAsia="Times New Roman" w:hAnsi="Times New Roman" w:cs="Times New Roman"/>
                <w:b/>
                <w:bCs/>
                <w:i/>
                <w:iCs/>
                <w:color w:val="000000" w:themeColor="text1"/>
                <w:sz w:val="20"/>
                <w:szCs w:val="20"/>
              </w:rPr>
              <w:t>Perinatal Anxiety</w:t>
            </w:r>
          </w:p>
        </w:tc>
      </w:tr>
      <w:tr w:rsidR="005F77B4" w:rsidRPr="00C45F8C" w14:paraId="2EDF2C55" w14:textId="39628649" w:rsidTr="007067A1">
        <w:trPr>
          <w:trHeight w:val="300"/>
        </w:trPr>
        <w:tc>
          <w:tcPr>
            <w:tcW w:w="1620" w:type="dxa"/>
            <w:vAlign w:val="center"/>
          </w:tcPr>
          <w:p w14:paraId="1E8A9C8E" w14:textId="77777777" w:rsidR="005F77B4" w:rsidRPr="00C45F8C" w:rsidRDefault="005F77B4" w:rsidP="005F77B4">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Arch et al., 2012</w:t>
            </w:r>
            <w:r w:rsidRPr="00C45F8C">
              <w:rPr>
                <w:rFonts w:ascii="Times New Roman" w:hAnsi="Times New Roman" w:cs="Times New Roman"/>
                <w:color w:val="000000"/>
                <w:sz w:val="20"/>
                <w:szCs w:val="20"/>
                <w:vertAlign w:val="superscript"/>
              </w:rPr>
              <w:t>†</w:t>
            </w:r>
          </w:p>
        </w:tc>
        <w:tc>
          <w:tcPr>
            <w:tcW w:w="3060" w:type="dxa"/>
            <w:vAlign w:val="center"/>
          </w:tcPr>
          <w:p w14:paraId="46A4B7D8" w14:textId="77777777" w:rsidR="005F77B4" w:rsidRPr="00C45F8C" w:rsidRDefault="005F77B4" w:rsidP="005F77B4">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 N/A</w:t>
            </w:r>
          </w:p>
        </w:tc>
        <w:tc>
          <w:tcPr>
            <w:tcW w:w="2790" w:type="dxa"/>
            <w:vAlign w:val="center"/>
          </w:tcPr>
          <w:p w14:paraId="382DC584" w14:textId="77777777" w:rsidR="005F77B4" w:rsidRPr="00C45F8C" w:rsidRDefault="005F77B4" w:rsidP="005F77B4">
            <w:pPr>
              <w:rPr>
                <w:rFonts w:ascii="Times New Roman" w:eastAsia="Times New Roman" w:hAnsi="Times New Roman" w:cs="Times New Roman"/>
                <w:sz w:val="20"/>
                <w:szCs w:val="20"/>
              </w:rPr>
            </w:pPr>
            <w:r w:rsidRPr="00C45F8C">
              <w:rPr>
                <w:rFonts w:ascii="Times New Roman" w:hAnsi="Times New Roman" w:cs="Times New Roman"/>
                <w:color w:val="000000"/>
                <w:sz w:val="20"/>
                <w:szCs w:val="20"/>
              </w:rPr>
              <w:t>N/A</w:t>
            </w:r>
          </w:p>
        </w:tc>
        <w:tc>
          <w:tcPr>
            <w:tcW w:w="5135" w:type="dxa"/>
            <w:vAlign w:val="center"/>
          </w:tcPr>
          <w:p w14:paraId="4EFF2FF2" w14:textId="599EB158" w:rsidR="005F77B4" w:rsidRPr="00C45F8C" w:rsidRDefault="005F77B4" w:rsidP="005F77B4">
            <w:pPr>
              <w:rPr>
                <w:rFonts w:ascii="Times New Roman" w:eastAsia="Times New Roman" w:hAnsi="Times New Roman" w:cs="Times New Roman"/>
                <w:sz w:val="20"/>
                <w:szCs w:val="20"/>
              </w:rPr>
            </w:pPr>
            <w:r w:rsidRPr="00C45F8C">
              <w:rPr>
                <w:rFonts w:ascii="Times New Roman" w:hAnsi="Times New Roman" w:cs="Times New Roman"/>
                <w:color w:val="000000"/>
                <w:sz w:val="20"/>
                <w:szCs w:val="20"/>
              </w:rPr>
              <w:t>Use the option of exposure modification to increase physical tolerability. HR guidelines during pregnancy can be determined based on formulas for identifying max HR based on resting HR, ranging between 65-85% HR max, depending on baseline features like sedentary behavior, conditioned exercises, and pre-pregnancy BMI. If HR rises above individualized range during exposure, recommendation is to sit and rest until HR returns well below maximum range, and then reenter exposure. HR monitor use during exposure plays a safety role but care must be taken not to reinforce interoceptive vigilance. HR ideally should be readable in session only by the therapist. Therapist should remain calm and confident</w:t>
            </w:r>
          </w:p>
        </w:tc>
        <w:tc>
          <w:tcPr>
            <w:tcW w:w="1980" w:type="dxa"/>
          </w:tcPr>
          <w:p w14:paraId="13C6675A" w14:textId="5FAA467F" w:rsidR="005F77B4" w:rsidRPr="00C45F8C" w:rsidRDefault="005F77B4" w:rsidP="005F77B4">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N/A</w:t>
            </w:r>
          </w:p>
        </w:tc>
      </w:tr>
      <w:tr w:rsidR="005F77B4" w:rsidRPr="00C45F8C" w14:paraId="2FBDB6F4" w14:textId="5E3E575E" w:rsidTr="007067A1">
        <w:trPr>
          <w:trHeight w:val="432"/>
        </w:trPr>
        <w:tc>
          <w:tcPr>
            <w:tcW w:w="14585" w:type="dxa"/>
            <w:gridSpan w:val="5"/>
            <w:shd w:val="clear" w:color="auto" w:fill="E7E6E6" w:themeFill="background2"/>
            <w:vAlign w:val="center"/>
          </w:tcPr>
          <w:p w14:paraId="18AA9D0C" w14:textId="2F09506E" w:rsidR="005F77B4" w:rsidRPr="00C45F8C" w:rsidRDefault="005F77B4" w:rsidP="005F77B4">
            <w:pPr>
              <w:rPr>
                <w:rFonts w:ascii="Times New Roman" w:eastAsia="Times New Roman" w:hAnsi="Times New Roman" w:cs="Times New Roman"/>
                <w:b/>
                <w:bCs/>
                <w:i/>
                <w:iCs/>
                <w:color w:val="000000" w:themeColor="text1"/>
                <w:sz w:val="20"/>
                <w:szCs w:val="20"/>
              </w:rPr>
            </w:pPr>
            <w:r w:rsidRPr="00C45F8C">
              <w:rPr>
                <w:rFonts w:ascii="Times New Roman" w:eastAsia="Times New Roman" w:hAnsi="Times New Roman" w:cs="Times New Roman"/>
                <w:b/>
                <w:bCs/>
                <w:i/>
                <w:iCs/>
                <w:color w:val="000000" w:themeColor="text1"/>
                <w:sz w:val="20"/>
                <w:szCs w:val="20"/>
              </w:rPr>
              <w:lastRenderedPageBreak/>
              <w:t>Medication Management</w:t>
            </w:r>
          </w:p>
        </w:tc>
      </w:tr>
      <w:tr w:rsidR="008E2803" w:rsidRPr="00C45F8C" w14:paraId="1E666834" w14:textId="13761B69" w:rsidTr="007067A1">
        <w:trPr>
          <w:trHeight w:val="300"/>
        </w:trPr>
        <w:tc>
          <w:tcPr>
            <w:tcW w:w="1620" w:type="dxa"/>
            <w:vAlign w:val="center"/>
          </w:tcPr>
          <w:p w14:paraId="42B4956A" w14:textId="77777777" w:rsidR="008E2803" w:rsidRPr="00C45F8C" w:rsidRDefault="008E2803" w:rsidP="008E280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Brandt et al., 2018</w:t>
            </w:r>
          </w:p>
        </w:tc>
        <w:tc>
          <w:tcPr>
            <w:tcW w:w="3060" w:type="dxa"/>
            <w:vAlign w:val="center"/>
          </w:tcPr>
          <w:p w14:paraId="24D4E9DD" w14:textId="77777777" w:rsidR="008E2803" w:rsidRPr="00C45F8C" w:rsidRDefault="008E2803" w:rsidP="008E280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2790" w:type="dxa"/>
            <w:vAlign w:val="center"/>
          </w:tcPr>
          <w:p w14:paraId="171C7B69" w14:textId="77777777" w:rsidR="008E2803" w:rsidRPr="00C45F8C" w:rsidRDefault="008E2803" w:rsidP="008E280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3AB7207E" w14:textId="77777777" w:rsidR="008E2803" w:rsidRPr="00C45F8C" w:rsidRDefault="008E2803" w:rsidP="008E2803">
            <w:pPr>
              <w:rPr>
                <w:rFonts w:ascii="Times New Roman" w:hAnsi="Times New Roman" w:cs="Times New Roman"/>
                <w:b/>
                <w:bCs/>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3506522D" w14:textId="3C001794" w:rsidR="008E2803" w:rsidRPr="00C45F8C" w:rsidRDefault="008E2803" w:rsidP="008E280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0%</w:t>
            </w:r>
          </w:p>
        </w:tc>
      </w:tr>
      <w:tr w:rsidR="008E2803" w:rsidRPr="00C45F8C" w14:paraId="5237F9B5" w14:textId="2E1371A1" w:rsidTr="007067A1">
        <w:trPr>
          <w:trHeight w:val="300"/>
        </w:trPr>
        <w:tc>
          <w:tcPr>
            <w:tcW w:w="1620" w:type="dxa"/>
            <w:vAlign w:val="center"/>
          </w:tcPr>
          <w:p w14:paraId="59B851FB" w14:textId="77777777" w:rsidR="008E2803" w:rsidRPr="00C45F8C" w:rsidRDefault="008E2803" w:rsidP="008E280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Brandt et al., 2019</w:t>
            </w:r>
          </w:p>
        </w:tc>
        <w:tc>
          <w:tcPr>
            <w:tcW w:w="3060" w:type="dxa"/>
            <w:vAlign w:val="center"/>
          </w:tcPr>
          <w:p w14:paraId="0F2DE1C7" w14:textId="77777777" w:rsidR="008E2803" w:rsidRPr="00C45F8C" w:rsidRDefault="008E2803" w:rsidP="008E280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Untreated/unstable psychiatric conditions (e.g., bipolar or psychotic disorders)</w:t>
            </w:r>
          </w:p>
        </w:tc>
        <w:tc>
          <w:tcPr>
            <w:tcW w:w="2790" w:type="dxa"/>
            <w:vAlign w:val="center"/>
          </w:tcPr>
          <w:p w14:paraId="6E3B4FBB" w14:textId="77777777" w:rsidR="008E2803" w:rsidRPr="00C45F8C" w:rsidRDefault="008E2803" w:rsidP="008E280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746E9ADD" w14:textId="77777777" w:rsidR="008E2803" w:rsidRPr="00C45F8C" w:rsidRDefault="008E2803" w:rsidP="008E2803">
            <w:pPr>
              <w:rPr>
                <w:rFonts w:ascii="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1980" w:type="dxa"/>
            <w:vAlign w:val="center"/>
          </w:tcPr>
          <w:p w14:paraId="3AFAFAD1" w14:textId="6A956380" w:rsidR="008E2803" w:rsidRPr="00C45F8C" w:rsidRDefault="008E2803" w:rsidP="008E280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36%</w:t>
            </w:r>
          </w:p>
        </w:tc>
      </w:tr>
      <w:tr w:rsidR="008E2803" w:rsidRPr="00C45F8C" w14:paraId="2686688A" w14:textId="6E41AE60" w:rsidTr="007067A1">
        <w:trPr>
          <w:trHeight w:val="300"/>
        </w:trPr>
        <w:tc>
          <w:tcPr>
            <w:tcW w:w="1620" w:type="dxa"/>
            <w:vAlign w:val="center"/>
          </w:tcPr>
          <w:p w14:paraId="48738479" w14:textId="77777777" w:rsidR="008E2803" w:rsidRPr="00C45F8C" w:rsidRDefault="008E2803" w:rsidP="008E280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McGinn et al., 2019</w:t>
            </w:r>
          </w:p>
        </w:tc>
        <w:tc>
          <w:tcPr>
            <w:tcW w:w="3060" w:type="dxa"/>
            <w:vAlign w:val="center"/>
          </w:tcPr>
          <w:p w14:paraId="12ADE921" w14:textId="77777777" w:rsidR="008E2803" w:rsidRPr="00C45F8C" w:rsidRDefault="008E2803" w:rsidP="008E280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Actively abusing illicit drugs or alcohol (methadone okay), severe comorbid psychopathology including bipolar disorder, personality disorder, psychotic disorder, or active suicidal ideation; depression (because of prevention-focused study aims)</w:t>
            </w:r>
          </w:p>
        </w:tc>
        <w:tc>
          <w:tcPr>
            <w:tcW w:w="2790" w:type="dxa"/>
            <w:vAlign w:val="center"/>
          </w:tcPr>
          <w:p w14:paraId="34D5624B" w14:textId="77777777" w:rsidR="008E2803" w:rsidRPr="00C45F8C" w:rsidRDefault="008E2803" w:rsidP="008E2803">
            <w:pPr>
              <w:rPr>
                <w:rFonts w:ascii="Times New Roman" w:eastAsia="Times New Roman" w:hAnsi="Times New Roman" w:cs="Times New Roman"/>
                <w:color w:val="000000"/>
                <w:sz w:val="20"/>
                <w:szCs w:val="20"/>
              </w:rPr>
            </w:pPr>
            <w:r w:rsidRPr="00C45F8C">
              <w:rPr>
                <w:rFonts w:ascii="Times New Roman" w:hAnsi="Times New Roman" w:cs="Times New Roman"/>
                <w:color w:val="000000"/>
                <w:sz w:val="20"/>
                <w:szCs w:val="20"/>
              </w:rPr>
              <w:t>No</w:t>
            </w:r>
          </w:p>
        </w:tc>
        <w:tc>
          <w:tcPr>
            <w:tcW w:w="5135" w:type="dxa"/>
            <w:vAlign w:val="center"/>
          </w:tcPr>
          <w:p w14:paraId="79289FC6" w14:textId="77777777" w:rsidR="008E2803" w:rsidRPr="00C45F8C" w:rsidRDefault="008E2803" w:rsidP="008E2803">
            <w:pPr>
              <w:rPr>
                <w:rFonts w:ascii="Times New Roman" w:hAnsi="Times New Roman" w:cs="Times New Roman"/>
                <w:color w:val="000000"/>
                <w:sz w:val="20"/>
                <w:szCs w:val="20"/>
                <w:u w:val="single"/>
              </w:rPr>
            </w:pPr>
            <w:r w:rsidRPr="00C45F8C">
              <w:rPr>
                <w:rFonts w:ascii="Times New Roman" w:hAnsi="Times New Roman" w:cs="Times New Roman"/>
                <w:color w:val="000000"/>
                <w:sz w:val="20"/>
                <w:szCs w:val="20"/>
              </w:rPr>
              <w:t>No</w:t>
            </w:r>
          </w:p>
        </w:tc>
        <w:tc>
          <w:tcPr>
            <w:tcW w:w="1980" w:type="dxa"/>
            <w:vAlign w:val="center"/>
          </w:tcPr>
          <w:p w14:paraId="0017246F" w14:textId="77777777" w:rsidR="008E2803" w:rsidRPr="00C45F8C" w:rsidRDefault="008E2803" w:rsidP="008E2803">
            <w:pPr>
              <w:jc w:val="center"/>
              <w:rPr>
                <w:rFonts w:ascii="Times New Roman" w:hAnsi="Times New Roman" w:cs="Times New Roman"/>
                <w:color w:val="000000"/>
                <w:spacing w:val="-6"/>
                <w:sz w:val="20"/>
                <w:szCs w:val="20"/>
              </w:rPr>
            </w:pPr>
            <w:r w:rsidRPr="00C45F8C">
              <w:rPr>
                <w:rFonts w:ascii="Times New Roman" w:hAnsi="Times New Roman" w:cs="Times New Roman"/>
                <w:color w:val="000000"/>
                <w:spacing w:val="-6"/>
                <w:sz w:val="20"/>
                <w:szCs w:val="20"/>
              </w:rPr>
              <w:t xml:space="preserve">CBT-GSE: 36% </w:t>
            </w:r>
            <w:proofErr w:type="spellStart"/>
            <w:r w:rsidRPr="00C45F8C">
              <w:rPr>
                <w:rFonts w:ascii="Times New Roman" w:eastAsia="Times New Roman" w:hAnsi="Times New Roman" w:cs="Times New Roman"/>
                <w:color w:val="000000"/>
                <w:spacing w:val="-6"/>
                <w:sz w:val="20"/>
                <w:szCs w:val="20"/>
              </w:rPr>
              <w:t>NCtx</w:t>
            </w:r>
            <w:proofErr w:type="spellEnd"/>
            <w:r w:rsidRPr="00C45F8C">
              <w:rPr>
                <w:rFonts w:ascii="Times New Roman" w:hAnsi="Times New Roman" w:cs="Times New Roman"/>
                <w:color w:val="000000"/>
                <w:spacing w:val="-6"/>
                <w:sz w:val="20"/>
                <w:szCs w:val="20"/>
              </w:rPr>
              <w:t xml:space="preserve"> (34% NC IFN)</w:t>
            </w:r>
          </w:p>
          <w:p w14:paraId="68CB97A7" w14:textId="12DD5E44" w:rsidR="008E2803" w:rsidRPr="00C45F8C" w:rsidRDefault="008E2803" w:rsidP="008E2803">
            <w:pPr>
              <w:rPr>
                <w:rFonts w:ascii="Times New Roman" w:hAnsi="Times New Roman" w:cs="Times New Roman"/>
                <w:color w:val="000000"/>
                <w:sz w:val="20"/>
                <w:szCs w:val="20"/>
              </w:rPr>
            </w:pPr>
            <w:r w:rsidRPr="00C45F8C">
              <w:rPr>
                <w:rFonts w:ascii="Times New Roman" w:hAnsi="Times New Roman" w:cs="Times New Roman"/>
                <w:color w:val="000000"/>
                <w:spacing w:val="-6"/>
                <w:sz w:val="20"/>
                <w:szCs w:val="20"/>
              </w:rPr>
              <w:t xml:space="preserve">Support: 50% </w:t>
            </w:r>
            <w:proofErr w:type="spellStart"/>
            <w:r w:rsidRPr="00C45F8C">
              <w:rPr>
                <w:rFonts w:ascii="Times New Roman" w:eastAsia="Times New Roman" w:hAnsi="Times New Roman" w:cs="Times New Roman"/>
                <w:color w:val="000000"/>
                <w:spacing w:val="-6"/>
                <w:sz w:val="20"/>
                <w:szCs w:val="20"/>
              </w:rPr>
              <w:t>NCtx</w:t>
            </w:r>
            <w:proofErr w:type="spellEnd"/>
            <w:r w:rsidRPr="00C45F8C">
              <w:rPr>
                <w:rFonts w:ascii="Times New Roman" w:hAnsi="Times New Roman" w:cs="Times New Roman"/>
                <w:color w:val="000000"/>
                <w:spacing w:val="-6"/>
                <w:sz w:val="20"/>
                <w:szCs w:val="20"/>
              </w:rPr>
              <w:t xml:space="preserve"> (84% </w:t>
            </w:r>
            <w:r w:rsidRPr="00C45F8C">
              <w:rPr>
                <w:rFonts w:ascii="Times New Roman" w:eastAsia="Times New Roman" w:hAnsi="Times New Roman" w:cs="Times New Roman"/>
                <w:color w:val="000000"/>
                <w:spacing w:val="-6"/>
                <w:sz w:val="20"/>
                <w:szCs w:val="20"/>
              </w:rPr>
              <w:t>NC</w:t>
            </w:r>
            <w:r w:rsidRPr="00C45F8C">
              <w:rPr>
                <w:rFonts w:ascii="Times New Roman" w:hAnsi="Times New Roman" w:cs="Times New Roman"/>
                <w:color w:val="000000"/>
                <w:spacing w:val="-6"/>
                <w:sz w:val="20"/>
                <w:szCs w:val="20"/>
              </w:rPr>
              <w:t xml:space="preserve"> IFN)</w:t>
            </w:r>
          </w:p>
        </w:tc>
      </w:tr>
    </w:tbl>
    <w:p w14:paraId="0E2ECF0F" w14:textId="4DB77B11" w:rsidR="001E2A23" w:rsidRPr="00A6734E" w:rsidRDefault="00D42A41" w:rsidP="00EC4302">
      <w:pPr>
        <w:rPr>
          <w:rFonts w:ascii="Times New Roman" w:hAnsi="Times New Roman" w:cs="Times New Roman"/>
          <w:sz w:val="20"/>
          <w:szCs w:val="20"/>
        </w:rPr>
      </w:pPr>
      <w:r w:rsidRPr="00A6734E">
        <w:rPr>
          <w:rFonts w:ascii="Times New Roman" w:hAnsi="Times New Roman" w:cs="Times New Roman"/>
          <w:color w:val="000000" w:themeColor="text1"/>
          <w:sz w:val="20"/>
          <w:szCs w:val="20"/>
          <w:vertAlign w:val="superscript"/>
        </w:rPr>
        <w:t>†</w:t>
      </w:r>
      <w:r w:rsidRPr="00A6734E">
        <w:rPr>
          <w:rFonts w:ascii="Times New Roman" w:hAnsi="Times New Roman" w:cs="Times New Roman"/>
          <w:sz w:val="20"/>
          <w:szCs w:val="20"/>
          <w:vertAlign w:val="superscript"/>
        </w:rPr>
        <w:t xml:space="preserve"> </w:t>
      </w:r>
      <w:r w:rsidRPr="00A6734E">
        <w:rPr>
          <w:rFonts w:ascii="Times New Roman" w:hAnsi="Times New Roman" w:cs="Times New Roman"/>
          <w:sz w:val="20"/>
          <w:szCs w:val="20"/>
        </w:rPr>
        <w:t>Studies that described the procedures/rationale or study protocols for IE interventions had limited data to extract given the nature of the study design, therefore ‘Not applicable’ is denoted by N/A</w:t>
      </w:r>
      <w:r w:rsidR="008E2803">
        <w:rPr>
          <w:rFonts w:ascii="Times New Roman" w:hAnsi="Times New Roman" w:cs="Times New Roman"/>
          <w:sz w:val="20"/>
          <w:szCs w:val="20"/>
        </w:rPr>
        <w:t xml:space="preserve">. </w:t>
      </w:r>
      <w:r w:rsidRPr="00A6734E">
        <w:rPr>
          <w:rFonts w:ascii="Times New Roman" w:hAnsi="Times New Roman" w:cs="Times New Roman"/>
          <w:sz w:val="20"/>
          <w:szCs w:val="20"/>
        </w:rPr>
        <w:t xml:space="preserve">“No” could reflect either the absence of any exclusion criteria, medical comorbidity or IE modifications for safety, OR it could reflect the absence of any information reported on these domains (thus, is unknown). </w:t>
      </w:r>
      <w:r w:rsidR="00AD6C72" w:rsidRPr="00AD6C72">
        <w:rPr>
          <w:rFonts w:ascii="Times New Roman" w:hAnsi="Times New Roman" w:cs="Times New Roman"/>
          <w:sz w:val="20"/>
          <w:szCs w:val="20"/>
        </w:rPr>
        <w:t>All abbreviations are defined in the Appendix.</w:t>
      </w:r>
    </w:p>
    <w:p w14:paraId="35FD4E4E" w14:textId="77777777" w:rsidR="00FF59AF" w:rsidRDefault="00FF59AF" w:rsidP="00BE76FB">
      <w:pPr>
        <w:rPr>
          <w:rFonts w:ascii="Times New Roman" w:hAnsi="Times New Roman" w:cs="Times New Roman"/>
        </w:rPr>
      </w:pPr>
    </w:p>
    <w:p w14:paraId="2255074A" w14:textId="571E393F" w:rsidR="00AD6C72" w:rsidRPr="00372DA2" w:rsidRDefault="004023DD" w:rsidP="00FD6E41">
      <w:pPr>
        <w:pStyle w:val="Heading1"/>
        <w:rPr>
          <w:rFonts w:cs="Times New Roman"/>
          <w:sz w:val="20"/>
          <w:szCs w:val="20"/>
        </w:rPr>
      </w:pPr>
      <w:r w:rsidRPr="00A6734E">
        <w:t xml:space="preserve"> </w:t>
      </w:r>
    </w:p>
    <w:sectPr w:rsidR="00AD6C72" w:rsidRPr="00372DA2" w:rsidSect="00130707">
      <w:pgSz w:w="15840" w:h="12240" w:orient="landscape"/>
      <w:pgMar w:top="1440" w:right="1440" w:bottom="1440"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9C07E" w14:textId="77777777" w:rsidR="00FD182C" w:rsidRDefault="00FD182C" w:rsidP="00E6664A">
      <w:r>
        <w:separator/>
      </w:r>
    </w:p>
  </w:endnote>
  <w:endnote w:type="continuationSeparator" w:id="0">
    <w:p w14:paraId="712143E2" w14:textId="77777777" w:rsidR="00FD182C" w:rsidRDefault="00FD182C" w:rsidP="00E66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harisSIL">
    <w:altName w:val="Yu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7011D" w14:textId="77777777" w:rsidR="00FD182C" w:rsidRDefault="00FD182C" w:rsidP="00E6664A">
      <w:r>
        <w:separator/>
      </w:r>
    </w:p>
  </w:footnote>
  <w:footnote w:type="continuationSeparator" w:id="0">
    <w:p w14:paraId="37F5C534" w14:textId="77777777" w:rsidR="00FD182C" w:rsidRDefault="00FD182C" w:rsidP="00E66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799958829"/>
      <w:docPartObj>
        <w:docPartGallery w:val="Page Numbers (Top of Page)"/>
        <w:docPartUnique/>
      </w:docPartObj>
    </w:sdtPr>
    <w:sdtEndPr>
      <w:rPr>
        <w:noProof/>
      </w:rPr>
    </w:sdtEndPr>
    <w:sdtContent>
      <w:p w14:paraId="700678E1" w14:textId="2D224C55" w:rsidR="008F0FEA" w:rsidRPr="00D64BB3" w:rsidRDefault="008F0FEA">
        <w:pPr>
          <w:pStyle w:val="Header"/>
          <w:jc w:val="right"/>
          <w:rPr>
            <w:rFonts w:ascii="Times New Roman" w:hAnsi="Times New Roman" w:cs="Times New Roman"/>
          </w:rPr>
        </w:pPr>
        <w:r w:rsidRPr="00D64BB3">
          <w:rPr>
            <w:rFonts w:ascii="Times New Roman" w:hAnsi="Times New Roman" w:cs="Times New Roman"/>
          </w:rPr>
          <w:fldChar w:fldCharType="begin"/>
        </w:r>
        <w:r w:rsidRPr="00D64BB3">
          <w:rPr>
            <w:rFonts w:ascii="Times New Roman" w:hAnsi="Times New Roman" w:cs="Times New Roman"/>
          </w:rPr>
          <w:instrText xml:space="preserve"> PAGE   \* MERGEFORMAT </w:instrText>
        </w:r>
        <w:r w:rsidRPr="00D64BB3">
          <w:rPr>
            <w:rFonts w:ascii="Times New Roman" w:hAnsi="Times New Roman" w:cs="Times New Roman"/>
          </w:rPr>
          <w:fldChar w:fldCharType="separate"/>
        </w:r>
        <w:r w:rsidRPr="00D64BB3">
          <w:rPr>
            <w:rFonts w:ascii="Times New Roman" w:hAnsi="Times New Roman" w:cs="Times New Roman"/>
            <w:noProof/>
          </w:rPr>
          <w:t>2</w:t>
        </w:r>
        <w:r w:rsidRPr="00D64BB3">
          <w:rPr>
            <w:rFonts w:ascii="Times New Roman" w:hAnsi="Times New Roman" w:cs="Times New Roman"/>
            <w:noProof/>
          </w:rPr>
          <w:fldChar w:fldCharType="end"/>
        </w:r>
      </w:p>
    </w:sdtContent>
  </w:sdt>
  <w:p w14:paraId="06BF20D0" w14:textId="16D229B5" w:rsidR="00E6664A" w:rsidRDefault="00E6664A">
    <w:pPr>
      <w:pStyle w:val="Header"/>
    </w:pPr>
  </w:p>
</w:hdr>
</file>

<file path=word/intelligence2.xml><?xml version="1.0" encoding="utf-8"?>
<int2:intelligence xmlns:int2="http://schemas.microsoft.com/office/intelligence/2020/intelligence" xmlns:oel="http://schemas.microsoft.com/office/2019/extlst">
  <int2:observations>
    <int2:textHash int2:hashCode="XRtGKCnS1PM7k1" int2:id="6aT3lxI5">
      <int2:state int2:value="Rejected" int2:type="LegacyProofing"/>
    </int2:textHash>
    <int2:textHash int2:hashCode="Op1Q5FCTAwC0JU" int2:id="YfYYAeQu">
      <int2:state int2:value="Rejected" int2:type="LegacyProofing"/>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C63"/>
    <w:rsid w:val="0000018B"/>
    <w:rsid w:val="000001FF"/>
    <w:rsid w:val="0000113B"/>
    <w:rsid w:val="000024ED"/>
    <w:rsid w:val="00002C47"/>
    <w:rsid w:val="00002E87"/>
    <w:rsid w:val="0000495F"/>
    <w:rsid w:val="00005235"/>
    <w:rsid w:val="00005816"/>
    <w:rsid w:val="00005EE2"/>
    <w:rsid w:val="00006135"/>
    <w:rsid w:val="0000696C"/>
    <w:rsid w:val="00006A16"/>
    <w:rsid w:val="00007FBB"/>
    <w:rsid w:val="00011310"/>
    <w:rsid w:val="000116C5"/>
    <w:rsid w:val="00012240"/>
    <w:rsid w:val="000128BC"/>
    <w:rsid w:val="000133F3"/>
    <w:rsid w:val="00013B7F"/>
    <w:rsid w:val="00013FDF"/>
    <w:rsid w:val="00016000"/>
    <w:rsid w:val="00016533"/>
    <w:rsid w:val="0001671F"/>
    <w:rsid w:val="00016BD1"/>
    <w:rsid w:val="000174A4"/>
    <w:rsid w:val="000174C7"/>
    <w:rsid w:val="00017E1F"/>
    <w:rsid w:val="000207AC"/>
    <w:rsid w:val="00020947"/>
    <w:rsid w:val="00020CCB"/>
    <w:rsid w:val="00021432"/>
    <w:rsid w:val="00021E46"/>
    <w:rsid w:val="0002306C"/>
    <w:rsid w:val="00023B2A"/>
    <w:rsid w:val="00024DBF"/>
    <w:rsid w:val="00025009"/>
    <w:rsid w:val="00026B22"/>
    <w:rsid w:val="00030A61"/>
    <w:rsid w:val="00030BB9"/>
    <w:rsid w:val="000321EB"/>
    <w:rsid w:val="000339DD"/>
    <w:rsid w:val="00035DD3"/>
    <w:rsid w:val="000363AE"/>
    <w:rsid w:val="000369EF"/>
    <w:rsid w:val="0003722D"/>
    <w:rsid w:val="00037438"/>
    <w:rsid w:val="00040E9B"/>
    <w:rsid w:val="000413E2"/>
    <w:rsid w:val="00042A8F"/>
    <w:rsid w:val="00043BE2"/>
    <w:rsid w:val="00044F15"/>
    <w:rsid w:val="000451C6"/>
    <w:rsid w:val="00046A22"/>
    <w:rsid w:val="00046F19"/>
    <w:rsid w:val="00047D2E"/>
    <w:rsid w:val="000504C8"/>
    <w:rsid w:val="0005085E"/>
    <w:rsid w:val="00051F00"/>
    <w:rsid w:val="000529E9"/>
    <w:rsid w:val="00052B33"/>
    <w:rsid w:val="00053398"/>
    <w:rsid w:val="00053679"/>
    <w:rsid w:val="00053872"/>
    <w:rsid w:val="00053A66"/>
    <w:rsid w:val="00053EA2"/>
    <w:rsid w:val="0005450C"/>
    <w:rsid w:val="00056600"/>
    <w:rsid w:val="00056E95"/>
    <w:rsid w:val="00064204"/>
    <w:rsid w:val="00064E63"/>
    <w:rsid w:val="00065077"/>
    <w:rsid w:val="00066E33"/>
    <w:rsid w:val="00066F7F"/>
    <w:rsid w:val="000670DE"/>
    <w:rsid w:val="0006782C"/>
    <w:rsid w:val="00070A1D"/>
    <w:rsid w:val="00073FF9"/>
    <w:rsid w:val="0007464B"/>
    <w:rsid w:val="00074EAA"/>
    <w:rsid w:val="00075319"/>
    <w:rsid w:val="00075558"/>
    <w:rsid w:val="00075E30"/>
    <w:rsid w:val="00075F75"/>
    <w:rsid w:val="00076305"/>
    <w:rsid w:val="00076995"/>
    <w:rsid w:val="00080FC3"/>
    <w:rsid w:val="000819A7"/>
    <w:rsid w:val="000819E0"/>
    <w:rsid w:val="000821A2"/>
    <w:rsid w:val="00082992"/>
    <w:rsid w:val="000833DA"/>
    <w:rsid w:val="00086917"/>
    <w:rsid w:val="00086EEB"/>
    <w:rsid w:val="00087742"/>
    <w:rsid w:val="000877AF"/>
    <w:rsid w:val="0008786E"/>
    <w:rsid w:val="00090A50"/>
    <w:rsid w:val="00090BA9"/>
    <w:rsid w:val="00090D3E"/>
    <w:rsid w:val="00090E45"/>
    <w:rsid w:val="00091792"/>
    <w:rsid w:val="00094303"/>
    <w:rsid w:val="00094737"/>
    <w:rsid w:val="00096C26"/>
    <w:rsid w:val="0009702B"/>
    <w:rsid w:val="000970B1"/>
    <w:rsid w:val="00097F19"/>
    <w:rsid w:val="00097FCA"/>
    <w:rsid w:val="000A0E66"/>
    <w:rsid w:val="000A120D"/>
    <w:rsid w:val="000A128A"/>
    <w:rsid w:val="000A199F"/>
    <w:rsid w:val="000A5584"/>
    <w:rsid w:val="000A6DFF"/>
    <w:rsid w:val="000A7CFD"/>
    <w:rsid w:val="000B0362"/>
    <w:rsid w:val="000B15E1"/>
    <w:rsid w:val="000B180B"/>
    <w:rsid w:val="000B2FDE"/>
    <w:rsid w:val="000B32BC"/>
    <w:rsid w:val="000B4577"/>
    <w:rsid w:val="000B74EA"/>
    <w:rsid w:val="000B7972"/>
    <w:rsid w:val="000C009C"/>
    <w:rsid w:val="000C13FA"/>
    <w:rsid w:val="000C25E0"/>
    <w:rsid w:val="000C26E9"/>
    <w:rsid w:val="000C278F"/>
    <w:rsid w:val="000C5591"/>
    <w:rsid w:val="000C593D"/>
    <w:rsid w:val="000C74F6"/>
    <w:rsid w:val="000C7E85"/>
    <w:rsid w:val="000D04E1"/>
    <w:rsid w:val="000D1027"/>
    <w:rsid w:val="000D166C"/>
    <w:rsid w:val="000D177B"/>
    <w:rsid w:val="000D19CE"/>
    <w:rsid w:val="000D1B9E"/>
    <w:rsid w:val="000D2B7E"/>
    <w:rsid w:val="000D2BA2"/>
    <w:rsid w:val="000D3084"/>
    <w:rsid w:val="000D33AE"/>
    <w:rsid w:val="000D4B56"/>
    <w:rsid w:val="000D4BEE"/>
    <w:rsid w:val="000D4E35"/>
    <w:rsid w:val="000D5119"/>
    <w:rsid w:val="000D5759"/>
    <w:rsid w:val="000D5B78"/>
    <w:rsid w:val="000D5D82"/>
    <w:rsid w:val="000D6795"/>
    <w:rsid w:val="000D6F92"/>
    <w:rsid w:val="000D78A8"/>
    <w:rsid w:val="000D7B9B"/>
    <w:rsid w:val="000E101E"/>
    <w:rsid w:val="000E11F8"/>
    <w:rsid w:val="000E1C31"/>
    <w:rsid w:val="000E2595"/>
    <w:rsid w:val="000E453A"/>
    <w:rsid w:val="000E4BDD"/>
    <w:rsid w:val="000E4E65"/>
    <w:rsid w:val="000E53DA"/>
    <w:rsid w:val="000E5803"/>
    <w:rsid w:val="000E5EF7"/>
    <w:rsid w:val="000E6160"/>
    <w:rsid w:val="000E7BBC"/>
    <w:rsid w:val="000F22ED"/>
    <w:rsid w:val="000F282E"/>
    <w:rsid w:val="000F2F3F"/>
    <w:rsid w:val="000F2F73"/>
    <w:rsid w:val="000F5AA8"/>
    <w:rsid w:val="000F68DE"/>
    <w:rsid w:val="000F7AC2"/>
    <w:rsid w:val="00100FC6"/>
    <w:rsid w:val="00102044"/>
    <w:rsid w:val="0010252A"/>
    <w:rsid w:val="00103624"/>
    <w:rsid w:val="0010379E"/>
    <w:rsid w:val="00103A19"/>
    <w:rsid w:val="00104851"/>
    <w:rsid w:val="00104D2D"/>
    <w:rsid w:val="00105926"/>
    <w:rsid w:val="001066A4"/>
    <w:rsid w:val="00111CD8"/>
    <w:rsid w:val="001126F4"/>
    <w:rsid w:val="00112B39"/>
    <w:rsid w:val="00112C69"/>
    <w:rsid w:val="00114C9A"/>
    <w:rsid w:val="0011566B"/>
    <w:rsid w:val="00115C55"/>
    <w:rsid w:val="0011632A"/>
    <w:rsid w:val="001174A2"/>
    <w:rsid w:val="00117E8B"/>
    <w:rsid w:val="001201F6"/>
    <w:rsid w:val="00122AFE"/>
    <w:rsid w:val="00123019"/>
    <w:rsid w:val="00123996"/>
    <w:rsid w:val="00123A22"/>
    <w:rsid w:val="00123CFD"/>
    <w:rsid w:val="001242FB"/>
    <w:rsid w:val="00124BDF"/>
    <w:rsid w:val="00124DBB"/>
    <w:rsid w:val="00126402"/>
    <w:rsid w:val="00127510"/>
    <w:rsid w:val="00130707"/>
    <w:rsid w:val="00132853"/>
    <w:rsid w:val="00132DC5"/>
    <w:rsid w:val="00135083"/>
    <w:rsid w:val="00135AAC"/>
    <w:rsid w:val="00136141"/>
    <w:rsid w:val="00136E6A"/>
    <w:rsid w:val="0013728C"/>
    <w:rsid w:val="00137D8B"/>
    <w:rsid w:val="00140602"/>
    <w:rsid w:val="00143483"/>
    <w:rsid w:val="00143A19"/>
    <w:rsid w:val="00143A42"/>
    <w:rsid w:val="001450D9"/>
    <w:rsid w:val="00145639"/>
    <w:rsid w:val="001469F4"/>
    <w:rsid w:val="00146E4A"/>
    <w:rsid w:val="001500E3"/>
    <w:rsid w:val="001508F3"/>
    <w:rsid w:val="00151570"/>
    <w:rsid w:val="001519DB"/>
    <w:rsid w:val="001520A3"/>
    <w:rsid w:val="00154152"/>
    <w:rsid w:val="001541D8"/>
    <w:rsid w:val="00154585"/>
    <w:rsid w:val="00154702"/>
    <w:rsid w:val="0015562B"/>
    <w:rsid w:val="00155745"/>
    <w:rsid w:val="001563E7"/>
    <w:rsid w:val="001568C7"/>
    <w:rsid w:val="001578BB"/>
    <w:rsid w:val="00157EB8"/>
    <w:rsid w:val="00160A0C"/>
    <w:rsid w:val="00160CBD"/>
    <w:rsid w:val="00160D00"/>
    <w:rsid w:val="001611C2"/>
    <w:rsid w:val="00161933"/>
    <w:rsid w:val="001622DD"/>
    <w:rsid w:val="0016265F"/>
    <w:rsid w:val="001627A6"/>
    <w:rsid w:val="001628B6"/>
    <w:rsid w:val="001629B6"/>
    <w:rsid w:val="00162A36"/>
    <w:rsid w:val="001632D6"/>
    <w:rsid w:val="0016442B"/>
    <w:rsid w:val="00164D48"/>
    <w:rsid w:val="00164E70"/>
    <w:rsid w:val="00166696"/>
    <w:rsid w:val="00166715"/>
    <w:rsid w:val="00167791"/>
    <w:rsid w:val="001677F5"/>
    <w:rsid w:val="001679AC"/>
    <w:rsid w:val="0017081D"/>
    <w:rsid w:val="001708C7"/>
    <w:rsid w:val="00170C59"/>
    <w:rsid w:val="00170D47"/>
    <w:rsid w:val="00176452"/>
    <w:rsid w:val="00176EBE"/>
    <w:rsid w:val="00180F8B"/>
    <w:rsid w:val="0018156C"/>
    <w:rsid w:val="00181942"/>
    <w:rsid w:val="00182E54"/>
    <w:rsid w:val="00182EBB"/>
    <w:rsid w:val="00183748"/>
    <w:rsid w:val="001837C5"/>
    <w:rsid w:val="00183C32"/>
    <w:rsid w:val="00184084"/>
    <w:rsid w:val="0018495B"/>
    <w:rsid w:val="00185654"/>
    <w:rsid w:val="0018566C"/>
    <w:rsid w:val="001859EF"/>
    <w:rsid w:val="00190E0B"/>
    <w:rsid w:val="00191C4B"/>
    <w:rsid w:val="001926C1"/>
    <w:rsid w:val="0019276C"/>
    <w:rsid w:val="00192BDF"/>
    <w:rsid w:val="0019324B"/>
    <w:rsid w:val="00194E0B"/>
    <w:rsid w:val="001953F1"/>
    <w:rsid w:val="00195600"/>
    <w:rsid w:val="0019605F"/>
    <w:rsid w:val="001963AC"/>
    <w:rsid w:val="001A2340"/>
    <w:rsid w:val="001A3D1F"/>
    <w:rsid w:val="001A4D15"/>
    <w:rsid w:val="001A4D84"/>
    <w:rsid w:val="001A7A43"/>
    <w:rsid w:val="001A7D16"/>
    <w:rsid w:val="001A7E8D"/>
    <w:rsid w:val="001B0389"/>
    <w:rsid w:val="001B0BB7"/>
    <w:rsid w:val="001B1635"/>
    <w:rsid w:val="001B1819"/>
    <w:rsid w:val="001B26B0"/>
    <w:rsid w:val="001B29EF"/>
    <w:rsid w:val="001B32D0"/>
    <w:rsid w:val="001B38D5"/>
    <w:rsid w:val="001B413B"/>
    <w:rsid w:val="001B4582"/>
    <w:rsid w:val="001B4B6A"/>
    <w:rsid w:val="001B660B"/>
    <w:rsid w:val="001C00E6"/>
    <w:rsid w:val="001C053E"/>
    <w:rsid w:val="001C057C"/>
    <w:rsid w:val="001C14CF"/>
    <w:rsid w:val="001C2271"/>
    <w:rsid w:val="001C36BC"/>
    <w:rsid w:val="001C3E44"/>
    <w:rsid w:val="001C40BC"/>
    <w:rsid w:val="001C42D0"/>
    <w:rsid w:val="001C57D6"/>
    <w:rsid w:val="001D0C30"/>
    <w:rsid w:val="001D2DE7"/>
    <w:rsid w:val="001D4827"/>
    <w:rsid w:val="001D545B"/>
    <w:rsid w:val="001D6199"/>
    <w:rsid w:val="001E1409"/>
    <w:rsid w:val="001E2A23"/>
    <w:rsid w:val="001E33DA"/>
    <w:rsid w:val="001E36F4"/>
    <w:rsid w:val="001E388E"/>
    <w:rsid w:val="001E4057"/>
    <w:rsid w:val="001E4096"/>
    <w:rsid w:val="001E45BD"/>
    <w:rsid w:val="001E6936"/>
    <w:rsid w:val="001E69F4"/>
    <w:rsid w:val="001E7580"/>
    <w:rsid w:val="001F1100"/>
    <w:rsid w:val="001F18A2"/>
    <w:rsid w:val="001F1B55"/>
    <w:rsid w:val="001F2345"/>
    <w:rsid w:val="001F2365"/>
    <w:rsid w:val="001F41F0"/>
    <w:rsid w:val="001F4BF9"/>
    <w:rsid w:val="001F56BB"/>
    <w:rsid w:val="002003A6"/>
    <w:rsid w:val="00200664"/>
    <w:rsid w:val="002019A7"/>
    <w:rsid w:val="00201F02"/>
    <w:rsid w:val="00204A5D"/>
    <w:rsid w:val="00207006"/>
    <w:rsid w:val="002073A4"/>
    <w:rsid w:val="00207888"/>
    <w:rsid w:val="002079BE"/>
    <w:rsid w:val="00211287"/>
    <w:rsid w:val="00211797"/>
    <w:rsid w:val="00213A4E"/>
    <w:rsid w:val="002141AA"/>
    <w:rsid w:val="00214ABC"/>
    <w:rsid w:val="002164E8"/>
    <w:rsid w:val="002167BE"/>
    <w:rsid w:val="00217A76"/>
    <w:rsid w:val="00217F4C"/>
    <w:rsid w:val="0022067D"/>
    <w:rsid w:val="0022164B"/>
    <w:rsid w:val="002223BC"/>
    <w:rsid w:val="002225C6"/>
    <w:rsid w:val="00222F0F"/>
    <w:rsid w:val="00222F17"/>
    <w:rsid w:val="00223956"/>
    <w:rsid w:val="002239D2"/>
    <w:rsid w:val="00224472"/>
    <w:rsid w:val="00224B8B"/>
    <w:rsid w:val="00225C2A"/>
    <w:rsid w:val="00226063"/>
    <w:rsid w:val="002264B6"/>
    <w:rsid w:val="002268F7"/>
    <w:rsid w:val="00226ECA"/>
    <w:rsid w:val="00227771"/>
    <w:rsid w:val="00227FBD"/>
    <w:rsid w:val="00227FD8"/>
    <w:rsid w:val="00231104"/>
    <w:rsid w:val="00232869"/>
    <w:rsid w:val="002333E7"/>
    <w:rsid w:val="00234D25"/>
    <w:rsid w:val="00234DA9"/>
    <w:rsid w:val="00235FD0"/>
    <w:rsid w:val="00236905"/>
    <w:rsid w:val="00236FAD"/>
    <w:rsid w:val="002377D0"/>
    <w:rsid w:val="00237F2F"/>
    <w:rsid w:val="00240E62"/>
    <w:rsid w:val="00241B5B"/>
    <w:rsid w:val="00241E0A"/>
    <w:rsid w:val="00242483"/>
    <w:rsid w:val="002424CA"/>
    <w:rsid w:val="00243FFF"/>
    <w:rsid w:val="00244765"/>
    <w:rsid w:val="00245A7D"/>
    <w:rsid w:val="00245EBC"/>
    <w:rsid w:val="002461DD"/>
    <w:rsid w:val="00246D0A"/>
    <w:rsid w:val="00247C88"/>
    <w:rsid w:val="00250821"/>
    <w:rsid w:val="00250BB2"/>
    <w:rsid w:val="00250D22"/>
    <w:rsid w:val="0025174D"/>
    <w:rsid w:val="00252D5E"/>
    <w:rsid w:val="00254462"/>
    <w:rsid w:val="0025593D"/>
    <w:rsid w:val="00256515"/>
    <w:rsid w:val="0026003C"/>
    <w:rsid w:val="00260AB4"/>
    <w:rsid w:val="00261729"/>
    <w:rsid w:val="0026176B"/>
    <w:rsid w:val="0026247B"/>
    <w:rsid w:val="0026277F"/>
    <w:rsid w:val="00265121"/>
    <w:rsid w:val="00265B92"/>
    <w:rsid w:val="00267911"/>
    <w:rsid w:val="00267DFE"/>
    <w:rsid w:val="00267EC6"/>
    <w:rsid w:val="0027067C"/>
    <w:rsid w:val="00271376"/>
    <w:rsid w:val="0027143D"/>
    <w:rsid w:val="00272F79"/>
    <w:rsid w:val="002736DD"/>
    <w:rsid w:val="00273DEB"/>
    <w:rsid w:val="002745CA"/>
    <w:rsid w:val="00275E0F"/>
    <w:rsid w:val="002777F3"/>
    <w:rsid w:val="00281DA2"/>
    <w:rsid w:val="002836BE"/>
    <w:rsid w:val="00283B6A"/>
    <w:rsid w:val="00283F9D"/>
    <w:rsid w:val="0028444B"/>
    <w:rsid w:val="00284652"/>
    <w:rsid w:val="00284927"/>
    <w:rsid w:val="00285627"/>
    <w:rsid w:val="00286377"/>
    <w:rsid w:val="002911BD"/>
    <w:rsid w:val="00291325"/>
    <w:rsid w:val="002924B6"/>
    <w:rsid w:val="00292B12"/>
    <w:rsid w:val="00292BF2"/>
    <w:rsid w:val="00292D52"/>
    <w:rsid w:val="002937EE"/>
    <w:rsid w:val="00294369"/>
    <w:rsid w:val="00294B97"/>
    <w:rsid w:val="00295433"/>
    <w:rsid w:val="002956B1"/>
    <w:rsid w:val="00297473"/>
    <w:rsid w:val="002977FF"/>
    <w:rsid w:val="00297DE9"/>
    <w:rsid w:val="002A0DA9"/>
    <w:rsid w:val="002A16A8"/>
    <w:rsid w:val="002A188D"/>
    <w:rsid w:val="002A1970"/>
    <w:rsid w:val="002A3AA1"/>
    <w:rsid w:val="002A6C92"/>
    <w:rsid w:val="002A6DD6"/>
    <w:rsid w:val="002A6E69"/>
    <w:rsid w:val="002A75FB"/>
    <w:rsid w:val="002B1F3B"/>
    <w:rsid w:val="002B27A6"/>
    <w:rsid w:val="002B432C"/>
    <w:rsid w:val="002B4DFB"/>
    <w:rsid w:val="002B4EDE"/>
    <w:rsid w:val="002B6439"/>
    <w:rsid w:val="002B6723"/>
    <w:rsid w:val="002B67B6"/>
    <w:rsid w:val="002B70C2"/>
    <w:rsid w:val="002B7242"/>
    <w:rsid w:val="002C166A"/>
    <w:rsid w:val="002C247D"/>
    <w:rsid w:val="002C5D62"/>
    <w:rsid w:val="002C655F"/>
    <w:rsid w:val="002D0D2F"/>
    <w:rsid w:val="002D1B6D"/>
    <w:rsid w:val="002D35B7"/>
    <w:rsid w:val="002D4451"/>
    <w:rsid w:val="002D5C2A"/>
    <w:rsid w:val="002D5DC0"/>
    <w:rsid w:val="002D60B4"/>
    <w:rsid w:val="002D66F0"/>
    <w:rsid w:val="002D6896"/>
    <w:rsid w:val="002D6EF2"/>
    <w:rsid w:val="002D799B"/>
    <w:rsid w:val="002D7BF3"/>
    <w:rsid w:val="002E098B"/>
    <w:rsid w:val="002E0A12"/>
    <w:rsid w:val="002E10AD"/>
    <w:rsid w:val="002E297B"/>
    <w:rsid w:val="002E35C4"/>
    <w:rsid w:val="002E466F"/>
    <w:rsid w:val="002E4908"/>
    <w:rsid w:val="002E4E39"/>
    <w:rsid w:val="002E701B"/>
    <w:rsid w:val="002E782D"/>
    <w:rsid w:val="002E7E16"/>
    <w:rsid w:val="002F11BD"/>
    <w:rsid w:val="002F15C7"/>
    <w:rsid w:val="002F2C65"/>
    <w:rsid w:val="002F2E48"/>
    <w:rsid w:val="002F32E5"/>
    <w:rsid w:val="002F33A1"/>
    <w:rsid w:val="002F4437"/>
    <w:rsid w:val="002F6122"/>
    <w:rsid w:val="002F756A"/>
    <w:rsid w:val="002F7DDB"/>
    <w:rsid w:val="0030085F"/>
    <w:rsid w:val="003017A0"/>
    <w:rsid w:val="00301997"/>
    <w:rsid w:val="00302745"/>
    <w:rsid w:val="0030280E"/>
    <w:rsid w:val="00302D20"/>
    <w:rsid w:val="00303BFF"/>
    <w:rsid w:val="00304674"/>
    <w:rsid w:val="003046E6"/>
    <w:rsid w:val="003047FD"/>
    <w:rsid w:val="00305478"/>
    <w:rsid w:val="0030631F"/>
    <w:rsid w:val="00307681"/>
    <w:rsid w:val="0030787D"/>
    <w:rsid w:val="00307AAD"/>
    <w:rsid w:val="00307BBA"/>
    <w:rsid w:val="0031068E"/>
    <w:rsid w:val="00310819"/>
    <w:rsid w:val="00312046"/>
    <w:rsid w:val="00314AE8"/>
    <w:rsid w:val="003150B2"/>
    <w:rsid w:val="00316C56"/>
    <w:rsid w:val="00317072"/>
    <w:rsid w:val="00317908"/>
    <w:rsid w:val="00317D28"/>
    <w:rsid w:val="00320D63"/>
    <w:rsid w:val="00323749"/>
    <w:rsid w:val="0032494B"/>
    <w:rsid w:val="00324DC0"/>
    <w:rsid w:val="003262E9"/>
    <w:rsid w:val="00326408"/>
    <w:rsid w:val="00326DAC"/>
    <w:rsid w:val="0033066E"/>
    <w:rsid w:val="00331196"/>
    <w:rsid w:val="00331CE3"/>
    <w:rsid w:val="003328B1"/>
    <w:rsid w:val="00332C36"/>
    <w:rsid w:val="003331E4"/>
    <w:rsid w:val="003336EA"/>
    <w:rsid w:val="003350C2"/>
    <w:rsid w:val="00336C51"/>
    <w:rsid w:val="00336E44"/>
    <w:rsid w:val="00337254"/>
    <w:rsid w:val="00337B10"/>
    <w:rsid w:val="00340B24"/>
    <w:rsid w:val="00342182"/>
    <w:rsid w:val="003433EA"/>
    <w:rsid w:val="00343402"/>
    <w:rsid w:val="00343566"/>
    <w:rsid w:val="003438A6"/>
    <w:rsid w:val="003441F7"/>
    <w:rsid w:val="0034468E"/>
    <w:rsid w:val="003456A9"/>
    <w:rsid w:val="0034587E"/>
    <w:rsid w:val="003472EC"/>
    <w:rsid w:val="0035011E"/>
    <w:rsid w:val="00350560"/>
    <w:rsid w:val="00350B53"/>
    <w:rsid w:val="00350BB7"/>
    <w:rsid w:val="00350C92"/>
    <w:rsid w:val="00352A8A"/>
    <w:rsid w:val="00352F00"/>
    <w:rsid w:val="003540DB"/>
    <w:rsid w:val="00354897"/>
    <w:rsid w:val="00354DA7"/>
    <w:rsid w:val="00356A4A"/>
    <w:rsid w:val="00356B6A"/>
    <w:rsid w:val="00356C87"/>
    <w:rsid w:val="00357A2D"/>
    <w:rsid w:val="00360230"/>
    <w:rsid w:val="00360EF7"/>
    <w:rsid w:val="0036141E"/>
    <w:rsid w:val="00361A69"/>
    <w:rsid w:val="003623D6"/>
    <w:rsid w:val="003639BB"/>
    <w:rsid w:val="00363E16"/>
    <w:rsid w:val="00364337"/>
    <w:rsid w:val="003660D8"/>
    <w:rsid w:val="0036642A"/>
    <w:rsid w:val="00367D6D"/>
    <w:rsid w:val="00367EDD"/>
    <w:rsid w:val="00370667"/>
    <w:rsid w:val="003707C8"/>
    <w:rsid w:val="003721F5"/>
    <w:rsid w:val="0037240A"/>
    <w:rsid w:val="0037281D"/>
    <w:rsid w:val="00372A00"/>
    <w:rsid w:val="00372C68"/>
    <w:rsid w:val="00372DA2"/>
    <w:rsid w:val="00373F95"/>
    <w:rsid w:val="00374469"/>
    <w:rsid w:val="0037538B"/>
    <w:rsid w:val="00376070"/>
    <w:rsid w:val="003760E3"/>
    <w:rsid w:val="00377F08"/>
    <w:rsid w:val="0038009D"/>
    <w:rsid w:val="00381180"/>
    <w:rsid w:val="00381585"/>
    <w:rsid w:val="00381AC8"/>
    <w:rsid w:val="0038204D"/>
    <w:rsid w:val="00382128"/>
    <w:rsid w:val="00382792"/>
    <w:rsid w:val="00383783"/>
    <w:rsid w:val="00384559"/>
    <w:rsid w:val="0038518B"/>
    <w:rsid w:val="00387715"/>
    <w:rsid w:val="00387DA8"/>
    <w:rsid w:val="00390B6F"/>
    <w:rsid w:val="0039152F"/>
    <w:rsid w:val="00391EF1"/>
    <w:rsid w:val="0039378D"/>
    <w:rsid w:val="00394572"/>
    <w:rsid w:val="003961F6"/>
    <w:rsid w:val="003968A1"/>
    <w:rsid w:val="003A03AC"/>
    <w:rsid w:val="003A0B88"/>
    <w:rsid w:val="003A1A9D"/>
    <w:rsid w:val="003A22B5"/>
    <w:rsid w:val="003A3095"/>
    <w:rsid w:val="003A41C2"/>
    <w:rsid w:val="003A46D7"/>
    <w:rsid w:val="003A728D"/>
    <w:rsid w:val="003A75CA"/>
    <w:rsid w:val="003B00AE"/>
    <w:rsid w:val="003B2005"/>
    <w:rsid w:val="003B3D3A"/>
    <w:rsid w:val="003B6734"/>
    <w:rsid w:val="003B6BE4"/>
    <w:rsid w:val="003B761C"/>
    <w:rsid w:val="003C067B"/>
    <w:rsid w:val="003C0EB7"/>
    <w:rsid w:val="003C10F0"/>
    <w:rsid w:val="003C407A"/>
    <w:rsid w:val="003C4409"/>
    <w:rsid w:val="003C4940"/>
    <w:rsid w:val="003C55FB"/>
    <w:rsid w:val="003C61CF"/>
    <w:rsid w:val="003C6223"/>
    <w:rsid w:val="003C68CC"/>
    <w:rsid w:val="003D0ECB"/>
    <w:rsid w:val="003D121D"/>
    <w:rsid w:val="003D247E"/>
    <w:rsid w:val="003D2518"/>
    <w:rsid w:val="003D2D7A"/>
    <w:rsid w:val="003D3B61"/>
    <w:rsid w:val="003D5B20"/>
    <w:rsid w:val="003D661C"/>
    <w:rsid w:val="003D77E7"/>
    <w:rsid w:val="003E14E1"/>
    <w:rsid w:val="003E1D2A"/>
    <w:rsid w:val="003E3317"/>
    <w:rsid w:val="003E3465"/>
    <w:rsid w:val="003E4251"/>
    <w:rsid w:val="003E5988"/>
    <w:rsid w:val="003F01F8"/>
    <w:rsid w:val="003F038E"/>
    <w:rsid w:val="003F12BC"/>
    <w:rsid w:val="003F28D9"/>
    <w:rsid w:val="003F2A4D"/>
    <w:rsid w:val="003F3595"/>
    <w:rsid w:val="003F3852"/>
    <w:rsid w:val="003F3ED7"/>
    <w:rsid w:val="003F4311"/>
    <w:rsid w:val="003F4A51"/>
    <w:rsid w:val="003F5BE1"/>
    <w:rsid w:val="003F6D11"/>
    <w:rsid w:val="003F6D46"/>
    <w:rsid w:val="003F701E"/>
    <w:rsid w:val="0040014F"/>
    <w:rsid w:val="004014BC"/>
    <w:rsid w:val="00401B2D"/>
    <w:rsid w:val="0040226E"/>
    <w:rsid w:val="0040228F"/>
    <w:rsid w:val="004023DD"/>
    <w:rsid w:val="0040295F"/>
    <w:rsid w:val="00402A02"/>
    <w:rsid w:val="00403517"/>
    <w:rsid w:val="00403F57"/>
    <w:rsid w:val="0040424E"/>
    <w:rsid w:val="00405658"/>
    <w:rsid w:val="00406450"/>
    <w:rsid w:val="004078F8"/>
    <w:rsid w:val="00407CA2"/>
    <w:rsid w:val="004117FA"/>
    <w:rsid w:val="00413220"/>
    <w:rsid w:val="00413D1A"/>
    <w:rsid w:val="00414092"/>
    <w:rsid w:val="0041475D"/>
    <w:rsid w:val="00414F76"/>
    <w:rsid w:val="00415457"/>
    <w:rsid w:val="00415677"/>
    <w:rsid w:val="00416F97"/>
    <w:rsid w:val="00417B8A"/>
    <w:rsid w:val="0042040C"/>
    <w:rsid w:val="00421866"/>
    <w:rsid w:val="0042264B"/>
    <w:rsid w:val="0042574D"/>
    <w:rsid w:val="00427A58"/>
    <w:rsid w:val="004314C2"/>
    <w:rsid w:val="004322DB"/>
    <w:rsid w:val="00434727"/>
    <w:rsid w:val="00435D63"/>
    <w:rsid w:val="00436854"/>
    <w:rsid w:val="004375A7"/>
    <w:rsid w:val="00437A53"/>
    <w:rsid w:val="004401EC"/>
    <w:rsid w:val="0044178E"/>
    <w:rsid w:val="0044201F"/>
    <w:rsid w:val="00442DD5"/>
    <w:rsid w:val="004433BF"/>
    <w:rsid w:val="00443F60"/>
    <w:rsid w:val="0044489A"/>
    <w:rsid w:val="00446F9A"/>
    <w:rsid w:val="004500C2"/>
    <w:rsid w:val="004516D8"/>
    <w:rsid w:val="00451A80"/>
    <w:rsid w:val="00451DAC"/>
    <w:rsid w:val="00452152"/>
    <w:rsid w:val="00452BF0"/>
    <w:rsid w:val="004534E0"/>
    <w:rsid w:val="00453732"/>
    <w:rsid w:val="00454085"/>
    <w:rsid w:val="0045474F"/>
    <w:rsid w:val="00456F98"/>
    <w:rsid w:val="00457BB3"/>
    <w:rsid w:val="00457D2B"/>
    <w:rsid w:val="00460361"/>
    <w:rsid w:val="00461168"/>
    <w:rsid w:val="00461B16"/>
    <w:rsid w:val="00462235"/>
    <w:rsid w:val="004645C3"/>
    <w:rsid w:val="00464B48"/>
    <w:rsid w:val="00464FF6"/>
    <w:rsid w:val="004657AA"/>
    <w:rsid w:val="00466054"/>
    <w:rsid w:val="00466F31"/>
    <w:rsid w:val="004671B4"/>
    <w:rsid w:val="00467958"/>
    <w:rsid w:val="00467A7C"/>
    <w:rsid w:val="00471C61"/>
    <w:rsid w:val="00472ACB"/>
    <w:rsid w:val="00472C16"/>
    <w:rsid w:val="00473275"/>
    <w:rsid w:val="00476E96"/>
    <w:rsid w:val="00477186"/>
    <w:rsid w:val="00477704"/>
    <w:rsid w:val="00477EA6"/>
    <w:rsid w:val="00480811"/>
    <w:rsid w:val="004822CF"/>
    <w:rsid w:val="00483190"/>
    <w:rsid w:val="00483D24"/>
    <w:rsid w:val="00484977"/>
    <w:rsid w:val="00484A7E"/>
    <w:rsid w:val="0048691A"/>
    <w:rsid w:val="004869A9"/>
    <w:rsid w:val="004902BF"/>
    <w:rsid w:val="00490319"/>
    <w:rsid w:val="004904C5"/>
    <w:rsid w:val="00490826"/>
    <w:rsid w:val="00493015"/>
    <w:rsid w:val="004933F5"/>
    <w:rsid w:val="00493A83"/>
    <w:rsid w:val="00493B6B"/>
    <w:rsid w:val="00496766"/>
    <w:rsid w:val="00497073"/>
    <w:rsid w:val="0049795D"/>
    <w:rsid w:val="004A05C8"/>
    <w:rsid w:val="004A075C"/>
    <w:rsid w:val="004A1355"/>
    <w:rsid w:val="004A2322"/>
    <w:rsid w:val="004A2922"/>
    <w:rsid w:val="004A2999"/>
    <w:rsid w:val="004A3185"/>
    <w:rsid w:val="004A36F4"/>
    <w:rsid w:val="004A38F0"/>
    <w:rsid w:val="004A437D"/>
    <w:rsid w:val="004A4566"/>
    <w:rsid w:val="004A4617"/>
    <w:rsid w:val="004A47E8"/>
    <w:rsid w:val="004A644C"/>
    <w:rsid w:val="004A72BA"/>
    <w:rsid w:val="004A734A"/>
    <w:rsid w:val="004A7A4E"/>
    <w:rsid w:val="004A7CC2"/>
    <w:rsid w:val="004A7D8A"/>
    <w:rsid w:val="004A7EB5"/>
    <w:rsid w:val="004B1133"/>
    <w:rsid w:val="004B16A2"/>
    <w:rsid w:val="004B17A8"/>
    <w:rsid w:val="004B6000"/>
    <w:rsid w:val="004B7477"/>
    <w:rsid w:val="004C1FDE"/>
    <w:rsid w:val="004C4A19"/>
    <w:rsid w:val="004C4AF3"/>
    <w:rsid w:val="004C5A14"/>
    <w:rsid w:val="004C5CAD"/>
    <w:rsid w:val="004C5E22"/>
    <w:rsid w:val="004C6B9A"/>
    <w:rsid w:val="004C707E"/>
    <w:rsid w:val="004C7715"/>
    <w:rsid w:val="004C799E"/>
    <w:rsid w:val="004D0355"/>
    <w:rsid w:val="004D0BAF"/>
    <w:rsid w:val="004D0C88"/>
    <w:rsid w:val="004D11FA"/>
    <w:rsid w:val="004D1A90"/>
    <w:rsid w:val="004D2A8B"/>
    <w:rsid w:val="004D3F25"/>
    <w:rsid w:val="004D42EC"/>
    <w:rsid w:val="004D544A"/>
    <w:rsid w:val="004D5B79"/>
    <w:rsid w:val="004D5C4B"/>
    <w:rsid w:val="004D67EB"/>
    <w:rsid w:val="004D706A"/>
    <w:rsid w:val="004D7B61"/>
    <w:rsid w:val="004E088E"/>
    <w:rsid w:val="004E1450"/>
    <w:rsid w:val="004E1846"/>
    <w:rsid w:val="004E1D58"/>
    <w:rsid w:val="004E1F00"/>
    <w:rsid w:val="004E2C06"/>
    <w:rsid w:val="004E2DBD"/>
    <w:rsid w:val="004E3502"/>
    <w:rsid w:val="004E35D2"/>
    <w:rsid w:val="004E3BB2"/>
    <w:rsid w:val="004E3C0B"/>
    <w:rsid w:val="004E3F8F"/>
    <w:rsid w:val="004E77CC"/>
    <w:rsid w:val="004F0583"/>
    <w:rsid w:val="004F0A00"/>
    <w:rsid w:val="004F147E"/>
    <w:rsid w:val="004F1F23"/>
    <w:rsid w:val="004F1F8A"/>
    <w:rsid w:val="004F2DF1"/>
    <w:rsid w:val="004F2F18"/>
    <w:rsid w:val="004F355B"/>
    <w:rsid w:val="004F39B6"/>
    <w:rsid w:val="004F4F06"/>
    <w:rsid w:val="004F53E2"/>
    <w:rsid w:val="004F5681"/>
    <w:rsid w:val="004F58C8"/>
    <w:rsid w:val="004F65C8"/>
    <w:rsid w:val="004F687D"/>
    <w:rsid w:val="0050024F"/>
    <w:rsid w:val="00501157"/>
    <w:rsid w:val="0050239F"/>
    <w:rsid w:val="0050292E"/>
    <w:rsid w:val="00505858"/>
    <w:rsid w:val="0050592A"/>
    <w:rsid w:val="00506775"/>
    <w:rsid w:val="005133D6"/>
    <w:rsid w:val="005149A0"/>
    <w:rsid w:val="00514EA4"/>
    <w:rsid w:val="00515BA5"/>
    <w:rsid w:val="0051625A"/>
    <w:rsid w:val="005163CD"/>
    <w:rsid w:val="0051691A"/>
    <w:rsid w:val="00517155"/>
    <w:rsid w:val="005175CE"/>
    <w:rsid w:val="00517F8C"/>
    <w:rsid w:val="00520663"/>
    <w:rsid w:val="005210C7"/>
    <w:rsid w:val="005212FD"/>
    <w:rsid w:val="00522B2A"/>
    <w:rsid w:val="005232B4"/>
    <w:rsid w:val="00523ECE"/>
    <w:rsid w:val="00523FAD"/>
    <w:rsid w:val="005243C8"/>
    <w:rsid w:val="005247E5"/>
    <w:rsid w:val="00524A83"/>
    <w:rsid w:val="005258BB"/>
    <w:rsid w:val="0052648C"/>
    <w:rsid w:val="0052773D"/>
    <w:rsid w:val="00530645"/>
    <w:rsid w:val="005319E2"/>
    <w:rsid w:val="00533083"/>
    <w:rsid w:val="0053310B"/>
    <w:rsid w:val="005349F8"/>
    <w:rsid w:val="0053549E"/>
    <w:rsid w:val="005356F5"/>
    <w:rsid w:val="00535766"/>
    <w:rsid w:val="00536902"/>
    <w:rsid w:val="00537F62"/>
    <w:rsid w:val="0054030B"/>
    <w:rsid w:val="005412CD"/>
    <w:rsid w:val="005414A5"/>
    <w:rsid w:val="00541CA2"/>
    <w:rsid w:val="00541CAE"/>
    <w:rsid w:val="00543E49"/>
    <w:rsid w:val="0054485E"/>
    <w:rsid w:val="00545174"/>
    <w:rsid w:val="00545803"/>
    <w:rsid w:val="00546830"/>
    <w:rsid w:val="00546B95"/>
    <w:rsid w:val="005472B6"/>
    <w:rsid w:val="00547868"/>
    <w:rsid w:val="00552431"/>
    <w:rsid w:val="0055343C"/>
    <w:rsid w:val="00553D4B"/>
    <w:rsid w:val="00554400"/>
    <w:rsid w:val="00555768"/>
    <w:rsid w:val="00555E16"/>
    <w:rsid w:val="0055619C"/>
    <w:rsid w:val="005571AE"/>
    <w:rsid w:val="00557D03"/>
    <w:rsid w:val="00561610"/>
    <w:rsid w:val="00562048"/>
    <w:rsid w:val="0056398E"/>
    <w:rsid w:val="00563994"/>
    <w:rsid w:val="00564C3B"/>
    <w:rsid w:val="00565BE1"/>
    <w:rsid w:val="005670E8"/>
    <w:rsid w:val="00567745"/>
    <w:rsid w:val="00567B45"/>
    <w:rsid w:val="0056BB05"/>
    <w:rsid w:val="00572602"/>
    <w:rsid w:val="0057272E"/>
    <w:rsid w:val="00572AD0"/>
    <w:rsid w:val="005744D5"/>
    <w:rsid w:val="00574947"/>
    <w:rsid w:val="005759CA"/>
    <w:rsid w:val="00576C20"/>
    <w:rsid w:val="00580362"/>
    <w:rsid w:val="005820BF"/>
    <w:rsid w:val="00582240"/>
    <w:rsid w:val="00582518"/>
    <w:rsid w:val="00583DE5"/>
    <w:rsid w:val="00584E14"/>
    <w:rsid w:val="005877FE"/>
    <w:rsid w:val="00587A10"/>
    <w:rsid w:val="00590F47"/>
    <w:rsid w:val="005911CE"/>
    <w:rsid w:val="00591841"/>
    <w:rsid w:val="005922BE"/>
    <w:rsid w:val="005928E2"/>
    <w:rsid w:val="00592CE8"/>
    <w:rsid w:val="0059368B"/>
    <w:rsid w:val="00593EA6"/>
    <w:rsid w:val="00597641"/>
    <w:rsid w:val="00597698"/>
    <w:rsid w:val="005A008B"/>
    <w:rsid w:val="005A0AB7"/>
    <w:rsid w:val="005A104A"/>
    <w:rsid w:val="005A1D36"/>
    <w:rsid w:val="005A1FE0"/>
    <w:rsid w:val="005A2768"/>
    <w:rsid w:val="005A35ED"/>
    <w:rsid w:val="005A36FF"/>
    <w:rsid w:val="005A37DA"/>
    <w:rsid w:val="005A3904"/>
    <w:rsid w:val="005A49E4"/>
    <w:rsid w:val="005A52E2"/>
    <w:rsid w:val="005A5A1A"/>
    <w:rsid w:val="005A64D7"/>
    <w:rsid w:val="005A7760"/>
    <w:rsid w:val="005A78B5"/>
    <w:rsid w:val="005A78FC"/>
    <w:rsid w:val="005A7BB8"/>
    <w:rsid w:val="005A7ED2"/>
    <w:rsid w:val="005B05AF"/>
    <w:rsid w:val="005B0D2A"/>
    <w:rsid w:val="005B0DA3"/>
    <w:rsid w:val="005B1B19"/>
    <w:rsid w:val="005B285D"/>
    <w:rsid w:val="005B2934"/>
    <w:rsid w:val="005B390B"/>
    <w:rsid w:val="005B41C4"/>
    <w:rsid w:val="005B50A1"/>
    <w:rsid w:val="005B5E9B"/>
    <w:rsid w:val="005B5EBB"/>
    <w:rsid w:val="005B6025"/>
    <w:rsid w:val="005B6264"/>
    <w:rsid w:val="005C0F5D"/>
    <w:rsid w:val="005C1F10"/>
    <w:rsid w:val="005C3827"/>
    <w:rsid w:val="005C45ED"/>
    <w:rsid w:val="005C4699"/>
    <w:rsid w:val="005C46F5"/>
    <w:rsid w:val="005C5DB7"/>
    <w:rsid w:val="005C62B7"/>
    <w:rsid w:val="005C6FFB"/>
    <w:rsid w:val="005C7210"/>
    <w:rsid w:val="005C78D1"/>
    <w:rsid w:val="005D055B"/>
    <w:rsid w:val="005D0F36"/>
    <w:rsid w:val="005D10A1"/>
    <w:rsid w:val="005D215F"/>
    <w:rsid w:val="005D21B5"/>
    <w:rsid w:val="005D2C9E"/>
    <w:rsid w:val="005D2D4D"/>
    <w:rsid w:val="005D2E4E"/>
    <w:rsid w:val="005D4862"/>
    <w:rsid w:val="005D630A"/>
    <w:rsid w:val="005E0551"/>
    <w:rsid w:val="005E065F"/>
    <w:rsid w:val="005E203E"/>
    <w:rsid w:val="005E35F1"/>
    <w:rsid w:val="005E38F0"/>
    <w:rsid w:val="005E3A90"/>
    <w:rsid w:val="005E4151"/>
    <w:rsid w:val="005E43B7"/>
    <w:rsid w:val="005E4AE8"/>
    <w:rsid w:val="005E5B44"/>
    <w:rsid w:val="005E78C9"/>
    <w:rsid w:val="005E7D24"/>
    <w:rsid w:val="005E7D8C"/>
    <w:rsid w:val="005F2D11"/>
    <w:rsid w:val="005F529A"/>
    <w:rsid w:val="005F636B"/>
    <w:rsid w:val="005F6B7A"/>
    <w:rsid w:val="005F77B4"/>
    <w:rsid w:val="005F7F9D"/>
    <w:rsid w:val="006014D5"/>
    <w:rsid w:val="006015F3"/>
    <w:rsid w:val="00601FBF"/>
    <w:rsid w:val="00602E4E"/>
    <w:rsid w:val="00604A50"/>
    <w:rsid w:val="00604F48"/>
    <w:rsid w:val="006050A7"/>
    <w:rsid w:val="006061C9"/>
    <w:rsid w:val="006063A9"/>
    <w:rsid w:val="006065C8"/>
    <w:rsid w:val="006069C6"/>
    <w:rsid w:val="00606E7F"/>
    <w:rsid w:val="006079EA"/>
    <w:rsid w:val="006115F5"/>
    <w:rsid w:val="0061189C"/>
    <w:rsid w:val="00612A51"/>
    <w:rsid w:val="00612A85"/>
    <w:rsid w:val="00613073"/>
    <w:rsid w:val="006130F2"/>
    <w:rsid w:val="00613585"/>
    <w:rsid w:val="00614B5F"/>
    <w:rsid w:val="00616553"/>
    <w:rsid w:val="00617A0F"/>
    <w:rsid w:val="00617AE5"/>
    <w:rsid w:val="00620D13"/>
    <w:rsid w:val="00620EF3"/>
    <w:rsid w:val="00621EBF"/>
    <w:rsid w:val="00622793"/>
    <w:rsid w:val="0062330C"/>
    <w:rsid w:val="00623900"/>
    <w:rsid w:val="00624643"/>
    <w:rsid w:val="00624773"/>
    <w:rsid w:val="00624897"/>
    <w:rsid w:val="0062567E"/>
    <w:rsid w:val="006269CF"/>
    <w:rsid w:val="00626A6B"/>
    <w:rsid w:val="00626F62"/>
    <w:rsid w:val="006307B4"/>
    <w:rsid w:val="00631675"/>
    <w:rsid w:val="00631C98"/>
    <w:rsid w:val="00631F62"/>
    <w:rsid w:val="0063201B"/>
    <w:rsid w:val="00632452"/>
    <w:rsid w:val="00632F03"/>
    <w:rsid w:val="0063464C"/>
    <w:rsid w:val="00636C14"/>
    <w:rsid w:val="006373E7"/>
    <w:rsid w:val="00637873"/>
    <w:rsid w:val="00637EAC"/>
    <w:rsid w:val="00637F19"/>
    <w:rsid w:val="006432B6"/>
    <w:rsid w:val="00643761"/>
    <w:rsid w:val="006450DC"/>
    <w:rsid w:val="00647B47"/>
    <w:rsid w:val="00651404"/>
    <w:rsid w:val="00651DDB"/>
    <w:rsid w:val="00652A69"/>
    <w:rsid w:val="00653E7D"/>
    <w:rsid w:val="00654134"/>
    <w:rsid w:val="00654A44"/>
    <w:rsid w:val="00655661"/>
    <w:rsid w:val="0065608A"/>
    <w:rsid w:val="00657526"/>
    <w:rsid w:val="00657E66"/>
    <w:rsid w:val="006601E4"/>
    <w:rsid w:val="006609B6"/>
    <w:rsid w:val="0066109A"/>
    <w:rsid w:val="00661290"/>
    <w:rsid w:val="00661471"/>
    <w:rsid w:val="00662591"/>
    <w:rsid w:val="00664D5A"/>
    <w:rsid w:val="0066532E"/>
    <w:rsid w:val="006654B6"/>
    <w:rsid w:val="006666DB"/>
    <w:rsid w:val="0066692C"/>
    <w:rsid w:val="00666962"/>
    <w:rsid w:val="00667901"/>
    <w:rsid w:val="0067032E"/>
    <w:rsid w:val="006715B3"/>
    <w:rsid w:val="0067184F"/>
    <w:rsid w:val="00673CDD"/>
    <w:rsid w:val="0067436D"/>
    <w:rsid w:val="006745F9"/>
    <w:rsid w:val="00675892"/>
    <w:rsid w:val="00675AF0"/>
    <w:rsid w:val="00677184"/>
    <w:rsid w:val="006777DE"/>
    <w:rsid w:val="00677A07"/>
    <w:rsid w:val="0068029B"/>
    <w:rsid w:val="0068118C"/>
    <w:rsid w:val="006828C6"/>
    <w:rsid w:val="0068311B"/>
    <w:rsid w:val="00683ACF"/>
    <w:rsid w:val="00683E25"/>
    <w:rsid w:val="00684C37"/>
    <w:rsid w:val="00686A2A"/>
    <w:rsid w:val="006870AF"/>
    <w:rsid w:val="006873DE"/>
    <w:rsid w:val="006907DF"/>
    <w:rsid w:val="00690835"/>
    <w:rsid w:val="00691E7A"/>
    <w:rsid w:val="00691EC9"/>
    <w:rsid w:val="006932EF"/>
    <w:rsid w:val="00694717"/>
    <w:rsid w:val="00694EA4"/>
    <w:rsid w:val="0069524A"/>
    <w:rsid w:val="00695B7C"/>
    <w:rsid w:val="00695C67"/>
    <w:rsid w:val="0069690F"/>
    <w:rsid w:val="00696ABA"/>
    <w:rsid w:val="00696B7E"/>
    <w:rsid w:val="00696EC5"/>
    <w:rsid w:val="00696FED"/>
    <w:rsid w:val="00697839"/>
    <w:rsid w:val="00697AE4"/>
    <w:rsid w:val="006A08C2"/>
    <w:rsid w:val="006A096F"/>
    <w:rsid w:val="006A0A8D"/>
    <w:rsid w:val="006A23C4"/>
    <w:rsid w:val="006A2A7C"/>
    <w:rsid w:val="006A2CEF"/>
    <w:rsid w:val="006A3CCC"/>
    <w:rsid w:val="006A4302"/>
    <w:rsid w:val="006A5055"/>
    <w:rsid w:val="006A5708"/>
    <w:rsid w:val="006A5890"/>
    <w:rsid w:val="006A5969"/>
    <w:rsid w:val="006A5B70"/>
    <w:rsid w:val="006A5F27"/>
    <w:rsid w:val="006A6B5C"/>
    <w:rsid w:val="006B009D"/>
    <w:rsid w:val="006B0C43"/>
    <w:rsid w:val="006B0EA5"/>
    <w:rsid w:val="006B1440"/>
    <w:rsid w:val="006B167F"/>
    <w:rsid w:val="006B20D5"/>
    <w:rsid w:val="006B2CCC"/>
    <w:rsid w:val="006B3111"/>
    <w:rsid w:val="006B34F6"/>
    <w:rsid w:val="006B3C6E"/>
    <w:rsid w:val="006B3D9C"/>
    <w:rsid w:val="006B50C8"/>
    <w:rsid w:val="006B65F2"/>
    <w:rsid w:val="006B69E9"/>
    <w:rsid w:val="006B6F70"/>
    <w:rsid w:val="006C092E"/>
    <w:rsid w:val="006C098D"/>
    <w:rsid w:val="006C24AD"/>
    <w:rsid w:val="006C2C20"/>
    <w:rsid w:val="006C2F57"/>
    <w:rsid w:val="006C2FDE"/>
    <w:rsid w:val="006C330D"/>
    <w:rsid w:val="006C35D7"/>
    <w:rsid w:val="006C3FC4"/>
    <w:rsid w:val="006C5C00"/>
    <w:rsid w:val="006C6CE1"/>
    <w:rsid w:val="006C6D82"/>
    <w:rsid w:val="006D1C0A"/>
    <w:rsid w:val="006D25AE"/>
    <w:rsid w:val="006D25B0"/>
    <w:rsid w:val="006D289E"/>
    <w:rsid w:val="006D32CD"/>
    <w:rsid w:val="006D33E0"/>
    <w:rsid w:val="006D43C2"/>
    <w:rsid w:val="006D69BC"/>
    <w:rsid w:val="006D6EA2"/>
    <w:rsid w:val="006D74F4"/>
    <w:rsid w:val="006D7D6E"/>
    <w:rsid w:val="006D7DAA"/>
    <w:rsid w:val="006E0430"/>
    <w:rsid w:val="006E075F"/>
    <w:rsid w:val="006E0FA8"/>
    <w:rsid w:val="006E2028"/>
    <w:rsid w:val="006E228C"/>
    <w:rsid w:val="006E2419"/>
    <w:rsid w:val="006E3AA3"/>
    <w:rsid w:val="006E3C09"/>
    <w:rsid w:val="006F03C6"/>
    <w:rsid w:val="006F19AD"/>
    <w:rsid w:val="006F1DDF"/>
    <w:rsid w:val="006F39FD"/>
    <w:rsid w:val="006F3B6C"/>
    <w:rsid w:val="006F3C72"/>
    <w:rsid w:val="006F3DAF"/>
    <w:rsid w:val="006F419B"/>
    <w:rsid w:val="006F6033"/>
    <w:rsid w:val="006F64CA"/>
    <w:rsid w:val="006F6C97"/>
    <w:rsid w:val="006F724F"/>
    <w:rsid w:val="006F74AD"/>
    <w:rsid w:val="007012B0"/>
    <w:rsid w:val="0070231A"/>
    <w:rsid w:val="00704EB8"/>
    <w:rsid w:val="00704F45"/>
    <w:rsid w:val="00705F15"/>
    <w:rsid w:val="007067A1"/>
    <w:rsid w:val="00707146"/>
    <w:rsid w:val="007073AA"/>
    <w:rsid w:val="00707F7C"/>
    <w:rsid w:val="007110E1"/>
    <w:rsid w:val="007119D3"/>
    <w:rsid w:val="00712B93"/>
    <w:rsid w:val="00713DB4"/>
    <w:rsid w:val="0071460F"/>
    <w:rsid w:val="00714622"/>
    <w:rsid w:val="00715356"/>
    <w:rsid w:val="007203AC"/>
    <w:rsid w:val="007220CC"/>
    <w:rsid w:val="00724A16"/>
    <w:rsid w:val="00725613"/>
    <w:rsid w:val="0072588A"/>
    <w:rsid w:val="00726502"/>
    <w:rsid w:val="00727BD7"/>
    <w:rsid w:val="00730C66"/>
    <w:rsid w:val="00731782"/>
    <w:rsid w:val="007318DB"/>
    <w:rsid w:val="0073235D"/>
    <w:rsid w:val="00732CB9"/>
    <w:rsid w:val="0073320C"/>
    <w:rsid w:val="00733B0D"/>
    <w:rsid w:val="00733F0B"/>
    <w:rsid w:val="0073426A"/>
    <w:rsid w:val="00734513"/>
    <w:rsid w:val="00734C61"/>
    <w:rsid w:val="00735C41"/>
    <w:rsid w:val="00735D2C"/>
    <w:rsid w:val="00737A03"/>
    <w:rsid w:val="00737A0D"/>
    <w:rsid w:val="00740901"/>
    <w:rsid w:val="0074224A"/>
    <w:rsid w:val="007433AE"/>
    <w:rsid w:val="00743566"/>
    <w:rsid w:val="00743721"/>
    <w:rsid w:val="00743BB2"/>
    <w:rsid w:val="00744905"/>
    <w:rsid w:val="00744A57"/>
    <w:rsid w:val="00746EE3"/>
    <w:rsid w:val="00747E45"/>
    <w:rsid w:val="007504B6"/>
    <w:rsid w:val="007511B3"/>
    <w:rsid w:val="0075155C"/>
    <w:rsid w:val="0075415B"/>
    <w:rsid w:val="00754A68"/>
    <w:rsid w:val="007551C7"/>
    <w:rsid w:val="00756EFC"/>
    <w:rsid w:val="007579AA"/>
    <w:rsid w:val="007600CB"/>
    <w:rsid w:val="00760590"/>
    <w:rsid w:val="00760BC7"/>
    <w:rsid w:val="00760BDC"/>
    <w:rsid w:val="00760C5F"/>
    <w:rsid w:val="00760CA8"/>
    <w:rsid w:val="007615AA"/>
    <w:rsid w:val="00762B22"/>
    <w:rsid w:val="00764755"/>
    <w:rsid w:val="00764DA2"/>
    <w:rsid w:val="0076550A"/>
    <w:rsid w:val="00766341"/>
    <w:rsid w:val="0076645D"/>
    <w:rsid w:val="007665EB"/>
    <w:rsid w:val="00770477"/>
    <w:rsid w:val="007717B9"/>
    <w:rsid w:val="00771AA2"/>
    <w:rsid w:val="00772498"/>
    <w:rsid w:val="0077336E"/>
    <w:rsid w:val="00775519"/>
    <w:rsid w:val="007759DB"/>
    <w:rsid w:val="0077650A"/>
    <w:rsid w:val="00777181"/>
    <w:rsid w:val="0077729A"/>
    <w:rsid w:val="00777831"/>
    <w:rsid w:val="00777943"/>
    <w:rsid w:val="00777A4A"/>
    <w:rsid w:val="00777B7F"/>
    <w:rsid w:val="007808C1"/>
    <w:rsid w:val="00781546"/>
    <w:rsid w:val="00783613"/>
    <w:rsid w:val="00784087"/>
    <w:rsid w:val="00784E30"/>
    <w:rsid w:val="00785886"/>
    <w:rsid w:val="00786FBC"/>
    <w:rsid w:val="00787242"/>
    <w:rsid w:val="00787FF4"/>
    <w:rsid w:val="0079060D"/>
    <w:rsid w:val="00791D1A"/>
    <w:rsid w:val="00792008"/>
    <w:rsid w:val="007921EF"/>
    <w:rsid w:val="0079414D"/>
    <w:rsid w:val="00795313"/>
    <w:rsid w:val="00795671"/>
    <w:rsid w:val="007961BD"/>
    <w:rsid w:val="007975AF"/>
    <w:rsid w:val="007976D9"/>
    <w:rsid w:val="007A0262"/>
    <w:rsid w:val="007A1273"/>
    <w:rsid w:val="007A1563"/>
    <w:rsid w:val="007A1C86"/>
    <w:rsid w:val="007A2BE1"/>
    <w:rsid w:val="007A2EF5"/>
    <w:rsid w:val="007A3BA1"/>
    <w:rsid w:val="007A3C11"/>
    <w:rsid w:val="007A497A"/>
    <w:rsid w:val="007A49F5"/>
    <w:rsid w:val="007A4D5E"/>
    <w:rsid w:val="007A5916"/>
    <w:rsid w:val="007A59FF"/>
    <w:rsid w:val="007A6607"/>
    <w:rsid w:val="007A6B4F"/>
    <w:rsid w:val="007A6D07"/>
    <w:rsid w:val="007A7A64"/>
    <w:rsid w:val="007B0167"/>
    <w:rsid w:val="007B05D1"/>
    <w:rsid w:val="007B0811"/>
    <w:rsid w:val="007B1016"/>
    <w:rsid w:val="007B149F"/>
    <w:rsid w:val="007B17EF"/>
    <w:rsid w:val="007B211A"/>
    <w:rsid w:val="007B2448"/>
    <w:rsid w:val="007B2D2A"/>
    <w:rsid w:val="007B2D85"/>
    <w:rsid w:val="007B308C"/>
    <w:rsid w:val="007B3512"/>
    <w:rsid w:val="007B570F"/>
    <w:rsid w:val="007B6D31"/>
    <w:rsid w:val="007B73F0"/>
    <w:rsid w:val="007C0012"/>
    <w:rsid w:val="007C1D79"/>
    <w:rsid w:val="007C278F"/>
    <w:rsid w:val="007C346F"/>
    <w:rsid w:val="007C39E0"/>
    <w:rsid w:val="007C3D49"/>
    <w:rsid w:val="007C4C62"/>
    <w:rsid w:val="007C4DF6"/>
    <w:rsid w:val="007C504D"/>
    <w:rsid w:val="007C5190"/>
    <w:rsid w:val="007C5F65"/>
    <w:rsid w:val="007C64DD"/>
    <w:rsid w:val="007C67CF"/>
    <w:rsid w:val="007C7D78"/>
    <w:rsid w:val="007C7FF4"/>
    <w:rsid w:val="007D0AE6"/>
    <w:rsid w:val="007D0C36"/>
    <w:rsid w:val="007D1B7A"/>
    <w:rsid w:val="007D2271"/>
    <w:rsid w:val="007D23E5"/>
    <w:rsid w:val="007D271E"/>
    <w:rsid w:val="007D2FC2"/>
    <w:rsid w:val="007D304D"/>
    <w:rsid w:val="007D35B7"/>
    <w:rsid w:val="007D465E"/>
    <w:rsid w:val="007D5577"/>
    <w:rsid w:val="007D5839"/>
    <w:rsid w:val="007D5A50"/>
    <w:rsid w:val="007D6880"/>
    <w:rsid w:val="007E0609"/>
    <w:rsid w:val="007E0B1C"/>
    <w:rsid w:val="007E0D40"/>
    <w:rsid w:val="007E2E56"/>
    <w:rsid w:val="007E3666"/>
    <w:rsid w:val="007E557E"/>
    <w:rsid w:val="007F023A"/>
    <w:rsid w:val="007F05A4"/>
    <w:rsid w:val="007F0E3F"/>
    <w:rsid w:val="007F13A5"/>
    <w:rsid w:val="007F1580"/>
    <w:rsid w:val="007F1711"/>
    <w:rsid w:val="007F2109"/>
    <w:rsid w:val="007F271A"/>
    <w:rsid w:val="007F2C04"/>
    <w:rsid w:val="007F2D4A"/>
    <w:rsid w:val="007F39AD"/>
    <w:rsid w:val="007F62D1"/>
    <w:rsid w:val="007F6EF1"/>
    <w:rsid w:val="007F7982"/>
    <w:rsid w:val="007F7F3B"/>
    <w:rsid w:val="0080433E"/>
    <w:rsid w:val="0080489F"/>
    <w:rsid w:val="00805151"/>
    <w:rsid w:val="008055C6"/>
    <w:rsid w:val="00805B65"/>
    <w:rsid w:val="00805E1A"/>
    <w:rsid w:val="0080620C"/>
    <w:rsid w:val="00806601"/>
    <w:rsid w:val="00810315"/>
    <w:rsid w:val="00810C23"/>
    <w:rsid w:val="00810EDF"/>
    <w:rsid w:val="00812BD4"/>
    <w:rsid w:val="008135A6"/>
    <w:rsid w:val="00813E6E"/>
    <w:rsid w:val="008151E6"/>
    <w:rsid w:val="00815B02"/>
    <w:rsid w:val="0081608B"/>
    <w:rsid w:val="00820126"/>
    <w:rsid w:val="008209F2"/>
    <w:rsid w:val="008213E6"/>
    <w:rsid w:val="00822C67"/>
    <w:rsid w:val="00823165"/>
    <w:rsid w:val="008252E1"/>
    <w:rsid w:val="00825C8E"/>
    <w:rsid w:val="00826AE0"/>
    <w:rsid w:val="00827A89"/>
    <w:rsid w:val="00831D60"/>
    <w:rsid w:val="00832AB5"/>
    <w:rsid w:val="00832DAA"/>
    <w:rsid w:val="00833A9E"/>
    <w:rsid w:val="00833E36"/>
    <w:rsid w:val="0083430C"/>
    <w:rsid w:val="008343AB"/>
    <w:rsid w:val="008347F8"/>
    <w:rsid w:val="00835873"/>
    <w:rsid w:val="00835C26"/>
    <w:rsid w:val="00837E5F"/>
    <w:rsid w:val="008405E8"/>
    <w:rsid w:val="00843540"/>
    <w:rsid w:val="008439B2"/>
    <w:rsid w:val="008449AA"/>
    <w:rsid w:val="008453CC"/>
    <w:rsid w:val="00846333"/>
    <w:rsid w:val="00846C77"/>
    <w:rsid w:val="008508FB"/>
    <w:rsid w:val="008509FC"/>
    <w:rsid w:val="00851834"/>
    <w:rsid w:val="0085228E"/>
    <w:rsid w:val="00852E30"/>
    <w:rsid w:val="008533E3"/>
    <w:rsid w:val="00853E20"/>
    <w:rsid w:val="00854047"/>
    <w:rsid w:val="00854174"/>
    <w:rsid w:val="0085421D"/>
    <w:rsid w:val="008548FD"/>
    <w:rsid w:val="00855966"/>
    <w:rsid w:val="008576DA"/>
    <w:rsid w:val="008579ED"/>
    <w:rsid w:val="00860214"/>
    <w:rsid w:val="008606D5"/>
    <w:rsid w:val="00860A0F"/>
    <w:rsid w:val="0086202D"/>
    <w:rsid w:val="008625DA"/>
    <w:rsid w:val="00863BAC"/>
    <w:rsid w:val="00864A2D"/>
    <w:rsid w:val="00864F48"/>
    <w:rsid w:val="00864F51"/>
    <w:rsid w:val="008660F8"/>
    <w:rsid w:val="00866E54"/>
    <w:rsid w:val="008675AF"/>
    <w:rsid w:val="008675F5"/>
    <w:rsid w:val="00870128"/>
    <w:rsid w:val="0087052C"/>
    <w:rsid w:val="008708E7"/>
    <w:rsid w:val="008715FE"/>
    <w:rsid w:val="00872529"/>
    <w:rsid w:val="008730EC"/>
    <w:rsid w:val="0087316C"/>
    <w:rsid w:val="008733ED"/>
    <w:rsid w:val="00874A3F"/>
    <w:rsid w:val="00874A8E"/>
    <w:rsid w:val="00876EAB"/>
    <w:rsid w:val="008779C7"/>
    <w:rsid w:val="00877DC3"/>
    <w:rsid w:val="00880E7A"/>
    <w:rsid w:val="008815BD"/>
    <w:rsid w:val="00882542"/>
    <w:rsid w:val="008833E6"/>
    <w:rsid w:val="00884DCF"/>
    <w:rsid w:val="00887370"/>
    <w:rsid w:val="00887694"/>
    <w:rsid w:val="0089100E"/>
    <w:rsid w:val="008919C1"/>
    <w:rsid w:val="0089345B"/>
    <w:rsid w:val="00893669"/>
    <w:rsid w:val="0089370E"/>
    <w:rsid w:val="0089557A"/>
    <w:rsid w:val="00895FF9"/>
    <w:rsid w:val="0089653D"/>
    <w:rsid w:val="00897312"/>
    <w:rsid w:val="00897DEF"/>
    <w:rsid w:val="008A0087"/>
    <w:rsid w:val="008A086E"/>
    <w:rsid w:val="008A0DDF"/>
    <w:rsid w:val="008A0EC0"/>
    <w:rsid w:val="008A1026"/>
    <w:rsid w:val="008A19F8"/>
    <w:rsid w:val="008A1D08"/>
    <w:rsid w:val="008A21FE"/>
    <w:rsid w:val="008A3A0D"/>
    <w:rsid w:val="008A4C56"/>
    <w:rsid w:val="008A4E3B"/>
    <w:rsid w:val="008A5B4F"/>
    <w:rsid w:val="008B07CE"/>
    <w:rsid w:val="008B0DA4"/>
    <w:rsid w:val="008B128E"/>
    <w:rsid w:val="008B1BF9"/>
    <w:rsid w:val="008B1F13"/>
    <w:rsid w:val="008B2A4C"/>
    <w:rsid w:val="008B36A0"/>
    <w:rsid w:val="008B36C4"/>
    <w:rsid w:val="008B3F7B"/>
    <w:rsid w:val="008B414B"/>
    <w:rsid w:val="008B5521"/>
    <w:rsid w:val="008B5F75"/>
    <w:rsid w:val="008B659B"/>
    <w:rsid w:val="008C0200"/>
    <w:rsid w:val="008C0564"/>
    <w:rsid w:val="008C1553"/>
    <w:rsid w:val="008C21FC"/>
    <w:rsid w:val="008C2762"/>
    <w:rsid w:val="008C2A77"/>
    <w:rsid w:val="008C2A8A"/>
    <w:rsid w:val="008C47D3"/>
    <w:rsid w:val="008C4979"/>
    <w:rsid w:val="008C6224"/>
    <w:rsid w:val="008C7B5A"/>
    <w:rsid w:val="008D0561"/>
    <w:rsid w:val="008D19CB"/>
    <w:rsid w:val="008D1A38"/>
    <w:rsid w:val="008D24F0"/>
    <w:rsid w:val="008D2E98"/>
    <w:rsid w:val="008D4BEB"/>
    <w:rsid w:val="008D56B5"/>
    <w:rsid w:val="008D6A93"/>
    <w:rsid w:val="008D6F8F"/>
    <w:rsid w:val="008D728A"/>
    <w:rsid w:val="008D7693"/>
    <w:rsid w:val="008D793E"/>
    <w:rsid w:val="008E1CB8"/>
    <w:rsid w:val="008E2803"/>
    <w:rsid w:val="008E32C0"/>
    <w:rsid w:val="008E3638"/>
    <w:rsid w:val="008E37CB"/>
    <w:rsid w:val="008E3E98"/>
    <w:rsid w:val="008E53B5"/>
    <w:rsid w:val="008E6335"/>
    <w:rsid w:val="008E6AF9"/>
    <w:rsid w:val="008F0059"/>
    <w:rsid w:val="008F0FEA"/>
    <w:rsid w:val="008F337D"/>
    <w:rsid w:val="008F3444"/>
    <w:rsid w:val="008F479F"/>
    <w:rsid w:val="008F56A5"/>
    <w:rsid w:val="008F58D4"/>
    <w:rsid w:val="008F644E"/>
    <w:rsid w:val="008F722A"/>
    <w:rsid w:val="0090322D"/>
    <w:rsid w:val="0090335D"/>
    <w:rsid w:val="00903437"/>
    <w:rsid w:val="00906F98"/>
    <w:rsid w:val="009070E3"/>
    <w:rsid w:val="00907BD3"/>
    <w:rsid w:val="0091130A"/>
    <w:rsid w:val="009120FE"/>
    <w:rsid w:val="009122FF"/>
    <w:rsid w:val="00913ECB"/>
    <w:rsid w:val="00913FB2"/>
    <w:rsid w:val="00914F20"/>
    <w:rsid w:val="009155A7"/>
    <w:rsid w:val="009157D5"/>
    <w:rsid w:val="009158A9"/>
    <w:rsid w:val="00920318"/>
    <w:rsid w:val="009207CA"/>
    <w:rsid w:val="00920BDD"/>
    <w:rsid w:val="009211B1"/>
    <w:rsid w:val="00922CC2"/>
    <w:rsid w:val="00922F39"/>
    <w:rsid w:val="00923D03"/>
    <w:rsid w:val="00924506"/>
    <w:rsid w:val="00924D39"/>
    <w:rsid w:val="00925043"/>
    <w:rsid w:val="009253E7"/>
    <w:rsid w:val="00925BF6"/>
    <w:rsid w:val="00925D14"/>
    <w:rsid w:val="0092615C"/>
    <w:rsid w:val="00926ABC"/>
    <w:rsid w:val="00930895"/>
    <w:rsid w:val="009314CA"/>
    <w:rsid w:val="00931613"/>
    <w:rsid w:val="00931EF9"/>
    <w:rsid w:val="00932D18"/>
    <w:rsid w:val="00933B86"/>
    <w:rsid w:val="00933CE9"/>
    <w:rsid w:val="00933E3C"/>
    <w:rsid w:val="009348C1"/>
    <w:rsid w:val="009364A6"/>
    <w:rsid w:val="00936F22"/>
    <w:rsid w:val="00937609"/>
    <w:rsid w:val="00937FA7"/>
    <w:rsid w:val="00940747"/>
    <w:rsid w:val="00940F2F"/>
    <w:rsid w:val="00942962"/>
    <w:rsid w:val="00942DEB"/>
    <w:rsid w:val="009433F5"/>
    <w:rsid w:val="00943D17"/>
    <w:rsid w:val="0094458F"/>
    <w:rsid w:val="00944769"/>
    <w:rsid w:val="0094504F"/>
    <w:rsid w:val="009469D9"/>
    <w:rsid w:val="00946A43"/>
    <w:rsid w:val="00946A73"/>
    <w:rsid w:val="0094DF80"/>
    <w:rsid w:val="00950B5B"/>
    <w:rsid w:val="00950D88"/>
    <w:rsid w:val="00951F6B"/>
    <w:rsid w:val="00953E5B"/>
    <w:rsid w:val="00953F97"/>
    <w:rsid w:val="00954A03"/>
    <w:rsid w:val="009559BC"/>
    <w:rsid w:val="0095627C"/>
    <w:rsid w:val="00956397"/>
    <w:rsid w:val="00956984"/>
    <w:rsid w:val="009606D7"/>
    <w:rsid w:val="00960E35"/>
    <w:rsid w:val="00961AF1"/>
    <w:rsid w:val="00963F50"/>
    <w:rsid w:val="0096451D"/>
    <w:rsid w:val="009647C0"/>
    <w:rsid w:val="00964B04"/>
    <w:rsid w:val="00965491"/>
    <w:rsid w:val="009654EA"/>
    <w:rsid w:val="00965CC0"/>
    <w:rsid w:val="009662EA"/>
    <w:rsid w:val="009678D5"/>
    <w:rsid w:val="00967B22"/>
    <w:rsid w:val="00967D18"/>
    <w:rsid w:val="0097261A"/>
    <w:rsid w:val="00974419"/>
    <w:rsid w:val="0097468B"/>
    <w:rsid w:val="00974F04"/>
    <w:rsid w:val="00975812"/>
    <w:rsid w:val="00975FEA"/>
    <w:rsid w:val="0097636A"/>
    <w:rsid w:val="0097641A"/>
    <w:rsid w:val="0097726C"/>
    <w:rsid w:val="009814DF"/>
    <w:rsid w:val="0098150F"/>
    <w:rsid w:val="009820CE"/>
    <w:rsid w:val="0098260E"/>
    <w:rsid w:val="00982672"/>
    <w:rsid w:val="009836E0"/>
    <w:rsid w:val="00985DDD"/>
    <w:rsid w:val="009864BA"/>
    <w:rsid w:val="009904DA"/>
    <w:rsid w:val="009919EF"/>
    <w:rsid w:val="00992EC8"/>
    <w:rsid w:val="00993697"/>
    <w:rsid w:val="0099380B"/>
    <w:rsid w:val="009938DC"/>
    <w:rsid w:val="00993FCA"/>
    <w:rsid w:val="0099567C"/>
    <w:rsid w:val="00995C9D"/>
    <w:rsid w:val="00995FE9"/>
    <w:rsid w:val="00997017"/>
    <w:rsid w:val="00997A6B"/>
    <w:rsid w:val="009A0595"/>
    <w:rsid w:val="009A13F5"/>
    <w:rsid w:val="009A15FB"/>
    <w:rsid w:val="009A31E3"/>
    <w:rsid w:val="009A40EC"/>
    <w:rsid w:val="009A4BA6"/>
    <w:rsid w:val="009A5F37"/>
    <w:rsid w:val="009A71EB"/>
    <w:rsid w:val="009B1778"/>
    <w:rsid w:val="009B2144"/>
    <w:rsid w:val="009B2450"/>
    <w:rsid w:val="009B2980"/>
    <w:rsid w:val="009B2A12"/>
    <w:rsid w:val="009B387B"/>
    <w:rsid w:val="009B51AA"/>
    <w:rsid w:val="009B5C0A"/>
    <w:rsid w:val="009B675F"/>
    <w:rsid w:val="009B67FD"/>
    <w:rsid w:val="009B67FF"/>
    <w:rsid w:val="009B700B"/>
    <w:rsid w:val="009C0D14"/>
    <w:rsid w:val="009C1BC0"/>
    <w:rsid w:val="009C2533"/>
    <w:rsid w:val="009C27B2"/>
    <w:rsid w:val="009C3729"/>
    <w:rsid w:val="009C694D"/>
    <w:rsid w:val="009C6EC4"/>
    <w:rsid w:val="009C7D77"/>
    <w:rsid w:val="009D03DF"/>
    <w:rsid w:val="009D0619"/>
    <w:rsid w:val="009D06EE"/>
    <w:rsid w:val="009D1BC0"/>
    <w:rsid w:val="009D24DA"/>
    <w:rsid w:val="009D358B"/>
    <w:rsid w:val="009D52E9"/>
    <w:rsid w:val="009D630A"/>
    <w:rsid w:val="009D7F98"/>
    <w:rsid w:val="009E001D"/>
    <w:rsid w:val="009E1B22"/>
    <w:rsid w:val="009E1B3B"/>
    <w:rsid w:val="009E22D6"/>
    <w:rsid w:val="009E27E8"/>
    <w:rsid w:val="009E3494"/>
    <w:rsid w:val="009E459D"/>
    <w:rsid w:val="009E4FD2"/>
    <w:rsid w:val="009E5C0A"/>
    <w:rsid w:val="009E6266"/>
    <w:rsid w:val="009F0403"/>
    <w:rsid w:val="009F1159"/>
    <w:rsid w:val="009F13A7"/>
    <w:rsid w:val="009F166A"/>
    <w:rsid w:val="009F2F39"/>
    <w:rsid w:val="009F3672"/>
    <w:rsid w:val="009F4A51"/>
    <w:rsid w:val="009F5895"/>
    <w:rsid w:val="009F7C7D"/>
    <w:rsid w:val="00A00366"/>
    <w:rsid w:val="00A00606"/>
    <w:rsid w:val="00A0191F"/>
    <w:rsid w:val="00A019BE"/>
    <w:rsid w:val="00A0359D"/>
    <w:rsid w:val="00A03BF2"/>
    <w:rsid w:val="00A03FD9"/>
    <w:rsid w:val="00A060E2"/>
    <w:rsid w:val="00A065AC"/>
    <w:rsid w:val="00A076E0"/>
    <w:rsid w:val="00A10C13"/>
    <w:rsid w:val="00A10C3C"/>
    <w:rsid w:val="00A13697"/>
    <w:rsid w:val="00A136AF"/>
    <w:rsid w:val="00A13869"/>
    <w:rsid w:val="00A144EC"/>
    <w:rsid w:val="00A225A0"/>
    <w:rsid w:val="00A23F4E"/>
    <w:rsid w:val="00A248E1"/>
    <w:rsid w:val="00A2522A"/>
    <w:rsid w:val="00A25AA3"/>
    <w:rsid w:val="00A25C63"/>
    <w:rsid w:val="00A26FE1"/>
    <w:rsid w:val="00A274CE"/>
    <w:rsid w:val="00A27694"/>
    <w:rsid w:val="00A277FD"/>
    <w:rsid w:val="00A27C08"/>
    <w:rsid w:val="00A27D76"/>
    <w:rsid w:val="00A30CD6"/>
    <w:rsid w:val="00A31D3E"/>
    <w:rsid w:val="00A32065"/>
    <w:rsid w:val="00A32186"/>
    <w:rsid w:val="00A325F1"/>
    <w:rsid w:val="00A328DA"/>
    <w:rsid w:val="00A3341B"/>
    <w:rsid w:val="00A33F07"/>
    <w:rsid w:val="00A341E3"/>
    <w:rsid w:val="00A3467B"/>
    <w:rsid w:val="00A34F55"/>
    <w:rsid w:val="00A367DD"/>
    <w:rsid w:val="00A37ACC"/>
    <w:rsid w:val="00A37B18"/>
    <w:rsid w:val="00A4035E"/>
    <w:rsid w:val="00A4204E"/>
    <w:rsid w:val="00A42C8F"/>
    <w:rsid w:val="00A436F1"/>
    <w:rsid w:val="00A43BBB"/>
    <w:rsid w:val="00A4467A"/>
    <w:rsid w:val="00A44A4F"/>
    <w:rsid w:val="00A452FA"/>
    <w:rsid w:val="00A45FA2"/>
    <w:rsid w:val="00A47FF2"/>
    <w:rsid w:val="00A507AC"/>
    <w:rsid w:val="00A5094B"/>
    <w:rsid w:val="00A51050"/>
    <w:rsid w:val="00A53487"/>
    <w:rsid w:val="00A5388B"/>
    <w:rsid w:val="00A53A00"/>
    <w:rsid w:val="00A54DE2"/>
    <w:rsid w:val="00A5762D"/>
    <w:rsid w:val="00A57F9E"/>
    <w:rsid w:val="00A60660"/>
    <w:rsid w:val="00A6126B"/>
    <w:rsid w:val="00A62816"/>
    <w:rsid w:val="00A63CB5"/>
    <w:rsid w:val="00A64EA1"/>
    <w:rsid w:val="00A650BF"/>
    <w:rsid w:val="00A65302"/>
    <w:rsid w:val="00A659D2"/>
    <w:rsid w:val="00A66585"/>
    <w:rsid w:val="00A6734E"/>
    <w:rsid w:val="00A7027D"/>
    <w:rsid w:val="00A70546"/>
    <w:rsid w:val="00A70C59"/>
    <w:rsid w:val="00A71B5D"/>
    <w:rsid w:val="00A72269"/>
    <w:rsid w:val="00A730A8"/>
    <w:rsid w:val="00A73411"/>
    <w:rsid w:val="00A7422A"/>
    <w:rsid w:val="00A75742"/>
    <w:rsid w:val="00A75969"/>
    <w:rsid w:val="00A75FB2"/>
    <w:rsid w:val="00A7617E"/>
    <w:rsid w:val="00A76525"/>
    <w:rsid w:val="00A77790"/>
    <w:rsid w:val="00A77DA9"/>
    <w:rsid w:val="00A806FF"/>
    <w:rsid w:val="00A82B52"/>
    <w:rsid w:val="00A82F0F"/>
    <w:rsid w:val="00A84EDA"/>
    <w:rsid w:val="00A8538F"/>
    <w:rsid w:val="00A858A3"/>
    <w:rsid w:val="00A862FF"/>
    <w:rsid w:val="00A90825"/>
    <w:rsid w:val="00A912A4"/>
    <w:rsid w:val="00A918DA"/>
    <w:rsid w:val="00A92317"/>
    <w:rsid w:val="00A93B1A"/>
    <w:rsid w:val="00A93C36"/>
    <w:rsid w:val="00A93FE7"/>
    <w:rsid w:val="00A95CDC"/>
    <w:rsid w:val="00A95DB5"/>
    <w:rsid w:val="00A96088"/>
    <w:rsid w:val="00A968F5"/>
    <w:rsid w:val="00A97872"/>
    <w:rsid w:val="00A979C6"/>
    <w:rsid w:val="00A97A15"/>
    <w:rsid w:val="00A97D97"/>
    <w:rsid w:val="00AA09C1"/>
    <w:rsid w:val="00AA0FE8"/>
    <w:rsid w:val="00AA1073"/>
    <w:rsid w:val="00AA1415"/>
    <w:rsid w:val="00AA1A2F"/>
    <w:rsid w:val="00AA232C"/>
    <w:rsid w:val="00AA299F"/>
    <w:rsid w:val="00AA3289"/>
    <w:rsid w:val="00AA4151"/>
    <w:rsid w:val="00AA43D3"/>
    <w:rsid w:val="00AA47B5"/>
    <w:rsid w:val="00AA5664"/>
    <w:rsid w:val="00AA58EC"/>
    <w:rsid w:val="00AA6D9A"/>
    <w:rsid w:val="00AB08FA"/>
    <w:rsid w:val="00AB13DB"/>
    <w:rsid w:val="00AB2411"/>
    <w:rsid w:val="00AB2893"/>
    <w:rsid w:val="00AB44B3"/>
    <w:rsid w:val="00AB46E6"/>
    <w:rsid w:val="00AB4AD9"/>
    <w:rsid w:val="00AB4F44"/>
    <w:rsid w:val="00AB4F84"/>
    <w:rsid w:val="00AB525B"/>
    <w:rsid w:val="00AB558C"/>
    <w:rsid w:val="00AB5DD0"/>
    <w:rsid w:val="00AC10AE"/>
    <w:rsid w:val="00AC2BA6"/>
    <w:rsid w:val="00AC3438"/>
    <w:rsid w:val="00AC494D"/>
    <w:rsid w:val="00AC5E1B"/>
    <w:rsid w:val="00AD0563"/>
    <w:rsid w:val="00AD0C7E"/>
    <w:rsid w:val="00AD0F30"/>
    <w:rsid w:val="00AD16F9"/>
    <w:rsid w:val="00AD2649"/>
    <w:rsid w:val="00AD2E8A"/>
    <w:rsid w:val="00AD38BB"/>
    <w:rsid w:val="00AD3B88"/>
    <w:rsid w:val="00AD4515"/>
    <w:rsid w:val="00AD54B7"/>
    <w:rsid w:val="00AD5672"/>
    <w:rsid w:val="00AD66C8"/>
    <w:rsid w:val="00AD6B19"/>
    <w:rsid w:val="00AD6B4B"/>
    <w:rsid w:val="00AD6B5C"/>
    <w:rsid w:val="00AD6C72"/>
    <w:rsid w:val="00AE05C7"/>
    <w:rsid w:val="00AE1191"/>
    <w:rsid w:val="00AE48E0"/>
    <w:rsid w:val="00AE72C4"/>
    <w:rsid w:val="00AF1FF7"/>
    <w:rsid w:val="00AF2164"/>
    <w:rsid w:val="00AF2515"/>
    <w:rsid w:val="00AF49BD"/>
    <w:rsid w:val="00AF4C47"/>
    <w:rsid w:val="00AF7E97"/>
    <w:rsid w:val="00B0056D"/>
    <w:rsid w:val="00B010F3"/>
    <w:rsid w:val="00B01D8E"/>
    <w:rsid w:val="00B01E67"/>
    <w:rsid w:val="00B01E7A"/>
    <w:rsid w:val="00B0474D"/>
    <w:rsid w:val="00B04956"/>
    <w:rsid w:val="00B04B6F"/>
    <w:rsid w:val="00B04DFC"/>
    <w:rsid w:val="00B05FDE"/>
    <w:rsid w:val="00B06501"/>
    <w:rsid w:val="00B07402"/>
    <w:rsid w:val="00B0796E"/>
    <w:rsid w:val="00B105C8"/>
    <w:rsid w:val="00B10E67"/>
    <w:rsid w:val="00B10FC3"/>
    <w:rsid w:val="00B1205C"/>
    <w:rsid w:val="00B1211A"/>
    <w:rsid w:val="00B136EA"/>
    <w:rsid w:val="00B13AC9"/>
    <w:rsid w:val="00B14010"/>
    <w:rsid w:val="00B14106"/>
    <w:rsid w:val="00B156B9"/>
    <w:rsid w:val="00B16297"/>
    <w:rsid w:val="00B16BE0"/>
    <w:rsid w:val="00B16EC5"/>
    <w:rsid w:val="00B175A8"/>
    <w:rsid w:val="00B201C9"/>
    <w:rsid w:val="00B22A0B"/>
    <w:rsid w:val="00B22C33"/>
    <w:rsid w:val="00B2605D"/>
    <w:rsid w:val="00B26741"/>
    <w:rsid w:val="00B26832"/>
    <w:rsid w:val="00B27E23"/>
    <w:rsid w:val="00B3082F"/>
    <w:rsid w:val="00B30944"/>
    <w:rsid w:val="00B30EDD"/>
    <w:rsid w:val="00B312E9"/>
    <w:rsid w:val="00B3355D"/>
    <w:rsid w:val="00B33782"/>
    <w:rsid w:val="00B346A6"/>
    <w:rsid w:val="00B351B7"/>
    <w:rsid w:val="00B364C2"/>
    <w:rsid w:val="00B36941"/>
    <w:rsid w:val="00B401B4"/>
    <w:rsid w:val="00B404EA"/>
    <w:rsid w:val="00B40962"/>
    <w:rsid w:val="00B41C45"/>
    <w:rsid w:val="00B41D64"/>
    <w:rsid w:val="00B430D4"/>
    <w:rsid w:val="00B43592"/>
    <w:rsid w:val="00B4450E"/>
    <w:rsid w:val="00B44660"/>
    <w:rsid w:val="00B4B4C8"/>
    <w:rsid w:val="00B501F0"/>
    <w:rsid w:val="00B547C1"/>
    <w:rsid w:val="00B54F26"/>
    <w:rsid w:val="00B56E1D"/>
    <w:rsid w:val="00B56EB9"/>
    <w:rsid w:val="00B606C4"/>
    <w:rsid w:val="00B6185D"/>
    <w:rsid w:val="00B61D19"/>
    <w:rsid w:val="00B61E39"/>
    <w:rsid w:val="00B61F29"/>
    <w:rsid w:val="00B62B98"/>
    <w:rsid w:val="00B654E1"/>
    <w:rsid w:val="00B6592A"/>
    <w:rsid w:val="00B66355"/>
    <w:rsid w:val="00B66B7C"/>
    <w:rsid w:val="00B67EF3"/>
    <w:rsid w:val="00B71020"/>
    <w:rsid w:val="00B713C5"/>
    <w:rsid w:val="00B721AC"/>
    <w:rsid w:val="00B7324D"/>
    <w:rsid w:val="00B74A00"/>
    <w:rsid w:val="00B74D9F"/>
    <w:rsid w:val="00B76038"/>
    <w:rsid w:val="00B7639B"/>
    <w:rsid w:val="00B768DB"/>
    <w:rsid w:val="00B777AA"/>
    <w:rsid w:val="00B80255"/>
    <w:rsid w:val="00B805AB"/>
    <w:rsid w:val="00B80C21"/>
    <w:rsid w:val="00B80D76"/>
    <w:rsid w:val="00B819E7"/>
    <w:rsid w:val="00B824B1"/>
    <w:rsid w:val="00B84012"/>
    <w:rsid w:val="00B851CE"/>
    <w:rsid w:val="00B854BB"/>
    <w:rsid w:val="00B85957"/>
    <w:rsid w:val="00B87355"/>
    <w:rsid w:val="00B87A06"/>
    <w:rsid w:val="00B92890"/>
    <w:rsid w:val="00B932E3"/>
    <w:rsid w:val="00B94C68"/>
    <w:rsid w:val="00B95B9B"/>
    <w:rsid w:val="00B95EA7"/>
    <w:rsid w:val="00B95FC6"/>
    <w:rsid w:val="00BA0328"/>
    <w:rsid w:val="00BA0811"/>
    <w:rsid w:val="00BA0ABD"/>
    <w:rsid w:val="00BA0CE6"/>
    <w:rsid w:val="00BA2A25"/>
    <w:rsid w:val="00BA2ECA"/>
    <w:rsid w:val="00BA611A"/>
    <w:rsid w:val="00BA64F8"/>
    <w:rsid w:val="00BA6DDF"/>
    <w:rsid w:val="00BB0B85"/>
    <w:rsid w:val="00BB1072"/>
    <w:rsid w:val="00BB16B7"/>
    <w:rsid w:val="00BB18A1"/>
    <w:rsid w:val="00BB1DB9"/>
    <w:rsid w:val="00BB1F13"/>
    <w:rsid w:val="00BB23C4"/>
    <w:rsid w:val="00BB2674"/>
    <w:rsid w:val="00BB3256"/>
    <w:rsid w:val="00BB4637"/>
    <w:rsid w:val="00BB482B"/>
    <w:rsid w:val="00BB4CB9"/>
    <w:rsid w:val="00BB50F0"/>
    <w:rsid w:val="00BB6A3D"/>
    <w:rsid w:val="00BB6B56"/>
    <w:rsid w:val="00BB6F7F"/>
    <w:rsid w:val="00BB72B9"/>
    <w:rsid w:val="00BB7503"/>
    <w:rsid w:val="00BB7A21"/>
    <w:rsid w:val="00BC007B"/>
    <w:rsid w:val="00BC0DA5"/>
    <w:rsid w:val="00BC1489"/>
    <w:rsid w:val="00BC40BF"/>
    <w:rsid w:val="00BC42E1"/>
    <w:rsid w:val="00BC5816"/>
    <w:rsid w:val="00BC5E2F"/>
    <w:rsid w:val="00BC60D9"/>
    <w:rsid w:val="00BC6374"/>
    <w:rsid w:val="00BC7941"/>
    <w:rsid w:val="00BD0385"/>
    <w:rsid w:val="00BD238A"/>
    <w:rsid w:val="00BD312C"/>
    <w:rsid w:val="00BD3476"/>
    <w:rsid w:val="00BD3495"/>
    <w:rsid w:val="00BD459B"/>
    <w:rsid w:val="00BD4D4B"/>
    <w:rsid w:val="00BD4D95"/>
    <w:rsid w:val="00BD7774"/>
    <w:rsid w:val="00BE0948"/>
    <w:rsid w:val="00BE0CBF"/>
    <w:rsid w:val="00BE12F1"/>
    <w:rsid w:val="00BE443E"/>
    <w:rsid w:val="00BE52B6"/>
    <w:rsid w:val="00BE5C8A"/>
    <w:rsid w:val="00BE5F14"/>
    <w:rsid w:val="00BE63A0"/>
    <w:rsid w:val="00BE6A45"/>
    <w:rsid w:val="00BE7165"/>
    <w:rsid w:val="00BE76FB"/>
    <w:rsid w:val="00BE7D4F"/>
    <w:rsid w:val="00BF0CA1"/>
    <w:rsid w:val="00BF11C9"/>
    <w:rsid w:val="00BF1254"/>
    <w:rsid w:val="00BF1DE8"/>
    <w:rsid w:val="00BF25E3"/>
    <w:rsid w:val="00BF374C"/>
    <w:rsid w:val="00BF37D8"/>
    <w:rsid w:val="00BF4ECC"/>
    <w:rsid w:val="00BF58BC"/>
    <w:rsid w:val="00BF6AA4"/>
    <w:rsid w:val="00BF7456"/>
    <w:rsid w:val="00BF7625"/>
    <w:rsid w:val="00BF76BF"/>
    <w:rsid w:val="00BF7806"/>
    <w:rsid w:val="00BF7A7A"/>
    <w:rsid w:val="00BF7D5A"/>
    <w:rsid w:val="00BF7F27"/>
    <w:rsid w:val="00C00930"/>
    <w:rsid w:val="00C00EE4"/>
    <w:rsid w:val="00C01B31"/>
    <w:rsid w:val="00C031E7"/>
    <w:rsid w:val="00C0405C"/>
    <w:rsid w:val="00C0489A"/>
    <w:rsid w:val="00C04937"/>
    <w:rsid w:val="00C05779"/>
    <w:rsid w:val="00C05A18"/>
    <w:rsid w:val="00C06E44"/>
    <w:rsid w:val="00C106F7"/>
    <w:rsid w:val="00C10839"/>
    <w:rsid w:val="00C11165"/>
    <w:rsid w:val="00C1198D"/>
    <w:rsid w:val="00C12943"/>
    <w:rsid w:val="00C13F4E"/>
    <w:rsid w:val="00C144EB"/>
    <w:rsid w:val="00C1468D"/>
    <w:rsid w:val="00C14D48"/>
    <w:rsid w:val="00C15B3C"/>
    <w:rsid w:val="00C16CC2"/>
    <w:rsid w:val="00C20EBB"/>
    <w:rsid w:val="00C213A1"/>
    <w:rsid w:val="00C22059"/>
    <w:rsid w:val="00C233DF"/>
    <w:rsid w:val="00C23B3B"/>
    <w:rsid w:val="00C245F7"/>
    <w:rsid w:val="00C24DB4"/>
    <w:rsid w:val="00C251D8"/>
    <w:rsid w:val="00C25B58"/>
    <w:rsid w:val="00C2723A"/>
    <w:rsid w:val="00C2785A"/>
    <w:rsid w:val="00C34342"/>
    <w:rsid w:val="00C34AEF"/>
    <w:rsid w:val="00C34BD1"/>
    <w:rsid w:val="00C404CD"/>
    <w:rsid w:val="00C40CB7"/>
    <w:rsid w:val="00C414C1"/>
    <w:rsid w:val="00C41740"/>
    <w:rsid w:val="00C427C3"/>
    <w:rsid w:val="00C4354B"/>
    <w:rsid w:val="00C44C29"/>
    <w:rsid w:val="00C45019"/>
    <w:rsid w:val="00C45974"/>
    <w:rsid w:val="00C45A9E"/>
    <w:rsid w:val="00C45F8C"/>
    <w:rsid w:val="00C46CCF"/>
    <w:rsid w:val="00C50724"/>
    <w:rsid w:val="00C513FF"/>
    <w:rsid w:val="00C51E1F"/>
    <w:rsid w:val="00C51F41"/>
    <w:rsid w:val="00C5364D"/>
    <w:rsid w:val="00C53E57"/>
    <w:rsid w:val="00C54D6A"/>
    <w:rsid w:val="00C5608A"/>
    <w:rsid w:val="00C56EFE"/>
    <w:rsid w:val="00C56F76"/>
    <w:rsid w:val="00C570A4"/>
    <w:rsid w:val="00C5783C"/>
    <w:rsid w:val="00C602E4"/>
    <w:rsid w:val="00C60F12"/>
    <w:rsid w:val="00C61185"/>
    <w:rsid w:val="00C614EE"/>
    <w:rsid w:val="00C61A99"/>
    <w:rsid w:val="00C62DBD"/>
    <w:rsid w:val="00C6329B"/>
    <w:rsid w:val="00C635CE"/>
    <w:rsid w:val="00C6455B"/>
    <w:rsid w:val="00C65E22"/>
    <w:rsid w:val="00C66CA2"/>
    <w:rsid w:val="00C66CD4"/>
    <w:rsid w:val="00C67494"/>
    <w:rsid w:val="00C67760"/>
    <w:rsid w:val="00C70164"/>
    <w:rsid w:val="00C704BE"/>
    <w:rsid w:val="00C70B49"/>
    <w:rsid w:val="00C71CD8"/>
    <w:rsid w:val="00C72EE3"/>
    <w:rsid w:val="00C7366F"/>
    <w:rsid w:val="00C74011"/>
    <w:rsid w:val="00C74C37"/>
    <w:rsid w:val="00C757C1"/>
    <w:rsid w:val="00C77221"/>
    <w:rsid w:val="00C8176C"/>
    <w:rsid w:val="00C82AEB"/>
    <w:rsid w:val="00C83C29"/>
    <w:rsid w:val="00C8679C"/>
    <w:rsid w:val="00C8680E"/>
    <w:rsid w:val="00C86E95"/>
    <w:rsid w:val="00C87149"/>
    <w:rsid w:val="00C919ED"/>
    <w:rsid w:val="00C939AC"/>
    <w:rsid w:val="00C9433F"/>
    <w:rsid w:val="00C957D4"/>
    <w:rsid w:val="00C95ED5"/>
    <w:rsid w:val="00C9619A"/>
    <w:rsid w:val="00C97183"/>
    <w:rsid w:val="00C97C89"/>
    <w:rsid w:val="00CA0852"/>
    <w:rsid w:val="00CA382A"/>
    <w:rsid w:val="00CA3974"/>
    <w:rsid w:val="00CA3C41"/>
    <w:rsid w:val="00CA4F2D"/>
    <w:rsid w:val="00CA5B45"/>
    <w:rsid w:val="00CA6639"/>
    <w:rsid w:val="00CA6766"/>
    <w:rsid w:val="00CA76CE"/>
    <w:rsid w:val="00CB068A"/>
    <w:rsid w:val="00CB2925"/>
    <w:rsid w:val="00CB323C"/>
    <w:rsid w:val="00CB4B53"/>
    <w:rsid w:val="00CB5B0A"/>
    <w:rsid w:val="00CC0376"/>
    <w:rsid w:val="00CC2A72"/>
    <w:rsid w:val="00CC3939"/>
    <w:rsid w:val="00CC3E18"/>
    <w:rsid w:val="00CC4B5D"/>
    <w:rsid w:val="00CC5B66"/>
    <w:rsid w:val="00CC62DE"/>
    <w:rsid w:val="00CC65C9"/>
    <w:rsid w:val="00CC689E"/>
    <w:rsid w:val="00CD10E9"/>
    <w:rsid w:val="00CD1565"/>
    <w:rsid w:val="00CD27DA"/>
    <w:rsid w:val="00CD2855"/>
    <w:rsid w:val="00CD4D47"/>
    <w:rsid w:val="00CD5A7F"/>
    <w:rsid w:val="00CD5D64"/>
    <w:rsid w:val="00CD63C9"/>
    <w:rsid w:val="00CD6513"/>
    <w:rsid w:val="00CD7BA7"/>
    <w:rsid w:val="00CE13F9"/>
    <w:rsid w:val="00CE17C4"/>
    <w:rsid w:val="00CE242E"/>
    <w:rsid w:val="00CE27E1"/>
    <w:rsid w:val="00CE4119"/>
    <w:rsid w:val="00CE48BE"/>
    <w:rsid w:val="00CE4D0F"/>
    <w:rsid w:val="00CE6964"/>
    <w:rsid w:val="00CE72BC"/>
    <w:rsid w:val="00CF18D7"/>
    <w:rsid w:val="00CF203A"/>
    <w:rsid w:val="00CF27D0"/>
    <w:rsid w:val="00CF2E2D"/>
    <w:rsid w:val="00CF42B5"/>
    <w:rsid w:val="00CF6045"/>
    <w:rsid w:val="00CF75FE"/>
    <w:rsid w:val="00CF7980"/>
    <w:rsid w:val="00D00598"/>
    <w:rsid w:val="00D011BC"/>
    <w:rsid w:val="00D01498"/>
    <w:rsid w:val="00D01709"/>
    <w:rsid w:val="00D022F8"/>
    <w:rsid w:val="00D02C60"/>
    <w:rsid w:val="00D03133"/>
    <w:rsid w:val="00D03534"/>
    <w:rsid w:val="00D0389D"/>
    <w:rsid w:val="00D03E94"/>
    <w:rsid w:val="00D04CE5"/>
    <w:rsid w:val="00D0612D"/>
    <w:rsid w:val="00D06DD6"/>
    <w:rsid w:val="00D0747F"/>
    <w:rsid w:val="00D076A7"/>
    <w:rsid w:val="00D07895"/>
    <w:rsid w:val="00D11A40"/>
    <w:rsid w:val="00D12349"/>
    <w:rsid w:val="00D13061"/>
    <w:rsid w:val="00D13DA7"/>
    <w:rsid w:val="00D16FD6"/>
    <w:rsid w:val="00D1732A"/>
    <w:rsid w:val="00D17E81"/>
    <w:rsid w:val="00D21B60"/>
    <w:rsid w:val="00D22D9E"/>
    <w:rsid w:val="00D24522"/>
    <w:rsid w:val="00D25464"/>
    <w:rsid w:val="00D270FF"/>
    <w:rsid w:val="00D301FB"/>
    <w:rsid w:val="00D304E3"/>
    <w:rsid w:val="00D30A55"/>
    <w:rsid w:val="00D333C6"/>
    <w:rsid w:val="00D334EC"/>
    <w:rsid w:val="00D33601"/>
    <w:rsid w:val="00D3367B"/>
    <w:rsid w:val="00D3544E"/>
    <w:rsid w:val="00D3663A"/>
    <w:rsid w:val="00D36ADB"/>
    <w:rsid w:val="00D374C1"/>
    <w:rsid w:val="00D37B4C"/>
    <w:rsid w:val="00D40E10"/>
    <w:rsid w:val="00D411A2"/>
    <w:rsid w:val="00D4152D"/>
    <w:rsid w:val="00D41A7C"/>
    <w:rsid w:val="00D4257E"/>
    <w:rsid w:val="00D429B5"/>
    <w:rsid w:val="00D42A41"/>
    <w:rsid w:val="00D439FA"/>
    <w:rsid w:val="00D44BD3"/>
    <w:rsid w:val="00D44D09"/>
    <w:rsid w:val="00D46164"/>
    <w:rsid w:val="00D469FF"/>
    <w:rsid w:val="00D46D13"/>
    <w:rsid w:val="00D47405"/>
    <w:rsid w:val="00D502C8"/>
    <w:rsid w:val="00D507D5"/>
    <w:rsid w:val="00D508A6"/>
    <w:rsid w:val="00D51474"/>
    <w:rsid w:val="00D51C52"/>
    <w:rsid w:val="00D53016"/>
    <w:rsid w:val="00D53822"/>
    <w:rsid w:val="00D539AB"/>
    <w:rsid w:val="00D542F4"/>
    <w:rsid w:val="00D545F5"/>
    <w:rsid w:val="00D549FB"/>
    <w:rsid w:val="00D54C61"/>
    <w:rsid w:val="00D553DC"/>
    <w:rsid w:val="00D556DD"/>
    <w:rsid w:val="00D558A5"/>
    <w:rsid w:val="00D55C4E"/>
    <w:rsid w:val="00D55E23"/>
    <w:rsid w:val="00D5635E"/>
    <w:rsid w:val="00D5679C"/>
    <w:rsid w:val="00D575B7"/>
    <w:rsid w:val="00D6006A"/>
    <w:rsid w:val="00D602BB"/>
    <w:rsid w:val="00D60C01"/>
    <w:rsid w:val="00D618BA"/>
    <w:rsid w:val="00D61F5D"/>
    <w:rsid w:val="00D6238F"/>
    <w:rsid w:val="00D643E7"/>
    <w:rsid w:val="00D64BB3"/>
    <w:rsid w:val="00D652A7"/>
    <w:rsid w:val="00D653F9"/>
    <w:rsid w:val="00D65ABA"/>
    <w:rsid w:val="00D67291"/>
    <w:rsid w:val="00D676E3"/>
    <w:rsid w:val="00D677DB"/>
    <w:rsid w:val="00D67B10"/>
    <w:rsid w:val="00D67D97"/>
    <w:rsid w:val="00D70E06"/>
    <w:rsid w:val="00D7169A"/>
    <w:rsid w:val="00D717CC"/>
    <w:rsid w:val="00D72895"/>
    <w:rsid w:val="00D72B0C"/>
    <w:rsid w:val="00D73465"/>
    <w:rsid w:val="00D73724"/>
    <w:rsid w:val="00D73B6C"/>
    <w:rsid w:val="00D7438D"/>
    <w:rsid w:val="00D75B45"/>
    <w:rsid w:val="00D76D0D"/>
    <w:rsid w:val="00D77D2F"/>
    <w:rsid w:val="00D77EDC"/>
    <w:rsid w:val="00D8104A"/>
    <w:rsid w:val="00D8146F"/>
    <w:rsid w:val="00D81F67"/>
    <w:rsid w:val="00D8245A"/>
    <w:rsid w:val="00D825DB"/>
    <w:rsid w:val="00D827DD"/>
    <w:rsid w:val="00D83D77"/>
    <w:rsid w:val="00D83E7C"/>
    <w:rsid w:val="00D841B0"/>
    <w:rsid w:val="00D85177"/>
    <w:rsid w:val="00D85293"/>
    <w:rsid w:val="00D85534"/>
    <w:rsid w:val="00D85585"/>
    <w:rsid w:val="00D85CCF"/>
    <w:rsid w:val="00D8607A"/>
    <w:rsid w:val="00D865ED"/>
    <w:rsid w:val="00D866CC"/>
    <w:rsid w:val="00D875F9"/>
    <w:rsid w:val="00D87DE8"/>
    <w:rsid w:val="00D908A7"/>
    <w:rsid w:val="00D914C2"/>
    <w:rsid w:val="00D917A2"/>
    <w:rsid w:val="00D94D71"/>
    <w:rsid w:val="00D953CD"/>
    <w:rsid w:val="00D963B4"/>
    <w:rsid w:val="00D968D6"/>
    <w:rsid w:val="00D96E0C"/>
    <w:rsid w:val="00D96FD0"/>
    <w:rsid w:val="00DA05BB"/>
    <w:rsid w:val="00DA17CD"/>
    <w:rsid w:val="00DA27DF"/>
    <w:rsid w:val="00DA2D6B"/>
    <w:rsid w:val="00DA380D"/>
    <w:rsid w:val="00DA38C6"/>
    <w:rsid w:val="00DA6FF9"/>
    <w:rsid w:val="00DA7BCB"/>
    <w:rsid w:val="00DB101F"/>
    <w:rsid w:val="00DB3F04"/>
    <w:rsid w:val="00DB4266"/>
    <w:rsid w:val="00DB45EE"/>
    <w:rsid w:val="00DB4DE1"/>
    <w:rsid w:val="00DB62BC"/>
    <w:rsid w:val="00DB6379"/>
    <w:rsid w:val="00DB704E"/>
    <w:rsid w:val="00DB7986"/>
    <w:rsid w:val="00DC0444"/>
    <w:rsid w:val="00DC08BF"/>
    <w:rsid w:val="00DC0C2B"/>
    <w:rsid w:val="00DC10F5"/>
    <w:rsid w:val="00DC11E4"/>
    <w:rsid w:val="00DC1A9F"/>
    <w:rsid w:val="00DC1FF1"/>
    <w:rsid w:val="00DC3596"/>
    <w:rsid w:val="00DC46FC"/>
    <w:rsid w:val="00DC4832"/>
    <w:rsid w:val="00DC4F78"/>
    <w:rsid w:val="00DC5E08"/>
    <w:rsid w:val="00DC63B0"/>
    <w:rsid w:val="00DC64C4"/>
    <w:rsid w:val="00DC6B4C"/>
    <w:rsid w:val="00DC72BC"/>
    <w:rsid w:val="00DC7E09"/>
    <w:rsid w:val="00DD0A95"/>
    <w:rsid w:val="00DD1134"/>
    <w:rsid w:val="00DD146F"/>
    <w:rsid w:val="00DD1826"/>
    <w:rsid w:val="00DD232E"/>
    <w:rsid w:val="00DD3512"/>
    <w:rsid w:val="00DD4317"/>
    <w:rsid w:val="00DD5E77"/>
    <w:rsid w:val="00DD6114"/>
    <w:rsid w:val="00DD65C4"/>
    <w:rsid w:val="00DD7549"/>
    <w:rsid w:val="00DE0800"/>
    <w:rsid w:val="00DE0874"/>
    <w:rsid w:val="00DE0A64"/>
    <w:rsid w:val="00DE14FF"/>
    <w:rsid w:val="00DE19D3"/>
    <w:rsid w:val="00DE47C4"/>
    <w:rsid w:val="00DE4834"/>
    <w:rsid w:val="00DE4F3A"/>
    <w:rsid w:val="00DE4FE9"/>
    <w:rsid w:val="00DE50CB"/>
    <w:rsid w:val="00DE5C39"/>
    <w:rsid w:val="00DE5F46"/>
    <w:rsid w:val="00DE625E"/>
    <w:rsid w:val="00DE647A"/>
    <w:rsid w:val="00DE6BB9"/>
    <w:rsid w:val="00DE6BCA"/>
    <w:rsid w:val="00DE7973"/>
    <w:rsid w:val="00DE798E"/>
    <w:rsid w:val="00DF16BE"/>
    <w:rsid w:val="00DF1BC2"/>
    <w:rsid w:val="00DF1FA1"/>
    <w:rsid w:val="00DF2B3A"/>
    <w:rsid w:val="00DF3BD3"/>
    <w:rsid w:val="00DF40DB"/>
    <w:rsid w:val="00DF49D2"/>
    <w:rsid w:val="00DF4A03"/>
    <w:rsid w:val="00DF4D3D"/>
    <w:rsid w:val="00DF5445"/>
    <w:rsid w:val="00DF5547"/>
    <w:rsid w:val="00DF63D2"/>
    <w:rsid w:val="00DF6994"/>
    <w:rsid w:val="00DF78A2"/>
    <w:rsid w:val="00E001FC"/>
    <w:rsid w:val="00E00420"/>
    <w:rsid w:val="00E005B0"/>
    <w:rsid w:val="00E00F71"/>
    <w:rsid w:val="00E01163"/>
    <w:rsid w:val="00E01B05"/>
    <w:rsid w:val="00E0342D"/>
    <w:rsid w:val="00E03A71"/>
    <w:rsid w:val="00E03FCA"/>
    <w:rsid w:val="00E041DD"/>
    <w:rsid w:val="00E04F19"/>
    <w:rsid w:val="00E05979"/>
    <w:rsid w:val="00E05B12"/>
    <w:rsid w:val="00E05CB1"/>
    <w:rsid w:val="00E06FBC"/>
    <w:rsid w:val="00E0753C"/>
    <w:rsid w:val="00E121C8"/>
    <w:rsid w:val="00E12592"/>
    <w:rsid w:val="00E12801"/>
    <w:rsid w:val="00E13089"/>
    <w:rsid w:val="00E13663"/>
    <w:rsid w:val="00E138BF"/>
    <w:rsid w:val="00E13DCD"/>
    <w:rsid w:val="00E15030"/>
    <w:rsid w:val="00E166A9"/>
    <w:rsid w:val="00E16D9B"/>
    <w:rsid w:val="00E2065C"/>
    <w:rsid w:val="00E213F0"/>
    <w:rsid w:val="00E21C2E"/>
    <w:rsid w:val="00E2229E"/>
    <w:rsid w:val="00E24EA8"/>
    <w:rsid w:val="00E2585E"/>
    <w:rsid w:val="00E25889"/>
    <w:rsid w:val="00E25FA8"/>
    <w:rsid w:val="00E26786"/>
    <w:rsid w:val="00E27179"/>
    <w:rsid w:val="00E27E76"/>
    <w:rsid w:val="00E3010D"/>
    <w:rsid w:val="00E30AD3"/>
    <w:rsid w:val="00E31974"/>
    <w:rsid w:val="00E32479"/>
    <w:rsid w:val="00E32587"/>
    <w:rsid w:val="00E32B62"/>
    <w:rsid w:val="00E33C75"/>
    <w:rsid w:val="00E344B4"/>
    <w:rsid w:val="00E3548C"/>
    <w:rsid w:val="00E35EE2"/>
    <w:rsid w:val="00E37DF5"/>
    <w:rsid w:val="00E40597"/>
    <w:rsid w:val="00E42C31"/>
    <w:rsid w:val="00E42CC2"/>
    <w:rsid w:val="00E42FB9"/>
    <w:rsid w:val="00E432E9"/>
    <w:rsid w:val="00E43B5A"/>
    <w:rsid w:val="00E453BD"/>
    <w:rsid w:val="00E45CC4"/>
    <w:rsid w:val="00E46C4E"/>
    <w:rsid w:val="00E478B2"/>
    <w:rsid w:val="00E47963"/>
    <w:rsid w:val="00E50FAB"/>
    <w:rsid w:val="00E51752"/>
    <w:rsid w:val="00E51D2B"/>
    <w:rsid w:val="00E529ED"/>
    <w:rsid w:val="00E5334D"/>
    <w:rsid w:val="00E54558"/>
    <w:rsid w:val="00E5503D"/>
    <w:rsid w:val="00E5530C"/>
    <w:rsid w:val="00E55A20"/>
    <w:rsid w:val="00E56E74"/>
    <w:rsid w:val="00E57354"/>
    <w:rsid w:val="00E616B2"/>
    <w:rsid w:val="00E620F6"/>
    <w:rsid w:val="00E630D1"/>
    <w:rsid w:val="00E638AF"/>
    <w:rsid w:val="00E63FA0"/>
    <w:rsid w:val="00E64216"/>
    <w:rsid w:val="00E6453A"/>
    <w:rsid w:val="00E65108"/>
    <w:rsid w:val="00E654E7"/>
    <w:rsid w:val="00E65A4F"/>
    <w:rsid w:val="00E65AE8"/>
    <w:rsid w:val="00E6664A"/>
    <w:rsid w:val="00E66660"/>
    <w:rsid w:val="00E671FE"/>
    <w:rsid w:val="00E6740B"/>
    <w:rsid w:val="00E714F1"/>
    <w:rsid w:val="00E71C0B"/>
    <w:rsid w:val="00E72107"/>
    <w:rsid w:val="00E7332B"/>
    <w:rsid w:val="00E73798"/>
    <w:rsid w:val="00E7499F"/>
    <w:rsid w:val="00E75658"/>
    <w:rsid w:val="00E75C18"/>
    <w:rsid w:val="00E76672"/>
    <w:rsid w:val="00E76EE6"/>
    <w:rsid w:val="00E771E6"/>
    <w:rsid w:val="00E7735C"/>
    <w:rsid w:val="00E80806"/>
    <w:rsid w:val="00E82216"/>
    <w:rsid w:val="00E82491"/>
    <w:rsid w:val="00E83118"/>
    <w:rsid w:val="00E8326C"/>
    <w:rsid w:val="00E83AF8"/>
    <w:rsid w:val="00E8402B"/>
    <w:rsid w:val="00E84122"/>
    <w:rsid w:val="00E847DD"/>
    <w:rsid w:val="00E85877"/>
    <w:rsid w:val="00E863BF"/>
    <w:rsid w:val="00E86F24"/>
    <w:rsid w:val="00E90463"/>
    <w:rsid w:val="00E913AE"/>
    <w:rsid w:val="00E9186A"/>
    <w:rsid w:val="00E92A05"/>
    <w:rsid w:val="00E933B8"/>
    <w:rsid w:val="00E93E03"/>
    <w:rsid w:val="00E947E3"/>
    <w:rsid w:val="00E952F2"/>
    <w:rsid w:val="00E957DB"/>
    <w:rsid w:val="00E959D9"/>
    <w:rsid w:val="00E97297"/>
    <w:rsid w:val="00E9745B"/>
    <w:rsid w:val="00E97E05"/>
    <w:rsid w:val="00EA054B"/>
    <w:rsid w:val="00EA1A14"/>
    <w:rsid w:val="00EA2341"/>
    <w:rsid w:val="00EA2A04"/>
    <w:rsid w:val="00EA2D2A"/>
    <w:rsid w:val="00EA32DB"/>
    <w:rsid w:val="00EA43F0"/>
    <w:rsid w:val="00EA461C"/>
    <w:rsid w:val="00EA51A0"/>
    <w:rsid w:val="00EA5286"/>
    <w:rsid w:val="00EA5CCE"/>
    <w:rsid w:val="00EA617F"/>
    <w:rsid w:val="00EA74BB"/>
    <w:rsid w:val="00EA7987"/>
    <w:rsid w:val="00EB031D"/>
    <w:rsid w:val="00EB2D3B"/>
    <w:rsid w:val="00EB4940"/>
    <w:rsid w:val="00EB5D13"/>
    <w:rsid w:val="00EB6EFB"/>
    <w:rsid w:val="00EB7357"/>
    <w:rsid w:val="00EB7597"/>
    <w:rsid w:val="00EB792D"/>
    <w:rsid w:val="00EC1899"/>
    <w:rsid w:val="00EC1D5C"/>
    <w:rsid w:val="00EC3B97"/>
    <w:rsid w:val="00EC3EDF"/>
    <w:rsid w:val="00EC4302"/>
    <w:rsid w:val="00EC62EB"/>
    <w:rsid w:val="00EC70A1"/>
    <w:rsid w:val="00ED03AC"/>
    <w:rsid w:val="00ED0740"/>
    <w:rsid w:val="00ED100E"/>
    <w:rsid w:val="00ED2917"/>
    <w:rsid w:val="00ED2D48"/>
    <w:rsid w:val="00ED3127"/>
    <w:rsid w:val="00ED4706"/>
    <w:rsid w:val="00ED512C"/>
    <w:rsid w:val="00ED5898"/>
    <w:rsid w:val="00ED71DE"/>
    <w:rsid w:val="00ED7D81"/>
    <w:rsid w:val="00EE0EB3"/>
    <w:rsid w:val="00EE241F"/>
    <w:rsid w:val="00EE366A"/>
    <w:rsid w:val="00EE4D0F"/>
    <w:rsid w:val="00EE5DC3"/>
    <w:rsid w:val="00EE655E"/>
    <w:rsid w:val="00EE6B44"/>
    <w:rsid w:val="00EE744A"/>
    <w:rsid w:val="00EF141F"/>
    <w:rsid w:val="00EF28F3"/>
    <w:rsid w:val="00EF3222"/>
    <w:rsid w:val="00EF3FFA"/>
    <w:rsid w:val="00EF49C6"/>
    <w:rsid w:val="00EF4D46"/>
    <w:rsid w:val="00EF4ED7"/>
    <w:rsid w:val="00EF5377"/>
    <w:rsid w:val="00EF578D"/>
    <w:rsid w:val="00EF6B89"/>
    <w:rsid w:val="00EF6FCB"/>
    <w:rsid w:val="00F0001E"/>
    <w:rsid w:val="00F020DA"/>
    <w:rsid w:val="00F0452F"/>
    <w:rsid w:val="00F04986"/>
    <w:rsid w:val="00F04BFC"/>
    <w:rsid w:val="00F04F39"/>
    <w:rsid w:val="00F056BE"/>
    <w:rsid w:val="00F066DC"/>
    <w:rsid w:val="00F069AC"/>
    <w:rsid w:val="00F06A1E"/>
    <w:rsid w:val="00F06D6D"/>
    <w:rsid w:val="00F06ECB"/>
    <w:rsid w:val="00F0778C"/>
    <w:rsid w:val="00F10288"/>
    <w:rsid w:val="00F107A6"/>
    <w:rsid w:val="00F10EF1"/>
    <w:rsid w:val="00F11D5E"/>
    <w:rsid w:val="00F12537"/>
    <w:rsid w:val="00F12AE7"/>
    <w:rsid w:val="00F15703"/>
    <w:rsid w:val="00F16641"/>
    <w:rsid w:val="00F16800"/>
    <w:rsid w:val="00F1680B"/>
    <w:rsid w:val="00F16FF6"/>
    <w:rsid w:val="00F171AE"/>
    <w:rsid w:val="00F17B0E"/>
    <w:rsid w:val="00F17E3A"/>
    <w:rsid w:val="00F20CA7"/>
    <w:rsid w:val="00F20F33"/>
    <w:rsid w:val="00F21AE4"/>
    <w:rsid w:val="00F225B3"/>
    <w:rsid w:val="00F22C40"/>
    <w:rsid w:val="00F23DFA"/>
    <w:rsid w:val="00F23FD5"/>
    <w:rsid w:val="00F24445"/>
    <w:rsid w:val="00F25EA4"/>
    <w:rsid w:val="00F2623D"/>
    <w:rsid w:val="00F262E9"/>
    <w:rsid w:val="00F274D2"/>
    <w:rsid w:val="00F30348"/>
    <w:rsid w:val="00F340B6"/>
    <w:rsid w:val="00F34674"/>
    <w:rsid w:val="00F355F2"/>
    <w:rsid w:val="00F3697A"/>
    <w:rsid w:val="00F37026"/>
    <w:rsid w:val="00F37A5E"/>
    <w:rsid w:val="00F37CF4"/>
    <w:rsid w:val="00F40AF8"/>
    <w:rsid w:val="00F41FB0"/>
    <w:rsid w:val="00F425A3"/>
    <w:rsid w:val="00F42F81"/>
    <w:rsid w:val="00F43A24"/>
    <w:rsid w:val="00F43A3B"/>
    <w:rsid w:val="00F44B12"/>
    <w:rsid w:val="00F44D7A"/>
    <w:rsid w:val="00F46379"/>
    <w:rsid w:val="00F46386"/>
    <w:rsid w:val="00F46825"/>
    <w:rsid w:val="00F46A6C"/>
    <w:rsid w:val="00F46DDD"/>
    <w:rsid w:val="00F51147"/>
    <w:rsid w:val="00F52EB6"/>
    <w:rsid w:val="00F5583E"/>
    <w:rsid w:val="00F559A5"/>
    <w:rsid w:val="00F55A2A"/>
    <w:rsid w:val="00F55D04"/>
    <w:rsid w:val="00F56185"/>
    <w:rsid w:val="00F562B0"/>
    <w:rsid w:val="00F56A44"/>
    <w:rsid w:val="00F56B22"/>
    <w:rsid w:val="00F56E6B"/>
    <w:rsid w:val="00F5701D"/>
    <w:rsid w:val="00F57E49"/>
    <w:rsid w:val="00F60131"/>
    <w:rsid w:val="00F63667"/>
    <w:rsid w:val="00F63B62"/>
    <w:rsid w:val="00F65E7F"/>
    <w:rsid w:val="00F65EE5"/>
    <w:rsid w:val="00F66643"/>
    <w:rsid w:val="00F67693"/>
    <w:rsid w:val="00F70273"/>
    <w:rsid w:val="00F713B6"/>
    <w:rsid w:val="00F7205B"/>
    <w:rsid w:val="00F733F5"/>
    <w:rsid w:val="00F7378E"/>
    <w:rsid w:val="00F74931"/>
    <w:rsid w:val="00F7571D"/>
    <w:rsid w:val="00F759AE"/>
    <w:rsid w:val="00F75E87"/>
    <w:rsid w:val="00F7716D"/>
    <w:rsid w:val="00F80AA9"/>
    <w:rsid w:val="00F80BDC"/>
    <w:rsid w:val="00F80C9E"/>
    <w:rsid w:val="00F810F1"/>
    <w:rsid w:val="00F81FCA"/>
    <w:rsid w:val="00F8292E"/>
    <w:rsid w:val="00F83BBD"/>
    <w:rsid w:val="00F84740"/>
    <w:rsid w:val="00F84CEE"/>
    <w:rsid w:val="00F85D7E"/>
    <w:rsid w:val="00F86723"/>
    <w:rsid w:val="00F86E19"/>
    <w:rsid w:val="00F901E7"/>
    <w:rsid w:val="00F90454"/>
    <w:rsid w:val="00F90B85"/>
    <w:rsid w:val="00F91A86"/>
    <w:rsid w:val="00F94D46"/>
    <w:rsid w:val="00F954DE"/>
    <w:rsid w:val="00F95B97"/>
    <w:rsid w:val="00F960E3"/>
    <w:rsid w:val="00F961E4"/>
    <w:rsid w:val="00FA13EB"/>
    <w:rsid w:val="00FA2063"/>
    <w:rsid w:val="00FA3859"/>
    <w:rsid w:val="00FA4233"/>
    <w:rsid w:val="00FA44A2"/>
    <w:rsid w:val="00FA52A1"/>
    <w:rsid w:val="00FA5999"/>
    <w:rsid w:val="00FA5A7D"/>
    <w:rsid w:val="00FA5B39"/>
    <w:rsid w:val="00FA64E7"/>
    <w:rsid w:val="00FA6B63"/>
    <w:rsid w:val="00FB01FB"/>
    <w:rsid w:val="00FB0996"/>
    <w:rsid w:val="00FB0E84"/>
    <w:rsid w:val="00FB1249"/>
    <w:rsid w:val="00FB19DC"/>
    <w:rsid w:val="00FB1D88"/>
    <w:rsid w:val="00FB288D"/>
    <w:rsid w:val="00FB2C01"/>
    <w:rsid w:val="00FB3D51"/>
    <w:rsid w:val="00FB3DE1"/>
    <w:rsid w:val="00FB41CB"/>
    <w:rsid w:val="00FB5A67"/>
    <w:rsid w:val="00FB5CE1"/>
    <w:rsid w:val="00FB5F3C"/>
    <w:rsid w:val="00FB646F"/>
    <w:rsid w:val="00FB65CE"/>
    <w:rsid w:val="00FB6617"/>
    <w:rsid w:val="00FB6E2A"/>
    <w:rsid w:val="00FC0D41"/>
    <w:rsid w:val="00FC1EDF"/>
    <w:rsid w:val="00FC28FE"/>
    <w:rsid w:val="00FC3E10"/>
    <w:rsid w:val="00FC48E2"/>
    <w:rsid w:val="00FC5E0F"/>
    <w:rsid w:val="00FC7F70"/>
    <w:rsid w:val="00FD07A9"/>
    <w:rsid w:val="00FD0DD2"/>
    <w:rsid w:val="00FD1770"/>
    <w:rsid w:val="00FD182C"/>
    <w:rsid w:val="00FD203F"/>
    <w:rsid w:val="00FD2897"/>
    <w:rsid w:val="00FD3555"/>
    <w:rsid w:val="00FD4766"/>
    <w:rsid w:val="00FD5245"/>
    <w:rsid w:val="00FD5611"/>
    <w:rsid w:val="00FD59D4"/>
    <w:rsid w:val="00FD6D35"/>
    <w:rsid w:val="00FD6E41"/>
    <w:rsid w:val="00FD753B"/>
    <w:rsid w:val="00FD7AD9"/>
    <w:rsid w:val="00FE03B0"/>
    <w:rsid w:val="00FE1D49"/>
    <w:rsid w:val="00FE1D4F"/>
    <w:rsid w:val="00FE1DCF"/>
    <w:rsid w:val="00FE2318"/>
    <w:rsid w:val="00FE2D24"/>
    <w:rsid w:val="00FE31E3"/>
    <w:rsid w:val="00FE49E4"/>
    <w:rsid w:val="00FE50DD"/>
    <w:rsid w:val="00FE5D01"/>
    <w:rsid w:val="00FE6241"/>
    <w:rsid w:val="00FF1546"/>
    <w:rsid w:val="00FF1576"/>
    <w:rsid w:val="00FF2584"/>
    <w:rsid w:val="00FF2F05"/>
    <w:rsid w:val="00FF2F0C"/>
    <w:rsid w:val="00FF4C96"/>
    <w:rsid w:val="00FF4D1F"/>
    <w:rsid w:val="00FF4E5B"/>
    <w:rsid w:val="00FF59AF"/>
    <w:rsid w:val="00FF79EC"/>
    <w:rsid w:val="00FF7C8A"/>
    <w:rsid w:val="014854EE"/>
    <w:rsid w:val="01528704"/>
    <w:rsid w:val="01861198"/>
    <w:rsid w:val="01A5CD9D"/>
    <w:rsid w:val="01C18787"/>
    <w:rsid w:val="01C41845"/>
    <w:rsid w:val="01D01968"/>
    <w:rsid w:val="01EF5434"/>
    <w:rsid w:val="028E876F"/>
    <w:rsid w:val="0297E15C"/>
    <w:rsid w:val="02AA7FD5"/>
    <w:rsid w:val="02B886AD"/>
    <w:rsid w:val="02C04143"/>
    <w:rsid w:val="02E4254F"/>
    <w:rsid w:val="02E8B056"/>
    <w:rsid w:val="030B7D48"/>
    <w:rsid w:val="0330C0E8"/>
    <w:rsid w:val="0370F598"/>
    <w:rsid w:val="037FC897"/>
    <w:rsid w:val="038B2495"/>
    <w:rsid w:val="039088F6"/>
    <w:rsid w:val="03AA18A3"/>
    <w:rsid w:val="03C4B0A0"/>
    <w:rsid w:val="03CD31FF"/>
    <w:rsid w:val="03F7B75C"/>
    <w:rsid w:val="04000D63"/>
    <w:rsid w:val="040DB766"/>
    <w:rsid w:val="0413514D"/>
    <w:rsid w:val="042A66A2"/>
    <w:rsid w:val="0431E0D2"/>
    <w:rsid w:val="04581FF8"/>
    <w:rsid w:val="045EAFA2"/>
    <w:rsid w:val="04B62AA0"/>
    <w:rsid w:val="04C79848"/>
    <w:rsid w:val="04F15E05"/>
    <w:rsid w:val="0526F4F6"/>
    <w:rsid w:val="0553A185"/>
    <w:rsid w:val="057CCDFB"/>
    <w:rsid w:val="05BA06FD"/>
    <w:rsid w:val="05E51747"/>
    <w:rsid w:val="06407967"/>
    <w:rsid w:val="066F5F77"/>
    <w:rsid w:val="0681BB0A"/>
    <w:rsid w:val="06900184"/>
    <w:rsid w:val="06A07605"/>
    <w:rsid w:val="06A4BD17"/>
    <w:rsid w:val="06CBC105"/>
    <w:rsid w:val="06E0BC70"/>
    <w:rsid w:val="06E9C9B7"/>
    <w:rsid w:val="07936BB7"/>
    <w:rsid w:val="07B9AAA3"/>
    <w:rsid w:val="080B2FD8"/>
    <w:rsid w:val="0851DEFB"/>
    <w:rsid w:val="085E95B8"/>
    <w:rsid w:val="0866B03F"/>
    <w:rsid w:val="08855610"/>
    <w:rsid w:val="08E00640"/>
    <w:rsid w:val="09A3A453"/>
    <w:rsid w:val="09A41536"/>
    <w:rsid w:val="09ADC08E"/>
    <w:rsid w:val="09C60EAF"/>
    <w:rsid w:val="09C68C4C"/>
    <w:rsid w:val="0A48863D"/>
    <w:rsid w:val="0A6C0997"/>
    <w:rsid w:val="0A7A81E7"/>
    <w:rsid w:val="0A9A778D"/>
    <w:rsid w:val="0ACE3E3F"/>
    <w:rsid w:val="0AD10621"/>
    <w:rsid w:val="0AEDD91B"/>
    <w:rsid w:val="0B568399"/>
    <w:rsid w:val="0B7B4E1C"/>
    <w:rsid w:val="0B82B057"/>
    <w:rsid w:val="0B833EC4"/>
    <w:rsid w:val="0B96367A"/>
    <w:rsid w:val="0BA015F1"/>
    <w:rsid w:val="0BB46AB9"/>
    <w:rsid w:val="0BE1B459"/>
    <w:rsid w:val="0C75D762"/>
    <w:rsid w:val="0C7607AD"/>
    <w:rsid w:val="0CA54804"/>
    <w:rsid w:val="0CB91D29"/>
    <w:rsid w:val="0CCA8AD1"/>
    <w:rsid w:val="0CDC6113"/>
    <w:rsid w:val="0CEF54C8"/>
    <w:rsid w:val="0D06A939"/>
    <w:rsid w:val="0D430216"/>
    <w:rsid w:val="0D9E2089"/>
    <w:rsid w:val="0DA8E3CC"/>
    <w:rsid w:val="0DD01063"/>
    <w:rsid w:val="0E3FB6A4"/>
    <w:rsid w:val="0E4B1B12"/>
    <w:rsid w:val="0EBA5119"/>
    <w:rsid w:val="0EC8ED8C"/>
    <w:rsid w:val="0ECDD73C"/>
    <w:rsid w:val="0EEDA4E8"/>
    <w:rsid w:val="0F045BCA"/>
    <w:rsid w:val="0F187185"/>
    <w:rsid w:val="0F8164A9"/>
    <w:rsid w:val="0F9310D5"/>
    <w:rsid w:val="0F956221"/>
    <w:rsid w:val="0F975A5F"/>
    <w:rsid w:val="103F08A7"/>
    <w:rsid w:val="105BF1F5"/>
    <w:rsid w:val="1069A79D"/>
    <w:rsid w:val="106E6180"/>
    <w:rsid w:val="10776FAE"/>
    <w:rsid w:val="10B825CF"/>
    <w:rsid w:val="114F302F"/>
    <w:rsid w:val="11BAD117"/>
    <w:rsid w:val="11E986D0"/>
    <w:rsid w:val="120A83E0"/>
    <w:rsid w:val="125E124C"/>
    <w:rsid w:val="12896CBA"/>
    <w:rsid w:val="12A12EC6"/>
    <w:rsid w:val="12E61EE3"/>
    <w:rsid w:val="13897C0C"/>
    <w:rsid w:val="13B57AC3"/>
    <w:rsid w:val="141D5090"/>
    <w:rsid w:val="1431629D"/>
    <w:rsid w:val="144951F3"/>
    <w:rsid w:val="14A1A473"/>
    <w:rsid w:val="14CB47F6"/>
    <w:rsid w:val="14D0B3F5"/>
    <w:rsid w:val="14E7C4F7"/>
    <w:rsid w:val="14F7A822"/>
    <w:rsid w:val="1515BE98"/>
    <w:rsid w:val="1520CD83"/>
    <w:rsid w:val="15348FE8"/>
    <w:rsid w:val="153FB94B"/>
    <w:rsid w:val="1549150E"/>
    <w:rsid w:val="158FA31B"/>
    <w:rsid w:val="15C79917"/>
    <w:rsid w:val="15DC8447"/>
    <w:rsid w:val="15F4002A"/>
    <w:rsid w:val="160005C9"/>
    <w:rsid w:val="1625B6BB"/>
    <w:rsid w:val="166A4F6E"/>
    <w:rsid w:val="166CF516"/>
    <w:rsid w:val="168A2DAA"/>
    <w:rsid w:val="16EC6D53"/>
    <w:rsid w:val="16F66D5F"/>
    <w:rsid w:val="17111EFE"/>
    <w:rsid w:val="1731113A"/>
    <w:rsid w:val="174ADF2F"/>
    <w:rsid w:val="17636978"/>
    <w:rsid w:val="17AA8F93"/>
    <w:rsid w:val="17CDD62F"/>
    <w:rsid w:val="18361688"/>
    <w:rsid w:val="185BA8B8"/>
    <w:rsid w:val="188E384F"/>
    <w:rsid w:val="18ACEF5F"/>
    <w:rsid w:val="18BCB2B9"/>
    <w:rsid w:val="18CC9D2B"/>
    <w:rsid w:val="190865C7"/>
    <w:rsid w:val="1918B757"/>
    <w:rsid w:val="192E3A92"/>
    <w:rsid w:val="1952611E"/>
    <w:rsid w:val="1983888B"/>
    <w:rsid w:val="19C037C0"/>
    <w:rsid w:val="19E87FBA"/>
    <w:rsid w:val="1A2D159E"/>
    <w:rsid w:val="1A76D228"/>
    <w:rsid w:val="1A8A6ADF"/>
    <w:rsid w:val="1A8ECB57"/>
    <w:rsid w:val="1ADCEA18"/>
    <w:rsid w:val="1AEF0C75"/>
    <w:rsid w:val="1AF9F892"/>
    <w:rsid w:val="1B05DB98"/>
    <w:rsid w:val="1B67A23F"/>
    <w:rsid w:val="1B7F57ED"/>
    <w:rsid w:val="1BE5BF1E"/>
    <w:rsid w:val="1BEED531"/>
    <w:rsid w:val="1CB77BF5"/>
    <w:rsid w:val="1CB958EE"/>
    <w:rsid w:val="1CC29D7D"/>
    <w:rsid w:val="1D100AA8"/>
    <w:rsid w:val="1D2DC8D9"/>
    <w:rsid w:val="1D8965D2"/>
    <w:rsid w:val="1D9E25C0"/>
    <w:rsid w:val="1DA0F2DF"/>
    <w:rsid w:val="1E0A7ADB"/>
    <w:rsid w:val="1E11DD81"/>
    <w:rsid w:val="1E286775"/>
    <w:rsid w:val="1E9F6635"/>
    <w:rsid w:val="1EC9993A"/>
    <w:rsid w:val="1ED7C287"/>
    <w:rsid w:val="1EFF7EE8"/>
    <w:rsid w:val="1F640D7A"/>
    <w:rsid w:val="1FA3AD3E"/>
    <w:rsid w:val="1FDD809A"/>
    <w:rsid w:val="1FE451BF"/>
    <w:rsid w:val="1FE47F6E"/>
    <w:rsid w:val="2034530D"/>
    <w:rsid w:val="2067D837"/>
    <w:rsid w:val="2074CB5B"/>
    <w:rsid w:val="208E3FDD"/>
    <w:rsid w:val="2090381B"/>
    <w:rsid w:val="2090AB8E"/>
    <w:rsid w:val="20EC2C58"/>
    <w:rsid w:val="213736D1"/>
    <w:rsid w:val="218514F8"/>
    <w:rsid w:val="21BE28A3"/>
    <w:rsid w:val="21D6E3C3"/>
    <w:rsid w:val="21E7A85F"/>
    <w:rsid w:val="2210032B"/>
    <w:rsid w:val="227DE424"/>
    <w:rsid w:val="229B88A4"/>
    <w:rsid w:val="23288243"/>
    <w:rsid w:val="23545A69"/>
    <w:rsid w:val="23824A76"/>
    <w:rsid w:val="239C4CB9"/>
    <w:rsid w:val="23D9CE4D"/>
    <w:rsid w:val="23DDCC84"/>
    <w:rsid w:val="23E6F587"/>
    <w:rsid w:val="23FACAAC"/>
    <w:rsid w:val="245E5AC9"/>
    <w:rsid w:val="246FEA3E"/>
    <w:rsid w:val="249D18CE"/>
    <w:rsid w:val="24B8876D"/>
    <w:rsid w:val="24E1E32A"/>
    <w:rsid w:val="24E72B50"/>
    <w:rsid w:val="25162E4C"/>
    <w:rsid w:val="252E1A85"/>
    <w:rsid w:val="253B495A"/>
    <w:rsid w:val="255EEE79"/>
    <w:rsid w:val="25DAC03B"/>
    <w:rsid w:val="262DD720"/>
    <w:rsid w:val="2635C6DC"/>
    <w:rsid w:val="26545337"/>
    <w:rsid w:val="275D566A"/>
    <w:rsid w:val="27B781E7"/>
    <w:rsid w:val="27E514CB"/>
    <w:rsid w:val="27E87338"/>
    <w:rsid w:val="280D9D35"/>
    <w:rsid w:val="2819AE4F"/>
    <w:rsid w:val="2834420A"/>
    <w:rsid w:val="284C82AC"/>
    <w:rsid w:val="2897998E"/>
    <w:rsid w:val="28BFB636"/>
    <w:rsid w:val="28C977C4"/>
    <w:rsid w:val="28CA4F2D"/>
    <w:rsid w:val="2921CDA5"/>
    <w:rsid w:val="29433C50"/>
    <w:rsid w:val="2952C4F1"/>
    <w:rsid w:val="2971520A"/>
    <w:rsid w:val="29C3D8C3"/>
    <w:rsid w:val="2A1572D6"/>
    <w:rsid w:val="2A31F02C"/>
    <w:rsid w:val="2A3BDFBE"/>
    <w:rsid w:val="2A945FB4"/>
    <w:rsid w:val="2AC15D36"/>
    <w:rsid w:val="2AF182E1"/>
    <w:rsid w:val="2B4AEE80"/>
    <w:rsid w:val="2B52D2F8"/>
    <w:rsid w:val="2B5E836F"/>
    <w:rsid w:val="2B7F8ED6"/>
    <w:rsid w:val="2B8BC89A"/>
    <w:rsid w:val="2BAC91FB"/>
    <w:rsid w:val="2BE9E810"/>
    <w:rsid w:val="2BF29EE4"/>
    <w:rsid w:val="2BFEB954"/>
    <w:rsid w:val="2C39BB0B"/>
    <w:rsid w:val="2C5810F2"/>
    <w:rsid w:val="2C5986DD"/>
    <w:rsid w:val="2CB16220"/>
    <w:rsid w:val="2CE02B09"/>
    <w:rsid w:val="2CEEC13D"/>
    <w:rsid w:val="2D02F6DC"/>
    <w:rsid w:val="2D359FFA"/>
    <w:rsid w:val="2D67F0CA"/>
    <w:rsid w:val="2E10FA46"/>
    <w:rsid w:val="2E1F0EED"/>
    <w:rsid w:val="2E224249"/>
    <w:rsid w:val="2E6D1AC8"/>
    <w:rsid w:val="2E94D1C8"/>
    <w:rsid w:val="2EC90343"/>
    <w:rsid w:val="2EEED371"/>
    <w:rsid w:val="2F0680C0"/>
    <w:rsid w:val="2F06FFAF"/>
    <w:rsid w:val="2F4808C3"/>
    <w:rsid w:val="2F4CBFEC"/>
    <w:rsid w:val="2F591383"/>
    <w:rsid w:val="2FADA4B7"/>
    <w:rsid w:val="2FDFDE1E"/>
    <w:rsid w:val="2FE54D43"/>
    <w:rsid w:val="301EBC37"/>
    <w:rsid w:val="3023B3C3"/>
    <w:rsid w:val="3030A229"/>
    <w:rsid w:val="304C7510"/>
    <w:rsid w:val="30518FBA"/>
    <w:rsid w:val="3084AF85"/>
    <w:rsid w:val="3090B0A8"/>
    <w:rsid w:val="30961D2D"/>
    <w:rsid w:val="30CD6FB2"/>
    <w:rsid w:val="3122266A"/>
    <w:rsid w:val="315627FB"/>
    <w:rsid w:val="317BAE7F"/>
    <w:rsid w:val="318915D7"/>
    <w:rsid w:val="3191CCAB"/>
    <w:rsid w:val="31B4BA4C"/>
    <w:rsid w:val="31BED307"/>
    <w:rsid w:val="31C5AF19"/>
    <w:rsid w:val="31CC1488"/>
    <w:rsid w:val="31F8931B"/>
    <w:rsid w:val="320766E2"/>
    <w:rsid w:val="3247891B"/>
    <w:rsid w:val="326A878C"/>
    <w:rsid w:val="327DEA30"/>
    <w:rsid w:val="329D4A69"/>
    <w:rsid w:val="32C01D41"/>
    <w:rsid w:val="32D3F33E"/>
    <w:rsid w:val="32E77828"/>
    <w:rsid w:val="32E97066"/>
    <w:rsid w:val="32FCC446"/>
    <w:rsid w:val="3305D05C"/>
    <w:rsid w:val="33549029"/>
    <w:rsid w:val="33AF10A7"/>
    <w:rsid w:val="33B2E8AE"/>
    <w:rsid w:val="33BE0C1B"/>
    <w:rsid w:val="33D11B90"/>
    <w:rsid w:val="33EFE8B1"/>
    <w:rsid w:val="3449122F"/>
    <w:rsid w:val="3467E222"/>
    <w:rsid w:val="34B1EE51"/>
    <w:rsid w:val="34DFD343"/>
    <w:rsid w:val="34F1543D"/>
    <w:rsid w:val="350A5878"/>
    <w:rsid w:val="35220B85"/>
    <w:rsid w:val="354A77FC"/>
    <w:rsid w:val="35723995"/>
    <w:rsid w:val="3575C244"/>
    <w:rsid w:val="35B61882"/>
    <w:rsid w:val="360B71E8"/>
    <w:rsid w:val="367C2141"/>
    <w:rsid w:val="3686BB50"/>
    <w:rsid w:val="36DAE514"/>
    <w:rsid w:val="373DFE0A"/>
    <w:rsid w:val="3761201D"/>
    <w:rsid w:val="37860C76"/>
    <w:rsid w:val="379B67FA"/>
    <w:rsid w:val="37E54D48"/>
    <w:rsid w:val="380AE9FD"/>
    <w:rsid w:val="3839DAFE"/>
    <w:rsid w:val="3859AC47"/>
    <w:rsid w:val="3886A5EF"/>
    <w:rsid w:val="389B2B15"/>
    <w:rsid w:val="38A558E7"/>
    <w:rsid w:val="3932402D"/>
    <w:rsid w:val="39BF91A7"/>
    <w:rsid w:val="39DF49A3"/>
    <w:rsid w:val="39E38C37"/>
    <w:rsid w:val="3A3E835A"/>
    <w:rsid w:val="3A6178F2"/>
    <w:rsid w:val="3A63CC7D"/>
    <w:rsid w:val="3A9479C5"/>
    <w:rsid w:val="3AA5F083"/>
    <w:rsid w:val="3AD702A2"/>
    <w:rsid w:val="3AD76EE3"/>
    <w:rsid w:val="3AF592BB"/>
    <w:rsid w:val="3B0C61DD"/>
    <w:rsid w:val="3B2BED59"/>
    <w:rsid w:val="3B65DF44"/>
    <w:rsid w:val="3B78B84A"/>
    <w:rsid w:val="3B8B2211"/>
    <w:rsid w:val="3BD3C905"/>
    <w:rsid w:val="3BD8CFF9"/>
    <w:rsid w:val="3BE16344"/>
    <w:rsid w:val="3C257448"/>
    <w:rsid w:val="3CA70183"/>
    <w:rsid w:val="3D36DA59"/>
    <w:rsid w:val="3D3A95C1"/>
    <w:rsid w:val="3D538B4D"/>
    <w:rsid w:val="3D671454"/>
    <w:rsid w:val="3DBB1CC8"/>
    <w:rsid w:val="3DFE296C"/>
    <w:rsid w:val="3E3DFFF4"/>
    <w:rsid w:val="3EAF7576"/>
    <w:rsid w:val="3EC541AC"/>
    <w:rsid w:val="3EE8502B"/>
    <w:rsid w:val="3F40EB38"/>
    <w:rsid w:val="3F7BB8F9"/>
    <w:rsid w:val="3FBF239F"/>
    <w:rsid w:val="4047F2A2"/>
    <w:rsid w:val="409391ED"/>
    <w:rsid w:val="40B0B527"/>
    <w:rsid w:val="40CB1B20"/>
    <w:rsid w:val="40F326CA"/>
    <w:rsid w:val="40FB40CB"/>
    <w:rsid w:val="4104C4CC"/>
    <w:rsid w:val="411B410B"/>
    <w:rsid w:val="415C90E2"/>
    <w:rsid w:val="424C3B4A"/>
    <w:rsid w:val="42622345"/>
    <w:rsid w:val="42A0952D"/>
    <w:rsid w:val="42BE776D"/>
    <w:rsid w:val="42CFA156"/>
    <w:rsid w:val="42DDE7D0"/>
    <w:rsid w:val="42FD0529"/>
    <w:rsid w:val="4309E933"/>
    <w:rsid w:val="43792A98"/>
    <w:rsid w:val="444E177D"/>
    <w:rsid w:val="44653FA7"/>
    <w:rsid w:val="447EC8E8"/>
    <w:rsid w:val="449103BD"/>
    <w:rsid w:val="44CBC6AA"/>
    <w:rsid w:val="452CB538"/>
    <w:rsid w:val="45622F05"/>
    <w:rsid w:val="458CFBA0"/>
    <w:rsid w:val="45FBFB8E"/>
    <w:rsid w:val="46011BF5"/>
    <w:rsid w:val="4610B3F9"/>
    <w:rsid w:val="46A8F4C1"/>
    <w:rsid w:val="46C86833"/>
    <w:rsid w:val="4724F943"/>
    <w:rsid w:val="473054BA"/>
    <w:rsid w:val="4747FED3"/>
    <w:rsid w:val="4792D3C1"/>
    <w:rsid w:val="47C4C319"/>
    <w:rsid w:val="47CDEC90"/>
    <w:rsid w:val="4805B3AF"/>
    <w:rsid w:val="484D882D"/>
    <w:rsid w:val="48744576"/>
    <w:rsid w:val="4879B1FB"/>
    <w:rsid w:val="48A6E165"/>
    <w:rsid w:val="48CC4E8A"/>
    <w:rsid w:val="48DA4D73"/>
    <w:rsid w:val="48F0B5F4"/>
    <w:rsid w:val="4905BB38"/>
    <w:rsid w:val="4942464A"/>
    <w:rsid w:val="4955E6FE"/>
    <w:rsid w:val="49AFA956"/>
    <w:rsid w:val="49DAE829"/>
    <w:rsid w:val="4A5EBEFB"/>
    <w:rsid w:val="4ACBD60B"/>
    <w:rsid w:val="4B022DEA"/>
    <w:rsid w:val="4B1DEC76"/>
    <w:rsid w:val="4B3A893F"/>
    <w:rsid w:val="4B5A56AE"/>
    <w:rsid w:val="4BF8BB40"/>
    <w:rsid w:val="4C36BA96"/>
    <w:rsid w:val="4C5EBD00"/>
    <w:rsid w:val="4CFF6879"/>
    <w:rsid w:val="4D122027"/>
    <w:rsid w:val="4D884C6C"/>
    <w:rsid w:val="4DAE9537"/>
    <w:rsid w:val="4E13733D"/>
    <w:rsid w:val="4E66DD43"/>
    <w:rsid w:val="4EA4E8FF"/>
    <w:rsid w:val="4EAEB184"/>
    <w:rsid w:val="4EE6FF1B"/>
    <w:rsid w:val="4F194F09"/>
    <w:rsid w:val="4F24C655"/>
    <w:rsid w:val="4F324B24"/>
    <w:rsid w:val="4F3FA50E"/>
    <w:rsid w:val="4F44B4EB"/>
    <w:rsid w:val="4F50CF5B"/>
    <w:rsid w:val="4F562C17"/>
    <w:rsid w:val="4F67035B"/>
    <w:rsid w:val="4F9D7E85"/>
    <w:rsid w:val="4FAD1D23"/>
    <w:rsid w:val="4FBFA03C"/>
    <w:rsid w:val="4FC94F91"/>
    <w:rsid w:val="4FED4A21"/>
    <w:rsid w:val="5025A75B"/>
    <w:rsid w:val="50902336"/>
    <w:rsid w:val="5101802F"/>
    <w:rsid w:val="512D735E"/>
    <w:rsid w:val="513EDFE1"/>
    <w:rsid w:val="51C3BCDB"/>
    <w:rsid w:val="5236C746"/>
    <w:rsid w:val="52477E3D"/>
    <w:rsid w:val="525B62C6"/>
    <w:rsid w:val="52C658A8"/>
    <w:rsid w:val="534453AB"/>
    <w:rsid w:val="535F8D3C"/>
    <w:rsid w:val="53823CE3"/>
    <w:rsid w:val="53C717A7"/>
    <w:rsid w:val="53E83334"/>
    <w:rsid w:val="541F85B9"/>
    <w:rsid w:val="543DF853"/>
    <w:rsid w:val="544C1AAD"/>
    <w:rsid w:val="54743C71"/>
    <w:rsid w:val="5490F110"/>
    <w:rsid w:val="54DB2BDE"/>
    <w:rsid w:val="5537201B"/>
    <w:rsid w:val="55999F22"/>
    <w:rsid w:val="55A00745"/>
    <w:rsid w:val="55BDB661"/>
    <w:rsid w:val="55F5935F"/>
    <w:rsid w:val="55FBD2D2"/>
    <w:rsid w:val="561A8A53"/>
    <w:rsid w:val="5630F600"/>
    <w:rsid w:val="56398E2F"/>
    <w:rsid w:val="56BF047D"/>
    <w:rsid w:val="56CB3A80"/>
    <w:rsid w:val="571EB9DF"/>
    <w:rsid w:val="5738F082"/>
    <w:rsid w:val="574BBBD6"/>
    <w:rsid w:val="579C17C4"/>
    <w:rsid w:val="57C2638C"/>
    <w:rsid w:val="57F16B9A"/>
    <w:rsid w:val="580818B7"/>
    <w:rsid w:val="5811C00F"/>
    <w:rsid w:val="5832FE5F"/>
    <w:rsid w:val="587BD15E"/>
    <w:rsid w:val="58CE061B"/>
    <w:rsid w:val="58E4648A"/>
    <w:rsid w:val="58F91362"/>
    <w:rsid w:val="59003997"/>
    <w:rsid w:val="590C6066"/>
    <w:rsid w:val="5992DFC2"/>
    <w:rsid w:val="599C97BC"/>
    <w:rsid w:val="59DCFCB0"/>
    <w:rsid w:val="59EA3F78"/>
    <w:rsid w:val="5A07F308"/>
    <w:rsid w:val="5A1FC37E"/>
    <w:rsid w:val="5A565AA1"/>
    <w:rsid w:val="5A5EE707"/>
    <w:rsid w:val="5A68D2CE"/>
    <w:rsid w:val="5A7AAA66"/>
    <w:rsid w:val="5A8886D2"/>
    <w:rsid w:val="5AB33624"/>
    <w:rsid w:val="5AE37DF5"/>
    <w:rsid w:val="5AF2168F"/>
    <w:rsid w:val="5B0552D1"/>
    <w:rsid w:val="5B0A11B3"/>
    <w:rsid w:val="5B19FC94"/>
    <w:rsid w:val="5B34F515"/>
    <w:rsid w:val="5B47E307"/>
    <w:rsid w:val="5B8BF105"/>
    <w:rsid w:val="5BA0C249"/>
    <w:rsid w:val="5BAA5DAE"/>
    <w:rsid w:val="5BED411C"/>
    <w:rsid w:val="5C2955DA"/>
    <w:rsid w:val="5C3E6326"/>
    <w:rsid w:val="5CADD0FD"/>
    <w:rsid w:val="5CF9C3EB"/>
    <w:rsid w:val="5D0BB9D6"/>
    <w:rsid w:val="5D257A1D"/>
    <w:rsid w:val="5D92DEB8"/>
    <w:rsid w:val="5E063CA3"/>
    <w:rsid w:val="5E09F390"/>
    <w:rsid w:val="5E416552"/>
    <w:rsid w:val="5E870BAD"/>
    <w:rsid w:val="5F078401"/>
    <w:rsid w:val="5F356297"/>
    <w:rsid w:val="5F66147D"/>
    <w:rsid w:val="5F73F794"/>
    <w:rsid w:val="5F9F17AC"/>
    <w:rsid w:val="608CABC8"/>
    <w:rsid w:val="60A5A154"/>
    <w:rsid w:val="60EA9843"/>
    <w:rsid w:val="613DDD65"/>
    <w:rsid w:val="619015FB"/>
    <w:rsid w:val="61AEC6D8"/>
    <w:rsid w:val="61EB5394"/>
    <w:rsid w:val="61ED0657"/>
    <w:rsid w:val="625E7AE6"/>
    <w:rsid w:val="6268F76A"/>
    <w:rsid w:val="6293013F"/>
    <w:rsid w:val="62B6B6CB"/>
    <w:rsid w:val="62C36830"/>
    <w:rsid w:val="62E5B3EA"/>
    <w:rsid w:val="62E83C3B"/>
    <w:rsid w:val="633DEB7C"/>
    <w:rsid w:val="6371EE19"/>
    <w:rsid w:val="63776D33"/>
    <w:rsid w:val="6381E64C"/>
    <w:rsid w:val="6391E0CC"/>
    <w:rsid w:val="6397B3AF"/>
    <w:rsid w:val="63C8D579"/>
    <w:rsid w:val="64383537"/>
    <w:rsid w:val="64451EED"/>
    <w:rsid w:val="644D56D2"/>
    <w:rsid w:val="646D5712"/>
    <w:rsid w:val="647809D8"/>
    <w:rsid w:val="64AEA6E9"/>
    <w:rsid w:val="64CEE938"/>
    <w:rsid w:val="64FFC8F3"/>
    <w:rsid w:val="650DBE7A"/>
    <w:rsid w:val="655E9538"/>
    <w:rsid w:val="65B58D1C"/>
    <w:rsid w:val="65C18566"/>
    <w:rsid w:val="65C7EBF7"/>
    <w:rsid w:val="65D6C5E6"/>
    <w:rsid w:val="65F6CDE3"/>
    <w:rsid w:val="660D9F60"/>
    <w:rsid w:val="661566ED"/>
    <w:rsid w:val="6719F38F"/>
    <w:rsid w:val="6724365F"/>
    <w:rsid w:val="673220B8"/>
    <w:rsid w:val="673F692D"/>
    <w:rsid w:val="6759A6F6"/>
    <w:rsid w:val="67729CF6"/>
    <w:rsid w:val="67FBA985"/>
    <w:rsid w:val="68000DAD"/>
    <w:rsid w:val="686254B1"/>
    <w:rsid w:val="6875F565"/>
    <w:rsid w:val="68DA535D"/>
    <w:rsid w:val="68F985B4"/>
    <w:rsid w:val="68FFBAE6"/>
    <w:rsid w:val="691CEF7C"/>
    <w:rsid w:val="69221032"/>
    <w:rsid w:val="693E2E60"/>
    <w:rsid w:val="699AF8D5"/>
    <w:rsid w:val="69DCF3A6"/>
    <w:rsid w:val="69DFD4FB"/>
    <w:rsid w:val="69EC8499"/>
    <w:rsid w:val="69EFD3B1"/>
    <w:rsid w:val="6A45CDB8"/>
    <w:rsid w:val="6A7CBDF4"/>
    <w:rsid w:val="6A826AC1"/>
    <w:rsid w:val="6A9EF6BA"/>
    <w:rsid w:val="6AEDA09C"/>
    <w:rsid w:val="6BC65B7D"/>
    <w:rsid w:val="6BDE7F25"/>
    <w:rsid w:val="6BE65BBD"/>
    <w:rsid w:val="6C01349A"/>
    <w:rsid w:val="6C08D55E"/>
    <w:rsid w:val="6C3C7098"/>
    <w:rsid w:val="6C434C19"/>
    <w:rsid w:val="6C454457"/>
    <w:rsid w:val="6C562AC2"/>
    <w:rsid w:val="6CAAB386"/>
    <w:rsid w:val="6CBEC0AC"/>
    <w:rsid w:val="6D83CF67"/>
    <w:rsid w:val="6E7EB9C3"/>
    <w:rsid w:val="6EA735F9"/>
    <w:rsid w:val="6EC1577D"/>
    <w:rsid w:val="6ECDB372"/>
    <w:rsid w:val="6ED3D741"/>
    <w:rsid w:val="6EDCB5CB"/>
    <w:rsid w:val="6EF06785"/>
    <w:rsid w:val="6EF25950"/>
    <w:rsid w:val="6F161FE7"/>
    <w:rsid w:val="6F3756B2"/>
    <w:rsid w:val="6F3BD83D"/>
    <w:rsid w:val="6F5C3EEB"/>
    <w:rsid w:val="6F73A501"/>
    <w:rsid w:val="6F87FF9D"/>
    <w:rsid w:val="6F91348F"/>
    <w:rsid w:val="6FA4DABD"/>
    <w:rsid w:val="6FB9AD5B"/>
    <w:rsid w:val="6FD4B8E8"/>
    <w:rsid w:val="6FD50B27"/>
    <w:rsid w:val="70239C15"/>
    <w:rsid w:val="703EDAD8"/>
    <w:rsid w:val="7052D807"/>
    <w:rsid w:val="708AC458"/>
    <w:rsid w:val="70BEE2F2"/>
    <w:rsid w:val="70F26D78"/>
    <w:rsid w:val="71658944"/>
    <w:rsid w:val="71CFA0DA"/>
    <w:rsid w:val="71D09128"/>
    <w:rsid w:val="71D142E3"/>
    <w:rsid w:val="71DDF89D"/>
    <w:rsid w:val="71E279E0"/>
    <w:rsid w:val="71F3A15E"/>
    <w:rsid w:val="723CBA8E"/>
    <w:rsid w:val="725B4EE8"/>
    <w:rsid w:val="7307B5CF"/>
    <w:rsid w:val="733F6028"/>
    <w:rsid w:val="734FCABA"/>
    <w:rsid w:val="73511DE4"/>
    <w:rsid w:val="73767B9A"/>
    <w:rsid w:val="739A574B"/>
    <w:rsid w:val="73A45757"/>
    <w:rsid w:val="73A6D0A4"/>
    <w:rsid w:val="73A82BC5"/>
    <w:rsid w:val="740147B3"/>
    <w:rsid w:val="745F160C"/>
    <w:rsid w:val="7479D61D"/>
    <w:rsid w:val="747BC027"/>
    <w:rsid w:val="747F8965"/>
    <w:rsid w:val="74C1B335"/>
    <w:rsid w:val="74CD2C51"/>
    <w:rsid w:val="74D1719A"/>
    <w:rsid w:val="74E215B3"/>
    <w:rsid w:val="7588DD4D"/>
    <w:rsid w:val="75AAACCE"/>
    <w:rsid w:val="75F0EBFA"/>
    <w:rsid w:val="762C6A80"/>
    <w:rsid w:val="76340618"/>
    <w:rsid w:val="7655970B"/>
    <w:rsid w:val="768A3279"/>
    <w:rsid w:val="769669B2"/>
    <w:rsid w:val="76B32413"/>
    <w:rsid w:val="773A493B"/>
    <w:rsid w:val="77A55BB2"/>
    <w:rsid w:val="77B1CD52"/>
    <w:rsid w:val="781F075E"/>
    <w:rsid w:val="782071DA"/>
    <w:rsid w:val="786E7F03"/>
    <w:rsid w:val="78704096"/>
    <w:rsid w:val="7884296E"/>
    <w:rsid w:val="7891ECF6"/>
    <w:rsid w:val="78E2FE55"/>
    <w:rsid w:val="79412C13"/>
    <w:rsid w:val="7959170E"/>
    <w:rsid w:val="7973AAC9"/>
    <w:rsid w:val="798BA436"/>
    <w:rsid w:val="79DCC658"/>
    <w:rsid w:val="7A1DF15F"/>
    <w:rsid w:val="7A40176E"/>
    <w:rsid w:val="7A4EDCD7"/>
    <w:rsid w:val="7A6A333B"/>
    <w:rsid w:val="7A88060A"/>
    <w:rsid w:val="7A8A8A17"/>
    <w:rsid w:val="7A9A1A2E"/>
    <w:rsid w:val="7AB864D3"/>
    <w:rsid w:val="7AC2A84D"/>
    <w:rsid w:val="7AE9D2BB"/>
    <w:rsid w:val="7AFE2BD0"/>
    <w:rsid w:val="7B1339D0"/>
    <w:rsid w:val="7B290A24"/>
    <w:rsid w:val="7B40FB63"/>
    <w:rsid w:val="7B4381A1"/>
    <w:rsid w:val="7BD40DEC"/>
    <w:rsid w:val="7C02A580"/>
    <w:rsid w:val="7C2B7547"/>
    <w:rsid w:val="7C36DDA8"/>
    <w:rsid w:val="7C7B53FB"/>
    <w:rsid w:val="7CC97A43"/>
    <w:rsid w:val="7CD732A6"/>
    <w:rsid w:val="7CE313D1"/>
    <w:rsid w:val="7CED32DA"/>
    <w:rsid w:val="7CF82F05"/>
    <w:rsid w:val="7D3C29D5"/>
    <w:rsid w:val="7D906238"/>
    <w:rsid w:val="7D9A1650"/>
    <w:rsid w:val="7DB7EA2F"/>
    <w:rsid w:val="7E3593FC"/>
    <w:rsid w:val="7E3F9408"/>
    <w:rsid w:val="7E436120"/>
    <w:rsid w:val="7E75BBB5"/>
    <w:rsid w:val="7E76CB97"/>
    <w:rsid w:val="7E7CA14B"/>
    <w:rsid w:val="7E95EBD3"/>
    <w:rsid w:val="7F163796"/>
    <w:rsid w:val="7F56E6AC"/>
    <w:rsid w:val="7FAC00C3"/>
    <w:rsid w:val="7FD66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2F9BF"/>
  <w15:chartTrackingRefBased/>
  <w15:docId w15:val="{6BDB15FC-8F3A-46DE-B363-08873BEB0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0BF"/>
  </w:style>
  <w:style w:type="paragraph" w:styleId="Heading1">
    <w:name w:val="heading 1"/>
    <w:basedOn w:val="Normal"/>
    <w:next w:val="Normal"/>
    <w:link w:val="Heading1Char"/>
    <w:uiPriority w:val="9"/>
    <w:qFormat/>
    <w:rsid w:val="007F6EF1"/>
    <w:pPr>
      <w:keepNext/>
      <w:keepLines/>
      <w:spacing w:before="240"/>
      <w:outlineLvl w:val="0"/>
    </w:pPr>
    <w:rPr>
      <w:rFonts w:ascii="Times New Roman" w:eastAsiaTheme="majorEastAsia" w:hAnsi="Times New Roman"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BC40B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0405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5A2A"/>
    <w:rPr>
      <w:sz w:val="16"/>
      <w:szCs w:val="16"/>
    </w:rPr>
  </w:style>
  <w:style w:type="paragraph" w:styleId="CommentText">
    <w:name w:val="annotation text"/>
    <w:basedOn w:val="Normal"/>
    <w:link w:val="CommentTextChar"/>
    <w:uiPriority w:val="99"/>
    <w:unhideWhenUsed/>
    <w:rsid w:val="00F55A2A"/>
    <w:rPr>
      <w:sz w:val="20"/>
      <w:szCs w:val="20"/>
    </w:rPr>
  </w:style>
  <w:style w:type="character" w:customStyle="1" w:styleId="CommentTextChar">
    <w:name w:val="Comment Text Char"/>
    <w:basedOn w:val="DefaultParagraphFont"/>
    <w:link w:val="CommentText"/>
    <w:uiPriority w:val="99"/>
    <w:rsid w:val="00F55A2A"/>
    <w:rPr>
      <w:sz w:val="20"/>
      <w:szCs w:val="20"/>
    </w:rPr>
  </w:style>
  <w:style w:type="character" w:styleId="Hyperlink">
    <w:name w:val="Hyperlink"/>
    <w:basedOn w:val="DefaultParagraphFont"/>
    <w:uiPriority w:val="99"/>
    <w:unhideWhenUsed/>
    <w:rsid w:val="007C5F65"/>
    <w:rPr>
      <w:color w:val="0563C1" w:themeColor="hyperlink"/>
      <w:u w:val="single"/>
    </w:rPr>
  </w:style>
  <w:style w:type="character" w:styleId="UnresolvedMention">
    <w:name w:val="Unresolved Mention"/>
    <w:basedOn w:val="DefaultParagraphFont"/>
    <w:uiPriority w:val="99"/>
    <w:semiHidden/>
    <w:unhideWhenUsed/>
    <w:rsid w:val="007C5F6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C5F65"/>
    <w:rPr>
      <w:b/>
      <w:bCs/>
    </w:rPr>
  </w:style>
  <w:style w:type="character" w:customStyle="1" w:styleId="CommentSubjectChar">
    <w:name w:val="Comment Subject Char"/>
    <w:basedOn w:val="CommentTextChar"/>
    <w:link w:val="CommentSubject"/>
    <w:uiPriority w:val="99"/>
    <w:semiHidden/>
    <w:rsid w:val="007C5F65"/>
    <w:rPr>
      <w:b/>
      <w:bCs/>
      <w:sz w:val="20"/>
      <w:szCs w:val="20"/>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382792"/>
    <w:rPr>
      <w:color w:val="954F72"/>
      <w:u w:val="single"/>
    </w:rPr>
  </w:style>
  <w:style w:type="paragraph" w:customStyle="1" w:styleId="msonormal0">
    <w:name w:val="msonormal"/>
    <w:basedOn w:val="Normal"/>
    <w:rsid w:val="00382792"/>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al"/>
    <w:rsid w:val="00382792"/>
    <w:pPr>
      <w:spacing w:before="100" w:beforeAutospacing="1" w:after="100" w:afterAutospacing="1"/>
    </w:pPr>
    <w:rPr>
      <w:rFonts w:ascii="Times New Roman" w:eastAsia="Times New Roman" w:hAnsi="Times New Roman" w:cs="Times New Roman"/>
      <w:color w:val="000000"/>
      <w:sz w:val="21"/>
      <w:szCs w:val="21"/>
    </w:rPr>
  </w:style>
  <w:style w:type="paragraph" w:customStyle="1" w:styleId="font6">
    <w:name w:val="font6"/>
    <w:basedOn w:val="Normal"/>
    <w:rsid w:val="00382792"/>
    <w:pPr>
      <w:spacing w:before="100" w:beforeAutospacing="1" w:after="100" w:afterAutospacing="1"/>
    </w:pPr>
    <w:rPr>
      <w:rFonts w:ascii="Times New Roman" w:eastAsia="Times New Roman" w:hAnsi="Times New Roman" w:cs="Times New Roman"/>
      <w:b/>
      <w:bCs/>
      <w:color w:val="FF0000"/>
      <w:sz w:val="21"/>
      <w:szCs w:val="21"/>
    </w:rPr>
  </w:style>
  <w:style w:type="paragraph" w:customStyle="1" w:styleId="xl65">
    <w:name w:val="xl65"/>
    <w:basedOn w:val="Normal"/>
    <w:rsid w:val="00382792"/>
    <w:pPr>
      <w:spacing w:before="100" w:beforeAutospacing="1" w:after="100" w:afterAutospacing="1"/>
    </w:pPr>
    <w:rPr>
      <w:rFonts w:ascii="Times New Roman" w:eastAsia="Times New Roman" w:hAnsi="Times New Roman" w:cs="Times New Roman"/>
      <w:sz w:val="21"/>
      <w:szCs w:val="21"/>
    </w:rPr>
  </w:style>
  <w:style w:type="paragraph" w:customStyle="1" w:styleId="xl66">
    <w:name w:val="xl66"/>
    <w:basedOn w:val="Normal"/>
    <w:rsid w:val="00382792"/>
    <w:pPr>
      <w:spacing w:before="100" w:beforeAutospacing="1" w:after="100" w:afterAutospacing="1"/>
      <w:textAlignment w:val="top"/>
    </w:pPr>
    <w:rPr>
      <w:rFonts w:ascii="Times New Roman" w:eastAsia="Times New Roman" w:hAnsi="Times New Roman" w:cs="Times New Roman"/>
      <w:sz w:val="21"/>
      <w:szCs w:val="21"/>
    </w:rPr>
  </w:style>
  <w:style w:type="paragraph" w:customStyle="1" w:styleId="xl67">
    <w:name w:val="xl67"/>
    <w:basedOn w:val="Normal"/>
    <w:rsid w:val="00382792"/>
    <w:pPr>
      <w:spacing w:before="100" w:beforeAutospacing="1" w:after="100" w:afterAutospacing="1"/>
      <w:textAlignment w:val="top"/>
    </w:pPr>
    <w:rPr>
      <w:rFonts w:ascii="Times New Roman" w:eastAsia="Times New Roman" w:hAnsi="Times New Roman" w:cs="Times New Roman"/>
      <w:sz w:val="21"/>
      <w:szCs w:val="21"/>
    </w:rPr>
  </w:style>
  <w:style w:type="paragraph" w:customStyle="1" w:styleId="xl68">
    <w:name w:val="xl68"/>
    <w:basedOn w:val="Normal"/>
    <w:rsid w:val="00382792"/>
    <w:pPr>
      <w:spacing w:before="100" w:beforeAutospacing="1" w:after="100" w:afterAutospacing="1"/>
      <w:textAlignment w:val="top"/>
    </w:pPr>
    <w:rPr>
      <w:rFonts w:ascii="Times New Roman" w:eastAsia="Times New Roman" w:hAnsi="Times New Roman" w:cs="Times New Roman"/>
      <w:sz w:val="21"/>
      <w:szCs w:val="21"/>
    </w:rPr>
  </w:style>
  <w:style w:type="paragraph" w:customStyle="1" w:styleId="xl69">
    <w:name w:val="xl69"/>
    <w:basedOn w:val="Normal"/>
    <w:rsid w:val="00382792"/>
    <w:pPr>
      <w:spacing w:before="100" w:beforeAutospacing="1" w:after="100" w:afterAutospacing="1"/>
      <w:textAlignment w:val="top"/>
    </w:pPr>
    <w:rPr>
      <w:rFonts w:ascii="Times New Roman" w:eastAsia="Times New Roman" w:hAnsi="Times New Roman" w:cs="Times New Roman"/>
      <w:sz w:val="21"/>
      <w:szCs w:val="21"/>
    </w:rPr>
  </w:style>
  <w:style w:type="paragraph" w:styleId="Subtitle">
    <w:name w:val="Subtitle"/>
    <w:basedOn w:val="Normal"/>
    <w:next w:val="Normal"/>
    <w:link w:val="SubtitleChar"/>
    <w:uiPriority w:val="11"/>
    <w:qFormat/>
    <w:rsid w:val="00D42A41"/>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D42A41"/>
    <w:rPr>
      <w:rFonts w:asciiTheme="minorHAnsi" w:eastAsiaTheme="minorEastAsia" w:hAnsiTheme="minorHAnsi"/>
      <w:color w:val="5A5A5A" w:themeColor="text1" w:themeTint="A5"/>
      <w:spacing w:val="15"/>
    </w:rPr>
  </w:style>
  <w:style w:type="table" w:customStyle="1" w:styleId="TableGridLight1">
    <w:name w:val="Table Grid Light1"/>
    <w:basedOn w:val="TableNormal"/>
    <w:uiPriority w:val="40"/>
    <w:rsid w:val="009B1778"/>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E6664A"/>
    <w:pPr>
      <w:tabs>
        <w:tab w:val="center" w:pos="4680"/>
        <w:tab w:val="right" w:pos="9360"/>
      </w:tabs>
    </w:pPr>
  </w:style>
  <w:style w:type="character" w:customStyle="1" w:styleId="HeaderChar">
    <w:name w:val="Header Char"/>
    <w:basedOn w:val="DefaultParagraphFont"/>
    <w:link w:val="Header"/>
    <w:uiPriority w:val="99"/>
    <w:rsid w:val="00E6664A"/>
  </w:style>
  <w:style w:type="paragraph" w:styleId="Footer">
    <w:name w:val="footer"/>
    <w:basedOn w:val="Normal"/>
    <w:link w:val="FooterChar"/>
    <w:uiPriority w:val="99"/>
    <w:unhideWhenUsed/>
    <w:rsid w:val="00E6664A"/>
    <w:pPr>
      <w:tabs>
        <w:tab w:val="center" w:pos="4680"/>
        <w:tab w:val="right" w:pos="9360"/>
      </w:tabs>
    </w:pPr>
  </w:style>
  <w:style w:type="character" w:customStyle="1" w:styleId="FooterChar">
    <w:name w:val="Footer Char"/>
    <w:basedOn w:val="DefaultParagraphFont"/>
    <w:link w:val="Footer"/>
    <w:uiPriority w:val="99"/>
    <w:rsid w:val="00E6664A"/>
  </w:style>
  <w:style w:type="character" w:customStyle="1" w:styleId="Heading1Char">
    <w:name w:val="Heading 1 Char"/>
    <w:basedOn w:val="DefaultParagraphFont"/>
    <w:link w:val="Heading1"/>
    <w:uiPriority w:val="9"/>
    <w:rsid w:val="007F6EF1"/>
    <w:rPr>
      <w:rFonts w:ascii="Times New Roman" w:eastAsiaTheme="majorEastAsia" w:hAnsi="Times New Roman" w:cstheme="majorBidi"/>
      <w:b/>
      <w:color w:val="2F5496" w:themeColor="accent1" w:themeShade="BF"/>
      <w:sz w:val="28"/>
      <w:szCs w:val="32"/>
    </w:rPr>
  </w:style>
  <w:style w:type="paragraph" w:styleId="TOCHeading">
    <w:name w:val="TOC Heading"/>
    <w:basedOn w:val="Heading1"/>
    <w:next w:val="Normal"/>
    <w:uiPriority w:val="39"/>
    <w:unhideWhenUsed/>
    <w:qFormat/>
    <w:rsid w:val="00D64BB3"/>
    <w:pPr>
      <w:spacing w:line="259" w:lineRule="auto"/>
      <w:outlineLvl w:val="9"/>
    </w:pPr>
  </w:style>
  <w:style w:type="paragraph" w:customStyle="1" w:styleId="Style1">
    <w:name w:val="Style1"/>
    <w:basedOn w:val="Normal"/>
    <w:link w:val="Style1Char"/>
    <w:qFormat/>
    <w:rsid w:val="00D64BB3"/>
    <w:rPr>
      <w:rFonts w:ascii="Times New Roman" w:hAnsi="Times New Roman" w:cs="Times New Roman"/>
      <w:b/>
      <w:i/>
      <w:iCs/>
      <w:u w:val="single"/>
    </w:rPr>
  </w:style>
  <w:style w:type="character" w:customStyle="1" w:styleId="Style1Char">
    <w:name w:val="Style1 Char"/>
    <w:basedOn w:val="DefaultParagraphFont"/>
    <w:link w:val="Style1"/>
    <w:rsid w:val="00D64BB3"/>
    <w:rPr>
      <w:rFonts w:ascii="Times New Roman" w:hAnsi="Times New Roman" w:cs="Times New Roman"/>
      <w:b/>
      <w:i/>
      <w:iCs/>
      <w:u w:val="single"/>
    </w:rPr>
  </w:style>
  <w:style w:type="paragraph" w:styleId="TOC1">
    <w:name w:val="toc 1"/>
    <w:basedOn w:val="Normal"/>
    <w:next w:val="Normal"/>
    <w:autoRedefine/>
    <w:uiPriority w:val="39"/>
    <w:unhideWhenUsed/>
    <w:rsid w:val="007F6EF1"/>
    <w:pPr>
      <w:spacing w:after="100"/>
    </w:pPr>
  </w:style>
  <w:style w:type="character" w:customStyle="1" w:styleId="Heading2Char">
    <w:name w:val="Heading 2 Char"/>
    <w:basedOn w:val="DefaultParagraphFont"/>
    <w:link w:val="Heading2"/>
    <w:uiPriority w:val="9"/>
    <w:rsid w:val="00BC40B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0405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961423">
      <w:bodyDiv w:val="1"/>
      <w:marLeft w:val="0"/>
      <w:marRight w:val="0"/>
      <w:marTop w:val="0"/>
      <w:marBottom w:val="0"/>
      <w:divBdr>
        <w:top w:val="none" w:sz="0" w:space="0" w:color="auto"/>
        <w:left w:val="none" w:sz="0" w:space="0" w:color="auto"/>
        <w:bottom w:val="none" w:sz="0" w:space="0" w:color="auto"/>
        <w:right w:val="none" w:sz="0" w:space="0" w:color="auto"/>
      </w:divBdr>
    </w:div>
    <w:div w:id="979188901">
      <w:bodyDiv w:val="1"/>
      <w:marLeft w:val="0"/>
      <w:marRight w:val="0"/>
      <w:marTop w:val="0"/>
      <w:marBottom w:val="0"/>
      <w:divBdr>
        <w:top w:val="none" w:sz="0" w:space="0" w:color="auto"/>
        <w:left w:val="none" w:sz="0" w:space="0" w:color="auto"/>
        <w:bottom w:val="none" w:sz="0" w:space="0" w:color="auto"/>
        <w:right w:val="none" w:sz="0" w:space="0" w:color="auto"/>
      </w:divBdr>
    </w:div>
    <w:div w:id="1244097946">
      <w:bodyDiv w:val="1"/>
      <w:marLeft w:val="0"/>
      <w:marRight w:val="0"/>
      <w:marTop w:val="0"/>
      <w:marBottom w:val="0"/>
      <w:divBdr>
        <w:top w:val="none" w:sz="0" w:space="0" w:color="auto"/>
        <w:left w:val="none" w:sz="0" w:space="0" w:color="auto"/>
        <w:bottom w:val="none" w:sz="0" w:space="0" w:color="auto"/>
        <w:right w:val="none" w:sz="0" w:space="0" w:color="auto"/>
      </w:divBdr>
    </w:div>
    <w:div w:id="1266426067">
      <w:bodyDiv w:val="1"/>
      <w:marLeft w:val="0"/>
      <w:marRight w:val="0"/>
      <w:marTop w:val="0"/>
      <w:marBottom w:val="0"/>
      <w:divBdr>
        <w:top w:val="none" w:sz="0" w:space="0" w:color="auto"/>
        <w:left w:val="none" w:sz="0" w:space="0" w:color="auto"/>
        <w:bottom w:val="none" w:sz="0" w:space="0" w:color="auto"/>
        <w:right w:val="none" w:sz="0" w:space="0" w:color="auto"/>
      </w:divBdr>
    </w:div>
    <w:div w:id="2009484330">
      <w:bodyDiv w:val="1"/>
      <w:marLeft w:val="0"/>
      <w:marRight w:val="0"/>
      <w:marTop w:val="0"/>
      <w:marBottom w:val="0"/>
      <w:divBdr>
        <w:top w:val="none" w:sz="0" w:space="0" w:color="auto"/>
        <w:left w:val="none" w:sz="0" w:space="0" w:color="auto"/>
        <w:bottom w:val="none" w:sz="0" w:space="0" w:color="auto"/>
        <w:right w:val="none" w:sz="0" w:space="0" w:color="auto"/>
      </w:divBdr>
    </w:div>
    <w:div w:id="202986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annals.org/aim/fullarticle/2700389/prisma-extension-scoping-reviews-prisma-scr-checklist-explanation"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CEB6857FA764CB2A91399958C4332DC"/>
        <w:category>
          <w:name w:val="General"/>
          <w:gallery w:val="placeholder"/>
        </w:category>
        <w:types>
          <w:type w:val="bbPlcHdr"/>
        </w:types>
        <w:behaviors>
          <w:behavior w:val="content"/>
        </w:behaviors>
        <w:guid w:val="{5CB6856B-E396-4076-8A62-BAC2436FD1E9}"/>
      </w:docPartPr>
      <w:docPartBody>
        <w:p w:rsidR="009279A7" w:rsidRDefault="00035DD3" w:rsidP="00035DD3">
          <w:pPr>
            <w:pStyle w:val="BCEB6857FA764CB2A91399958C4332DC"/>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harisSIL">
    <w:altName w:val="Yu Gothic"/>
    <w:panose1 w:val="00000000000000000000"/>
    <w:charset w:val="80"/>
    <w:family w:val="swiss"/>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D3"/>
    <w:rsid w:val="00010D23"/>
    <w:rsid w:val="00035DD3"/>
    <w:rsid w:val="002021A7"/>
    <w:rsid w:val="00280616"/>
    <w:rsid w:val="003D4ADD"/>
    <w:rsid w:val="005243C8"/>
    <w:rsid w:val="0059368B"/>
    <w:rsid w:val="00734592"/>
    <w:rsid w:val="007D0C36"/>
    <w:rsid w:val="007F7982"/>
    <w:rsid w:val="00813E6E"/>
    <w:rsid w:val="008C47D3"/>
    <w:rsid w:val="008F3444"/>
    <w:rsid w:val="009279A7"/>
    <w:rsid w:val="009532E1"/>
    <w:rsid w:val="00964C2F"/>
    <w:rsid w:val="00972526"/>
    <w:rsid w:val="009C5C70"/>
    <w:rsid w:val="00A604ED"/>
    <w:rsid w:val="00C2723A"/>
    <w:rsid w:val="00C704BE"/>
    <w:rsid w:val="00C705FE"/>
    <w:rsid w:val="00E001FC"/>
    <w:rsid w:val="00E07A42"/>
    <w:rsid w:val="00EA5CCE"/>
    <w:rsid w:val="00F56E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DD3"/>
    <w:rPr>
      <w:color w:val="808080"/>
    </w:rPr>
  </w:style>
  <w:style w:type="paragraph" w:customStyle="1" w:styleId="BCEB6857FA764CB2A91399958C4332DC">
    <w:name w:val="BCEB6857FA764CB2A91399958C4332DC"/>
    <w:rsid w:val="00035D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0fffe8b-80b5-408f-ab3e-06ebb42743dd" xsi:nil="true"/>
    <lcf76f155ced4ddcb4097134ff3c332f xmlns="bfaca968-ef7a-4990-a4c5-bf1d99ed87a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3891B2587E634D87D82249DE100AE9" ma:contentTypeVersion="18" ma:contentTypeDescription="Create a new document." ma:contentTypeScope="" ma:versionID="9d0f4765aeadb2d4f66a322f24631faa">
  <xsd:schema xmlns:xsd="http://www.w3.org/2001/XMLSchema" xmlns:xs="http://www.w3.org/2001/XMLSchema" xmlns:p="http://schemas.microsoft.com/office/2006/metadata/properties" xmlns:ns2="bfaca968-ef7a-4990-a4c5-bf1d99ed87ac" xmlns:ns3="30fffe8b-80b5-408f-ab3e-06ebb42743dd" targetNamespace="http://schemas.microsoft.com/office/2006/metadata/properties" ma:root="true" ma:fieldsID="507476a85e29f9601f17f30ec2e1ed8e" ns2:_="" ns3:_="">
    <xsd:import namespace="bfaca968-ef7a-4990-a4c5-bf1d99ed87ac"/>
    <xsd:import namespace="30fffe8b-80b5-408f-ab3e-06ebb42743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ca968-ef7a-4990-a4c5-bf1d99ed8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fffe8b-80b5-408f-ab3e-06ebb42743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cf61759-3328-43ee-bb44-482cd5cbd50e}" ma:internalName="TaxCatchAll" ma:showField="CatchAllData" ma:web="30fffe8b-80b5-408f-ab3e-06ebb4274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B038F-04E9-4E0B-AC55-7B8E616B2B98}">
  <ds:schemaRefs>
    <ds:schemaRef ds:uri="http://schemas.microsoft.com/office/2006/metadata/properties"/>
    <ds:schemaRef ds:uri="http://schemas.microsoft.com/office/infopath/2007/PartnerControls"/>
    <ds:schemaRef ds:uri="30fffe8b-80b5-408f-ab3e-06ebb42743dd"/>
    <ds:schemaRef ds:uri="bfaca968-ef7a-4990-a4c5-bf1d99ed87ac"/>
  </ds:schemaRefs>
</ds:datastoreItem>
</file>

<file path=customXml/itemProps2.xml><?xml version="1.0" encoding="utf-8"?>
<ds:datastoreItem xmlns:ds="http://schemas.openxmlformats.org/officeDocument/2006/customXml" ds:itemID="{E4698602-3399-4FE1-9079-8D587A5A05F2}">
  <ds:schemaRefs>
    <ds:schemaRef ds:uri="http://schemas.openxmlformats.org/officeDocument/2006/bibliography"/>
  </ds:schemaRefs>
</ds:datastoreItem>
</file>

<file path=customXml/itemProps3.xml><?xml version="1.0" encoding="utf-8"?>
<ds:datastoreItem xmlns:ds="http://schemas.openxmlformats.org/officeDocument/2006/customXml" ds:itemID="{CBD7A973-D9D0-46A3-9D11-626F026DEB19}">
  <ds:schemaRefs>
    <ds:schemaRef ds:uri="http://schemas.microsoft.com/sharepoint/v3/contenttype/forms"/>
  </ds:schemaRefs>
</ds:datastoreItem>
</file>

<file path=customXml/itemProps4.xml><?xml version="1.0" encoding="utf-8"?>
<ds:datastoreItem xmlns:ds="http://schemas.openxmlformats.org/officeDocument/2006/customXml" ds:itemID="{855E3BC6-820A-4B43-87A8-E40C25E57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ca968-ef7a-4990-a4c5-bf1d99ed87ac"/>
    <ds:schemaRef ds:uri="30fffe8b-80b5-408f-ab3e-06ebb4274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69</Pages>
  <Words>19523</Words>
  <Characters>111284</Characters>
  <Application>Microsoft Office Word</Application>
  <DocSecurity>0</DocSecurity>
  <Lines>927</Lines>
  <Paragraphs>261</Paragraphs>
  <ScaleCrop>false</ScaleCrop>
  <Company/>
  <LinksUpToDate>false</LinksUpToDate>
  <CharactersWithSpaces>130546</CharactersWithSpaces>
  <SharedDoc>false</SharedDoc>
  <HLinks>
    <vt:vector size="6" baseType="variant">
      <vt:variant>
        <vt:i4>8061054</vt:i4>
      </vt:variant>
      <vt:variant>
        <vt:i4>0</vt:i4>
      </vt:variant>
      <vt:variant>
        <vt:i4>0</vt:i4>
      </vt:variant>
      <vt:variant>
        <vt:i4>5</vt:i4>
      </vt:variant>
      <vt:variant>
        <vt:lpwstr>http://annals.org/aim/fullarticle/2700389/prisma-extension-scoping-reviews-prisma-scr-checklist-explanation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Farris</dc:creator>
  <cp:keywords/>
  <dc:description/>
  <cp:lastModifiedBy>Samantha Farris</cp:lastModifiedBy>
  <cp:revision>587</cp:revision>
  <dcterms:created xsi:type="dcterms:W3CDTF">2024-06-04T01:08:00Z</dcterms:created>
  <dcterms:modified xsi:type="dcterms:W3CDTF">2024-11-13T23:49:00Z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0x010100C33891B2587E634D87D82249DE100AE9</vt:lpwstr>
  </property>
  <property fmtid="{D5CDD505-2E9C-101B-9397-08002B2CF9AE}" pid="3" name="MediaServiceImageTags">
    <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http://www.zotero.org/styles/cephalalgia</vt:lpwstr>
  </property>
  <property fmtid="{D5CDD505-2E9C-101B-9397-08002B2CF9AE}" pid="7" name="Mendeley Recent Style Name 1_1">
    <vt:lpwstr>Cephalalgia</vt:lpwstr>
  </property>
  <property fmtid="{D5CDD505-2E9C-101B-9397-08002B2CF9AE}" pid="8" name="Mendeley Recent Style Id 2_1">
    <vt:lpwstr>http://www.zotero.org/styles/harvard-cite-them-right</vt:lpwstr>
  </property>
  <property fmtid="{D5CDD505-2E9C-101B-9397-08002B2CF9AE}" pid="9" name="Mendeley Recent Style Name 2_1">
    <vt:lpwstr>Cite Them Right 10th edition - Harvard</vt:lpwstr>
  </property>
  <property fmtid="{D5CDD505-2E9C-101B-9397-08002B2CF9AE}" pid="10" name="Mendeley Recent Style Id 3_1">
    <vt:lpwstr>http://www.zotero.org/styles/health-psychology</vt:lpwstr>
  </property>
  <property fmtid="{D5CDD505-2E9C-101B-9397-08002B2CF9AE}" pid="11" name="Mendeley Recent Style Name 3_1">
    <vt:lpwstr>Health Psychology</vt:lpwstr>
  </property>
  <property fmtid="{D5CDD505-2E9C-101B-9397-08002B2CF9AE}" pid="12" name="Mendeley Recent Style Id 4_1">
    <vt:lpwstr>http://www.zotero.org/styles/jama</vt:lpwstr>
  </property>
  <property fmtid="{D5CDD505-2E9C-101B-9397-08002B2CF9AE}" pid="13" name="Mendeley Recent Style Name 4_1">
    <vt:lpwstr>JAMA (The Journal of the American Medical Association)</vt:lpwstr>
  </property>
  <property fmtid="{D5CDD505-2E9C-101B-9397-08002B2CF9AE}" pid="14" name="Mendeley Recent Style Id 5_1">
    <vt:lpwstr>http://www.zotero.org/styles/mental-health-and-physical-activity</vt:lpwstr>
  </property>
  <property fmtid="{D5CDD505-2E9C-101B-9397-08002B2CF9AE}" pid="15" name="Mendeley Recent Style Name 5_1">
    <vt:lpwstr>Mental Health and Physical Activity</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http://www.zotero.org/styles/psychotherapy-and-psychosomatics</vt:lpwstr>
  </property>
  <property fmtid="{D5CDD505-2E9C-101B-9397-08002B2CF9AE}" pid="23" name="Mendeley Recent Style Name 9_1">
    <vt:lpwstr>Psychotherapy and Psychosomatics</vt:lpwstr>
  </property>
  <property fmtid="{D5CDD505-2E9C-101B-9397-08002B2CF9AE}" pid="24" name="Mendeley Document_1">
    <vt:lpwstr>True</vt:lpwstr>
  </property>
  <property fmtid="{D5CDD505-2E9C-101B-9397-08002B2CF9AE}" pid="25" name="Mendeley Unique User Id_1">
    <vt:lpwstr>fee34c27-fdfa-323b-a9cf-7a679d96fca6</vt:lpwstr>
  </property>
  <property fmtid="{D5CDD505-2E9C-101B-9397-08002B2CF9AE}" pid="26" name="Mendeley Citation Style_1">
    <vt:lpwstr>http://www.zotero.org/styles/psychotherapy-and-psychosomatics</vt:lpwstr>
  </property>
</Properties>
</file>