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FE819" w14:textId="630BE8E8" w:rsidR="00FF5595" w:rsidRDefault="00CE1B5D" w:rsidP="00D6533B">
      <w:pPr>
        <w:pStyle w:val="Heading1"/>
      </w:pPr>
      <w:bookmarkStart w:id="0" w:name="_Toc77081535"/>
      <w:r>
        <w:t>SUPPLEMENT</w:t>
      </w:r>
      <w:r w:rsidR="009D17A4">
        <w:t xml:space="preserve"> A: </w:t>
      </w:r>
      <w:r w:rsidR="000F24C8">
        <w:t>Deviations from Pre-Registration</w:t>
      </w:r>
      <w:r w:rsidR="007B2F50">
        <w:t xml:space="preserve"> </w:t>
      </w:r>
    </w:p>
    <w:p w14:paraId="4DFA3083" w14:textId="4277CC6A" w:rsidR="007915F8" w:rsidRDefault="003F4AA1" w:rsidP="00D6533B">
      <w:pPr>
        <w:ind w:firstLine="720"/>
      </w:pPr>
      <w:r>
        <w:t>T</w:t>
      </w:r>
      <w:r w:rsidR="00E0212B">
        <w:t xml:space="preserve">he present </w:t>
      </w:r>
      <w:r w:rsidR="00CA754D">
        <w:t>work</w:t>
      </w:r>
      <w:r>
        <w:t xml:space="preserve"> </w:t>
      </w:r>
      <w:r w:rsidR="00E0212B">
        <w:t xml:space="preserve">followed </w:t>
      </w:r>
      <w:r w:rsidR="008B4C5A">
        <w:t>the open science practice</w:t>
      </w:r>
      <w:r w:rsidR="005A1A41">
        <w:t xml:space="preserve"> by</w:t>
      </w:r>
      <w:r w:rsidR="006D7978">
        <w:t xml:space="preserve"> having </w:t>
      </w:r>
      <w:r w:rsidR="008B4C5A">
        <w:t xml:space="preserve">open data </w:t>
      </w:r>
      <w:r w:rsidR="00E428BA">
        <w:t>(</w:t>
      </w:r>
      <w:hyperlink r:id="rId8" w:history="1">
        <w:r w:rsidR="00FC40E6" w:rsidRPr="00E41581">
          <w:t>https://osf.io/qsx57/?view_only=3413c10d8095458282451bc19343b8c5</w:t>
        </w:r>
      </w:hyperlink>
      <w:r w:rsidR="008B4C5A">
        <w:t>)</w:t>
      </w:r>
      <w:r w:rsidR="00715516">
        <w:t xml:space="preserve"> </w:t>
      </w:r>
      <w:r w:rsidR="008B4C5A">
        <w:t xml:space="preserve">and </w:t>
      </w:r>
      <w:r w:rsidR="007728C2">
        <w:t>a</w:t>
      </w:r>
      <w:r w:rsidR="008B4C5A">
        <w:t xml:space="preserve"> pre-regist</w:t>
      </w:r>
      <w:r w:rsidR="007728C2">
        <w:t>ration</w:t>
      </w:r>
      <w:r w:rsidR="00E0212B">
        <w:t xml:space="preserve"> (</w:t>
      </w:r>
      <w:hyperlink r:id="rId9" w:history="1">
        <w:r w:rsidR="00FC40E6" w:rsidRPr="00E41581">
          <w:t>https://osf.io/mq5kr/?view_only=54d04d57b5ef45aaa480a47259cb91cd</w:t>
        </w:r>
      </w:hyperlink>
      <w:r w:rsidR="00E0212B">
        <w:t>)</w:t>
      </w:r>
      <w:r w:rsidR="007915F8">
        <w:t xml:space="preserve">. However, due to various </w:t>
      </w:r>
      <w:r w:rsidR="007915F8" w:rsidRPr="00D3415F">
        <w:t>constraints</w:t>
      </w:r>
      <w:r w:rsidR="000D4588" w:rsidRPr="00D3415F">
        <w:t xml:space="preserve"> (e.g.,</w:t>
      </w:r>
      <w:r w:rsidR="007915F8" w:rsidRPr="00D3415F">
        <w:t xml:space="preserve"> </w:t>
      </w:r>
      <w:r w:rsidR="00C12B3E" w:rsidRPr="00D3415F">
        <w:t>keeping the paper cohesive,</w:t>
      </w:r>
      <w:r w:rsidR="007915F8" w:rsidRPr="00D3415F">
        <w:t xml:space="preserve"> </w:t>
      </w:r>
      <w:r w:rsidR="009E0F1F" w:rsidRPr="00D3415F">
        <w:t xml:space="preserve">missing </w:t>
      </w:r>
      <w:r w:rsidR="007915F8" w:rsidRPr="00D3415F">
        <w:t>data</w:t>
      </w:r>
      <w:r w:rsidR="00C12B3E" w:rsidRPr="00D3415F">
        <w:t>, and methodological innovations)</w:t>
      </w:r>
      <w:r w:rsidR="006A232A" w:rsidRPr="00D3415F">
        <w:t>,</w:t>
      </w:r>
      <w:r w:rsidR="007915F8" w:rsidRPr="00D3415F">
        <w:t xml:space="preserve"> </w:t>
      </w:r>
      <w:r w:rsidR="00E65CD1" w:rsidRPr="00D3415F">
        <w:t>some deviations</w:t>
      </w:r>
      <w:r w:rsidR="000F45C4" w:rsidRPr="00D3415F">
        <w:t xml:space="preserve"> from the pre-registration</w:t>
      </w:r>
      <w:r w:rsidR="00E65CD1" w:rsidRPr="00D3415F">
        <w:t xml:space="preserve"> </w:t>
      </w:r>
      <w:r w:rsidR="00655884">
        <w:t>occurred</w:t>
      </w:r>
      <w:r w:rsidR="00A864FA" w:rsidRPr="00D3415F">
        <w:t>.</w:t>
      </w:r>
      <w:r w:rsidR="00A864FA">
        <w:t xml:space="preserve"> </w:t>
      </w:r>
    </w:p>
    <w:p w14:paraId="092AFFA8" w14:textId="159BC0FF" w:rsidR="007915F8" w:rsidRDefault="00C800F3" w:rsidP="00D6533B">
      <w:pPr>
        <w:ind w:firstLine="720"/>
      </w:pPr>
      <w:r>
        <w:t>The most important deviation</w:t>
      </w:r>
      <w:r w:rsidR="00CA236B" w:rsidRPr="00CA236B">
        <w:t xml:space="preserve"> </w:t>
      </w:r>
      <w:r w:rsidR="00CA236B">
        <w:t>in addressing the pre-registered research questions</w:t>
      </w:r>
      <w:r>
        <w:t xml:space="preserve"> </w:t>
      </w:r>
      <w:r w:rsidR="00655884">
        <w:t>was</w:t>
      </w:r>
      <w:r w:rsidR="00C26333">
        <w:t xml:space="preserve"> </w:t>
      </w:r>
      <w:r w:rsidR="00293CC7">
        <w:t>using the meta-regression models of correlated and hiearchical effects</w:t>
      </w:r>
      <w:r w:rsidR="004D5D11">
        <w:t xml:space="preserve"> (CHE)</w:t>
      </w:r>
      <w:r w:rsidR="00293CC7">
        <w:t xml:space="preserve"> in</w:t>
      </w:r>
      <w:r w:rsidR="00F712F3">
        <w:t>s</w:t>
      </w:r>
      <w:r w:rsidR="00293CC7">
        <w:t>tead of</w:t>
      </w:r>
      <w:r w:rsidR="004D5D11">
        <w:t xml:space="preserve"> robust variance estimation (RVE)</w:t>
      </w:r>
      <w:r w:rsidR="002E665B">
        <w:t xml:space="preserve">. </w:t>
      </w:r>
      <w:r w:rsidR="00E050D1">
        <w:t xml:space="preserve">The CHE meta-regression approach can be regarded as </w:t>
      </w:r>
      <w:r w:rsidR="00525E6B">
        <w:t>a fusion</w:t>
      </w:r>
      <w:r w:rsidR="00E050D1">
        <w:t xml:space="preserve"> of </w:t>
      </w:r>
      <w:r w:rsidR="00746B12">
        <w:t xml:space="preserve">hierarchical and </w:t>
      </w:r>
      <w:r w:rsidR="00E050D1">
        <w:t xml:space="preserve">RVE </w:t>
      </w:r>
      <w:r w:rsidR="008D168F">
        <w:t xml:space="preserve">approaches in </w:t>
      </w:r>
      <w:r w:rsidR="00CE1AB2">
        <w:t xml:space="preserve">fitting </w:t>
      </w:r>
      <w:r w:rsidR="008D168F">
        <w:t>meta-regression</w:t>
      </w:r>
      <w:r w:rsidR="00CE1AB2">
        <w:t xml:space="preserve"> model</w:t>
      </w:r>
      <w:r w:rsidR="00F712F3">
        <w:t>s</w:t>
      </w:r>
      <w:r w:rsidR="00746B12">
        <w:t xml:space="preserve"> and</w:t>
      </w:r>
      <w:r w:rsidR="00131407">
        <w:t xml:space="preserve"> can</w:t>
      </w:r>
      <w:r w:rsidR="00F160BE">
        <w:t xml:space="preserve"> thus</w:t>
      </w:r>
      <w:r w:rsidR="00131407">
        <w:t xml:space="preserve"> account for</w:t>
      </w:r>
      <w:r w:rsidR="00131407" w:rsidRPr="00131407">
        <w:t xml:space="preserve"> dependence arising from both a </w:t>
      </w:r>
      <w:r w:rsidR="004436C8">
        <w:t>hierarchical</w:t>
      </w:r>
      <w:r w:rsidR="00131407" w:rsidRPr="00131407">
        <w:t xml:space="preserve"> data structure and correlated error variances among the effect sizes </w:t>
      </w:r>
      <w:r w:rsidR="00921673">
        <w:t>(</w:t>
      </w:r>
      <w:r w:rsidR="00921673" w:rsidRPr="00E050D1">
        <w:t>Pustejovsky &amp; Tipton, 2021</w:t>
      </w:r>
      <w:r w:rsidR="00921673">
        <w:t>)</w:t>
      </w:r>
      <w:r w:rsidR="00131407" w:rsidRPr="00131407">
        <w:t>.</w:t>
      </w:r>
      <w:r w:rsidR="00D52B4B">
        <w:t xml:space="preserve"> </w:t>
      </w:r>
      <w:r w:rsidR="009129BF">
        <w:t>Th</w:t>
      </w:r>
      <w:r w:rsidR="000B6BA9">
        <w:t>is</w:t>
      </w:r>
      <w:r w:rsidR="009129BF">
        <w:t xml:space="preserve"> change of modeling approach represent</w:t>
      </w:r>
      <w:r w:rsidR="00655884">
        <w:t>ed</w:t>
      </w:r>
      <w:r w:rsidR="009129BF">
        <w:t xml:space="preserve"> an attempt to take advantage of a</w:t>
      </w:r>
      <w:r w:rsidR="0004778B">
        <w:t xml:space="preserve"> more</w:t>
      </w:r>
      <w:r w:rsidR="009129BF">
        <w:t xml:space="preserve"> </w:t>
      </w:r>
      <w:r w:rsidR="008A23DF">
        <w:t>generalized</w:t>
      </w:r>
      <w:r w:rsidR="0004778B">
        <w:t xml:space="preserve"> </w:t>
      </w:r>
      <w:r w:rsidR="009129BF">
        <w:t xml:space="preserve">method </w:t>
      </w:r>
      <w:r w:rsidR="009C553D">
        <w:t>in analyzing</w:t>
      </w:r>
      <w:r w:rsidR="009129BF">
        <w:t xml:space="preserve"> the</w:t>
      </w:r>
      <w:r w:rsidR="009C553D">
        <w:t xml:space="preserve"> present</w:t>
      </w:r>
      <w:r w:rsidR="009129BF">
        <w:t xml:space="preserve"> </w:t>
      </w:r>
      <w:r w:rsidR="00C12B3E">
        <w:t>complex data</w:t>
      </w:r>
      <w:r w:rsidR="009129BF">
        <w:t xml:space="preserve"> (i.e., </w:t>
      </w:r>
      <w:r w:rsidR="00FD6F44">
        <w:t>6</w:t>
      </w:r>
      <w:r w:rsidR="009129BF">
        <w:t>,</w:t>
      </w:r>
      <w:r w:rsidR="00FD6F44">
        <w:t xml:space="preserve">819 </w:t>
      </w:r>
      <w:r w:rsidR="009129BF">
        <w:t xml:space="preserve">effect sizes from </w:t>
      </w:r>
      <w:r w:rsidR="00FD6F44">
        <w:t>803</w:t>
      </w:r>
      <w:r w:rsidR="009129BF">
        <w:t xml:space="preserve"> independent samples/groups from 3</w:t>
      </w:r>
      <w:r w:rsidR="00FD6F44">
        <w:t>64</w:t>
      </w:r>
      <w:r w:rsidR="009129BF">
        <w:t xml:space="preserve"> studies). </w:t>
      </w:r>
      <w:r w:rsidR="00C12B3E">
        <w:t>T</w:t>
      </w:r>
      <w:r w:rsidR="00921673">
        <w:t xml:space="preserve">he present research was </w:t>
      </w:r>
      <w:r w:rsidR="006D0377">
        <w:t>pre-registered</w:t>
      </w:r>
      <w:r w:rsidR="00921673">
        <w:t xml:space="preserve"> in January 2021</w:t>
      </w:r>
      <w:r w:rsidR="00F712F3">
        <w:t>,</w:t>
      </w:r>
      <w:r w:rsidR="00921673">
        <w:t xml:space="preserve"> and the CHE meta-regression approach was published in May 2021</w:t>
      </w:r>
      <w:r w:rsidR="00D835D1">
        <w:t xml:space="preserve">, </w:t>
      </w:r>
      <w:r w:rsidR="00C12B3E">
        <w:t>which prevented us from</w:t>
      </w:r>
      <w:r w:rsidR="00D835D1">
        <w:t xml:space="preserve"> </w:t>
      </w:r>
      <w:r w:rsidR="00655884">
        <w:t>it</w:t>
      </w:r>
      <w:r w:rsidR="00D835D1">
        <w:t xml:space="preserve"> at the </w:t>
      </w:r>
      <w:r w:rsidR="00F712F3">
        <w:t>time</w:t>
      </w:r>
      <w:r w:rsidR="00C12B3E">
        <w:t xml:space="preserve"> </w:t>
      </w:r>
      <w:r w:rsidR="00D835D1">
        <w:t>of the pre-registration</w:t>
      </w:r>
      <w:r w:rsidR="00921673">
        <w:t>.</w:t>
      </w:r>
      <w:r w:rsidR="00C12B3E">
        <w:t xml:space="preserve"> However, using RVE </w:t>
      </w:r>
      <w:r w:rsidR="00655884">
        <w:t>led to the same</w:t>
      </w:r>
      <w:r w:rsidR="00C12B3E">
        <w:t xml:space="preserve"> </w:t>
      </w:r>
      <w:r w:rsidR="00FB1D5B">
        <w:t>pattern</w:t>
      </w:r>
      <w:r w:rsidR="00655884">
        <w:t xml:space="preserve"> of results</w:t>
      </w:r>
      <w:r w:rsidR="00C12B3E">
        <w:t>.</w:t>
      </w:r>
    </w:p>
    <w:p w14:paraId="2105C3BC" w14:textId="1D7A9A40" w:rsidR="005E2B37" w:rsidRDefault="002232A3" w:rsidP="00D6533B">
      <w:pPr>
        <w:ind w:firstLine="360"/>
      </w:pPr>
      <w:r>
        <w:t>The list below helps</w:t>
      </w:r>
      <w:r w:rsidR="00C12B3E">
        <w:t xml:space="preserve"> to</w:t>
      </w:r>
      <w:r>
        <w:t xml:space="preserve"> further specify </w:t>
      </w:r>
      <w:r w:rsidR="00C24DB4">
        <w:t>match</w:t>
      </w:r>
      <w:r w:rsidR="004B46D0">
        <w:t>es</w:t>
      </w:r>
      <w:r w:rsidR="00C24DB4">
        <w:t xml:space="preserve"> and </w:t>
      </w:r>
      <w:r w:rsidR="004F4059">
        <w:t xml:space="preserve">deviations </w:t>
      </w:r>
      <w:r w:rsidR="00464E84">
        <w:t>from specific research questions</w:t>
      </w:r>
      <w:r w:rsidR="00136F7E">
        <w:t xml:space="preserve"> (RQ)</w:t>
      </w:r>
      <w:r w:rsidR="00464E84">
        <w:t xml:space="preserve"> in the pre-registration:</w:t>
      </w:r>
    </w:p>
    <w:p w14:paraId="02A0873F" w14:textId="6696AC46" w:rsidR="00173AF7" w:rsidRPr="00647F5E" w:rsidRDefault="00173AF7" w:rsidP="00173AF7">
      <w:pPr>
        <w:pStyle w:val="Heading1"/>
        <w:numPr>
          <w:ilvl w:val="0"/>
          <w:numId w:val="15"/>
        </w:numPr>
        <w:jc w:val="left"/>
        <w:rPr>
          <w:b w:val="0"/>
          <w:bCs w:val="0"/>
          <w:i/>
          <w:iCs/>
        </w:rPr>
      </w:pPr>
      <w:r w:rsidRPr="00647F5E">
        <w:rPr>
          <w:b w:val="0"/>
          <w:bCs w:val="0"/>
          <w:i/>
          <w:iCs/>
        </w:rPr>
        <w:t>RQ1</w:t>
      </w:r>
      <w:r w:rsidR="00683085" w:rsidRPr="00647F5E">
        <w:rPr>
          <w:b w:val="0"/>
          <w:bCs w:val="0"/>
          <w:i/>
          <w:iCs/>
        </w:rPr>
        <w:t xml:space="preserve">: How does </w:t>
      </w:r>
      <w:r w:rsidR="00F712F3">
        <w:rPr>
          <w:b w:val="0"/>
          <w:bCs w:val="0"/>
          <w:i/>
          <w:iCs/>
        </w:rPr>
        <w:t xml:space="preserve">the </w:t>
      </w:r>
      <w:r w:rsidR="00683085" w:rsidRPr="00647F5E">
        <w:rPr>
          <w:b w:val="0"/>
          <w:bCs w:val="0"/>
          <w:i/>
          <w:iCs/>
        </w:rPr>
        <w:t>number of recommendations influence efficacy?</w:t>
      </w:r>
      <w:r w:rsidR="00DB0170" w:rsidRPr="00DB0170">
        <w:t xml:space="preserve"> </w:t>
      </w:r>
      <w:r w:rsidR="00DB0170" w:rsidRPr="00DB0170">
        <w:rPr>
          <w:b w:val="0"/>
          <w:bCs w:val="0"/>
          <w:i/>
          <w:iCs/>
        </w:rPr>
        <w:t>Are there specific combinations of recommendations that produce larger effects?</w:t>
      </w:r>
    </w:p>
    <w:p w14:paraId="76721CFE" w14:textId="1347AD30" w:rsidR="00647F5E" w:rsidRPr="00647F5E" w:rsidRDefault="007F3D85" w:rsidP="00647F5E">
      <w:pPr>
        <w:pStyle w:val="ListParagraph"/>
        <w:numPr>
          <w:ilvl w:val="0"/>
          <w:numId w:val="16"/>
        </w:numPr>
      </w:pPr>
      <w:r>
        <w:t xml:space="preserve">This research question was addressed with a focus on the linearity </w:t>
      </w:r>
      <w:r w:rsidR="00655884">
        <w:t xml:space="preserve">of the relation </w:t>
      </w:r>
      <w:r>
        <w:t xml:space="preserve">between </w:t>
      </w:r>
      <w:r w:rsidR="00F712F3">
        <w:t xml:space="preserve">the </w:t>
      </w:r>
      <w:r>
        <w:t>number of reco</w:t>
      </w:r>
      <w:r w:rsidR="00F712F3">
        <w:t>m</w:t>
      </w:r>
      <w:r>
        <w:t xml:space="preserve">mendations and </w:t>
      </w:r>
      <w:r w:rsidR="00E37C46">
        <w:t xml:space="preserve">intervention </w:t>
      </w:r>
      <w:r>
        <w:t>efficacy</w:t>
      </w:r>
      <w:r w:rsidR="009050CF">
        <w:t xml:space="preserve"> (</w:t>
      </w:r>
      <w:r w:rsidR="0008768E">
        <w:t xml:space="preserve">see </w:t>
      </w:r>
      <w:r w:rsidR="009050CF" w:rsidRPr="009050CF">
        <w:t xml:space="preserve">Effect of the </w:t>
      </w:r>
      <w:r w:rsidR="009050CF" w:rsidRPr="009050CF">
        <w:lastRenderedPageBreak/>
        <w:t>Number of Recommendations in an Intervention</w:t>
      </w:r>
      <w:r w:rsidR="009050CF">
        <w:t xml:space="preserve"> section)</w:t>
      </w:r>
      <w:r>
        <w:t xml:space="preserve">. </w:t>
      </w:r>
      <w:r w:rsidR="00694690">
        <w:t xml:space="preserve">Due to the </w:t>
      </w:r>
      <w:r w:rsidR="009F19C7">
        <w:t>small observation numbers</w:t>
      </w:r>
      <w:r w:rsidR="00C12B3E">
        <w:t xml:space="preserve"> in combinations of recommendations (e.g., smoking and alcohol use)</w:t>
      </w:r>
      <w:r w:rsidR="00694690">
        <w:t>, no</w:t>
      </w:r>
      <w:r w:rsidR="00615F74">
        <w:t xml:space="preserve"> results from the</w:t>
      </w:r>
      <w:r w:rsidR="00694690">
        <w:t xml:space="preserve"> explo</w:t>
      </w:r>
      <w:r w:rsidR="009A38F4">
        <w:t>ratory</w:t>
      </w:r>
      <w:r w:rsidR="00694690">
        <w:t xml:space="preserve"> analys</w:t>
      </w:r>
      <w:r w:rsidR="00615F74">
        <w:t>e</w:t>
      </w:r>
      <w:r w:rsidR="00694690">
        <w:t xml:space="preserve">s were reported </w:t>
      </w:r>
      <w:r w:rsidR="003B3FD9">
        <w:t>for</w:t>
      </w:r>
      <w:r w:rsidR="00694690">
        <w:t xml:space="preserve"> the secondary question.</w:t>
      </w:r>
    </w:p>
    <w:p w14:paraId="63714012" w14:textId="7331B1FB" w:rsidR="00173AF7" w:rsidRPr="00196180" w:rsidRDefault="00173AF7" w:rsidP="00173AF7">
      <w:pPr>
        <w:pStyle w:val="Heading1"/>
        <w:numPr>
          <w:ilvl w:val="0"/>
          <w:numId w:val="15"/>
        </w:numPr>
        <w:jc w:val="left"/>
        <w:rPr>
          <w:b w:val="0"/>
          <w:bCs w:val="0"/>
          <w:i/>
          <w:iCs/>
        </w:rPr>
      </w:pPr>
      <w:r w:rsidRPr="00196180">
        <w:rPr>
          <w:b w:val="0"/>
          <w:bCs w:val="0"/>
          <w:i/>
          <w:iCs/>
        </w:rPr>
        <w:t>RQ2</w:t>
      </w:r>
      <w:r w:rsidR="00C2120B" w:rsidRPr="00196180">
        <w:rPr>
          <w:b w:val="0"/>
          <w:bCs w:val="0"/>
          <w:i/>
          <w:iCs/>
        </w:rPr>
        <w:t>: Are outcomes reflecting the behavioral recommendations the ones that show the most change</w:t>
      </w:r>
      <w:r w:rsidR="00657B9C" w:rsidRPr="00196180">
        <w:rPr>
          <w:b w:val="0"/>
          <w:bCs w:val="0"/>
          <w:i/>
          <w:iCs/>
        </w:rPr>
        <w:t>?</w:t>
      </w:r>
      <w:r w:rsidR="008112B6" w:rsidRPr="008112B6">
        <w:t xml:space="preserve"> </w:t>
      </w:r>
      <w:r w:rsidR="009E1AE1">
        <w:rPr>
          <w:b w:val="0"/>
          <w:bCs w:val="0"/>
          <w:i/>
          <w:iCs/>
        </w:rPr>
        <w:t>A</w:t>
      </w:r>
      <w:r w:rsidR="008112B6" w:rsidRPr="008112B6">
        <w:rPr>
          <w:b w:val="0"/>
          <w:bCs w:val="0"/>
          <w:i/>
          <w:iCs/>
        </w:rPr>
        <w:t>re there differences in the amount of change for the target behavior in comparison to non-targeted behaviors that were also measured</w:t>
      </w:r>
      <w:r w:rsidR="001F0E6E">
        <w:rPr>
          <w:b w:val="0"/>
          <w:bCs w:val="0"/>
          <w:i/>
          <w:iCs/>
        </w:rPr>
        <w:t xml:space="preserve">? </w:t>
      </w:r>
      <w:r w:rsidR="001F0E6E" w:rsidRPr="001F0E6E">
        <w:rPr>
          <w:b w:val="0"/>
          <w:bCs w:val="0"/>
          <w:i/>
          <w:iCs/>
        </w:rPr>
        <w:t>Do behavioral and clinical outcomes differ in how much they change in response to multiple</w:t>
      </w:r>
      <w:r w:rsidR="009A38F4">
        <w:rPr>
          <w:b w:val="0"/>
          <w:bCs w:val="0"/>
          <w:i/>
          <w:iCs/>
        </w:rPr>
        <w:t>-</w:t>
      </w:r>
      <w:r w:rsidR="001F0E6E" w:rsidRPr="001F0E6E">
        <w:rPr>
          <w:b w:val="0"/>
          <w:bCs w:val="0"/>
          <w:i/>
          <w:iCs/>
        </w:rPr>
        <w:t>behavior interventions?</w:t>
      </w:r>
    </w:p>
    <w:p w14:paraId="25B40B22" w14:textId="5C173560" w:rsidR="007D5765" w:rsidRPr="009E0014" w:rsidRDefault="00D4590A" w:rsidP="007D5765">
      <w:pPr>
        <w:pStyle w:val="ListParagraph"/>
        <w:numPr>
          <w:ilvl w:val="0"/>
          <w:numId w:val="16"/>
        </w:numPr>
      </w:pPr>
      <w:r>
        <w:t xml:space="preserve">This research question focused on testing intervention efficacy differences between behavioral and clinical outcomes, as well as between targeted and non-targeted outcomes. </w:t>
      </w:r>
      <w:r w:rsidR="000E1306">
        <w:t>Both factors were tested</w:t>
      </w:r>
      <w:r w:rsidR="009A38F4">
        <w:t>,</w:t>
      </w:r>
      <w:r w:rsidR="000E1306">
        <w:t xml:space="preserve"> and the results from testing behavioral/clinical outcomes were reported (see </w:t>
      </w:r>
      <w:r w:rsidR="00851903">
        <w:t xml:space="preserve">Test to Identify </w:t>
      </w:r>
      <w:r w:rsidR="000E1306">
        <w:t>Important Covariates section)</w:t>
      </w:r>
      <w:r w:rsidR="009A38F4">
        <w:t>.</w:t>
      </w:r>
      <w:r w:rsidR="00C12B3E">
        <w:t xml:space="preserve"> The</w:t>
      </w:r>
      <w:r w:rsidR="000E1306">
        <w:t xml:space="preserve"> </w:t>
      </w:r>
      <w:r w:rsidR="004807C4">
        <w:t>null findings</w:t>
      </w:r>
      <w:r w:rsidR="000E1306">
        <w:t xml:space="preserve"> about </w:t>
      </w:r>
      <w:r w:rsidR="000E1306" w:rsidRPr="009E0014">
        <w:t>targeted/non</w:t>
      </w:r>
      <w:r w:rsidR="009A38F4" w:rsidRPr="009E0014">
        <w:t>-</w:t>
      </w:r>
      <w:r w:rsidR="000E1306" w:rsidRPr="009E0014">
        <w:t>targeted</w:t>
      </w:r>
      <w:r w:rsidR="00C12B3E" w:rsidRPr="009E0014">
        <w:t xml:space="preserve"> change </w:t>
      </w:r>
      <w:r w:rsidR="009E0014">
        <w:t>(</w:t>
      </w:r>
      <w:r w:rsidR="009E0014" w:rsidRPr="009E0014">
        <w:rPr>
          <w:i/>
          <w:iCs/>
        </w:rPr>
        <w:t>p</w:t>
      </w:r>
      <w:r w:rsidR="009E0014">
        <w:t xml:space="preserve"> &gt; .28) </w:t>
      </w:r>
      <w:r w:rsidR="00C12B3E" w:rsidRPr="009E0014">
        <w:t>were not reported because they would have required introducing theory about this issue and unnecessarily complicating the paper</w:t>
      </w:r>
      <w:r w:rsidR="000E1306" w:rsidRPr="009E0014">
        <w:t>.</w:t>
      </w:r>
    </w:p>
    <w:p w14:paraId="0AB3D7A0" w14:textId="43D38E0B" w:rsidR="00173AF7" w:rsidRPr="00196180" w:rsidRDefault="00173AF7" w:rsidP="00173AF7">
      <w:pPr>
        <w:pStyle w:val="Heading1"/>
        <w:numPr>
          <w:ilvl w:val="0"/>
          <w:numId w:val="15"/>
        </w:numPr>
        <w:jc w:val="left"/>
        <w:rPr>
          <w:b w:val="0"/>
          <w:bCs w:val="0"/>
          <w:i/>
          <w:iCs/>
        </w:rPr>
      </w:pPr>
      <w:r w:rsidRPr="00196180">
        <w:rPr>
          <w:b w:val="0"/>
          <w:bCs w:val="0"/>
          <w:i/>
          <w:iCs/>
        </w:rPr>
        <w:t>RQ3</w:t>
      </w:r>
      <w:r w:rsidR="00B21E97" w:rsidRPr="00196180">
        <w:rPr>
          <w:b w:val="0"/>
          <w:bCs w:val="0"/>
          <w:i/>
          <w:iCs/>
        </w:rPr>
        <w:t>: Are sample characteristics associated with intervention efficacy?</w:t>
      </w:r>
      <w:r w:rsidRPr="00196180">
        <w:rPr>
          <w:b w:val="0"/>
          <w:bCs w:val="0"/>
          <w:i/>
          <w:iCs/>
        </w:rPr>
        <w:t xml:space="preserve"> </w:t>
      </w:r>
    </w:p>
    <w:p w14:paraId="25FD1FE1" w14:textId="4D2A5980" w:rsidR="005B2E3E" w:rsidRPr="005B2E3E" w:rsidRDefault="000E1306" w:rsidP="005B2E3E">
      <w:pPr>
        <w:pStyle w:val="ListParagraph"/>
        <w:numPr>
          <w:ilvl w:val="0"/>
          <w:numId w:val="16"/>
        </w:numPr>
      </w:pPr>
      <w:r>
        <w:t xml:space="preserve">This research question </w:t>
      </w:r>
      <w:r w:rsidR="00AE3A98">
        <w:t xml:space="preserve">centers on studying how sample characteristics associated with social disparities relate to intervention efficacy, which is beyond the scope of the present work. </w:t>
      </w:r>
      <w:r w:rsidR="00C72F30">
        <w:t>T</w:t>
      </w:r>
      <w:r w:rsidR="007735DA">
        <w:t xml:space="preserve">his </w:t>
      </w:r>
      <w:r w:rsidR="00AE3A98">
        <w:t xml:space="preserve">research question, however, </w:t>
      </w:r>
      <w:r w:rsidR="00655884">
        <w:t xml:space="preserve">will likely be </w:t>
      </w:r>
      <w:r w:rsidR="00C72F30">
        <w:t>covered</w:t>
      </w:r>
      <w:r w:rsidR="009A38F4">
        <w:t xml:space="preserve"> </w:t>
      </w:r>
      <w:r w:rsidR="00AE3A98">
        <w:t xml:space="preserve">in a separate </w:t>
      </w:r>
      <w:r w:rsidR="00C72F30">
        <w:t xml:space="preserve">paper to ensure </w:t>
      </w:r>
      <w:r w:rsidR="00655884">
        <w:t xml:space="preserve">the </w:t>
      </w:r>
      <w:r w:rsidR="00C72F30">
        <w:t xml:space="preserve">readability </w:t>
      </w:r>
      <w:r w:rsidR="00655884">
        <w:t xml:space="preserve">of </w:t>
      </w:r>
      <w:r w:rsidR="00C72F30">
        <w:t>the current manuscript</w:t>
      </w:r>
      <w:r w:rsidR="00655884">
        <w:t>, which is already very long</w:t>
      </w:r>
      <w:r w:rsidR="00AE3A98">
        <w:t xml:space="preserve">.  </w:t>
      </w:r>
    </w:p>
    <w:p w14:paraId="3063BA84" w14:textId="1794682E" w:rsidR="00173AF7" w:rsidRPr="00196180" w:rsidRDefault="00173AF7" w:rsidP="00173AF7">
      <w:pPr>
        <w:pStyle w:val="Heading1"/>
        <w:numPr>
          <w:ilvl w:val="0"/>
          <w:numId w:val="15"/>
        </w:numPr>
        <w:jc w:val="left"/>
        <w:rPr>
          <w:b w:val="0"/>
          <w:bCs w:val="0"/>
          <w:i/>
          <w:iCs/>
        </w:rPr>
      </w:pPr>
      <w:r w:rsidRPr="00196180">
        <w:rPr>
          <w:b w:val="0"/>
          <w:bCs w:val="0"/>
          <w:i/>
          <w:iCs/>
        </w:rPr>
        <w:t>RQ4</w:t>
      </w:r>
      <w:r w:rsidR="0020087D" w:rsidRPr="00196180">
        <w:rPr>
          <w:b w:val="0"/>
          <w:bCs w:val="0"/>
          <w:i/>
          <w:iCs/>
        </w:rPr>
        <w:t>: What intervention methodology features are associated with intervention efficacy?</w:t>
      </w:r>
    </w:p>
    <w:p w14:paraId="336D67FB" w14:textId="6609057D" w:rsidR="00637116" w:rsidRPr="00637116" w:rsidRDefault="00FB3822" w:rsidP="00637116">
      <w:pPr>
        <w:pStyle w:val="ListParagraph"/>
        <w:numPr>
          <w:ilvl w:val="0"/>
          <w:numId w:val="16"/>
        </w:numPr>
      </w:pPr>
      <w:r>
        <w:lastRenderedPageBreak/>
        <w:t xml:space="preserve">This research question was </w:t>
      </w:r>
      <w:r w:rsidR="001E1C7C">
        <w:t xml:space="preserve">tested by considering </w:t>
      </w:r>
      <w:r w:rsidR="00C24DB4">
        <w:t>several covari</w:t>
      </w:r>
      <w:r w:rsidR="009D5EAB">
        <w:t>a</w:t>
      </w:r>
      <w:r w:rsidR="00C24DB4">
        <w:t>tes in the meta-regression model, including the presence of expert sources (e.g., medical professionals)</w:t>
      </w:r>
      <w:r w:rsidR="009A38F4">
        <w:t>;</w:t>
      </w:r>
      <w:r w:rsidR="00C24DB4">
        <w:t xml:space="preserve"> the </w:t>
      </w:r>
      <w:r w:rsidR="001B132B">
        <w:t>form of exposure (i.e., individual vs. group) to the intervention</w:t>
      </w:r>
      <w:r w:rsidR="009A38F4">
        <w:t>; and</w:t>
      </w:r>
      <w:r w:rsidR="00D221F4">
        <w:t xml:space="preserve"> where the intervention took place (i.e., clinic</w:t>
      </w:r>
      <w:r w:rsidR="009A38F4">
        <w:t>al</w:t>
      </w:r>
      <w:r w:rsidR="00D221F4">
        <w:t xml:space="preserve"> vs. non-clinical setting</w:t>
      </w:r>
      <w:r w:rsidR="009A38F4">
        <w:t xml:space="preserve">; </w:t>
      </w:r>
      <w:r w:rsidR="009E3E34">
        <w:t>see Test to Identify Important Covariates section</w:t>
      </w:r>
      <w:r w:rsidR="00D221F4">
        <w:t>)</w:t>
      </w:r>
      <w:r w:rsidR="001E1C7C">
        <w:t>.</w:t>
      </w:r>
      <w:r w:rsidR="00FB56D3">
        <w:t xml:space="preserve"> </w:t>
      </w:r>
      <w:r w:rsidR="000A4E2C">
        <w:t>T</w:t>
      </w:r>
      <w:r w:rsidR="00FB56D3">
        <w:t xml:space="preserve">he intervention duration was reported </w:t>
      </w:r>
      <w:r w:rsidR="008D7FB3">
        <w:t>in the table below</w:t>
      </w:r>
      <w:r w:rsidR="00FB56D3">
        <w:t>.</w:t>
      </w:r>
      <w:r w:rsidR="001E1C7C">
        <w:t xml:space="preserve"> </w:t>
      </w:r>
      <w:r w:rsidR="00C859E6">
        <w:t>In addition</w:t>
      </w:r>
      <w:r w:rsidR="001E1C7C">
        <w:t>, several methodology-related covariates</w:t>
      </w:r>
      <w:r w:rsidR="00123F78">
        <w:t xml:space="preserve"> (</w:t>
      </w:r>
      <w:r w:rsidR="0027218C">
        <w:t>e.g.,</w:t>
      </w:r>
      <w:r w:rsidR="00E55E36">
        <w:t xml:space="preserve"> </w:t>
      </w:r>
      <w:r w:rsidR="00B3231E">
        <w:t>culturally tailored</w:t>
      </w:r>
      <w:r w:rsidR="00E55E36">
        <w:t xml:space="preserve"> </w:t>
      </w:r>
      <w:r w:rsidR="004D4E38">
        <w:t xml:space="preserve">vs. generic </w:t>
      </w:r>
      <w:r w:rsidR="00E55E36">
        <w:t>intervention materials</w:t>
      </w:r>
      <w:r w:rsidR="009A38F4">
        <w:t>,</w:t>
      </w:r>
      <w:r w:rsidR="00C24DB4">
        <w:t xml:space="preserve"> whether sources are similar to samples </w:t>
      </w:r>
      <w:r w:rsidR="006235CA">
        <w:t>regarding</w:t>
      </w:r>
      <w:r w:rsidR="00C24DB4">
        <w:t xml:space="preserve"> sex or race</w:t>
      </w:r>
      <w:r w:rsidR="00123F78">
        <w:t>)</w:t>
      </w:r>
      <w:r w:rsidR="001E1C7C">
        <w:t xml:space="preserve"> </w:t>
      </w:r>
      <w:r w:rsidR="00655884">
        <w:t>may be reported</w:t>
      </w:r>
      <w:r w:rsidR="00C72F30">
        <w:t xml:space="preserve"> in </w:t>
      </w:r>
      <w:r w:rsidR="00655884">
        <w:t>a</w:t>
      </w:r>
      <w:r w:rsidR="00C72F30">
        <w:t xml:space="preserve"> separate manuscript</w:t>
      </w:r>
      <w:r w:rsidR="00655884">
        <w:t xml:space="preserve"> or added to the OSF repository</w:t>
      </w:r>
      <w:r w:rsidR="00C72F30">
        <w:t>.</w:t>
      </w:r>
      <w:r w:rsidR="00655884">
        <w:t xml:space="preserve"> The paper is complex and lengthy already.</w:t>
      </w:r>
    </w:p>
    <w:p w14:paraId="7CF725ED" w14:textId="576D537D" w:rsidR="00173AF7" w:rsidRPr="00196180" w:rsidRDefault="00173AF7" w:rsidP="00173AF7">
      <w:pPr>
        <w:pStyle w:val="Heading1"/>
        <w:numPr>
          <w:ilvl w:val="0"/>
          <w:numId w:val="15"/>
        </w:numPr>
        <w:jc w:val="left"/>
        <w:rPr>
          <w:b w:val="0"/>
          <w:bCs w:val="0"/>
          <w:i/>
          <w:iCs/>
        </w:rPr>
      </w:pPr>
      <w:r w:rsidRPr="00196180">
        <w:rPr>
          <w:b w:val="0"/>
          <w:bCs w:val="0"/>
          <w:i/>
          <w:iCs/>
        </w:rPr>
        <w:t>RQ5</w:t>
      </w:r>
      <w:r w:rsidR="00814C86" w:rsidRPr="00196180">
        <w:rPr>
          <w:b w:val="0"/>
          <w:bCs w:val="0"/>
          <w:i/>
          <w:iCs/>
        </w:rPr>
        <w:t>: How does the incorporation of psychological theory influence intervention efficacy?</w:t>
      </w:r>
    </w:p>
    <w:p w14:paraId="1828BBBA" w14:textId="36834916" w:rsidR="0005409C" w:rsidRPr="0005409C" w:rsidRDefault="00A418F0" w:rsidP="0005409C">
      <w:pPr>
        <w:pStyle w:val="ListParagraph"/>
        <w:numPr>
          <w:ilvl w:val="0"/>
          <w:numId w:val="16"/>
        </w:numPr>
      </w:pPr>
      <w:r>
        <w:t>We tested this research question by considering both general processes (e.g., behavioral cuing and psychological well-being</w:t>
      </w:r>
      <w:r w:rsidR="00362986">
        <w:t>; see Test of Potential Mechanisms section</w:t>
      </w:r>
      <w:r>
        <w:t xml:space="preserve">) and </w:t>
      </w:r>
      <w:r w:rsidR="00AF0C1B">
        <w:t>more specific</w:t>
      </w:r>
      <w:r>
        <w:t xml:space="preserve"> processes (e.g.,</w:t>
      </w:r>
      <w:r w:rsidR="00410905">
        <w:t xml:space="preserve"> interventions focusing on providing</w:t>
      </w:r>
      <w:r>
        <w:t xml:space="preserve"> information, </w:t>
      </w:r>
      <w:r w:rsidR="00C94ACF">
        <w:t xml:space="preserve">strengthening </w:t>
      </w:r>
      <w:r>
        <w:t xml:space="preserve">motivation, </w:t>
      </w:r>
      <w:r w:rsidR="00C94ACF">
        <w:t xml:space="preserve">developing </w:t>
      </w:r>
      <w:r>
        <w:t>behavioral skills</w:t>
      </w:r>
      <w:r w:rsidR="00C94ACF">
        <w:t>, offering attitudinal</w:t>
      </w:r>
      <w:r w:rsidR="009A38F4">
        <w:t xml:space="preserve"> arguments</w:t>
      </w:r>
      <w:r w:rsidR="00C46599">
        <w:t xml:space="preserve">, and offering </w:t>
      </w:r>
      <w:r w:rsidR="00C94ACF">
        <w:t>normative arguments</w:t>
      </w:r>
      <w:r w:rsidR="00EA1D4C">
        <w:t>; see Test of Potential Mechanisms section</w:t>
      </w:r>
      <w:r>
        <w:t>)</w:t>
      </w:r>
      <w:r w:rsidR="00D3575A">
        <w:t xml:space="preserve">. </w:t>
      </w:r>
    </w:p>
    <w:p w14:paraId="023060CB" w14:textId="75F2C01B" w:rsidR="00CD683C" w:rsidRPr="00196180" w:rsidRDefault="00CD683C" w:rsidP="00CD683C">
      <w:pPr>
        <w:pStyle w:val="Heading1"/>
        <w:numPr>
          <w:ilvl w:val="0"/>
          <w:numId w:val="15"/>
        </w:numPr>
        <w:jc w:val="left"/>
        <w:rPr>
          <w:b w:val="0"/>
          <w:bCs w:val="0"/>
          <w:i/>
          <w:iCs/>
        </w:rPr>
      </w:pPr>
      <w:r w:rsidRPr="00196180">
        <w:rPr>
          <w:b w:val="0"/>
          <w:bCs w:val="0"/>
          <w:i/>
          <w:iCs/>
        </w:rPr>
        <w:t>RQ6</w:t>
      </w:r>
      <w:r w:rsidR="00EC21C8" w:rsidRPr="00196180">
        <w:rPr>
          <w:b w:val="0"/>
          <w:bCs w:val="0"/>
          <w:i/>
          <w:iCs/>
        </w:rPr>
        <w:t xml:space="preserve">: </w:t>
      </w:r>
      <w:r w:rsidR="00AC3599" w:rsidRPr="00196180">
        <w:rPr>
          <w:b w:val="0"/>
          <w:bCs w:val="0"/>
          <w:i/>
          <w:iCs/>
        </w:rPr>
        <w:t>Do effect sizes display decay of intervention effects over time?</w:t>
      </w:r>
      <w:r w:rsidRPr="00196180">
        <w:rPr>
          <w:b w:val="0"/>
          <w:bCs w:val="0"/>
          <w:i/>
          <w:iCs/>
        </w:rPr>
        <w:t xml:space="preserve"> </w:t>
      </w:r>
    </w:p>
    <w:p w14:paraId="0007EF50" w14:textId="63F4F57E" w:rsidR="00FF5595" w:rsidRDefault="00C94ACF" w:rsidP="00D6533B">
      <w:pPr>
        <w:pStyle w:val="ListParagraph"/>
        <w:numPr>
          <w:ilvl w:val="0"/>
          <w:numId w:val="16"/>
        </w:numPr>
      </w:pPr>
      <w:r>
        <w:t>We tested this research question in exploratory analyses and obtained null findings</w:t>
      </w:r>
      <w:r w:rsidR="00A426F3">
        <w:t>, as shown in the table below</w:t>
      </w:r>
      <w:r>
        <w:t xml:space="preserve">. </w:t>
      </w:r>
      <w:r w:rsidR="004E3A30">
        <w:t>W</w:t>
      </w:r>
      <w:r w:rsidR="008D5AB4">
        <w:t xml:space="preserve">e nevertheless </w:t>
      </w:r>
      <w:r w:rsidR="008C09B3">
        <w:t>included a covariate</w:t>
      </w:r>
      <w:r w:rsidR="000456F3">
        <w:t>,</w:t>
      </w:r>
      <w:r w:rsidR="008D5AB4">
        <w:t xml:space="preserve"> time duration from the </w:t>
      </w:r>
      <w:r w:rsidR="00971571">
        <w:t>baseline</w:t>
      </w:r>
      <w:r w:rsidR="003E233A">
        <w:t xml:space="preserve"> to outcome measurement</w:t>
      </w:r>
      <w:r w:rsidR="000456F3">
        <w:t>,</w:t>
      </w:r>
      <w:r w:rsidR="008D5AB4">
        <w:t xml:space="preserve"> in testing the </w:t>
      </w:r>
      <w:r w:rsidR="00862CAC">
        <w:t xml:space="preserve">cueing </w:t>
      </w:r>
      <w:r w:rsidR="00655884">
        <w:t>and in</w:t>
      </w:r>
      <w:r w:rsidR="008D5AB4">
        <w:t xml:space="preserve"> mediational </w:t>
      </w:r>
      <w:r w:rsidR="00862CAC">
        <w:t>analyses</w:t>
      </w:r>
      <w:r w:rsidR="00583BA8">
        <w:t>.</w:t>
      </w:r>
    </w:p>
    <w:p w14:paraId="1D845E53" w14:textId="77777777" w:rsidR="00EF043E" w:rsidRPr="005B5DC9" w:rsidRDefault="00EF043E" w:rsidP="00EF043E">
      <w:pPr>
        <w:rPr>
          <w:color w:val="000000" w:themeColor="text1"/>
        </w:rPr>
      </w:pPr>
    </w:p>
    <w:tbl>
      <w:tblPr>
        <w:tblpPr w:leftFromText="180" w:rightFromText="180" w:vertAnchor="text" w:tblpY="1"/>
        <w:tblOverlap w:val="never"/>
        <w:tblW w:w="0" w:type="auto"/>
        <w:tblBorders>
          <w:top w:val="single" w:sz="18" w:space="0" w:color="auto"/>
          <w:bottom w:val="single" w:sz="18" w:space="0" w:color="auto"/>
        </w:tblBorders>
        <w:tblCellMar>
          <w:left w:w="0" w:type="dxa"/>
          <w:right w:w="0" w:type="dxa"/>
        </w:tblCellMar>
        <w:tblLook w:val="0600" w:firstRow="0" w:lastRow="0" w:firstColumn="0" w:lastColumn="0" w:noHBand="1" w:noVBand="1"/>
      </w:tblPr>
      <w:tblGrid>
        <w:gridCol w:w="4326"/>
        <w:gridCol w:w="2713"/>
        <w:gridCol w:w="780"/>
        <w:gridCol w:w="6"/>
        <w:gridCol w:w="6"/>
        <w:gridCol w:w="6"/>
      </w:tblGrid>
      <w:tr w:rsidR="005B5DC9" w:rsidRPr="005B5DC9" w14:paraId="4EE985A9" w14:textId="77777777" w:rsidTr="00D24D46">
        <w:trPr>
          <w:trHeight w:val="462"/>
        </w:trPr>
        <w:tc>
          <w:tcPr>
            <w:tcW w:w="0" w:type="auto"/>
            <w:tcBorders>
              <w:top w:val="single" w:sz="4" w:space="0" w:color="auto"/>
              <w:left w:val="nil"/>
              <w:bottom w:val="single" w:sz="4" w:space="0" w:color="auto"/>
              <w:right w:val="nil"/>
            </w:tcBorders>
            <w:vAlign w:val="center"/>
          </w:tcPr>
          <w:p w14:paraId="5E64040B" w14:textId="77777777" w:rsidR="001E584F" w:rsidRPr="005B5DC9" w:rsidRDefault="001E584F" w:rsidP="001E584F">
            <w:pPr>
              <w:spacing w:line="240" w:lineRule="auto"/>
              <w:rPr>
                <w:color w:val="000000" w:themeColor="text1"/>
              </w:rPr>
            </w:pPr>
          </w:p>
        </w:tc>
        <w:tc>
          <w:tcPr>
            <w:tcW w:w="0" w:type="auto"/>
            <w:tcBorders>
              <w:top w:val="single" w:sz="4" w:space="0" w:color="auto"/>
              <w:left w:val="nil"/>
              <w:bottom w:val="single" w:sz="4" w:space="0" w:color="auto"/>
              <w:right w:val="nil"/>
            </w:tcBorders>
            <w:vAlign w:val="center"/>
          </w:tcPr>
          <w:p w14:paraId="3DFBF69C" w14:textId="77777777" w:rsidR="001E584F" w:rsidRPr="005B5DC9" w:rsidRDefault="001E584F" w:rsidP="001E584F">
            <w:pPr>
              <w:spacing w:line="240" w:lineRule="auto"/>
              <w:jc w:val="center"/>
              <w:rPr>
                <w:color w:val="000000" w:themeColor="text1"/>
              </w:rPr>
            </w:pPr>
            <w:r w:rsidRPr="005B5DC9">
              <w:rPr>
                <w:color w:val="000000" w:themeColor="text1"/>
              </w:rPr>
              <w:t>Time Decay Model</w:t>
            </w:r>
          </w:p>
          <w:p w14:paraId="063085A2" w14:textId="77777777" w:rsidR="001E584F" w:rsidRPr="005B5DC9" w:rsidRDefault="001E584F" w:rsidP="001E584F">
            <w:pPr>
              <w:spacing w:line="240" w:lineRule="auto"/>
              <w:jc w:val="center"/>
              <w:rPr>
                <w:color w:val="000000" w:themeColor="text1"/>
              </w:rPr>
            </w:pPr>
            <w:r w:rsidRPr="005B5DC9">
              <w:rPr>
                <w:color w:val="000000" w:themeColor="text1"/>
              </w:rPr>
              <w:t>(n = 351; k = 758; s = 4158)</w:t>
            </w:r>
          </w:p>
        </w:tc>
        <w:tc>
          <w:tcPr>
            <w:tcW w:w="0" w:type="auto"/>
            <w:tcBorders>
              <w:top w:val="single" w:sz="4" w:space="0" w:color="auto"/>
              <w:left w:val="nil"/>
              <w:bottom w:val="single" w:sz="4" w:space="0" w:color="auto"/>
              <w:right w:val="nil"/>
            </w:tcBorders>
            <w:vAlign w:val="center"/>
          </w:tcPr>
          <w:p w14:paraId="0E834BDB" w14:textId="77777777" w:rsidR="001E584F" w:rsidRPr="005B5DC9" w:rsidRDefault="001E584F" w:rsidP="001E584F">
            <w:pPr>
              <w:spacing w:line="240" w:lineRule="auto"/>
              <w:jc w:val="center"/>
              <w:rPr>
                <w:color w:val="000000" w:themeColor="text1"/>
              </w:rPr>
            </w:pPr>
          </w:p>
        </w:tc>
        <w:tc>
          <w:tcPr>
            <w:tcW w:w="0" w:type="auto"/>
            <w:tcBorders>
              <w:top w:val="single" w:sz="4" w:space="0" w:color="auto"/>
              <w:left w:val="nil"/>
              <w:bottom w:val="single" w:sz="4" w:space="0" w:color="auto"/>
              <w:right w:val="nil"/>
            </w:tcBorders>
            <w:vAlign w:val="center"/>
          </w:tcPr>
          <w:p w14:paraId="5E01C648" w14:textId="77777777" w:rsidR="001E584F" w:rsidRPr="005B5DC9" w:rsidRDefault="001E584F" w:rsidP="001E584F">
            <w:pPr>
              <w:spacing w:line="240" w:lineRule="auto"/>
              <w:rPr>
                <w:rFonts w:ascii="Times" w:hAnsi="Times"/>
                <w:color w:val="000000" w:themeColor="text1"/>
                <w:sz w:val="22"/>
                <w:szCs w:val="22"/>
              </w:rPr>
            </w:pPr>
          </w:p>
        </w:tc>
        <w:tc>
          <w:tcPr>
            <w:tcW w:w="0" w:type="auto"/>
            <w:gridSpan w:val="2"/>
            <w:tcBorders>
              <w:top w:val="single" w:sz="4" w:space="0" w:color="auto"/>
              <w:left w:val="nil"/>
              <w:bottom w:val="single" w:sz="4" w:space="0" w:color="auto"/>
              <w:right w:val="nil"/>
            </w:tcBorders>
            <w:vAlign w:val="center"/>
          </w:tcPr>
          <w:p w14:paraId="05209B11" w14:textId="77777777" w:rsidR="001E584F" w:rsidRPr="005B5DC9" w:rsidRDefault="001E584F" w:rsidP="001E584F">
            <w:pPr>
              <w:spacing w:line="240" w:lineRule="auto"/>
              <w:jc w:val="center"/>
              <w:rPr>
                <w:rFonts w:ascii="Times" w:eastAsiaTheme="minorEastAsia" w:hAnsi="Times"/>
                <w:iCs/>
                <w:color w:val="000000" w:themeColor="text1"/>
                <w:sz w:val="22"/>
                <w:szCs w:val="22"/>
              </w:rPr>
            </w:pPr>
          </w:p>
        </w:tc>
      </w:tr>
      <w:tr w:rsidR="005B5DC9" w:rsidRPr="005B5DC9" w14:paraId="4FE632B3" w14:textId="77777777" w:rsidTr="00D24D46">
        <w:trPr>
          <w:trHeight w:val="272"/>
        </w:trPr>
        <w:tc>
          <w:tcPr>
            <w:tcW w:w="0" w:type="auto"/>
            <w:tcBorders>
              <w:top w:val="single" w:sz="4" w:space="0" w:color="auto"/>
              <w:left w:val="nil"/>
              <w:bottom w:val="single" w:sz="4" w:space="0" w:color="auto"/>
              <w:right w:val="nil"/>
            </w:tcBorders>
            <w:vAlign w:val="center"/>
          </w:tcPr>
          <w:p w14:paraId="6FB97DDB" w14:textId="77777777" w:rsidR="001E584F" w:rsidRPr="005B5DC9" w:rsidRDefault="001E584F" w:rsidP="001E584F">
            <w:pPr>
              <w:spacing w:line="240" w:lineRule="auto"/>
              <w:jc w:val="center"/>
              <w:rPr>
                <w:color w:val="000000" w:themeColor="text1"/>
              </w:rPr>
            </w:pPr>
          </w:p>
        </w:tc>
        <w:tc>
          <w:tcPr>
            <w:tcW w:w="0" w:type="auto"/>
            <w:tcBorders>
              <w:top w:val="single" w:sz="4" w:space="0" w:color="auto"/>
              <w:left w:val="nil"/>
              <w:bottom w:val="single" w:sz="4" w:space="0" w:color="auto"/>
              <w:right w:val="nil"/>
            </w:tcBorders>
            <w:vAlign w:val="center"/>
          </w:tcPr>
          <w:p w14:paraId="3A1E361E" w14:textId="77777777" w:rsidR="001E584F" w:rsidRPr="005B5DC9" w:rsidRDefault="001E584F" w:rsidP="001E584F">
            <w:pPr>
              <w:spacing w:line="240" w:lineRule="auto"/>
              <w:jc w:val="center"/>
              <w:rPr>
                <w:i/>
                <w:iCs/>
                <w:color w:val="000000" w:themeColor="text1"/>
              </w:rPr>
            </w:pPr>
            <w:r w:rsidRPr="005B5DC9">
              <w:rPr>
                <w:i/>
                <w:iCs/>
                <w:color w:val="000000" w:themeColor="text1"/>
              </w:rPr>
              <w:t>B (SE)</w:t>
            </w:r>
          </w:p>
        </w:tc>
        <w:tc>
          <w:tcPr>
            <w:tcW w:w="0" w:type="auto"/>
            <w:tcBorders>
              <w:top w:val="single" w:sz="4" w:space="0" w:color="auto"/>
              <w:left w:val="nil"/>
              <w:bottom w:val="single" w:sz="4" w:space="0" w:color="auto"/>
              <w:right w:val="nil"/>
            </w:tcBorders>
            <w:vAlign w:val="center"/>
          </w:tcPr>
          <w:p w14:paraId="340EE49B" w14:textId="77777777" w:rsidR="001E584F" w:rsidRPr="005B5DC9" w:rsidRDefault="001E584F" w:rsidP="001E584F">
            <w:pPr>
              <w:spacing w:line="240" w:lineRule="auto"/>
              <w:jc w:val="center"/>
              <w:rPr>
                <w:i/>
                <w:iCs/>
                <w:color w:val="000000" w:themeColor="text1"/>
              </w:rPr>
            </w:pPr>
            <w:r w:rsidRPr="005B5DC9">
              <w:rPr>
                <w:i/>
                <w:iCs/>
                <w:color w:val="000000" w:themeColor="text1"/>
              </w:rPr>
              <w:t>p</w:t>
            </w:r>
          </w:p>
        </w:tc>
        <w:tc>
          <w:tcPr>
            <w:tcW w:w="0" w:type="auto"/>
            <w:tcBorders>
              <w:top w:val="single" w:sz="4" w:space="0" w:color="auto"/>
              <w:left w:val="nil"/>
              <w:bottom w:val="single" w:sz="4" w:space="0" w:color="auto"/>
              <w:right w:val="nil"/>
            </w:tcBorders>
            <w:vAlign w:val="center"/>
          </w:tcPr>
          <w:p w14:paraId="3A64E1A1" w14:textId="77777777" w:rsidR="001E584F" w:rsidRPr="005B5DC9" w:rsidRDefault="001E584F" w:rsidP="001E584F">
            <w:pPr>
              <w:spacing w:line="240" w:lineRule="auto"/>
              <w:jc w:val="center"/>
              <w:rPr>
                <w:rFonts w:ascii="Times" w:eastAsiaTheme="minorEastAsia" w:hAnsi="Times"/>
                <w:color w:val="000000" w:themeColor="text1"/>
                <w:sz w:val="22"/>
                <w:szCs w:val="22"/>
              </w:rPr>
            </w:pPr>
          </w:p>
        </w:tc>
        <w:tc>
          <w:tcPr>
            <w:tcW w:w="0" w:type="auto"/>
            <w:tcBorders>
              <w:top w:val="single" w:sz="4" w:space="0" w:color="auto"/>
              <w:left w:val="nil"/>
              <w:bottom w:val="single" w:sz="4" w:space="0" w:color="auto"/>
              <w:right w:val="nil"/>
            </w:tcBorders>
            <w:vAlign w:val="center"/>
          </w:tcPr>
          <w:p w14:paraId="4B30B6BA" w14:textId="77777777" w:rsidR="001E584F" w:rsidRPr="005B5DC9" w:rsidRDefault="001E584F" w:rsidP="001E584F">
            <w:pPr>
              <w:spacing w:line="240" w:lineRule="auto"/>
              <w:jc w:val="center"/>
              <w:rPr>
                <w:rFonts w:ascii="Times" w:hAnsi="Times"/>
                <w:i/>
                <w:iCs/>
                <w:color w:val="000000" w:themeColor="text1"/>
                <w:sz w:val="22"/>
                <w:szCs w:val="22"/>
              </w:rPr>
            </w:pPr>
          </w:p>
        </w:tc>
        <w:tc>
          <w:tcPr>
            <w:tcW w:w="0" w:type="auto"/>
            <w:tcBorders>
              <w:top w:val="single" w:sz="4" w:space="0" w:color="auto"/>
              <w:left w:val="nil"/>
              <w:bottom w:val="single" w:sz="4" w:space="0" w:color="auto"/>
              <w:right w:val="nil"/>
            </w:tcBorders>
            <w:vAlign w:val="center"/>
          </w:tcPr>
          <w:p w14:paraId="26DEE439" w14:textId="77777777" w:rsidR="001E584F" w:rsidRPr="005B5DC9" w:rsidRDefault="001E584F" w:rsidP="001E584F">
            <w:pPr>
              <w:spacing w:line="240" w:lineRule="auto"/>
              <w:jc w:val="center"/>
              <w:rPr>
                <w:rFonts w:ascii="Times" w:hAnsi="Times"/>
                <w:i/>
                <w:iCs/>
                <w:color w:val="000000" w:themeColor="text1"/>
                <w:sz w:val="22"/>
                <w:szCs w:val="22"/>
              </w:rPr>
            </w:pPr>
          </w:p>
        </w:tc>
      </w:tr>
      <w:tr w:rsidR="005B5DC9" w:rsidRPr="005B5DC9" w14:paraId="34C89EA7" w14:textId="77777777" w:rsidTr="00D24D46">
        <w:trPr>
          <w:trHeight w:val="363"/>
        </w:trPr>
        <w:tc>
          <w:tcPr>
            <w:tcW w:w="0" w:type="auto"/>
            <w:tcBorders>
              <w:top w:val="single" w:sz="4" w:space="0" w:color="auto"/>
              <w:left w:val="nil"/>
              <w:bottom w:val="nil"/>
              <w:right w:val="nil"/>
            </w:tcBorders>
            <w:vAlign w:val="center"/>
          </w:tcPr>
          <w:p w14:paraId="4D33EE9E" w14:textId="77777777" w:rsidR="001E584F" w:rsidRPr="005B5DC9" w:rsidRDefault="001E584F" w:rsidP="001E584F">
            <w:pPr>
              <w:spacing w:line="240" w:lineRule="auto"/>
              <w:rPr>
                <w:i/>
                <w:iCs/>
                <w:color w:val="000000" w:themeColor="text1"/>
              </w:rPr>
            </w:pPr>
            <w:r w:rsidRPr="005B5DC9">
              <w:rPr>
                <w:i/>
                <w:iCs/>
                <w:color w:val="000000" w:themeColor="text1"/>
              </w:rPr>
              <w:t>Fixed Effects</w:t>
            </w:r>
          </w:p>
        </w:tc>
        <w:tc>
          <w:tcPr>
            <w:tcW w:w="0" w:type="auto"/>
            <w:tcBorders>
              <w:top w:val="single" w:sz="4" w:space="0" w:color="auto"/>
              <w:left w:val="nil"/>
              <w:bottom w:val="nil"/>
              <w:right w:val="nil"/>
            </w:tcBorders>
            <w:vAlign w:val="center"/>
          </w:tcPr>
          <w:p w14:paraId="5C560B53" w14:textId="77777777" w:rsidR="001E584F" w:rsidRPr="005B5DC9" w:rsidRDefault="001E584F" w:rsidP="001E584F">
            <w:pPr>
              <w:spacing w:line="240" w:lineRule="auto"/>
              <w:jc w:val="center"/>
              <w:rPr>
                <w:color w:val="000000" w:themeColor="text1"/>
              </w:rPr>
            </w:pPr>
          </w:p>
        </w:tc>
        <w:tc>
          <w:tcPr>
            <w:tcW w:w="0" w:type="auto"/>
            <w:tcBorders>
              <w:top w:val="single" w:sz="4" w:space="0" w:color="auto"/>
              <w:left w:val="nil"/>
              <w:bottom w:val="nil"/>
              <w:right w:val="nil"/>
            </w:tcBorders>
            <w:vAlign w:val="center"/>
          </w:tcPr>
          <w:p w14:paraId="6BFD4684" w14:textId="77777777" w:rsidR="001E584F" w:rsidRPr="005B5DC9" w:rsidRDefault="001E584F" w:rsidP="001E584F">
            <w:pPr>
              <w:spacing w:line="240" w:lineRule="auto"/>
              <w:jc w:val="center"/>
              <w:rPr>
                <w:color w:val="000000" w:themeColor="text1"/>
              </w:rPr>
            </w:pPr>
          </w:p>
        </w:tc>
        <w:tc>
          <w:tcPr>
            <w:tcW w:w="0" w:type="auto"/>
            <w:tcBorders>
              <w:top w:val="single" w:sz="4" w:space="0" w:color="auto"/>
              <w:left w:val="nil"/>
              <w:bottom w:val="nil"/>
              <w:right w:val="nil"/>
            </w:tcBorders>
            <w:vAlign w:val="center"/>
          </w:tcPr>
          <w:p w14:paraId="6E872E36" w14:textId="77777777" w:rsidR="001E584F" w:rsidRPr="005B5DC9" w:rsidRDefault="001E584F" w:rsidP="001E584F">
            <w:pPr>
              <w:spacing w:line="240" w:lineRule="auto"/>
              <w:rPr>
                <w:rFonts w:ascii="Times" w:hAnsi="Times"/>
                <w:i/>
                <w:iCs/>
                <w:color w:val="000000" w:themeColor="text1"/>
                <w:sz w:val="22"/>
                <w:szCs w:val="22"/>
              </w:rPr>
            </w:pPr>
          </w:p>
        </w:tc>
        <w:tc>
          <w:tcPr>
            <w:tcW w:w="0" w:type="auto"/>
            <w:tcBorders>
              <w:top w:val="single" w:sz="4" w:space="0" w:color="auto"/>
              <w:left w:val="nil"/>
              <w:bottom w:val="nil"/>
              <w:right w:val="nil"/>
            </w:tcBorders>
            <w:vAlign w:val="center"/>
          </w:tcPr>
          <w:p w14:paraId="5304BBFC" w14:textId="77777777" w:rsidR="001E584F" w:rsidRPr="005B5DC9" w:rsidRDefault="001E584F" w:rsidP="001E584F">
            <w:pPr>
              <w:spacing w:line="240" w:lineRule="auto"/>
              <w:jc w:val="center"/>
              <w:rPr>
                <w:rFonts w:ascii="Times" w:eastAsiaTheme="majorEastAsia" w:hAnsi="Times" w:cstheme="majorBidi"/>
                <w:bCs/>
                <w:color w:val="000000" w:themeColor="text1"/>
                <w:sz w:val="22"/>
                <w:szCs w:val="22"/>
              </w:rPr>
            </w:pPr>
          </w:p>
        </w:tc>
        <w:tc>
          <w:tcPr>
            <w:tcW w:w="0" w:type="auto"/>
            <w:tcBorders>
              <w:top w:val="single" w:sz="4" w:space="0" w:color="auto"/>
              <w:left w:val="nil"/>
              <w:bottom w:val="nil"/>
              <w:right w:val="nil"/>
            </w:tcBorders>
            <w:vAlign w:val="center"/>
          </w:tcPr>
          <w:p w14:paraId="77ACA1D0" w14:textId="77777777" w:rsidR="001E584F" w:rsidRPr="005B5DC9" w:rsidRDefault="001E584F" w:rsidP="001E584F">
            <w:pPr>
              <w:spacing w:line="240" w:lineRule="auto"/>
              <w:jc w:val="center"/>
              <w:rPr>
                <w:rFonts w:ascii="Times" w:eastAsiaTheme="majorEastAsia" w:hAnsi="Times" w:cstheme="majorBidi"/>
                <w:bCs/>
                <w:color w:val="000000" w:themeColor="text1"/>
                <w:sz w:val="22"/>
                <w:szCs w:val="22"/>
              </w:rPr>
            </w:pPr>
          </w:p>
        </w:tc>
      </w:tr>
      <w:tr w:rsidR="005B5DC9" w:rsidRPr="005B5DC9" w14:paraId="09A74D4D" w14:textId="77777777" w:rsidTr="00D24D46">
        <w:trPr>
          <w:trHeight w:val="363"/>
        </w:trPr>
        <w:tc>
          <w:tcPr>
            <w:tcW w:w="0" w:type="auto"/>
            <w:tcBorders>
              <w:top w:val="nil"/>
              <w:left w:val="nil"/>
              <w:bottom w:val="nil"/>
              <w:right w:val="nil"/>
            </w:tcBorders>
            <w:vAlign w:val="center"/>
          </w:tcPr>
          <w:p w14:paraId="0F7B2A56" w14:textId="77777777" w:rsidR="001E584F" w:rsidRPr="005B5DC9" w:rsidRDefault="001E584F" w:rsidP="001E584F">
            <w:pPr>
              <w:spacing w:line="240" w:lineRule="auto"/>
              <w:rPr>
                <w:color w:val="000000" w:themeColor="text1"/>
              </w:rPr>
            </w:pPr>
            <w:r w:rsidRPr="005B5DC9">
              <w:rPr>
                <w:color w:val="000000" w:themeColor="text1"/>
              </w:rPr>
              <w:t>Intercept</w:t>
            </w:r>
          </w:p>
        </w:tc>
        <w:tc>
          <w:tcPr>
            <w:tcW w:w="0" w:type="auto"/>
            <w:tcBorders>
              <w:top w:val="nil"/>
              <w:left w:val="nil"/>
              <w:bottom w:val="nil"/>
              <w:right w:val="nil"/>
            </w:tcBorders>
            <w:vAlign w:val="center"/>
          </w:tcPr>
          <w:p w14:paraId="0313EB87" w14:textId="77777777" w:rsidR="001E584F" w:rsidRPr="005B5DC9" w:rsidRDefault="001E584F" w:rsidP="001E584F">
            <w:pPr>
              <w:spacing w:line="240" w:lineRule="auto"/>
              <w:jc w:val="center"/>
              <w:rPr>
                <w:color w:val="000000" w:themeColor="text1"/>
              </w:rPr>
            </w:pPr>
            <w:r w:rsidRPr="005B5DC9">
              <w:rPr>
                <w:color w:val="000000" w:themeColor="text1"/>
              </w:rPr>
              <w:t>0.28 (0.05)</w:t>
            </w:r>
          </w:p>
        </w:tc>
        <w:tc>
          <w:tcPr>
            <w:tcW w:w="0" w:type="auto"/>
            <w:tcBorders>
              <w:top w:val="nil"/>
              <w:left w:val="nil"/>
              <w:bottom w:val="nil"/>
              <w:right w:val="nil"/>
            </w:tcBorders>
            <w:vAlign w:val="center"/>
          </w:tcPr>
          <w:p w14:paraId="2E3F5C0E" w14:textId="77777777" w:rsidR="001E584F" w:rsidRPr="005B5DC9" w:rsidRDefault="001E584F" w:rsidP="001E584F">
            <w:pPr>
              <w:spacing w:line="240" w:lineRule="auto"/>
              <w:jc w:val="center"/>
              <w:rPr>
                <w:color w:val="000000" w:themeColor="text1"/>
              </w:rPr>
            </w:pPr>
            <w:r w:rsidRPr="005B5DC9">
              <w:rPr>
                <w:color w:val="000000" w:themeColor="text1"/>
              </w:rPr>
              <w:t>.001***</w:t>
            </w:r>
          </w:p>
        </w:tc>
        <w:tc>
          <w:tcPr>
            <w:tcW w:w="0" w:type="auto"/>
            <w:tcBorders>
              <w:top w:val="nil"/>
              <w:left w:val="nil"/>
              <w:bottom w:val="nil"/>
              <w:right w:val="nil"/>
            </w:tcBorders>
            <w:vAlign w:val="center"/>
          </w:tcPr>
          <w:p w14:paraId="4FBB5FE7" w14:textId="77777777" w:rsidR="001E584F" w:rsidRPr="005B5DC9" w:rsidRDefault="001E584F" w:rsidP="001E584F">
            <w:pPr>
              <w:spacing w:line="240" w:lineRule="auto"/>
              <w:rPr>
                <w:color w:val="000000" w:themeColor="text1"/>
                <w:sz w:val="22"/>
                <w:szCs w:val="22"/>
              </w:rPr>
            </w:pPr>
          </w:p>
        </w:tc>
        <w:tc>
          <w:tcPr>
            <w:tcW w:w="0" w:type="auto"/>
            <w:tcBorders>
              <w:top w:val="nil"/>
              <w:left w:val="nil"/>
              <w:right w:val="nil"/>
            </w:tcBorders>
            <w:vAlign w:val="center"/>
          </w:tcPr>
          <w:p w14:paraId="625AF117" w14:textId="77777777" w:rsidR="001E584F" w:rsidRPr="005B5DC9" w:rsidRDefault="001E584F" w:rsidP="001E584F">
            <w:pPr>
              <w:spacing w:line="240" w:lineRule="auto"/>
              <w:jc w:val="center"/>
              <w:rPr>
                <w:color w:val="000000" w:themeColor="text1"/>
                <w:sz w:val="22"/>
                <w:szCs w:val="22"/>
              </w:rPr>
            </w:pPr>
          </w:p>
        </w:tc>
        <w:tc>
          <w:tcPr>
            <w:tcW w:w="0" w:type="auto"/>
            <w:tcBorders>
              <w:top w:val="nil"/>
              <w:left w:val="nil"/>
              <w:right w:val="nil"/>
            </w:tcBorders>
            <w:vAlign w:val="center"/>
          </w:tcPr>
          <w:p w14:paraId="55DFE6D5" w14:textId="77777777" w:rsidR="001E584F" w:rsidRPr="005B5DC9" w:rsidRDefault="001E584F" w:rsidP="001E584F">
            <w:pPr>
              <w:spacing w:line="240" w:lineRule="auto"/>
              <w:jc w:val="center"/>
              <w:rPr>
                <w:color w:val="000000" w:themeColor="text1"/>
                <w:sz w:val="22"/>
                <w:szCs w:val="22"/>
              </w:rPr>
            </w:pPr>
          </w:p>
        </w:tc>
      </w:tr>
      <w:tr w:rsidR="005B5DC9" w:rsidRPr="005B5DC9" w14:paraId="1B506EBF" w14:textId="77777777" w:rsidTr="00D24D46">
        <w:trPr>
          <w:trHeight w:val="363"/>
        </w:trPr>
        <w:tc>
          <w:tcPr>
            <w:tcW w:w="0" w:type="auto"/>
            <w:tcBorders>
              <w:top w:val="nil"/>
              <w:left w:val="nil"/>
              <w:bottom w:val="nil"/>
              <w:right w:val="nil"/>
            </w:tcBorders>
            <w:vAlign w:val="center"/>
          </w:tcPr>
          <w:p w14:paraId="724D473B" w14:textId="77777777" w:rsidR="001E584F" w:rsidRPr="005B5DC9" w:rsidRDefault="001E584F" w:rsidP="001E584F">
            <w:pPr>
              <w:spacing w:line="240" w:lineRule="auto"/>
              <w:rPr>
                <w:color w:val="000000" w:themeColor="text1"/>
              </w:rPr>
            </w:pPr>
            <w:r w:rsidRPr="005B5DC9">
              <w:rPr>
                <w:color w:val="000000" w:themeColor="text1"/>
              </w:rPr>
              <w:t>Effect-Size Variance</w:t>
            </w:r>
          </w:p>
        </w:tc>
        <w:tc>
          <w:tcPr>
            <w:tcW w:w="0" w:type="auto"/>
            <w:tcBorders>
              <w:top w:val="nil"/>
              <w:left w:val="nil"/>
              <w:bottom w:val="nil"/>
              <w:right w:val="nil"/>
            </w:tcBorders>
            <w:vAlign w:val="center"/>
          </w:tcPr>
          <w:p w14:paraId="19B28E7C" w14:textId="77777777" w:rsidR="001E584F" w:rsidRPr="005B5DC9" w:rsidRDefault="001E584F" w:rsidP="001E584F">
            <w:pPr>
              <w:spacing w:line="240" w:lineRule="auto"/>
              <w:jc w:val="center"/>
              <w:rPr>
                <w:color w:val="000000" w:themeColor="text1"/>
              </w:rPr>
            </w:pPr>
            <w:r w:rsidRPr="005B5DC9">
              <w:rPr>
                <w:color w:val="000000" w:themeColor="text1"/>
              </w:rPr>
              <w:t>-0.16 (0.16)</w:t>
            </w:r>
          </w:p>
        </w:tc>
        <w:tc>
          <w:tcPr>
            <w:tcW w:w="0" w:type="auto"/>
            <w:tcBorders>
              <w:top w:val="nil"/>
              <w:left w:val="nil"/>
              <w:bottom w:val="nil"/>
              <w:right w:val="nil"/>
            </w:tcBorders>
            <w:vAlign w:val="center"/>
          </w:tcPr>
          <w:p w14:paraId="7210DBD3" w14:textId="77777777" w:rsidR="001E584F" w:rsidRPr="005B5DC9" w:rsidRDefault="001E584F" w:rsidP="001E584F">
            <w:pPr>
              <w:spacing w:line="240" w:lineRule="auto"/>
              <w:jc w:val="center"/>
              <w:rPr>
                <w:color w:val="000000" w:themeColor="text1"/>
              </w:rPr>
            </w:pPr>
            <w:r w:rsidRPr="005B5DC9">
              <w:rPr>
                <w:color w:val="000000" w:themeColor="text1"/>
              </w:rPr>
              <w:t>.31</w:t>
            </w:r>
          </w:p>
        </w:tc>
        <w:tc>
          <w:tcPr>
            <w:tcW w:w="0" w:type="auto"/>
            <w:tcBorders>
              <w:top w:val="nil"/>
              <w:left w:val="nil"/>
              <w:bottom w:val="nil"/>
              <w:right w:val="nil"/>
            </w:tcBorders>
            <w:vAlign w:val="center"/>
          </w:tcPr>
          <w:p w14:paraId="0BCE1103" w14:textId="77777777" w:rsidR="001E584F" w:rsidRPr="005B5DC9" w:rsidRDefault="001E584F" w:rsidP="001E584F">
            <w:pPr>
              <w:spacing w:line="240" w:lineRule="auto"/>
              <w:rPr>
                <w:color w:val="000000" w:themeColor="text1"/>
                <w:sz w:val="22"/>
                <w:szCs w:val="22"/>
              </w:rPr>
            </w:pPr>
          </w:p>
        </w:tc>
        <w:tc>
          <w:tcPr>
            <w:tcW w:w="0" w:type="auto"/>
            <w:tcBorders>
              <w:top w:val="nil"/>
              <w:left w:val="nil"/>
              <w:right w:val="nil"/>
            </w:tcBorders>
            <w:vAlign w:val="center"/>
          </w:tcPr>
          <w:p w14:paraId="7B6F4E2B" w14:textId="77777777" w:rsidR="001E584F" w:rsidRPr="005B5DC9" w:rsidRDefault="001E584F" w:rsidP="001E584F">
            <w:pPr>
              <w:spacing w:line="240" w:lineRule="auto"/>
              <w:jc w:val="center"/>
              <w:rPr>
                <w:color w:val="000000" w:themeColor="text1"/>
                <w:sz w:val="22"/>
                <w:szCs w:val="22"/>
              </w:rPr>
            </w:pPr>
          </w:p>
        </w:tc>
        <w:tc>
          <w:tcPr>
            <w:tcW w:w="0" w:type="auto"/>
            <w:tcBorders>
              <w:top w:val="nil"/>
              <w:left w:val="nil"/>
              <w:right w:val="nil"/>
            </w:tcBorders>
            <w:vAlign w:val="center"/>
          </w:tcPr>
          <w:p w14:paraId="7816BCA8" w14:textId="77777777" w:rsidR="001E584F" w:rsidRPr="005B5DC9" w:rsidRDefault="001E584F" w:rsidP="001E584F">
            <w:pPr>
              <w:spacing w:line="240" w:lineRule="auto"/>
              <w:jc w:val="center"/>
              <w:rPr>
                <w:color w:val="000000" w:themeColor="text1"/>
                <w:sz w:val="22"/>
                <w:szCs w:val="22"/>
              </w:rPr>
            </w:pPr>
          </w:p>
        </w:tc>
      </w:tr>
      <w:tr w:rsidR="005B5DC9" w:rsidRPr="005B5DC9" w14:paraId="61287D6B" w14:textId="77777777" w:rsidTr="00D24D46">
        <w:trPr>
          <w:trHeight w:val="363"/>
        </w:trPr>
        <w:tc>
          <w:tcPr>
            <w:tcW w:w="0" w:type="auto"/>
            <w:tcBorders>
              <w:top w:val="nil"/>
              <w:left w:val="nil"/>
              <w:bottom w:val="nil"/>
              <w:right w:val="nil"/>
            </w:tcBorders>
            <w:vAlign w:val="center"/>
          </w:tcPr>
          <w:p w14:paraId="77B556A5" w14:textId="77777777" w:rsidR="001E584F" w:rsidRPr="005B5DC9" w:rsidRDefault="001E584F" w:rsidP="001E584F">
            <w:pPr>
              <w:spacing w:line="240" w:lineRule="auto"/>
              <w:rPr>
                <w:color w:val="000000" w:themeColor="text1"/>
              </w:rPr>
            </w:pPr>
            <w:r w:rsidRPr="005B5DC9">
              <w:rPr>
                <w:color w:val="000000" w:themeColor="text1"/>
              </w:rPr>
              <w:t xml:space="preserve">Number of Recommendations </w:t>
            </w:r>
          </w:p>
        </w:tc>
        <w:tc>
          <w:tcPr>
            <w:tcW w:w="0" w:type="auto"/>
            <w:tcBorders>
              <w:top w:val="nil"/>
              <w:left w:val="nil"/>
              <w:bottom w:val="nil"/>
              <w:right w:val="nil"/>
            </w:tcBorders>
            <w:vAlign w:val="center"/>
          </w:tcPr>
          <w:p w14:paraId="02CA002A" w14:textId="77777777" w:rsidR="001E584F" w:rsidRPr="005B5DC9" w:rsidRDefault="001E584F" w:rsidP="001E584F">
            <w:pPr>
              <w:spacing w:line="240" w:lineRule="auto"/>
              <w:jc w:val="center"/>
              <w:rPr>
                <w:color w:val="000000" w:themeColor="text1"/>
              </w:rPr>
            </w:pPr>
            <w:r w:rsidRPr="005B5DC9">
              <w:rPr>
                <w:color w:val="000000" w:themeColor="text1"/>
              </w:rPr>
              <w:t>0.04 (0.01)</w:t>
            </w:r>
          </w:p>
        </w:tc>
        <w:tc>
          <w:tcPr>
            <w:tcW w:w="0" w:type="auto"/>
            <w:tcBorders>
              <w:top w:val="nil"/>
              <w:left w:val="nil"/>
              <w:bottom w:val="nil"/>
              <w:right w:val="nil"/>
            </w:tcBorders>
            <w:vAlign w:val="center"/>
          </w:tcPr>
          <w:p w14:paraId="1A75076E" w14:textId="77777777" w:rsidR="001E584F" w:rsidRPr="005B5DC9" w:rsidRDefault="001E584F" w:rsidP="001E584F">
            <w:pPr>
              <w:spacing w:line="240" w:lineRule="auto"/>
              <w:jc w:val="center"/>
              <w:rPr>
                <w:color w:val="000000" w:themeColor="text1"/>
              </w:rPr>
            </w:pPr>
            <w:r w:rsidRPr="005B5DC9">
              <w:rPr>
                <w:color w:val="000000" w:themeColor="text1"/>
              </w:rPr>
              <w:t>.001***</w:t>
            </w:r>
          </w:p>
        </w:tc>
        <w:tc>
          <w:tcPr>
            <w:tcW w:w="0" w:type="auto"/>
            <w:tcBorders>
              <w:top w:val="nil"/>
              <w:left w:val="nil"/>
              <w:bottom w:val="nil"/>
              <w:right w:val="nil"/>
            </w:tcBorders>
            <w:vAlign w:val="center"/>
          </w:tcPr>
          <w:p w14:paraId="16AAB4F9" w14:textId="77777777" w:rsidR="001E584F" w:rsidRPr="005B5DC9" w:rsidRDefault="001E584F" w:rsidP="001E584F">
            <w:pPr>
              <w:spacing w:line="240" w:lineRule="auto"/>
              <w:rPr>
                <w:color w:val="000000" w:themeColor="text1"/>
                <w:sz w:val="22"/>
                <w:szCs w:val="22"/>
              </w:rPr>
            </w:pPr>
          </w:p>
        </w:tc>
        <w:tc>
          <w:tcPr>
            <w:tcW w:w="0" w:type="auto"/>
            <w:tcBorders>
              <w:left w:val="nil"/>
              <w:right w:val="nil"/>
            </w:tcBorders>
            <w:vAlign w:val="center"/>
          </w:tcPr>
          <w:p w14:paraId="2DED6CCE" w14:textId="77777777" w:rsidR="001E584F" w:rsidRPr="005B5DC9" w:rsidRDefault="001E584F" w:rsidP="001E584F">
            <w:pPr>
              <w:spacing w:line="240" w:lineRule="auto"/>
              <w:jc w:val="center"/>
              <w:rPr>
                <w:color w:val="000000" w:themeColor="text1"/>
                <w:sz w:val="22"/>
                <w:szCs w:val="22"/>
              </w:rPr>
            </w:pPr>
          </w:p>
        </w:tc>
        <w:tc>
          <w:tcPr>
            <w:tcW w:w="0" w:type="auto"/>
            <w:tcBorders>
              <w:left w:val="nil"/>
              <w:right w:val="nil"/>
            </w:tcBorders>
            <w:vAlign w:val="center"/>
          </w:tcPr>
          <w:p w14:paraId="0873E518" w14:textId="77777777" w:rsidR="001E584F" w:rsidRPr="005B5DC9" w:rsidRDefault="001E584F" w:rsidP="001E584F">
            <w:pPr>
              <w:spacing w:line="240" w:lineRule="auto"/>
              <w:jc w:val="center"/>
              <w:rPr>
                <w:color w:val="000000" w:themeColor="text1"/>
                <w:sz w:val="22"/>
                <w:szCs w:val="22"/>
              </w:rPr>
            </w:pPr>
          </w:p>
        </w:tc>
      </w:tr>
      <w:tr w:rsidR="005B5DC9" w:rsidRPr="005B5DC9" w14:paraId="29A0BB0F" w14:textId="77777777" w:rsidTr="00D24D46">
        <w:trPr>
          <w:trHeight w:val="363"/>
        </w:trPr>
        <w:tc>
          <w:tcPr>
            <w:tcW w:w="0" w:type="auto"/>
            <w:tcBorders>
              <w:top w:val="nil"/>
              <w:left w:val="nil"/>
              <w:bottom w:val="nil"/>
              <w:right w:val="nil"/>
            </w:tcBorders>
            <w:vAlign w:val="center"/>
          </w:tcPr>
          <w:p w14:paraId="69605872" w14:textId="77777777" w:rsidR="001E584F" w:rsidRPr="005B5DC9" w:rsidRDefault="001E584F" w:rsidP="001E584F">
            <w:pPr>
              <w:spacing w:line="240" w:lineRule="auto"/>
              <w:rPr>
                <w:color w:val="000000" w:themeColor="text1"/>
              </w:rPr>
            </w:pPr>
            <w:r w:rsidRPr="005B5DC9">
              <w:rPr>
                <w:color w:val="000000" w:themeColor="text1"/>
              </w:rPr>
              <w:t>Clinical Outcome</w:t>
            </w:r>
            <w:r w:rsidRPr="005B5DC9">
              <w:rPr>
                <w:i/>
                <w:iCs/>
                <w:color w:val="000000" w:themeColor="text1"/>
                <w:vertAlign w:val="superscript"/>
              </w:rPr>
              <w:t>a</w:t>
            </w:r>
          </w:p>
        </w:tc>
        <w:tc>
          <w:tcPr>
            <w:tcW w:w="0" w:type="auto"/>
            <w:tcBorders>
              <w:top w:val="nil"/>
              <w:left w:val="nil"/>
              <w:bottom w:val="nil"/>
              <w:right w:val="nil"/>
            </w:tcBorders>
            <w:vAlign w:val="center"/>
          </w:tcPr>
          <w:p w14:paraId="302E00CE" w14:textId="77777777" w:rsidR="001E584F" w:rsidRPr="005B5DC9" w:rsidRDefault="001E584F" w:rsidP="001E584F">
            <w:pPr>
              <w:spacing w:line="240" w:lineRule="auto"/>
              <w:jc w:val="center"/>
              <w:rPr>
                <w:color w:val="000000" w:themeColor="text1"/>
              </w:rPr>
            </w:pPr>
            <w:r w:rsidRPr="005B5DC9">
              <w:rPr>
                <w:color w:val="000000" w:themeColor="text1"/>
              </w:rPr>
              <w:t>-0.1 (0.03)</w:t>
            </w:r>
          </w:p>
        </w:tc>
        <w:tc>
          <w:tcPr>
            <w:tcW w:w="0" w:type="auto"/>
            <w:tcBorders>
              <w:top w:val="nil"/>
              <w:left w:val="nil"/>
              <w:bottom w:val="nil"/>
              <w:right w:val="nil"/>
            </w:tcBorders>
            <w:vAlign w:val="center"/>
          </w:tcPr>
          <w:p w14:paraId="6FE1AE2F" w14:textId="77777777" w:rsidR="001E584F" w:rsidRPr="005B5DC9" w:rsidRDefault="001E584F" w:rsidP="001E584F">
            <w:pPr>
              <w:spacing w:line="240" w:lineRule="auto"/>
              <w:jc w:val="center"/>
              <w:rPr>
                <w:color w:val="000000" w:themeColor="text1"/>
              </w:rPr>
            </w:pPr>
            <w:r w:rsidRPr="005B5DC9">
              <w:rPr>
                <w:color w:val="000000" w:themeColor="text1"/>
              </w:rPr>
              <w:t>.003**</w:t>
            </w:r>
          </w:p>
        </w:tc>
        <w:tc>
          <w:tcPr>
            <w:tcW w:w="0" w:type="auto"/>
            <w:tcBorders>
              <w:top w:val="nil"/>
              <w:left w:val="nil"/>
              <w:bottom w:val="nil"/>
              <w:right w:val="nil"/>
            </w:tcBorders>
            <w:vAlign w:val="center"/>
          </w:tcPr>
          <w:p w14:paraId="3FE428A0" w14:textId="77777777" w:rsidR="001E584F" w:rsidRPr="005B5DC9" w:rsidRDefault="001E584F" w:rsidP="001E584F">
            <w:pPr>
              <w:spacing w:line="240" w:lineRule="auto"/>
              <w:rPr>
                <w:color w:val="000000" w:themeColor="text1"/>
                <w:sz w:val="22"/>
                <w:szCs w:val="22"/>
              </w:rPr>
            </w:pPr>
          </w:p>
        </w:tc>
        <w:tc>
          <w:tcPr>
            <w:tcW w:w="0" w:type="auto"/>
            <w:tcBorders>
              <w:left w:val="nil"/>
              <w:right w:val="nil"/>
            </w:tcBorders>
            <w:vAlign w:val="center"/>
          </w:tcPr>
          <w:p w14:paraId="2EF75D2A" w14:textId="77777777" w:rsidR="001E584F" w:rsidRPr="005B5DC9" w:rsidRDefault="001E584F" w:rsidP="001E584F">
            <w:pPr>
              <w:spacing w:line="240" w:lineRule="auto"/>
              <w:jc w:val="center"/>
              <w:rPr>
                <w:color w:val="000000" w:themeColor="text1"/>
                <w:sz w:val="22"/>
                <w:szCs w:val="22"/>
              </w:rPr>
            </w:pPr>
          </w:p>
        </w:tc>
        <w:tc>
          <w:tcPr>
            <w:tcW w:w="0" w:type="auto"/>
            <w:tcBorders>
              <w:left w:val="nil"/>
              <w:right w:val="nil"/>
            </w:tcBorders>
            <w:vAlign w:val="center"/>
          </w:tcPr>
          <w:p w14:paraId="62BDE255" w14:textId="77777777" w:rsidR="001E584F" w:rsidRPr="005B5DC9" w:rsidRDefault="001E584F" w:rsidP="001E584F">
            <w:pPr>
              <w:spacing w:line="240" w:lineRule="auto"/>
              <w:jc w:val="center"/>
              <w:rPr>
                <w:color w:val="000000" w:themeColor="text1"/>
                <w:sz w:val="22"/>
                <w:szCs w:val="22"/>
              </w:rPr>
            </w:pPr>
          </w:p>
        </w:tc>
      </w:tr>
      <w:tr w:rsidR="005B5DC9" w:rsidRPr="005B5DC9" w14:paraId="251AABE4" w14:textId="77777777" w:rsidTr="00D24D46">
        <w:trPr>
          <w:trHeight w:val="363"/>
        </w:trPr>
        <w:tc>
          <w:tcPr>
            <w:tcW w:w="0" w:type="auto"/>
            <w:tcBorders>
              <w:top w:val="nil"/>
              <w:left w:val="nil"/>
              <w:bottom w:val="nil"/>
              <w:right w:val="nil"/>
            </w:tcBorders>
            <w:vAlign w:val="center"/>
          </w:tcPr>
          <w:p w14:paraId="163502AC" w14:textId="77777777" w:rsidR="001E584F" w:rsidRPr="005B5DC9" w:rsidRDefault="001E584F" w:rsidP="001E584F">
            <w:pPr>
              <w:spacing w:line="240" w:lineRule="auto"/>
              <w:rPr>
                <w:color w:val="000000" w:themeColor="text1"/>
              </w:rPr>
            </w:pPr>
            <w:r w:rsidRPr="005B5DC9">
              <w:rPr>
                <w:color w:val="000000" w:themeColor="text1"/>
              </w:rPr>
              <w:t>Time of Measurement</w:t>
            </w:r>
            <w:r w:rsidRPr="005B5DC9">
              <w:rPr>
                <w:i/>
                <w:iCs/>
                <w:color w:val="000000" w:themeColor="text1"/>
                <w:vertAlign w:val="superscript"/>
              </w:rPr>
              <w:t>b</w:t>
            </w:r>
          </w:p>
        </w:tc>
        <w:tc>
          <w:tcPr>
            <w:tcW w:w="0" w:type="auto"/>
            <w:tcBorders>
              <w:top w:val="nil"/>
              <w:left w:val="nil"/>
              <w:bottom w:val="nil"/>
              <w:right w:val="nil"/>
            </w:tcBorders>
            <w:vAlign w:val="center"/>
          </w:tcPr>
          <w:p w14:paraId="0AB43A42" w14:textId="77777777" w:rsidR="001E584F" w:rsidRPr="005B5DC9" w:rsidRDefault="001E584F" w:rsidP="001E584F">
            <w:pPr>
              <w:spacing w:line="240" w:lineRule="auto"/>
              <w:jc w:val="center"/>
              <w:rPr>
                <w:color w:val="000000" w:themeColor="text1"/>
              </w:rPr>
            </w:pPr>
            <w:r w:rsidRPr="005B5DC9">
              <w:rPr>
                <w:color w:val="000000" w:themeColor="text1"/>
              </w:rPr>
              <w:t>-0.04 (0.04)</w:t>
            </w:r>
          </w:p>
        </w:tc>
        <w:tc>
          <w:tcPr>
            <w:tcW w:w="0" w:type="auto"/>
            <w:tcBorders>
              <w:top w:val="nil"/>
              <w:left w:val="nil"/>
              <w:bottom w:val="nil"/>
              <w:right w:val="nil"/>
            </w:tcBorders>
            <w:vAlign w:val="center"/>
          </w:tcPr>
          <w:p w14:paraId="3F2BAB2D" w14:textId="77777777" w:rsidR="001E584F" w:rsidRPr="005B5DC9" w:rsidRDefault="001E584F" w:rsidP="001E584F">
            <w:pPr>
              <w:spacing w:line="240" w:lineRule="auto"/>
              <w:jc w:val="center"/>
              <w:rPr>
                <w:color w:val="000000" w:themeColor="text1"/>
              </w:rPr>
            </w:pPr>
            <w:r w:rsidRPr="005B5DC9">
              <w:rPr>
                <w:color w:val="000000" w:themeColor="text1"/>
              </w:rPr>
              <w:t>.36</w:t>
            </w:r>
          </w:p>
        </w:tc>
        <w:tc>
          <w:tcPr>
            <w:tcW w:w="0" w:type="auto"/>
            <w:tcBorders>
              <w:top w:val="nil"/>
              <w:left w:val="nil"/>
              <w:bottom w:val="nil"/>
              <w:right w:val="nil"/>
            </w:tcBorders>
            <w:vAlign w:val="center"/>
          </w:tcPr>
          <w:p w14:paraId="0952B5D7" w14:textId="77777777" w:rsidR="001E584F" w:rsidRPr="005B5DC9" w:rsidRDefault="001E584F" w:rsidP="001E584F">
            <w:pPr>
              <w:spacing w:line="240" w:lineRule="auto"/>
              <w:rPr>
                <w:color w:val="000000" w:themeColor="text1"/>
                <w:sz w:val="22"/>
                <w:szCs w:val="22"/>
              </w:rPr>
            </w:pPr>
          </w:p>
        </w:tc>
        <w:tc>
          <w:tcPr>
            <w:tcW w:w="0" w:type="auto"/>
            <w:tcBorders>
              <w:left w:val="nil"/>
              <w:right w:val="nil"/>
            </w:tcBorders>
            <w:vAlign w:val="center"/>
          </w:tcPr>
          <w:p w14:paraId="4516C070" w14:textId="77777777" w:rsidR="001E584F" w:rsidRPr="005B5DC9" w:rsidRDefault="001E584F" w:rsidP="001E584F">
            <w:pPr>
              <w:spacing w:line="240" w:lineRule="auto"/>
              <w:jc w:val="center"/>
              <w:rPr>
                <w:color w:val="000000" w:themeColor="text1"/>
                <w:sz w:val="22"/>
                <w:szCs w:val="22"/>
              </w:rPr>
            </w:pPr>
          </w:p>
        </w:tc>
        <w:tc>
          <w:tcPr>
            <w:tcW w:w="0" w:type="auto"/>
            <w:tcBorders>
              <w:left w:val="nil"/>
              <w:right w:val="nil"/>
            </w:tcBorders>
            <w:vAlign w:val="center"/>
          </w:tcPr>
          <w:p w14:paraId="14E15F88" w14:textId="77777777" w:rsidR="001E584F" w:rsidRPr="005B5DC9" w:rsidRDefault="001E584F" w:rsidP="001E584F">
            <w:pPr>
              <w:spacing w:line="240" w:lineRule="auto"/>
              <w:jc w:val="center"/>
              <w:rPr>
                <w:color w:val="000000" w:themeColor="text1"/>
                <w:sz w:val="22"/>
                <w:szCs w:val="22"/>
              </w:rPr>
            </w:pPr>
          </w:p>
        </w:tc>
      </w:tr>
      <w:tr w:rsidR="005B5DC9" w:rsidRPr="005B5DC9" w14:paraId="0656BB6B" w14:textId="77777777" w:rsidTr="00D24D46">
        <w:trPr>
          <w:trHeight w:val="363"/>
        </w:trPr>
        <w:tc>
          <w:tcPr>
            <w:tcW w:w="0" w:type="auto"/>
            <w:tcBorders>
              <w:top w:val="nil"/>
              <w:left w:val="nil"/>
              <w:bottom w:val="nil"/>
              <w:right w:val="nil"/>
            </w:tcBorders>
            <w:vAlign w:val="center"/>
          </w:tcPr>
          <w:p w14:paraId="0B41083F" w14:textId="77777777" w:rsidR="001E584F" w:rsidRPr="005B5DC9" w:rsidRDefault="001E584F" w:rsidP="001E584F">
            <w:pPr>
              <w:spacing w:line="240" w:lineRule="auto"/>
              <w:rPr>
                <w:color w:val="000000" w:themeColor="text1"/>
              </w:rPr>
            </w:pPr>
            <w:r w:rsidRPr="005B5DC9">
              <w:rPr>
                <w:color w:val="000000" w:themeColor="text1"/>
              </w:rPr>
              <w:t>Targeted Outcome</w:t>
            </w:r>
            <w:r w:rsidRPr="005B5DC9">
              <w:rPr>
                <w:i/>
                <w:iCs/>
                <w:color w:val="000000" w:themeColor="text1"/>
                <w:vertAlign w:val="superscript"/>
              </w:rPr>
              <w:t>a</w:t>
            </w:r>
          </w:p>
        </w:tc>
        <w:tc>
          <w:tcPr>
            <w:tcW w:w="0" w:type="auto"/>
            <w:tcBorders>
              <w:top w:val="nil"/>
              <w:left w:val="nil"/>
              <w:bottom w:val="nil"/>
              <w:right w:val="nil"/>
            </w:tcBorders>
            <w:vAlign w:val="center"/>
          </w:tcPr>
          <w:p w14:paraId="58E61820" w14:textId="77777777" w:rsidR="001E584F" w:rsidRPr="005B5DC9" w:rsidRDefault="001E584F" w:rsidP="001E584F">
            <w:pPr>
              <w:spacing w:line="240" w:lineRule="auto"/>
              <w:jc w:val="center"/>
              <w:rPr>
                <w:color w:val="000000" w:themeColor="text1"/>
              </w:rPr>
            </w:pPr>
            <w:r w:rsidRPr="005B5DC9">
              <w:rPr>
                <w:color w:val="000000" w:themeColor="text1"/>
              </w:rPr>
              <w:t>-0.01 (0.01)</w:t>
            </w:r>
          </w:p>
        </w:tc>
        <w:tc>
          <w:tcPr>
            <w:tcW w:w="0" w:type="auto"/>
            <w:tcBorders>
              <w:top w:val="nil"/>
              <w:left w:val="nil"/>
              <w:bottom w:val="nil"/>
              <w:right w:val="nil"/>
            </w:tcBorders>
            <w:vAlign w:val="center"/>
          </w:tcPr>
          <w:p w14:paraId="0E386928" w14:textId="77777777" w:rsidR="001E584F" w:rsidRPr="005B5DC9" w:rsidRDefault="001E584F" w:rsidP="001E584F">
            <w:pPr>
              <w:spacing w:line="240" w:lineRule="auto"/>
              <w:jc w:val="center"/>
              <w:rPr>
                <w:color w:val="000000" w:themeColor="text1"/>
              </w:rPr>
            </w:pPr>
            <w:r w:rsidRPr="005B5DC9">
              <w:rPr>
                <w:color w:val="000000" w:themeColor="text1"/>
              </w:rPr>
              <w:t>.29</w:t>
            </w:r>
          </w:p>
        </w:tc>
        <w:tc>
          <w:tcPr>
            <w:tcW w:w="0" w:type="auto"/>
            <w:tcBorders>
              <w:top w:val="nil"/>
              <w:left w:val="nil"/>
              <w:bottom w:val="nil"/>
              <w:right w:val="nil"/>
            </w:tcBorders>
            <w:vAlign w:val="center"/>
          </w:tcPr>
          <w:p w14:paraId="2526DBBB" w14:textId="77777777" w:rsidR="001E584F" w:rsidRPr="005B5DC9" w:rsidRDefault="001E584F" w:rsidP="001E584F">
            <w:pPr>
              <w:spacing w:line="240" w:lineRule="auto"/>
              <w:rPr>
                <w:color w:val="000000" w:themeColor="text1"/>
                <w:sz w:val="22"/>
                <w:szCs w:val="22"/>
              </w:rPr>
            </w:pPr>
          </w:p>
        </w:tc>
        <w:tc>
          <w:tcPr>
            <w:tcW w:w="0" w:type="auto"/>
            <w:tcBorders>
              <w:left w:val="nil"/>
              <w:right w:val="nil"/>
            </w:tcBorders>
            <w:vAlign w:val="center"/>
          </w:tcPr>
          <w:p w14:paraId="5EC85140" w14:textId="77777777" w:rsidR="001E584F" w:rsidRPr="005B5DC9" w:rsidRDefault="001E584F" w:rsidP="001E584F">
            <w:pPr>
              <w:spacing w:line="240" w:lineRule="auto"/>
              <w:jc w:val="center"/>
              <w:rPr>
                <w:color w:val="000000" w:themeColor="text1"/>
                <w:sz w:val="22"/>
                <w:szCs w:val="22"/>
              </w:rPr>
            </w:pPr>
          </w:p>
        </w:tc>
        <w:tc>
          <w:tcPr>
            <w:tcW w:w="0" w:type="auto"/>
            <w:tcBorders>
              <w:left w:val="nil"/>
              <w:right w:val="nil"/>
            </w:tcBorders>
            <w:vAlign w:val="center"/>
          </w:tcPr>
          <w:p w14:paraId="45E1E68E" w14:textId="77777777" w:rsidR="001E584F" w:rsidRPr="005B5DC9" w:rsidRDefault="001E584F" w:rsidP="001E584F">
            <w:pPr>
              <w:spacing w:line="240" w:lineRule="auto"/>
              <w:jc w:val="center"/>
              <w:rPr>
                <w:color w:val="000000" w:themeColor="text1"/>
                <w:sz w:val="22"/>
                <w:szCs w:val="22"/>
              </w:rPr>
            </w:pPr>
          </w:p>
        </w:tc>
      </w:tr>
      <w:tr w:rsidR="005B5DC9" w:rsidRPr="005B5DC9" w14:paraId="22C1B1F0" w14:textId="77777777" w:rsidTr="00D24D46">
        <w:trPr>
          <w:trHeight w:val="363"/>
        </w:trPr>
        <w:tc>
          <w:tcPr>
            <w:tcW w:w="0" w:type="auto"/>
            <w:tcBorders>
              <w:top w:val="nil"/>
              <w:left w:val="nil"/>
              <w:bottom w:val="nil"/>
              <w:right w:val="nil"/>
            </w:tcBorders>
            <w:vAlign w:val="center"/>
          </w:tcPr>
          <w:p w14:paraId="4860A594" w14:textId="77777777" w:rsidR="001E584F" w:rsidRPr="005B5DC9" w:rsidRDefault="001E584F" w:rsidP="001E584F">
            <w:pPr>
              <w:spacing w:line="240" w:lineRule="auto"/>
              <w:rPr>
                <w:color w:val="000000" w:themeColor="text1"/>
              </w:rPr>
            </w:pPr>
            <w:r w:rsidRPr="005B5DC9">
              <w:rPr>
                <w:color w:val="000000" w:themeColor="text1"/>
              </w:rPr>
              <w:t>Targeted Outcome</w:t>
            </w:r>
            <w:r w:rsidRPr="005B5DC9">
              <w:rPr>
                <w:i/>
                <w:iCs/>
                <w:color w:val="000000" w:themeColor="text1"/>
                <w:vertAlign w:val="superscript"/>
              </w:rPr>
              <w:t>a</w:t>
            </w:r>
            <w:r w:rsidRPr="005B5DC9">
              <w:rPr>
                <w:color w:val="000000" w:themeColor="text1"/>
              </w:rPr>
              <w:t xml:space="preserve"> * Time of Measurement</w:t>
            </w:r>
            <w:r w:rsidRPr="005B5DC9">
              <w:rPr>
                <w:i/>
                <w:iCs/>
                <w:color w:val="000000" w:themeColor="text1"/>
                <w:vertAlign w:val="superscript"/>
              </w:rPr>
              <w:t>b</w:t>
            </w:r>
          </w:p>
        </w:tc>
        <w:tc>
          <w:tcPr>
            <w:tcW w:w="0" w:type="auto"/>
            <w:tcBorders>
              <w:top w:val="nil"/>
              <w:left w:val="nil"/>
              <w:bottom w:val="nil"/>
              <w:right w:val="nil"/>
            </w:tcBorders>
            <w:vAlign w:val="center"/>
          </w:tcPr>
          <w:p w14:paraId="3EBCF0F6" w14:textId="77777777" w:rsidR="001E584F" w:rsidRPr="005B5DC9" w:rsidRDefault="001E584F" w:rsidP="001E584F">
            <w:pPr>
              <w:spacing w:line="240" w:lineRule="auto"/>
              <w:jc w:val="center"/>
              <w:rPr>
                <w:color w:val="000000" w:themeColor="text1"/>
              </w:rPr>
            </w:pPr>
            <w:r w:rsidRPr="005B5DC9">
              <w:rPr>
                <w:color w:val="000000" w:themeColor="text1"/>
              </w:rPr>
              <w:t>0 (0.04)</w:t>
            </w:r>
          </w:p>
        </w:tc>
        <w:tc>
          <w:tcPr>
            <w:tcW w:w="0" w:type="auto"/>
            <w:tcBorders>
              <w:top w:val="nil"/>
              <w:left w:val="nil"/>
              <w:bottom w:val="nil"/>
              <w:right w:val="nil"/>
            </w:tcBorders>
            <w:vAlign w:val="center"/>
          </w:tcPr>
          <w:p w14:paraId="7174F12B" w14:textId="77777777" w:rsidR="001E584F" w:rsidRPr="005B5DC9" w:rsidRDefault="001E584F" w:rsidP="001E584F">
            <w:pPr>
              <w:spacing w:line="240" w:lineRule="auto"/>
              <w:jc w:val="center"/>
              <w:rPr>
                <w:color w:val="000000" w:themeColor="text1"/>
              </w:rPr>
            </w:pPr>
            <w:r w:rsidRPr="005B5DC9">
              <w:rPr>
                <w:color w:val="000000" w:themeColor="text1"/>
              </w:rPr>
              <w:t>.91</w:t>
            </w:r>
          </w:p>
        </w:tc>
        <w:tc>
          <w:tcPr>
            <w:tcW w:w="0" w:type="auto"/>
            <w:tcBorders>
              <w:top w:val="nil"/>
              <w:left w:val="nil"/>
              <w:bottom w:val="nil"/>
              <w:right w:val="nil"/>
            </w:tcBorders>
            <w:vAlign w:val="center"/>
          </w:tcPr>
          <w:p w14:paraId="2E54FCBA" w14:textId="77777777" w:rsidR="001E584F" w:rsidRPr="005B5DC9" w:rsidRDefault="001E584F" w:rsidP="001E584F">
            <w:pPr>
              <w:spacing w:line="240" w:lineRule="auto"/>
              <w:rPr>
                <w:color w:val="000000" w:themeColor="text1"/>
                <w:sz w:val="22"/>
                <w:szCs w:val="22"/>
              </w:rPr>
            </w:pPr>
          </w:p>
        </w:tc>
        <w:tc>
          <w:tcPr>
            <w:tcW w:w="0" w:type="auto"/>
            <w:tcBorders>
              <w:left w:val="nil"/>
              <w:right w:val="nil"/>
            </w:tcBorders>
            <w:vAlign w:val="center"/>
          </w:tcPr>
          <w:p w14:paraId="0D703A06" w14:textId="77777777" w:rsidR="001E584F" w:rsidRPr="005B5DC9" w:rsidRDefault="001E584F" w:rsidP="001E584F">
            <w:pPr>
              <w:spacing w:line="240" w:lineRule="auto"/>
              <w:jc w:val="center"/>
              <w:rPr>
                <w:color w:val="000000" w:themeColor="text1"/>
                <w:sz w:val="22"/>
                <w:szCs w:val="22"/>
              </w:rPr>
            </w:pPr>
          </w:p>
        </w:tc>
        <w:tc>
          <w:tcPr>
            <w:tcW w:w="0" w:type="auto"/>
            <w:tcBorders>
              <w:left w:val="nil"/>
              <w:right w:val="nil"/>
            </w:tcBorders>
            <w:vAlign w:val="center"/>
          </w:tcPr>
          <w:p w14:paraId="256EB27A" w14:textId="77777777" w:rsidR="001E584F" w:rsidRPr="005B5DC9" w:rsidRDefault="001E584F" w:rsidP="001E584F">
            <w:pPr>
              <w:spacing w:line="240" w:lineRule="auto"/>
              <w:jc w:val="center"/>
              <w:rPr>
                <w:color w:val="000000" w:themeColor="text1"/>
                <w:sz w:val="22"/>
                <w:szCs w:val="22"/>
              </w:rPr>
            </w:pPr>
          </w:p>
        </w:tc>
      </w:tr>
      <w:tr w:rsidR="005B5DC9" w:rsidRPr="005B5DC9" w14:paraId="0E89000E" w14:textId="77777777" w:rsidTr="00D24D46">
        <w:trPr>
          <w:trHeight w:val="363"/>
        </w:trPr>
        <w:tc>
          <w:tcPr>
            <w:tcW w:w="0" w:type="auto"/>
            <w:tcBorders>
              <w:top w:val="nil"/>
              <w:left w:val="nil"/>
              <w:bottom w:val="nil"/>
              <w:right w:val="nil"/>
            </w:tcBorders>
            <w:vAlign w:val="center"/>
          </w:tcPr>
          <w:p w14:paraId="7BD3FFD4" w14:textId="77777777" w:rsidR="001E584F" w:rsidRPr="005B5DC9" w:rsidRDefault="001E584F" w:rsidP="001E584F">
            <w:pPr>
              <w:spacing w:line="240" w:lineRule="auto"/>
              <w:rPr>
                <w:color w:val="000000" w:themeColor="text1"/>
              </w:rPr>
            </w:pPr>
          </w:p>
        </w:tc>
        <w:tc>
          <w:tcPr>
            <w:tcW w:w="0" w:type="auto"/>
            <w:tcBorders>
              <w:top w:val="nil"/>
              <w:left w:val="nil"/>
              <w:bottom w:val="nil"/>
              <w:right w:val="nil"/>
            </w:tcBorders>
            <w:vAlign w:val="center"/>
          </w:tcPr>
          <w:p w14:paraId="0F0A5856" w14:textId="77777777" w:rsidR="001E584F" w:rsidRPr="005B5DC9" w:rsidRDefault="001E584F" w:rsidP="001E584F">
            <w:pPr>
              <w:spacing w:line="240" w:lineRule="auto"/>
              <w:rPr>
                <w:color w:val="000000" w:themeColor="text1"/>
              </w:rPr>
            </w:pPr>
          </w:p>
        </w:tc>
        <w:tc>
          <w:tcPr>
            <w:tcW w:w="0" w:type="auto"/>
            <w:tcBorders>
              <w:top w:val="nil"/>
              <w:left w:val="nil"/>
              <w:bottom w:val="nil"/>
              <w:right w:val="nil"/>
            </w:tcBorders>
            <w:vAlign w:val="center"/>
          </w:tcPr>
          <w:p w14:paraId="1AEB9983" w14:textId="77777777" w:rsidR="001E584F" w:rsidRPr="005B5DC9" w:rsidRDefault="001E584F" w:rsidP="001E584F">
            <w:pPr>
              <w:spacing w:line="240" w:lineRule="auto"/>
              <w:rPr>
                <w:color w:val="000000" w:themeColor="text1"/>
              </w:rPr>
            </w:pPr>
          </w:p>
        </w:tc>
        <w:tc>
          <w:tcPr>
            <w:tcW w:w="0" w:type="auto"/>
            <w:tcBorders>
              <w:top w:val="nil"/>
              <w:left w:val="nil"/>
              <w:bottom w:val="nil"/>
              <w:right w:val="nil"/>
            </w:tcBorders>
            <w:vAlign w:val="center"/>
          </w:tcPr>
          <w:p w14:paraId="5B6CE7E4" w14:textId="77777777" w:rsidR="001E584F" w:rsidRPr="005B5DC9" w:rsidRDefault="001E584F" w:rsidP="001E584F">
            <w:pPr>
              <w:spacing w:line="240" w:lineRule="auto"/>
              <w:rPr>
                <w:color w:val="000000" w:themeColor="text1"/>
                <w:sz w:val="22"/>
                <w:szCs w:val="22"/>
              </w:rPr>
            </w:pPr>
          </w:p>
        </w:tc>
        <w:tc>
          <w:tcPr>
            <w:tcW w:w="0" w:type="auto"/>
            <w:tcBorders>
              <w:left w:val="nil"/>
              <w:right w:val="nil"/>
            </w:tcBorders>
            <w:vAlign w:val="center"/>
          </w:tcPr>
          <w:p w14:paraId="7C090398" w14:textId="77777777" w:rsidR="001E584F" w:rsidRPr="005B5DC9" w:rsidRDefault="001E584F" w:rsidP="001E584F">
            <w:pPr>
              <w:spacing w:line="240" w:lineRule="auto"/>
              <w:jc w:val="center"/>
              <w:rPr>
                <w:color w:val="000000" w:themeColor="text1"/>
                <w:sz w:val="22"/>
                <w:szCs w:val="22"/>
              </w:rPr>
            </w:pPr>
          </w:p>
        </w:tc>
        <w:tc>
          <w:tcPr>
            <w:tcW w:w="0" w:type="auto"/>
            <w:tcBorders>
              <w:left w:val="nil"/>
              <w:right w:val="nil"/>
            </w:tcBorders>
            <w:vAlign w:val="center"/>
          </w:tcPr>
          <w:p w14:paraId="00DBE265" w14:textId="77777777" w:rsidR="001E584F" w:rsidRPr="005B5DC9" w:rsidRDefault="001E584F" w:rsidP="001E584F">
            <w:pPr>
              <w:spacing w:line="240" w:lineRule="auto"/>
              <w:jc w:val="center"/>
              <w:rPr>
                <w:color w:val="000000" w:themeColor="text1"/>
                <w:sz w:val="22"/>
                <w:szCs w:val="22"/>
              </w:rPr>
            </w:pPr>
          </w:p>
        </w:tc>
      </w:tr>
      <w:tr w:rsidR="005B5DC9" w:rsidRPr="005B5DC9" w14:paraId="5B65E387" w14:textId="77777777" w:rsidTr="00D24D46">
        <w:trPr>
          <w:trHeight w:val="363"/>
        </w:trPr>
        <w:tc>
          <w:tcPr>
            <w:tcW w:w="0" w:type="auto"/>
            <w:tcBorders>
              <w:top w:val="nil"/>
              <w:left w:val="nil"/>
              <w:bottom w:val="nil"/>
              <w:right w:val="nil"/>
            </w:tcBorders>
            <w:vAlign w:val="center"/>
          </w:tcPr>
          <w:p w14:paraId="38D3D7E1" w14:textId="77777777" w:rsidR="001E584F" w:rsidRPr="005B5DC9" w:rsidRDefault="001E584F" w:rsidP="001E584F">
            <w:pPr>
              <w:spacing w:line="240" w:lineRule="auto"/>
              <w:rPr>
                <w:i/>
                <w:iCs/>
                <w:color w:val="000000" w:themeColor="text1"/>
              </w:rPr>
            </w:pPr>
            <w:r w:rsidRPr="005B5DC9">
              <w:rPr>
                <w:i/>
                <w:iCs/>
                <w:color w:val="000000" w:themeColor="text1"/>
              </w:rPr>
              <w:t>Random Effects</w:t>
            </w:r>
          </w:p>
        </w:tc>
        <w:tc>
          <w:tcPr>
            <w:tcW w:w="0" w:type="auto"/>
            <w:tcBorders>
              <w:top w:val="nil"/>
              <w:left w:val="nil"/>
              <w:bottom w:val="nil"/>
              <w:right w:val="nil"/>
            </w:tcBorders>
            <w:vAlign w:val="center"/>
          </w:tcPr>
          <w:p w14:paraId="320D99F5" w14:textId="77777777" w:rsidR="001E584F" w:rsidRPr="005B5DC9" w:rsidRDefault="001E584F" w:rsidP="001E584F">
            <w:pPr>
              <w:spacing w:line="240" w:lineRule="auto"/>
              <w:rPr>
                <w:color w:val="000000" w:themeColor="text1"/>
              </w:rPr>
            </w:pPr>
          </w:p>
        </w:tc>
        <w:tc>
          <w:tcPr>
            <w:tcW w:w="0" w:type="auto"/>
            <w:tcBorders>
              <w:top w:val="nil"/>
              <w:left w:val="nil"/>
              <w:bottom w:val="nil"/>
              <w:right w:val="nil"/>
            </w:tcBorders>
            <w:vAlign w:val="center"/>
          </w:tcPr>
          <w:p w14:paraId="4ED82B9D" w14:textId="77777777" w:rsidR="001E584F" w:rsidRPr="005B5DC9" w:rsidRDefault="001E584F" w:rsidP="001E584F">
            <w:pPr>
              <w:spacing w:line="240" w:lineRule="auto"/>
              <w:rPr>
                <w:color w:val="000000" w:themeColor="text1"/>
              </w:rPr>
            </w:pPr>
          </w:p>
        </w:tc>
        <w:tc>
          <w:tcPr>
            <w:tcW w:w="0" w:type="auto"/>
            <w:tcBorders>
              <w:top w:val="nil"/>
              <w:left w:val="nil"/>
              <w:bottom w:val="nil"/>
              <w:right w:val="nil"/>
            </w:tcBorders>
            <w:vAlign w:val="center"/>
          </w:tcPr>
          <w:p w14:paraId="560DF72E" w14:textId="77777777" w:rsidR="001E584F" w:rsidRPr="005B5DC9" w:rsidRDefault="001E584F" w:rsidP="001E584F">
            <w:pPr>
              <w:spacing w:line="240" w:lineRule="auto"/>
              <w:rPr>
                <w:color w:val="000000" w:themeColor="text1"/>
                <w:sz w:val="22"/>
                <w:szCs w:val="22"/>
              </w:rPr>
            </w:pPr>
          </w:p>
        </w:tc>
        <w:tc>
          <w:tcPr>
            <w:tcW w:w="0" w:type="auto"/>
            <w:tcBorders>
              <w:left w:val="nil"/>
              <w:right w:val="nil"/>
            </w:tcBorders>
            <w:vAlign w:val="center"/>
          </w:tcPr>
          <w:p w14:paraId="70D0950C" w14:textId="77777777" w:rsidR="001E584F" w:rsidRPr="005B5DC9" w:rsidRDefault="001E584F" w:rsidP="001E584F">
            <w:pPr>
              <w:spacing w:line="240" w:lineRule="auto"/>
              <w:jc w:val="center"/>
              <w:rPr>
                <w:color w:val="000000" w:themeColor="text1"/>
                <w:sz w:val="22"/>
                <w:szCs w:val="22"/>
              </w:rPr>
            </w:pPr>
          </w:p>
        </w:tc>
        <w:tc>
          <w:tcPr>
            <w:tcW w:w="0" w:type="auto"/>
            <w:tcBorders>
              <w:left w:val="nil"/>
              <w:right w:val="nil"/>
            </w:tcBorders>
            <w:vAlign w:val="center"/>
          </w:tcPr>
          <w:p w14:paraId="0CF2D86F" w14:textId="77777777" w:rsidR="001E584F" w:rsidRPr="005B5DC9" w:rsidRDefault="001E584F" w:rsidP="001E584F">
            <w:pPr>
              <w:spacing w:line="240" w:lineRule="auto"/>
              <w:jc w:val="center"/>
              <w:rPr>
                <w:color w:val="000000" w:themeColor="text1"/>
                <w:sz w:val="22"/>
                <w:szCs w:val="22"/>
              </w:rPr>
            </w:pPr>
          </w:p>
        </w:tc>
      </w:tr>
      <w:tr w:rsidR="005B5DC9" w:rsidRPr="005B5DC9" w14:paraId="0DAF0D4B" w14:textId="77777777" w:rsidTr="00D24D46">
        <w:trPr>
          <w:trHeight w:val="363"/>
        </w:trPr>
        <w:tc>
          <w:tcPr>
            <w:tcW w:w="0" w:type="auto"/>
            <w:tcBorders>
              <w:top w:val="nil"/>
              <w:left w:val="nil"/>
              <w:bottom w:val="nil"/>
              <w:right w:val="nil"/>
            </w:tcBorders>
            <w:vAlign w:val="center"/>
          </w:tcPr>
          <w:p w14:paraId="6ED69DA3" w14:textId="302DA91B" w:rsidR="001E584F" w:rsidRPr="005B5DC9" w:rsidDel="006226FA" w:rsidRDefault="006D3303" w:rsidP="001E584F">
            <w:pPr>
              <w:spacing w:line="240" w:lineRule="auto"/>
              <w:rPr>
                <w:color w:val="000000" w:themeColor="text1"/>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1</m:t>
                  </m:r>
                </m:sub>
                <m:sup>
                  <m:r>
                    <w:rPr>
                      <w:rFonts w:ascii="Cambria Math" w:hAnsi="Cambria Math"/>
                      <w:color w:val="000000" w:themeColor="text1"/>
                    </w:rPr>
                    <m:t>2</m:t>
                  </m:r>
                </m:sup>
              </m:sSubSup>
            </m:oMath>
            <w:r w:rsidR="00052EB5">
              <w:rPr>
                <w:color w:val="000000" w:themeColor="text1"/>
              </w:rPr>
              <w:t xml:space="preserve"> </w:t>
            </w:r>
            <w:r w:rsidR="00052EB5" w:rsidRPr="00C270B0">
              <w:rPr>
                <w:rFonts w:eastAsia="Times New Roman"/>
                <w:sz w:val="22"/>
                <w:szCs w:val="22"/>
              </w:rPr>
              <w:t>(studies)</w:t>
            </w:r>
          </w:p>
        </w:tc>
        <w:tc>
          <w:tcPr>
            <w:tcW w:w="0" w:type="auto"/>
            <w:tcBorders>
              <w:top w:val="nil"/>
              <w:left w:val="nil"/>
              <w:bottom w:val="nil"/>
              <w:right w:val="nil"/>
            </w:tcBorders>
            <w:vAlign w:val="center"/>
          </w:tcPr>
          <w:p w14:paraId="3A6A7020" w14:textId="77777777" w:rsidR="001E584F" w:rsidRPr="005B5DC9" w:rsidDel="006226FA" w:rsidRDefault="001E584F" w:rsidP="001E584F">
            <w:pPr>
              <w:spacing w:line="240" w:lineRule="auto"/>
              <w:rPr>
                <w:color w:val="000000" w:themeColor="text1"/>
              </w:rPr>
            </w:pPr>
            <w:r w:rsidRPr="005B5DC9">
              <w:rPr>
                <w:color w:val="000000" w:themeColor="text1"/>
              </w:rPr>
              <w:t>0.09</w:t>
            </w:r>
          </w:p>
        </w:tc>
        <w:tc>
          <w:tcPr>
            <w:tcW w:w="0" w:type="auto"/>
            <w:tcBorders>
              <w:top w:val="nil"/>
              <w:left w:val="nil"/>
              <w:bottom w:val="nil"/>
              <w:right w:val="nil"/>
            </w:tcBorders>
            <w:vAlign w:val="center"/>
          </w:tcPr>
          <w:p w14:paraId="205C437C" w14:textId="77777777" w:rsidR="001E584F" w:rsidRPr="005B5DC9" w:rsidDel="006226FA" w:rsidRDefault="001E584F" w:rsidP="001E584F">
            <w:pPr>
              <w:spacing w:line="240" w:lineRule="auto"/>
              <w:rPr>
                <w:color w:val="000000" w:themeColor="text1"/>
              </w:rPr>
            </w:pPr>
          </w:p>
        </w:tc>
        <w:tc>
          <w:tcPr>
            <w:tcW w:w="0" w:type="auto"/>
            <w:tcBorders>
              <w:top w:val="nil"/>
              <w:left w:val="nil"/>
              <w:bottom w:val="nil"/>
              <w:right w:val="nil"/>
            </w:tcBorders>
            <w:vAlign w:val="center"/>
          </w:tcPr>
          <w:p w14:paraId="0E95A6F2" w14:textId="77777777" w:rsidR="001E584F" w:rsidRPr="005B5DC9" w:rsidDel="006226FA" w:rsidRDefault="001E584F" w:rsidP="001E584F">
            <w:pPr>
              <w:spacing w:line="240" w:lineRule="auto"/>
              <w:rPr>
                <w:color w:val="000000" w:themeColor="text1"/>
                <w:sz w:val="22"/>
                <w:szCs w:val="22"/>
              </w:rPr>
            </w:pPr>
          </w:p>
        </w:tc>
        <w:tc>
          <w:tcPr>
            <w:tcW w:w="0" w:type="auto"/>
            <w:tcBorders>
              <w:left w:val="nil"/>
              <w:right w:val="nil"/>
            </w:tcBorders>
            <w:vAlign w:val="center"/>
          </w:tcPr>
          <w:p w14:paraId="1E323C8D" w14:textId="77777777" w:rsidR="001E584F" w:rsidRPr="005B5DC9" w:rsidRDefault="001E584F" w:rsidP="001E584F">
            <w:pPr>
              <w:spacing w:line="240" w:lineRule="auto"/>
              <w:jc w:val="center"/>
              <w:rPr>
                <w:color w:val="000000" w:themeColor="text1"/>
                <w:sz w:val="22"/>
                <w:szCs w:val="22"/>
              </w:rPr>
            </w:pPr>
          </w:p>
        </w:tc>
        <w:tc>
          <w:tcPr>
            <w:tcW w:w="0" w:type="auto"/>
            <w:tcBorders>
              <w:left w:val="nil"/>
              <w:right w:val="nil"/>
            </w:tcBorders>
            <w:vAlign w:val="center"/>
          </w:tcPr>
          <w:p w14:paraId="0849AE44" w14:textId="77777777" w:rsidR="001E584F" w:rsidRPr="005B5DC9" w:rsidRDefault="001E584F" w:rsidP="001E584F">
            <w:pPr>
              <w:spacing w:line="240" w:lineRule="auto"/>
              <w:jc w:val="center"/>
              <w:rPr>
                <w:color w:val="000000" w:themeColor="text1"/>
                <w:sz w:val="22"/>
                <w:szCs w:val="22"/>
              </w:rPr>
            </w:pPr>
          </w:p>
        </w:tc>
      </w:tr>
      <w:tr w:rsidR="005B5DC9" w:rsidRPr="005B5DC9" w14:paraId="7722A03D" w14:textId="77777777" w:rsidTr="00D24D46">
        <w:trPr>
          <w:trHeight w:val="363"/>
        </w:trPr>
        <w:tc>
          <w:tcPr>
            <w:tcW w:w="0" w:type="auto"/>
            <w:tcBorders>
              <w:top w:val="nil"/>
              <w:left w:val="nil"/>
              <w:bottom w:val="nil"/>
              <w:right w:val="nil"/>
            </w:tcBorders>
            <w:vAlign w:val="center"/>
          </w:tcPr>
          <w:p w14:paraId="0F9DBEA1" w14:textId="46562A28" w:rsidR="001E584F" w:rsidRPr="005B5DC9" w:rsidDel="006226FA" w:rsidRDefault="006D3303" w:rsidP="001E584F">
            <w:pPr>
              <w:spacing w:line="240" w:lineRule="auto"/>
              <w:rPr>
                <w:color w:val="000000" w:themeColor="text1"/>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2</m:t>
                  </m:r>
                </m:sub>
                <m:sup>
                  <m:r>
                    <w:rPr>
                      <w:rFonts w:ascii="Cambria Math" w:hAnsi="Cambria Math"/>
                      <w:color w:val="000000" w:themeColor="text1"/>
                    </w:rPr>
                    <m:t>2</m:t>
                  </m:r>
                </m:sup>
              </m:sSubSup>
            </m:oMath>
            <w:r w:rsidR="0061459F">
              <w:rPr>
                <w:rFonts w:eastAsia="Times New Roman"/>
                <w:color w:val="000000" w:themeColor="text1"/>
              </w:rPr>
              <w:t xml:space="preserve"> </w:t>
            </w:r>
            <w:r w:rsidR="00052EB5" w:rsidRPr="00C270B0">
              <w:rPr>
                <w:rFonts w:eastAsia="Times New Roman"/>
                <w:sz w:val="22"/>
                <w:szCs w:val="22"/>
              </w:rPr>
              <w:t>(</w:t>
            </w:r>
            <w:r w:rsidR="00052EB5">
              <w:rPr>
                <w:rFonts w:eastAsia="Times New Roman" w:hint="eastAsia"/>
                <w:sz w:val="22"/>
                <w:szCs w:val="22"/>
                <w:lang w:eastAsia="zh-CN"/>
              </w:rPr>
              <w:t>samples</w:t>
            </w:r>
            <w:r w:rsidR="00052EB5" w:rsidRPr="00C270B0">
              <w:rPr>
                <w:rFonts w:eastAsia="Times New Roman"/>
                <w:sz w:val="22"/>
                <w:szCs w:val="22"/>
              </w:rPr>
              <w:t>)</w:t>
            </w:r>
          </w:p>
        </w:tc>
        <w:tc>
          <w:tcPr>
            <w:tcW w:w="0" w:type="auto"/>
            <w:tcBorders>
              <w:top w:val="nil"/>
              <w:left w:val="nil"/>
              <w:bottom w:val="nil"/>
              <w:right w:val="nil"/>
            </w:tcBorders>
            <w:vAlign w:val="center"/>
          </w:tcPr>
          <w:p w14:paraId="31A6EBCC" w14:textId="77777777" w:rsidR="001E584F" w:rsidRPr="005B5DC9" w:rsidDel="006226FA" w:rsidRDefault="001E584F" w:rsidP="001E584F">
            <w:pPr>
              <w:spacing w:line="240" w:lineRule="auto"/>
              <w:rPr>
                <w:color w:val="000000" w:themeColor="text1"/>
              </w:rPr>
            </w:pPr>
            <w:r w:rsidRPr="005B5DC9">
              <w:rPr>
                <w:color w:val="000000" w:themeColor="text1"/>
              </w:rPr>
              <w:t>0.00</w:t>
            </w:r>
          </w:p>
        </w:tc>
        <w:tc>
          <w:tcPr>
            <w:tcW w:w="0" w:type="auto"/>
            <w:tcBorders>
              <w:top w:val="nil"/>
              <w:left w:val="nil"/>
              <w:bottom w:val="nil"/>
              <w:right w:val="nil"/>
            </w:tcBorders>
            <w:vAlign w:val="center"/>
          </w:tcPr>
          <w:p w14:paraId="6BB0CB9F" w14:textId="77777777" w:rsidR="001E584F" w:rsidRPr="005B5DC9" w:rsidDel="006226FA" w:rsidRDefault="001E584F" w:rsidP="001E584F">
            <w:pPr>
              <w:spacing w:line="240" w:lineRule="auto"/>
              <w:rPr>
                <w:color w:val="000000" w:themeColor="text1"/>
              </w:rPr>
            </w:pPr>
          </w:p>
        </w:tc>
        <w:tc>
          <w:tcPr>
            <w:tcW w:w="0" w:type="auto"/>
            <w:tcBorders>
              <w:top w:val="nil"/>
              <w:left w:val="nil"/>
              <w:bottom w:val="nil"/>
              <w:right w:val="nil"/>
            </w:tcBorders>
            <w:vAlign w:val="center"/>
          </w:tcPr>
          <w:p w14:paraId="78807CC8" w14:textId="77777777" w:rsidR="001E584F" w:rsidRPr="005B5DC9" w:rsidDel="006226FA" w:rsidRDefault="001E584F" w:rsidP="001E584F">
            <w:pPr>
              <w:spacing w:line="240" w:lineRule="auto"/>
              <w:rPr>
                <w:i/>
                <w:iCs/>
                <w:color w:val="000000" w:themeColor="text1"/>
                <w:sz w:val="22"/>
                <w:szCs w:val="22"/>
              </w:rPr>
            </w:pPr>
          </w:p>
        </w:tc>
        <w:tc>
          <w:tcPr>
            <w:tcW w:w="0" w:type="auto"/>
            <w:tcBorders>
              <w:left w:val="nil"/>
              <w:bottom w:val="nil"/>
              <w:right w:val="nil"/>
            </w:tcBorders>
            <w:vAlign w:val="center"/>
          </w:tcPr>
          <w:p w14:paraId="744005C1" w14:textId="77777777" w:rsidR="001E584F" w:rsidRPr="005B5DC9" w:rsidRDefault="001E584F" w:rsidP="001E584F">
            <w:pPr>
              <w:spacing w:line="240" w:lineRule="auto"/>
              <w:jc w:val="center"/>
              <w:rPr>
                <w:rFonts w:ascii="Times" w:eastAsiaTheme="majorEastAsia" w:hAnsi="Times" w:cstheme="majorBidi"/>
                <w:bCs/>
                <w:color w:val="000000" w:themeColor="text1"/>
                <w:sz w:val="22"/>
                <w:szCs w:val="22"/>
              </w:rPr>
            </w:pPr>
          </w:p>
        </w:tc>
        <w:tc>
          <w:tcPr>
            <w:tcW w:w="0" w:type="auto"/>
            <w:tcBorders>
              <w:left w:val="nil"/>
              <w:bottom w:val="nil"/>
              <w:right w:val="nil"/>
            </w:tcBorders>
            <w:vAlign w:val="center"/>
          </w:tcPr>
          <w:p w14:paraId="5729BC1E" w14:textId="77777777" w:rsidR="001E584F" w:rsidRPr="005B5DC9" w:rsidRDefault="001E584F" w:rsidP="001E584F">
            <w:pPr>
              <w:spacing w:line="240" w:lineRule="auto"/>
              <w:jc w:val="center"/>
              <w:rPr>
                <w:rFonts w:ascii="Times" w:eastAsiaTheme="majorEastAsia" w:hAnsi="Times" w:cstheme="majorBidi"/>
                <w:bCs/>
                <w:color w:val="000000" w:themeColor="text1"/>
                <w:sz w:val="22"/>
                <w:szCs w:val="22"/>
              </w:rPr>
            </w:pPr>
          </w:p>
        </w:tc>
      </w:tr>
      <w:tr w:rsidR="005B5DC9" w:rsidRPr="005B5DC9" w14:paraId="5AA4542C" w14:textId="77777777" w:rsidTr="00D24D46">
        <w:trPr>
          <w:trHeight w:val="363"/>
        </w:trPr>
        <w:tc>
          <w:tcPr>
            <w:tcW w:w="0" w:type="auto"/>
            <w:tcBorders>
              <w:top w:val="nil"/>
              <w:left w:val="nil"/>
              <w:bottom w:val="single" w:sz="4" w:space="0" w:color="auto"/>
              <w:right w:val="nil"/>
            </w:tcBorders>
            <w:vAlign w:val="center"/>
          </w:tcPr>
          <w:p w14:paraId="066A4018" w14:textId="2C8A07B3" w:rsidR="001E584F" w:rsidRPr="005B5DC9" w:rsidRDefault="006D3303" w:rsidP="001E584F">
            <w:pPr>
              <w:spacing w:line="240" w:lineRule="auto"/>
              <w:rPr>
                <w:color w:val="000000" w:themeColor="text1"/>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3</m:t>
                  </m:r>
                </m:sub>
                <m:sup>
                  <m:r>
                    <w:rPr>
                      <w:rFonts w:ascii="Cambria Math" w:hAnsi="Cambria Math"/>
                      <w:color w:val="000000" w:themeColor="text1"/>
                    </w:rPr>
                    <m:t>2</m:t>
                  </m:r>
                </m:sup>
              </m:sSubSup>
            </m:oMath>
            <w:r w:rsidR="0061459F">
              <w:rPr>
                <w:rFonts w:eastAsia="Times New Roman"/>
                <w:color w:val="000000" w:themeColor="text1"/>
              </w:rPr>
              <w:t xml:space="preserve"> </w:t>
            </w:r>
            <w:r w:rsidR="00052EB5" w:rsidRPr="00C270B0">
              <w:rPr>
                <w:rFonts w:eastAsia="Times New Roman"/>
                <w:sz w:val="22"/>
                <w:szCs w:val="22"/>
              </w:rPr>
              <w:t>(</w:t>
            </w:r>
            <w:r w:rsidR="00052EB5">
              <w:rPr>
                <w:rFonts w:eastAsia="Times New Roman"/>
                <w:sz w:val="22"/>
                <w:szCs w:val="22"/>
              </w:rPr>
              <w:t>measures</w:t>
            </w:r>
            <w:r w:rsidR="00052EB5" w:rsidRPr="00C270B0">
              <w:rPr>
                <w:rFonts w:eastAsia="Times New Roman"/>
                <w:sz w:val="22"/>
                <w:szCs w:val="22"/>
              </w:rPr>
              <w:t>)</w:t>
            </w:r>
          </w:p>
        </w:tc>
        <w:tc>
          <w:tcPr>
            <w:tcW w:w="0" w:type="auto"/>
            <w:tcBorders>
              <w:top w:val="nil"/>
              <w:left w:val="nil"/>
              <w:bottom w:val="single" w:sz="4" w:space="0" w:color="auto"/>
              <w:right w:val="nil"/>
            </w:tcBorders>
            <w:vAlign w:val="center"/>
          </w:tcPr>
          <w:p w14:paraId="35299CFB" w14:textId="77777777" w:rsidR="001E584F" w:rsidRPr="005B5DC9" w:rsidRDefault="001E584F" w:rsidP="001E584F">
            <w:pPr>
              <w:spacing w:line="240" w:lineRule="auto"/>
              <w:rPr>
                <w:color w:val="000000" w:themeColor="text1"/>
              </w:rPr>
            </w:pPr>
            <w:r w:rsidRPr="005B5DC9">
              <w:rPr>
                <w:color w:val="000000" w:themeColor="text1"/>
              </w:rPr>
              <w:t>0.19</w:t>
            </w:r>
          </w:p>
        </w:tc>
        <w:tc>
          <w:tcPr>
            <w:tcW w:w="0" w:type="auto"/>
            <w:tcBorders>
              <w:top w:val="nil"/>
              <w:left w:val="nil"/>
              <w:bottom w:val="single" w:sz="4" w:space="0" w:color="auto"/>
              <w:right w:val="nil"/>
            </w:tcBorders>
            <w:vAlign w:val="center"/>
          </w:tcPr>
          <w:p w14:paraId="18780EDF" w14:textId="77777777" w:rsidR="001E584F" w:rsidRPr="005B5DC9" w:rsidRDefault="001E584F" w:rsidP="001E584F">
            <w:pPr>
              <w:spacing w:line="240" w:lineRule="auto"/>
              <w:rPr>
                <w:color w:val="000000" w:themeColor="text1"/>
              </w:rPr>
            </w:pPr>
          </w:p>
        </w:tc>
        <w:tc>
          <w:tcPr>
            <w:tcW w:w="0" w:type="auto"/>
            <w:tcBorders>
              <w:top w:val="nil"/>
              <w:left w:val="nil"/>
              <w:bottom w:val="single" w:sz="4" w:space="0" w:color="auto"/>
              <w:right w:val="nil"/>
            </w:tcBorders>
            <w:vAlign w:val="center"/>
          </w:tcPr>
          <w:p w14:paraId="50DF31A4" w14:textId="77777777" w:rsidR="001E584F" w:rsidRPr="005B5DC9" w:rsidRDefault="001E584F" w:rsidP="001E584F">
            <w:pPr>
              <w:spacing w:line="240" w:lineRule="auto"/>
              <w:rPr>
                <w:color w:val="000000" w:themeColor="text1"/>
                <w:sz w:val="22"/>
                <w:szCs w:val="22"/>
              </w:rPr>
            </w:pPr>
          </w:p>
        </w:tc>
        <w:tc>
          <w:tcPr>
            <w:tcW w:w="0" w:type="auto"/>
            <w:gridSpan w:val="2"/>
            <w:tcBorders>
              <w:top w:val="nil"/>
              <w:left w:val="nil"/>
              <w:bottom w:val="single" w:sz="4" w:space="0" w:color="auto"/>
              <w:right w:val="nil"/>
            </w:tcBorders>
            <w:vAlign w:val="center"/>
          </w:tcPr>
          <w:p w14:paraId="1D803600" w14:textId="77777777" w:rsidR="001E584F" w:rsidRPr="005B5DC9" w:rsidRDefault="001E584F" w:rsidP="001E584F">
            <w:pPr>
              <w:spacing w:line="240" w:lineRule="auto"/>
              <w:jc w:val="center"/>
              <w:rPr>
                <w:rFonts w:ascii="Times" w:eastAsiaTheme="majorEastAsia" w:hAnsi="Times" w:cstheme="majorBidi"/>
                <w:bCs/>
                <w:color w:val="000000" w:themeColor="text1"/>
                <w:sz w:val="22"/>
                <w:szCs w:val="22"/>
              </w:rPr>
            </w:pPr>
          </w:p>
        </w:tc>
      </w:tr>
    </w:tbl>
    <w:p w14:paraId="6D07ECCA" w14:textId="7A2364E6" w:rsidR="006A0B84" w:rsidRPr="005B5DC9" w:rsidRDefault="006A0B84">
      <w:pPr>
        <w:spacing w:after="160" w:line="259" w:lineRule="auto"/>
        <w:rPr>
          <w:b/>
          <w:bCs/>
          <w:color w:val="000000" w:themeColor="text1"/>
        </w:rPr>
      </w:pPr>
    </w:p>
    <w:p w14:paraId="3AE2C816" w14:textId="2922C9A3" w:rsidR="00EF043E" w:rsidRPr="005B5DC9" w:rsidRDefault="00EF043E">
      <w:pPr>
        <w:spacing w:after="160" w:line="259" w:lineRule="auto"/>
        <w:rPr>
          <w:b/>
          <w:bCs/>
          <w:color w:val="000000" w:themeColor="text1"/>
        </w:rPr>
      </w:pPr>
    </w:p>
    <w:p w14:paraId="369E3D4B" w14:textId="6FA2403B" w:rsidR="00EF043E" w:rsidRPr="005B5DC9" w:rsidRDefault="00EF043E">
      <w:pPr>
        <w:spacing w:after="160" w:line="259" w:lineRule="auto"/>
        <w:rPr>
          <w:b/>
          <w:bCs/>
          <w:color w:val="000000" w:themeColor="text1"/>
        </w:rPr>
      </w:pPr>
    </w:p>
    <w:p w14:paraId="3E871D68" w14:textId="607FEFED" w:rsidR="00EF043E" w:rsidRPr="005B5DC9" w:rsidRDefault="00EF043E">
      <w:pPr>
        <w:spacing w:after="160" w:line="259" w:lineRule="auto"/>
        <w:rPr>
          <w:b/>
          <w:bCs/>
          <w:color w:val="000000" w:themeColor="text1"/>
        </w:rPr>
      </w:pPr>
    </w:p>
    <w:p w14:paraId="27244C70" w14:textId="36952966" w:rsidR="00EF043E" w:rsidRPr="005B5DC9" w:rsidRDefault="00EF043E">
      <w:pPr>
        <w:spacing w:after="160" w:line="259" w:lineRule="auto"/>
        <w:rPr>
          <w:b/>
          <w:bCs/>
          <w:color w:val="000000" w:themeColor="text1"/>
        </w:rPr>
      </w:pPr>
    </w:p>
    <w:p w14:paraId="1361F730" w14:textId="3054AAB4" w:rsidR="00EF043E" w:rsidRPr="005B5DC9" w:rsidRDefault="00EF043E">
      <w:pPr>
        <w:spacing w:after="160" w:line="259" w:lineRule="auto"/>
        <w:rPr>
          <w:b/>
          <w:bCs/>
          <w:color w:val="000000" w:themeColor="text1"/>
        </w:rPr>
      </w:pPr>
    </w:p>
    <w:p w14:paraId="3B25930F" w14:textId="2B876DDC" w:rsidR="00EF043E" w:rsidRPr="005B5DC9" w:rsidRDefault="00EF043E">
      <w:pPr>
        <w:spacing w:after="160" w:line="259" w:lineRule="auto"/>
        <w:rPr>
          <w:b/>
          <w:bCs/>
          <w:color w:val="000000" w:themeColor="text1"/>
        </w:rPr>
      </w:pPr>
    </w:p>
    <w:p w14:paraId="058E485F" w14:textId="3E7B27DF" w:rsidR="00EF043E" w:rsidRPr="005B5DC9" w:rsidRDefault="00EF043E">
      <w:pPr>
        <w:spacing w:after="160" w:line="259" w:lineRule="auto"/>
        <w:rPr>
          <w:b/>
          <w:bCs/>
          <w:color w:val="000000" w:themeColor="text1"/>
        </w:rPr>
      </w:pPr>
    </w:p>
    <w:p w14:paraId="15B57B2B" w14:textId="6E42DC56" w:rsidR="00EF043E" w:rsidRPr="005B5DC9" w:rsidRDefault="00EF043E">
      <w:pPr>
        <w:spacing w:after="160" w:line="259" w:lineRule="auto"/>
        <w:rPr>
          <w:b/>
          <w:bCs/>
          <w:color w:val="000000" w:themeColor="text1"/>
        </w:rPr>
      </w:pPr>
    </w:p>
    <w:p w14:paraId="160BC688" w14:textId="5CCC0979" w:rsidR="00EF043E" w:rsidRPr="005B5DC9" w:rsidRDefault="00EF043E">
      <w:pPr>
        <w:spacing w:after="160" w:line="259" w:lineRule="auto"/>
        <w:rPr>
          <w:b/>
          <w:bCs/>
          <w:color w:val="000000" w:themeColor="text1"/>
        </w:rPr>
      </w:pPr>
    </w:p>
    <w:p w14:paraId="1A945E65" w14:textId="48F610B3" w:rsidR="00EF043E" w:rsidRPr="005B5DC9" w:rsidRDefault="00EF043E">
      <w:pPr>
        <w:spacing w:after="160" w:line="259" w:lineRule="auto"/>
        <w:rPr>
          <w:b/>
          <w:bCs/>
          <w:color w:val="000000" w:themeColor="text1"/>
        </w:rPr>
      </w:pPr>
    </w:p>
    <w:p w14:paraId="22EB6BDC" w14:textId="3C959FAE" w:rsidR="00EF043E" w:rsidRPr="005B5DC9" w:rsidRDefault="00EF043E">
      <w:pPr>
        <w:spacing w:after="160" w:line="259" w:lineRule="auto"/>
        <w:rPr>
          <w:b/>
          <w:bCs/>
          <w:color w:val="000000" w:themeColor="text1"/>
        </w:rPr>
      </w:pPr>
    </w:p>
    <w:p w14:paraId="59C661CE" w14:textId="77777777" w:rsidR="001E584F" w:rsidRPr="005B5DC9" w:rsidRDefault="001E584F" w:rsidP="001E584F">
      <w:pPr>
        <w:rPr>
          <w:b/>
          <w:bCs/>
          <w:color w:val="000000" w:themeColor="text1"/>
        </w:rPr>
      </w:pPr>
    </w:p>
    <w:p w14:paraId="363B42E8" w14:textId="2F11D287" w:rsidR="001E584F" w:rsidRPr="005B5DC9" w:rsidRDefault="001E584F" w:rsidP="001E584F">
      <w:pPr>
        <w:rPr>
          <w:b/>
          <w:bCs/>
          <w:color w:val="000000" w:themeColor="text1"/>
        </w:rPr>
      </w:pPr>
      <w:r w:rsidRPr="005B5DC9">
        <w:rPr>
          <w:i/>
          <w:color w:val="000000" w:themeColor="text1"/>
          <w:sz w:val="22"/>
          <w:szCs w:val="22"/>
        </w:rPr>
        <w:t>Note</w:t>
      </w:r>
      <w:r w:rsidRPr="005B5DC9">
        <w:rPr>
          <w:color w:val="000000" w:themeColor="text1"/>
          <w:sz w:val="22"/>
          <w:szCs w:val="22"/>
        </w:rPr>
        <w:t xml:space="preserve">. Clinical Outcomes = whether the effect size is clinical or behavioral; Targeted Outcome = whether the outcome was targeted by the intervention or not; Time of Measurement = The time interval between the baseline and the posttest measurement. </w:t>
      </w:r>
      <w:r w:rsidRPr="005B5DC9">
        <w:rPr>
          <w:i/>
          <w:iCs/>
          <w:color w:val="000000" w:themeColor="text1"/>
          <w:sz w:val="22"/>
          <w:szCs w:val="22"/>
        </w:rPr>
        <w:t>n</w:t>
      </w:r>
      <w:r w:rsidRPr="005B5DC9">
        <w:rPr>
          <w:color w:val="000000" w:themeColor="text1"/>
          <w:sz w:val="22"/>
          <w:szCs w:val="22"/>
        </w:rPr>
        <w:t xml:space="preserve"> is the number of studies; </w:t>
      </w:r>
      <w:r w:rsidRPr="005B5DC9">
        <w:rPr>
          <w:i/>
          <w:iCs/>
          <w:color w:val="000000" w:themeColor="text1"/>
          <w:sz w:val="22"/>
          <w:szCs w:val="22"/>
        </w:rPr>
        <w:t>k</w:t>
      </w:r>
      <w:r w:rsidRPr="005B5DC9">
        <w:rPr>
          <w:color w:val="000000" w:themeColor="text1"/>
          <w:sz w:val="22"/>
          <w:szCs w:val="22"/>
        </w:rPr>
        <w:t xml:space="preserve"> is the number of unique groups; </w:t>
      </w:r>
      <w:r w:rsidRPr="005B5DC9">
        <w:rPr>
          <w:i/>
          <w:iCs/>
          <w:color w:val="000000" w:themeColor="text1"/>
          <w:sz w:val="22"/>
          <w:szCs w:val="22"/>
        </w:rPr>
        <w:t>s</w:t>
      </w:r>
      <w:r w:rsidRPr="005B5DC9">
        <w:rPr>
          <w:color w:val="000000" w:themeColor="text1"/>
          <w:sz w:val="22"/>
          <w:szCs w:val="22"/>
        </w:rPr>
        <w:t xml:space="preserve"> is the total number of effect sizes.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1</m:t>
            </m:r>
          </m:sub>
          <m:sup>
            <m:r>
              <w:rPr>
                <w:rFonts w:ascii="Cambria Math" w:hAnsi="Cambria Math"/>
                <w:color w:val="000000" w:themeColor="text1"/>
                <w:sz w:val="22"/>
                <w:szCs w:val="22"/>
              </w:rPr>
              <m:t>2</m:t>
            </m:r>
          </m:sup>
        </m:sSubSup>
      </m:oMath>
      <w:r w:rsidRPr="005B5DC9">
        <w:rPr>
          <w:color w:val="000000" w:themeColor="text1"/>
          <w:sz w:val="22"/>
          <w:szCs w:val="22"/>
        </w:rPr>
        <w:t xml:space="preserve"> is the estimate of between-study variance in true effect sizes;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2</m:t>
            </m:r>
          </m:sub>
          <m:sup>
            <m:r>
              <w:rPr>
                <w:rFonts w:ascii="Cambria Math" w:hAnsi="Cambria Math"/>
                <w:color w:val="000000" w:themeColor="text1"/>
                <w:sz w:val="22"/>
                <w:szCs w:val="22"/>
              </w:rPr>
              <m:t>2</m:t>
            </m:r>
          </m:sup>
        </m:sSubSup>
      </m:oMath>
      <w:r w:rsidRPr="005B5DC9">
        <w:rPr>
          <w:color w:val="000000" w:themeColor="text1"/>
          <w:sz w:val="22"/>
          <w:szCs w:val="22"/>
        </w:rPr>
        <w:t xml:space="preserve"> is the estimate of between-group variance in true effect sizes;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σ</m:t>
            </m:r>
          </m:e>
          <m:sub>
            <m:r>
              <w:rPr>
                <w:rFonts w:ascii="Cambria Math" w:hAnsi="Cambria Math"/>
                <w:color w:val="000000" w:themeColor="text1"/>
                <w:sz w:val="22"/>
                <w:szCs w:val="22"/>
              </w:rPr>
              <m:t>3</m:t>
            </m:r>
          </m:sub>
          <m:sup>
            <m:r>
              <w:rPr>
                <w:rFonts w:ascii="Cambria Math" w:hAnsi="Cambria Math"/>
                <w:color w:val="000000" w:themeColor="text1"/>
                <w:sz w:val="22"/>
                <w:szCs w:val="22"/>
              </w:rPr>
              <m:t>2</m:t>
            </m:r>
          </m:sup>
        </m:sSubSup>
      </m:oMath>
      <w:r w:rsidRPr="005B5DC9">
        <w:rPr>
          <w:color w:val="000000" w:themeColor="text1"/>
          <w:sz w:val="22"/>
          <w:szCs w:val="22"/>
        </w:rPr>
        <w:t xml:space="preserve"> is the estimate of within-group variance in true effect sizes. </w:t>
      </w:r>
      <w:r w:rsidRPr="005B5DC9">
        <w:rPr>
          <w:i/>
          <w:iCs/>
          <w:color w:val="000000" w:themeColor="text1"/>
          <w:sz w:val="22"/>
          <w:szCs w:val="22"/>
          <w:vertAlign w:val="superscript"/>
        </w:rPr>
        <w:t>a</w:t>
      </w:r>
      <w:r w:rsidRPr="005B5DC9">
        <w:rPr>
          <w:color w:val="000000" w:themeColor="text1"/>
          <w:sz w:val="22"/>
          <w:szCs w:val="22"/>
        </w:rPr>
        <w:t xml:space="preserve">, indicator variable; </w:t>
      </w:r>
      <w:r w:rsidRPr="005B5DC9">
        <w:rPr>
          <w:i/>
          <w:iCs/>
          <w:color w:val="000000" w:themeColor="text1"/>
          <w:sz w:val="22"/>
          <w:szCs w:val="22"/>
          <w:vertAlign w:val="superscript"/>
        </w:rPr>
        <w:t>b</w:t>
      </w:r>
      <w:r w:rsidRPr="005B5DC9">
        <w:rPr>
          <w:color w:val="000000" w:themeColor="text1"/>
          <w:sz w:val="22"/>
          <w:szCs w:val="22"/>
        </w:rPr>
        <w:t xml:space="preserve">, standardized variable. </w:t>
      </w:r>
      <w:r w:rsidRPr="005B5DC9">
        <w:rPr>
          <w:color w:val="000000" w:themeColor="text1"/>
          <w:sz w:val="22"/>
          <w:szCs w:val="22"/>
          <w:vertAlign w:val="superscript"/>
        </w:rPr>
        <w:t>*</w:t>
      </w:r>
      <w:r w:rsidRPr="005B5DC9">
        <w:rPr>
          <w:i/>
          <w:iCs/>
          <w:color w:val="000000" w:themeColor="text1"/>
          <w:sz w:val="22"/>
          <w:szCs w:val="22"/>
        </w:rPr>
        <w:t>p</w:t>
      </w:r>
      <w:r w:rsidRPr="005B5DC9">
        <w:rPr>
          <w:color w:val="000000" w:themeColor="text1"/>
          <w:sz w:val="22"/>
          <w:szCs w:val="22"/>
        </w:rPr>
        <w:t xml:space="preserve"> &lt; .05, </w:t>
      </w:r>
      <w:r w:rsidRPr="005B5DC9">
        <w:rPr>
          <w:color w:val="000000" w:themeColor="text1"/>
          <w:sz w:val="22"/>
          <w:szCs w:val="22"/>
          <w:vertAlign w:val="superscript"/>
        </w:rPr>
        <w:t>**</w:t>
      </w:r>
      <w:r w:rsidRPr="005B5DC9">
        <w:rPr>
          <w:i/>
          <w:iCs/>
          <w:color w:val="000000" w:themeColor="text1"/>
          <w:sz w:val="22"/>
          <w:szCs w:val="22"/>
        </w:rPr>
        <w:t>p</w:t>
      </w:r>
      <w:r w:rsidRPr="005B5DC9">
        <w:rPr>
          <w:color w:val="000000" w:themeColor="text1"/>
          <w:sz w:val="22"/>
          <w:szCs w:val="22"/>
        </w:rPr>
        <w:t xml:space="preserve"> &lt; .01, </w:t>
      </w:r>
      <w:r w:rsidRPr="005B5DC9">
        <w:rPr>
          <w:color w:val="000000" w:themeColor="text1"/>
          <w:sz w:val="22"/>
          <w:szCs w:val="22"/>
          <w:vertAlign w:val="superscript"/>
        </w:rPr>
        <w:t>***</w:t>
      </w:r>
      <w:r w:rsidRPr="005B5DC9">
        <w:rPr>
          <w:i/>
          <w:iCs/>
          <w:color w:val="000000" w:themeColor="text1"/>
          <w:sz w:val="22"/>
          <w:szCs w:val="22"/>
        </w:rPr>
        <w:t>p</w:t>
      </w:r>
      <w:r w:rsidRPr="005B5DC9">
        <w:rPr>
          <w:color w:val="000000" w:themeColor="text1"/>
          <w:sz w:val="22"/>
          <w:szCs w:val="22"/>
        </w:rPr>
        <w:t xml:space="preserve"> &lt; .001. </w:t>
      </w:r>
    </w:p>
    <w:p w14:paraId="626D1797" w14:textId="77777777" w:rsidR="00E97A81" w:rsidRDefault="00E97A81" w:rsidP="00EF043E">
      <w:pPr>
        <w:spacing w:line="240" w:lineRule="auto"/>
        <w:rPr>
          <w:i/>
          <w:sz w:val="22"/>
          <w:szCs w:val="22"/>
        </w:rPr>
      </w:pPr>
    </w:p>
    <w:p w14:paraId="35F6DD45" w14:textId="77777777" w:rsidR="00E97A81" w:rsidRDefault="00E97A81" w:rsidP="00EF043E">
      <w:pPr>
        <w:spacing w:line="240" w:lineRule="auto"/>
        <w:rPr>
          <w:i/>
          <w:sz w:val="22"/>
          <w:szCs w:val="22"/>
        </w:rPr>
      </w:pPr>
    </w:p>
    <w:p w14:paraId="62857B52" w14:textId="77777777" w:rsidR="00E97A81" w:rsidRDefault="00E97A81" w:rsidP="00EF043E">
      <w:pPr>
        <w:spacing w:line="240" w:lineRule="auto"/>
        <w:rPr>
          <w:i/>
          <w:sz w:val="22"/>
          <w:szCs w:val="22"/>
        </w:rPr>
      </w:pPr>
    </w:p>
    <w:p w14:paraId="5B06B14C" w14:textId="77777777" w:rsidR="00E97A81" w:rsidRDefault="00E97A81" w:rsidP="00EF043E">
      <w:pPr>
        <w:spacing w:line="240" w:lineRule="auto"/>
        <w:rPr>
          <w:i/>
          <w:sz w:val="22"/>
          <w:szCs w:val="22"/>
        </w:rPr>
      </w:pPr>
    </w:p>
    <w:p w14:paraId="5BF3992D" w14:textId="2B4842C5" w:rsidR="00EF043E" w:rsidRDefault="00EF043E" w:rsidP="007A4C5F">
      <w:pPr>
        <w:spacing w:line="240" w:lineRule="auto"/>
        <w:rPr>
          <w:b/>
          <w:bCs/>
        </w:rPr>
      </w:pPr>
    </w:p>
    <w:p w14:paraId="1F4EB303" w14:textId="353EF03E" w:rsidR="00A1400A" w:rsidRDefault="00A1400A" w:rsidP="00A1400A">
      <w:pPr>
        <w:pStyle w:val="Heading1"/>
      </w:pPr>
      <w:r>
        <w:rPr>
          <w:b w:val="0"/>
          <w:bCs w:val="0"/>
        </w:rPr>
        <w:br w:type="column"/>
      </w:r>
      <w:r w:rsidR="00CE1B5D">
        <w:lastRenderedPageBreak/>
        <w:t>SUPPLEMENT</w:t>
      </w:r>
      <w:r>
        <w:t xml:space="preserve"> </w:t>
      </w:r>
      <w:r w:rsidR="003114A9">
        <w:t>B</w:t>
      </w:r>
      <w:r>
        <w:t xml:space="preserve">: </w:t>
      </w:r>
      <w:r w:rsidR="003114A9">
        <w:t>Database Search Queries</w:t>
      </w:r>
    </w:p>
    <w:p w14:paraId="5AB10673" w14:textId="2137AA33" w:rsidR="00A1400A" w:rsidRPr="007A4C5F" w:rsidRDefault="00274E54">
      <w:pPr>
        <w:spacing w:after="160" w:line="259" w:lineRule="auto"/>
      </w:pPr>
      <w:r w:rsidRPr="007A4C5F">
        <w:t>The follow</w:t>
      </w:r>
      <w:r w:rsidR="00522CB1">
        <w:t>ing</w:t>
      </w:r>
      <w:r>
        <w:t xml:space="preserve"> queries was used to search database records in the domains of exercising, diet, and smoking:</w:t>
      </w:r>
    </w:p>
    <w:p w14:paraId="503C4C4C" w14:textId="3C3880A2" w:rsidR="00A1400A" w:rsidRDefault="00893843">
      <w:pPr>
        <w:spacing w:after="160" w:line="259" w:lineRule="auto"/>
      </w:pPr>
      <w:r w:rsidRPr="007A4C5F">
        <w:t>TI,AB,IF(intervention OR “health education” OR persuasion OR recommendation OR treatment OR ("educational program" OR "educational programme" OR "educational programmes" OR "educational programming" OR "educational programs") OR rehabilitation OR “counseling outcome” OR ("treatment outcome" OR "treatment outcomes") OR “treatment effectiveness evaluation” OR “treatment compliance” OR "health promotion" OR “behavioral change”) AND TI,AB,IF(“randomized trial” OR "randomized controlled trial" OR "experiment") AND ((TI,AB,IF("binge eating" OR "body image" OR bulimia OR "caloric intake" OR craving OR diet OR "dietary restraint" OR "eating behavior" OR "eating disorders" OR "fat intake" OR "food intake" OR "fruit intake" OR "metabolism disorders" OR "healthy nutrition" OR "obesity" OR "sugar intake" OR "vegetable intake" OR "weight control" OR "weight loss" OR "healthy eating") AND TI,AB,IF("aerobic exercise" OR "body image" OR "physical activity" OR "sport training" OR "strength training" OR "weight control" OR "weight loss" OR "lack of exercise" OR "walking" OR "gymnastics" OR "going to gym" OR "running" OR "biking" OR "work out" OR "physical inactivity")) OR (TI,AB,IF("aerobic exercise" OR "body image" OR "physical activity" OR "sport training" OR "strength training" OR "weight control" OR "weight loss" OR "lack of exercise" OR "walking" OR "gymnastics" OR "going to gym" OR "running" OR "biking" OR "work out" OR "physical inactivity") AND TI,AB,IF("tobacco" OR "smoking")) OR (TI,AB,IF("binge eating" OR "body image" OR bulimia OR "caloric intake" OR craving OR diet OR "dietary restraint" OR "eating behavior" OR "eating disorders" OR "fat intake" OR "food intake" OR "fruit intake" OR "metabolism disorders" OR "healthy nutrition" OR "obesity" OR "sugar intake" OR "vegetable intake" OR "weight control" OR "weight loss" OR "healthy eating") AND TI,AB,IF("tobacco" OR "smoking"))) NOT TI,AB,IF("systematic review" OR "meta analysis" OR "meta-analysis" OR survey OR protocol OR "meta analyses" OR "meta-analyses" OR "synthesis" OR "syntheses" OR review OR ecological OR "cross-sectional" OR correlational)</w:t>
      </w:r>
    </w:p>
    <w:p w14:paraId="5EABAE40" w14:textId="7B48C090" w:rsidR="00522CB1" w:rsidRDefault="00522CB1">
      <w:pPr>
        <w:spacing w:after="160" w:line="259" w:lineRule="auto"/>
      </w:pPr>
    </w:p>
    <w:p w14:paraId="413B72DC" w14:textId="6F892218" w:rsidR="006559AF" w:rsidRDefault="00522CB1">
      <w:pPr>
        <w:spacing w:after="160" w:line="259" w:lineRule="auto"/>
      </w:pPr>
      <w:r w:rsidRPr="009F6C58">
        <w:t>The follow</w:t>
      </w:r>
      <w:r>
        <w:t xml:space="preserve">ing queries was used to search database records in the domains of </w:t>
      </w:r>
      <w:r w:rsidR="006559AF" w:rsidRPr="006559AF">
        <w:t>HIV prevention, HIV testing, HIV treatment, alcohol use, and substance use</w:t>
      </w:r>
      <w:r>
        <w:t>:</w:t>
      </w:r>
    </w:p>
    <w:p w14:paraId="6FB164C3" w14:textId="14365DED" w:rsidR="006559AF" w:rsidRDefault="005F36C8">
      <w:pPr>
        <w:spacing w:after="160" w:line="259" w:lineRule="auto"/>
      </w:pPr>
      <w:r w:rsidRPr="005F36C8">
        <w:t xml:space="preserve">(TI,AB,IF(intervention OR “health education” OR persuasion OR recommendation OR treatment OR ("educational program" OR "educational programme" OR "educational programmes" OR "educational programming" OR "educational programs") OR rehabilitation OR “counseling outcome” OR ("treatment outcome" OR "treatment outcomes") OR “treatment effectiveness evaluation” OR “treatment compliance” OR "health promotion" OR “behavioral change”) AND TI,AB,IF(“randomized trial” OR "randomized controlled trial" OR "experiment") AND TI,AB,IF(HIV OR PrEP OR "pre-exposure prophylaxis" OR "pre exposure prophylaxis" OR AIDS OR STI OR STD OR “condom use” OR circumcision OR "alcohol use" OR "drug use" OR “substance use” OR adherence)) NOT TI,AB,IF("systematic review" OR "meta </w:t>
      </w:r>
      <w:r w:rsidRPr="005F36C8">
        <w:lastRenderedPageBreak/>
        <w:t>analysis" OR "meta-analysis" OR survey OR protocol OR "meta analyses" OR "meta-analyses" OR "synthesis" OR "syntheses" OR review OR ecological OR "cross-sectional" OR correlational)</w:t>
      </w:r>
    </w:p>
    <w:p w14:paraId="7F227CEA" w14:textId="77777777" w:rsidR="006559AF" w:rsidRDefault="006559AF">
      <w:pPr>
        <w:spacing w:after="160" w:line="259" w:lineRule="auto"/>
        <w:rPr>
          <w:b/>
          <w:bCs/>
        </w:rPr>
      </w:pPr>
    </w:p>
    <w:p w14:paraId="0B15B13E" w14:textId="078A62F9" w:rsidR="00EF043E" w:rsidRDefault="00EF043E">
      <w:pPr>
        <w:spacing w:after="160" w:line="259" w:lineRule="auto"/>
        <w:rPr>
          <w:b/>
          <w:bCs/>
        </w:rPr>
        <w:sectPr w:rsidR="00EF043E" w:rsidSect="009D17A4">
          <w:pgSz w:w="12240" w:h="15840"/>
          <w:pgMar w:top="1440" w:right="1440" w:bottom="1440" w:left="1440" w:header="720" w:footer="720" w:gutter="0"/>
          <w:cols w:space="720"/>
          <w:titlePg/>
          <w:docGrid w:linePitch="360"/>
        </w:sectPr>
      </w:pPr>
    </w:p>
    <w:p w14:paraId="60744F83" w14:textId="2106F113" w:rsidR="00FF5595" w:rsidRDefault="00FF5595">
      <w:pPr>
        <w:spacing w:after="160" w:line="259" w:lineRule="auto"/>
        <w:rPr>
          <w:b/>
          <w:bCs/>
        </w:rPr>
      </w:pPr>
    </w:p>
    <w:p w14:paraId="6BA5FE96" w14:textId="0FF312A7" w:rsidR="000D31D5" w:rsidRDefault="00CE1B5D" w:rsidP="001C5901">
      <w:pPr>
        <w:pStyle w:val="Heading1"/>
      </w:pPr>
      <w:r>
        <w:t>SUPPLEMENT</w:t>
      </w:r>
      <w:r w:rsidR="009A213F">
        <w:t xml:space="preserve"> </w:t>
      </w:r>
      <w:r w:rsidR="00DF3799">
        <w:t>C</w:t>
      </w:r>
      <w:r w:rsidR="009A213F">
        <w:t>: STUDY ARM CHARACTERISTICS</w:t>
      </w:r>
      <w:bookmarkEnd w:id="0"/>
      <w:r w:rsidR="00C23292">
        <w:t xml:space="preserve"> </w:t>
      </w:r>
    </w:p>
    <w:tbl>
      <w:tblPr>
        <w:tblW w:w="12729" w:type="dxa"/>
        <w:jc w:val="center"/>
        <w:tblLook w:val="04A0" w:firstRow="1" w:lastRow="0" w:firstColumn="1" w:lastColumn="0" w:noHBand="0" w:noVBand="1"/>
      </w:tblPr>
      <w:tblGrid>
        <w:gridCol w:w="1494"/>
        <w:gridCol w:w="2623"/>
        <w:gridCol w:w="628"/>
        <w:gridCol w:w="572"/>
        <w:gridCol w:w="1027"/>
        <w:gridCol w:w="616"/>
        <w:gridCol w:w="416"/>
        <w:gridCol w:w="5353"/>
      </w:tblGrid>
      <w:tr w:rsidR="00B667E1" w:rsidRPr="0003217A" w14:paraId="539992B3" w14:textId="77777777" w:rsidTr="007A4C5F">
        <w:trPr>
          <w:trHeight w:val="300"/>
          <w:tblHeader/>
          <w:jc w:val="center"/>
        </w:trPr>
        <w:tc>
          <w:tcPr>
            <w:tcW w:w="1494" w:type="dxa"/>
            <w:tcBorders>
              <w:top w:val="single" w:sz="4" w:space="0" w:color="auto"/>
              <w:left w:val="nil"/>
              <w:bottom w:val="single" w:sz="4" w:space="0" w:color="auto"/>
              <w:right w:val="nil"/>
            </w:tcBorders>
            <w:shd w:val="clear" w:color="auto" w:fill="auto"/>
            <w:noWrap/>
            <w:vAlign w:val="bottom"/>
            <w:hideMark/>
          </w:tcPr>
          <w:p w14:paraId="61DA6E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Reference</w:t>
            </w:r>
          </w:p>
        </w:tc>
        <w:tc>
          <w:tcPr>
            <w:tcW w:w="2623" w:type="dxa"/>
            <w:tcBorders>
              <w:top w:val="single" w:sz="4" w:space="0" w:color="auto"/>
              <w:left w:val="nil"/>
              <w:bottom w:val="single" w:sz="4" w:space="0" w:color="auto"/>
              <w:right w:val="nil"/>
            </w:tcBorders>
            <w:shd w:val="clear" w:color="auto" w:fill="auto"/>
            <w:noWrap/>
            <w:vAlign w:val="bottom"/>
            <w:hideMark/>
          </w:tcPr>
          <w:p w14:paraId="13D3F1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 Name</w:t>
            </w:r>
          </w:p>
        </w:tc>
        <w:tc>
          <w:tcPr>
            <w:tcW w:w="628" w:type="dxa"/>
            <w:tcBorders>
              <w:top w:val="single" w:sz="4" w:space="0" w:color="auto"/>
              <w:left w:val="nil"/>
              <w:bottom w:val="single" w:sz="4" w:space="0" w:color="auto"/>
              <w:right w:val="nil"/>
            </w:tcBorders>
            <w:shd w:val="clear" w:color="auto" w:fill="auto"/>
            <w:noWrap/>
            <w:vAlign w:val="bottom"/>
            <w:hideMark/>
          </w:tcPr>
          <w:p w14:paraId="44E6BC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 Style</w:t>
            </w:r>
          </w:p>
        </w:tc>
        <w:tc>
          <w:tcPr>
            <w:tcW w:w="572" w:type="dxa"/>
            <w:tcBorders>
              <w:top w:val="single" w:sz="4" w:space="0" w:color="auto"/>
              <w:left w:val="nil"/>
              <w:bottom w:val="single" w:sz="4" w:space="0" w:color="auto"/>
              <w:right w:val="nil"/>
            </w:tcBorders>
            <w:shd w:val="clear" w:color="auto" w:fill="auto"/>
            <w:noWrap/>
            <w:vAlign w:val="bottom"/>
            <w:hideMark/>
          </w:tcPr>
          <w:p w14:paraId="62CF45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w:t>
            </w:r>
          </w:p>
        </w:tc>
        <w:tc>
          <w:tcPr>
            <w:tcW w:w="1027" w:type="dxa"/>
            <w:tcBorders>
              <w:top w:val="single" w:sz="4" w:space="0" w:color="auto"/>
              <w:left w:val="nil"/>
              <w:bottom w:val="single" w:sz="4" w:space="0" w:color="auto"/>
              <w:right w:val="nil"/>
            </w:tcBorders>
            <w:shd w:val="clear" w:color="auto" w:fill="auto"/>
            <w:noWrap/>
            <w:vAlign w:val="bottom"/>
            <w:hideMark/>
          </w:tcPr>
          <w:p w14:paraId="44A915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Substance &amp; Alcohol Use</w:t>
            </w:r>
          </w:p>
        </w:tc>
        <w:tc>
          <w:tcPr>
            <w:tcW w:w="616" w:type="dxa"/>
            <w:tcBorders>
              <w:top w:val="single" w:sz="4" w:space="0" w:color="auto"/>
              <w:left w:val="nil"/>
              <w:bottom w:val="single" w:sz="4" w:space="0" w:color="auto"/>
              <w:right w:val="nil"/>
            </w:tcBorders>
            <w:shd w:val="clear" w:color="auto" w:fill="auto"/>
            <w:noWrap/>
            <w:vAlign w:val="bottom"/>
            <w:hideMark/>
          </w:tcPr>
          <w:p w14:paraId="25A471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w:t>
            </w:r>
          </w:p>
        </w:tc>
        <w:tc>
          <w:tcPr>
            <w:tcW w:w="5769" w:type="dxa"/>
            <w:gridSpan w:val="2"/>
            <w:tcBorders>
              <w:top w:val="single" w:sz="4" w:space="0" w:color="auto"/>
              <w:left w:val="nil"/>
              <w:bottom w:val="single" w:sz="4" w:space="0" w:color="auto"/>
              <w:right w:val="nil"/>
            </w:tcBorders>
            <w:shd w:val="clear" w:color="auto" w:fill="auto"/>
            <w:noWrap/>
            <w:vAlign w:val="bottom"/>
            <w:hideMark/>
          </w:tcPr>
          <w:p w14:paraId="30915C95" w14:textId="77777777" w:rsidR="00B667E1" w:rsidRPr="0003217A" w:rsidRDefault="00B667E1" w:rsidP="000C0A42">
            <w:pPr>
              <w:spacing w:line="240" w:lineRule="auto"/>
              <w:rPr>
                <w:rFonts w:eastAsia="Times New Roman"/>
                <w:color w:val="000000"/>
                <w:sz w:val="20"/>
                <w:szCs w:val="20"/>
              </w:rPr>
            </w:pPr>
            <w:r>
              <w:rPr>
                <w:rFonts w:eastAsia="Times New Roman"/>
                <w:color w:val="000000"/>
                <w:sz w:val="20"/>
                <w:szCs w:val="20"/>
              </w:rPr>
              <w:t xml:space="preserve">Number and </w:t>
            </w:r>
            <w:r w:rsidRPr="0003217A">
              <w:rPr>
                <w:rFonts w:eastAsia="Times New Roman"/>
                <w:color w:val="000000"/>
                <w:sz w:val="20"/>
                <w:szCs w:val="20"/>
              </w:rPr>
              <w:t>Type of Recommendations</w:t>
            </w:r>
          </w:p>
        </w:tc>
      </w:tr>
      <w:tr w:rsidR="00B667E1" w:rsidRPr="0003217A" w14:paraId="6CE948A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59DBD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Abrantes et al., 2014</w:t>
            </w:r>
          </w:p>
        </w:tc>
        <w:tc>
          <w:tcPr>
            <w:tcW w:w="2623" w:type="dxa"/>
            <w:tcBorders>
              <w:top w:val="nil"/>
              <w:left w:val="nil"/>
              <w:bottom w:val="nil"/>
              <w:right w:val="nil"/>
            </w:tcBorders>
            <w:shd w:val="clear" w:color="auto" w:fill="auto"/>
            <w:noWrap/>
            <w:vAlign w:val="bottom"/>
            <w:hideMark/>
          </w:tcPr>
          <w:p w14:paraId="4F7469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education contact control (hec). smoking cessation (telephone and nicotine patch)</w:t>
            </w:r>
          </w:p>
        </w:tc>
        <w:tc>
          <w:tcPr>
            <w:tcW w:w="628" w:type="dxa"/>
            <w:tcBorders>
              <w:top w:val="nil"/>
              <w:left w:val="nil"/>
              <w:bottom w:val="nil"/>
              <w:right w:val="nil"/>
            </w:tcBorders>
            <w:shd w:val="clear" w:color="auto" w:fill="auto"/>
            <w:noWrap/>
            <w:vAlign w:val="bottom"/>
            <w:hideMark/>
          </w:tcPr>
          <w:p w14:paraId="3FF499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5BC2F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F7245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DE7C27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w:t>
            </w:r>
          </w:p>
        </w:tc>
        <w:tc>
          <w:tcPr>
            <w:tcW w:w="416" w:type="dxa"/>
            <w:tcBorders>
              <w:top w:val="nil"/>
              <w:left w:val="nil"/>
              <w:bottom w:val="nil"/>
              <w:right w:val="nil"/>
            </w:tcBorders>
            <w:shd w:val="clear" w:color="auto" w:fill="auto"/>
            <w:noWrap/>
            <w:vAlign w:val="bottom"/>
            <w:hideMark/>
          </w:tcPr>
          <w:p w14:paraId="5F1CD13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F92C7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 to attend weekly hour-long health education</w:t>
            </w:r>
          </w:p>
        </w:tc>
      </w:tr>
      <w:tr w:rsidR="00B667E1" w:rsidRPr="0003217A" w14:paraId="372657A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9520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Abrantes et al., 2014</w:t>
            </w:r>
          </w:p>
        </w:tc>
        <w:tc>
          <w:tcPr>
            <w:tcW w:w="2623" w:type="dxa"/>
            <w:tcBorders>
              <w:top w:val="nil"/>
              <w:left w:val="nil"/>
              <w:bottom w:val="nil"/>
              <w:right w:val="nil"/>
            </w:tcBorders>
            <w:shd w:val="clear" w:color="auto" w:fill="auto"/>
            <w:noWrap/>
            <w:vAlign w:val="bottom"/>
            <w:hideMark/>
          </w:tcPr>
          <w:p w14:paraId="0FFACC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Aerobic exercise (ae). smoking cessation (telephone and nicotine patch) and exercise</w:t>
            </w:r>
          </w:p>
        </w:tc>
        <w:tc>
          <w:tcPr>
            <w:tcW w:w="628" w:type="dxa"/>
            <w:tcBorders>
              <w:top w:val="nil"/>
              <w:left w:val="nil"/>
              <w:bottom w:val="nil"/>
              <w:right w:val="nil"/>
            </w:tcBorders>
            <w:shd w:val="clear" w:color="auto" w:fill="auto"/>
            <w:noWrap/>
            <w:vAlign w:val="bottom"/>
            <w:hideMark/>
          </w:tcPr>
          <w:p w14:paraId="237EF6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8C2BF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24108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3FF355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00AE705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F18D8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 attend exercise session twice a week; add exercise at home; attend weekly cognitive counseling</w:t>
            </w:r>
          </w:p>
        </w:tc>
      </w:tr>
      <w:tr w:rsidR="00B667E1" w:rsidRPr="0003217A" w14:paraId="7540828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FC6A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Adam et al., 2020</w:t>
            </w:r>
          </w:p>
        </w:tc>
        <w:tc>
          <w:tcPr>
            <w:tcW w:w="2623" w:type="dxa"/>
            <w:tcBorders>
              <w:top w:val="nil"/>
              <w:left w:val="nil"/>
              <w:bottom w:val="nil"/>
              <w:right w:val="nil"/>
            </w:tcBorders>
            <w:shd w:val="clear" w:color="auto" w:fill="auto"/>
            <w:noWrap/>
            <w:vAlign w:val="bottom"/>
            <w:hideMark/>
          </w:tcPr>
          <w:p w14:paraId="7295F2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D8F74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36382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BA053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0AC0DE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139D2F7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03250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792B73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6DC50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Adam et al., 2020</w:t>
            </w:r>
          </w:p>
        </w:tc>
        <w:tc>
          <w:tcPr>
            <w:tcW w:w="2623" w:type="dxa"/>
            <w:tcBorders>
              <w:top w:val="nil"/>
              <w:left w:val="nil"/>
              <w:bottom w:val="nil"/>
              <w:right w:val="nil"/>
            </w:tcBorders>
            <w:shd w:val="clear" w:color="auto" w:fill="auto"/>
            <w:noWrap/>
            <w:vAlign w:val="bottom"/>
            <w:hideMark/>
          </w:tcPr>
          <w:p w14:paraId="0D1B82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conversation skills</w:t>
            </w:r>
          </w:p>
        </w:tc>
        <w:tc>
          <w:tcPr>
            <w:tcW w:w="628" w:type="dxa"/>
            <w:tcBorders>
              <w:top w:val="nil"/>
              <w:left w:val="nil"/>
              <w:bottom w:val="nil"/>
              <w:right w:val="nil"/>
            </w:tcBorders>
            <w:shd w:val="clear" w:color="auto" w:fill="auto"/>
            <w:noWrap/>
            <w:vAlign w:val="bottom"/>
            <w:hideMark/>
          </w:tcPr>
          <w:p w14:paraId="735FCB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D0085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81181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ADFC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w:t>
            </w:r>
          </w:p>
        </w:tc>
        <w:tc>
          <w:tcPr>
            <w:tcW w:w="416" w:type="dxa"/>
            <w:tcBorders>
              <w:top w:val="nil"/>
              <w:left w:val="nil"/>
              <w:bottom w:val="nil"/>
              <w:right w:val="nil"/>
            </w:tcBorders>
            <w:shd w:val="clear" w:color="auto" w:fill="auto"/>
            <w:noWrap/>
            <w:vAlign w:val="bottom"/>
            <w:hideMark/>
          </w:tcPr>
          <w:p w14:paraId="57CA0D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D725E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Eating healthily; taking physical activity actively</w:t>
            </w:r>
          </w:p>
        </w:tc>
      </w:tr>
      <w:tr w:rsidR="00B667E1" w:rsidRPr="0003217A" w14:paraId="2AF60B3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8A8F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Ahmadi et al., 2020</w:t>
            </w:r>
          </w:p>
        </w:tc>
        <w:tc>
          <w:tcPr>
            <w:tcW w:w="2623" w:type="dxa"/>
            <w:tcBorders>
              <w:top w:val="nil"/>
              <w:left w:val="nil"/>
              <w:bottom w:val="nil"/>
              <w:right w:val="nil"/>
            </w:tcBorders>
            <w:shd w:val="clear" w:color="auto" w:fill="auto"/>
            <w:noWrap/>
            <w:vAlign w:val="bottom"/>
            <w:hideMark/>
          </w:tcPr>
          <w:p w14:paraId="58A154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02834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17B4A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1F5C5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C9B3FB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843</w:t>
            </w:r>
          </w:p>
        </w:tc>
        <w:tc>
          <w:tcPr>
            <w:tcW w:w="416" w:type="dxa"/>
            <w:tcBorders>
              <w:top w:val="nil"/>
              <w:left w:val="nil"/>
              <w:bottom w:val="nil"/>
              <w:right w:val="nil"/>
            </w:tcBorders>
            <w:shd w:val="clear" w:color="auto" w:fill="auto"/>
            <w:noWrap/>
            <w:vAlign w:val="bottom"/>
            <w:hideMark/>
          </w:tcPr>
          <w:p w14:paraId="4AE767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A76CF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2A570D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194D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Ahmadi et al., 2020</w:t>
            </w:r>
          </w:p>
        </w:tc>
        <w:tc>
          <w:tcPr>
            <w:tcW w:w="2623" w:type="dxa"/>
            <w:tcBorders>
              <w:top w:val="nil"/>
              <w:left w:val="nil"/>
              <w:bottom w:val="nil"/>
              <w:right w:val="nil"/>
            </w:tcBorders>
            <w:shd w:val="clear" w:color="auto" w:fill="auto"/>
            <w:noWrap/>
            <w:vAlign w:val="bottom"/>
            <w:hideMark/>
          </w:tcPr>
          <w:p w14:paraId="31BCC9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Support program</w:t>
            </w:r>
          </w:p>
        </w:tc>
        <w:tc>
          <w:tcPr>
            <w:tcW w:w="628" w:type="dxa"/>
            <w:tcBorders>
              <w:top w:val="nil"/>
              <w:left w:val="nil"/>
              <w:bottom w:val="nil"/>
              <w:right w:val="nil"/>
            </w:tcBorders>
            <w:shd w:val="clear" w:color="auto" w:fill="auto"/>
            <w:noWrap/>
            <w:vAlign w:val="bottom"/>
            <w:hideMark/>
          </w:tcPr>
          <w:p w14:paraId="32920C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7E521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C43BA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D48D43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877</w:t>
            </w:r>
          </w:p>
        </w:tc>
        <w:tc>
          <w:tcPr>
            <w:tcW w:w="416" w:type="dxa"/>
            <w:tcBorders>
              <w:top w:val="nil"/>
              <w:left w:val="nil"/>
              <w:bottom w:val="nil"/>
              <w:right w:val="nil"/>
            </w:tcBorders>
            <w:shd w:val="clear" w:color="auto" w:fill="auto"/>
            <w:noWrap/>
            <w:vAlign w:val="bottom"/>
            <w:hideMark/>
          </w:tcPr>
          <w:p w14:paraId="1E02135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0AD47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vascular events, change lifestyle, adhere to medication</w:t>
            </w:r>
          </w:p>
        </w:tc>
      </w:tr>
      <w:tr w:rsidR="00B667E1" w:rsidRPr="0003217A" w14:paraId="30B9DBD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FE743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Albrecht et al., 1998</w:t>
            </w:r>
          </w:p>
        </w:tc>
        <w:tc>
          <w:tcPr>
            <w:tcW w:w="2623" w:type="dxa"/>
            <w:tcBorders>
              <w:top w:val="nil"/>
              <w:left w:val="nil"/>
              <w:bottom w:val="nil"/>
              <w:right w:val="nil"/>
            </w:tcBorders>
            <w:shd w:val="clear" w:color="auto" w:fill="auto"/>
            <w:noWrap/>
            <w:vAlign w:val="bottom"/>
            <w:hideMark/>
          </w:tcPr>
          <w:p w14:paraId="261812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49814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96014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5F06F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3F75E3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51</w:t>
            </w:r>
          </w:p>
        </w:tc>
        <w:tc>
          <w:tcPr>
            <w:tcW w:w="416" w:type="dxa"/>
            <w:tcBorders>
              <w:top w:val="nil"/>
              <w:left w:val="nil"/>
              <w:bottom w:val="nil"/>
              <w:right w:val="nil"/>
            </w:tcBorders>
            <w:shd w:val="clear" w:color="auto" w:fill="auto"/>
            <w:noWrap/>
            <w:vAlign w:val="bottom"/>
            <w:hideMark/>
          </w:tcPr>
          <w:p w14:paraId="43E524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8A659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43E9F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53486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Albrecht et al., 1998</w:t>
            </w:r>
          </w:p>
        </w:tc>
        <w:tc>
          <w:tcPr>
            <w:tcW w:w="2623" w:type="dxa"/>
            <w:tcBorders>
              <w:top w:val="nil"/>
              <w:left w:val="nil"/>
              <w:bottom w:val="nil"/>
              <w:right w:val="nil"/>
            </w:tcBorders>
            <w:shd w:val="clear" w:color="auto" w:fill="auto"/>
            <w:noWrap/>
            <w:vAlign w:val="bottom"/>
            <w:hideMark/>
          </w:tcPr>
          <w:p w14:paraId="2B1109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Cognitive-behavioral smoking cessation plus exercise (exercise)</w:t>
            </w:r>
          </w:p>
        </w:tc>
        <w:tc>
          <w:tcPr>
            <w:tcW w:w="628" w:type="dxa"/>
            <w:tcBorders>
              <w:top w:val="nil"/>
              <w:left w:val="nil"/>
              <w:bottom w:val="nil"/>
              <w:right w:val="nil"/>
            </w:tcBorders>
            <w:shd w:val="clear" w:color="auto" w:fill="auto"/>
            <w:noWrap/>
            <w:vAlign w:val="bottom"/>
            <w:hideMark/>
          </w:tcPr>
          <w:p w14:paraId="47AEB8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4DD6C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DAB3E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D93ADA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58</w:t>
            </w:r>
          </w:p>
        </w:tc>
        <w:tc>
          <w:tcPr>
            <w:tcW w:w="416" w:type="dxa"/>
            <w:tcBorders>
              <w:top w:val="nil"/>
              <w:left w:val="nil"/>
              <w:bottom w:val="nil"/>
              <w:right w:val="nil"/>
            </w:tcBorders>
            <w:shd w:val="clear" w:color="auto" w:fill="auto"/>
            <w:noWrap/>
            <w:vAlign w:val="bottom"/>
            <w:hideMark/>
          </w:tcPr>
          <w:p w14:paraId="2579F8A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345B5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eating, weight control, exercise</w:t>
            </w:r>
          </w:p>
        </w:tc>
      </w:tr>
      <w:tr w:rsidR="00B667E1" w:rsidRPr="0003217A" w14:paraId="75EAE8A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7A59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Alghamdi et al., 2017</w:t>
            </w:r>
          </w:p>
        </w:tc>
        <w:tc>
          <w:tcPr>
            <w:tcW w:w="2623" w:type="dxa"/>
            <w:tcBorders>
              <w:top w:val="nil"/>
              <w:left w:val="nil"/>
              <w:bottom w:val="nil"/>
              <w:right w:val="nil"/>
            </w:tcBorders>
            <w:shd w:val="clear" w:color="auto" w:fill="auto"/>
            <w:noWrap/>
            <w:vAlign w:val="bottom"/>
            <w:hideMark/>
          </w:tcPr>
          <w:p w14:paraId="2DD5E4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 printed health education materials</w:t>
            </w:r>
          </w:p>
        </w:tc>
        <w:tc>
          <w:tcPr>
            <w:tcW w:w="628" w:type="dxa"/>
            <w:tcBorders>
              <w:top w:val="nil"/>
              <w:left w:val="nil"/>
              <w:bottom w:val="nil"/>
              <w:right w:val="nil"/>
            </w:tcBorders>
            <w:shd w:val="clear" w:color="auto" w:fill="auto"/>
            <w:noWrap/>
            <w:vAlign w:val="bottom"/>
            <w:hideMark/>
          </w:tcPr>
          <w:p w14:paraId="01A42B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21B0D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2F371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0583C1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70</w:t>
            </w:r>
          </w:p>
        </w:tc>
        <w:tc>
          <w:tcPr>
            <w:tcW w:w="416" w:type="dxa"/>
            <w:tcBorders>
              <w:top w:val="nil"/>
              <w:left w:val="nil"/>
              <w:bottom w:val="nil"/>
              <w:right w:val="nil"/>
            </w:tcBorders>
            <w:shd w:val="clear" w:color="auto" w:fill="auto"/>
            <w:noWrap/>
            <w:vAlign w:val="bottom"/>
            <w:hideMark/>
          </w:tcPr>
          <w:p w14:paraId="140675A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6DCF6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physical activity</w:t>
            </w:r>
          </w:p>
        </w:tc>
      </w:tr>
      <w:tr w:rsidR="00B667E1" w:rsidRPr="0003217A" w14:paraId="28D7924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FECCE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Alghamdi et al., 2017</w:t>
            </w:r>
          </w:p>
        </w:tc>
        <w:tc>
          <w:tcPr>
            <w:tcW w:w="2623" w:type="dxa"/>
            <w:tcBorders>
              <w:top w:val="nil"/>
              <w:left w:val="nil"/>
              <w:bottom w:val="nil"/>
              <w:right w:val="nil"/>
            </w:tcBorders>
            <w:shd w:val="clear" w:color="auto" w:fill="auto"/>
            <w:noWrap/>
            <w:vAlign w:val="bottom"/>
            <w:hideMark/>
          </w:tcPr>
          <w:p w14:paraId="4AB9D6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lifestyle intervention program</w:t>
            </w:r>
          </w:p>
        </w:tc>
        <w:tc>
          <w:tcPr>
            <w:tcW w:w="628" w:type="dxa"/>
            <w:tcBorders>
              <w:top w:val="nil"/>
              <w:left w:val="nil"/>
              <w:bottom w:val="nil"/>
              <w:right w:val="nil"/>
            </w:tcBorders>
            <w:shd w:val="clear" w:color="auto" w:fill="auto"/>
            <w:noWrap/>
            <w:vAlign w:val="bottom"/>
            <w:hideMark/>
          </w:tcPr>
          <w:p w14:paraId="566A48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66C5B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5EDC1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D2781D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70</w:t>
            </w:r>
          </w:p>
        </w:tc>
        <w:tc>
          <w:tcPr>
            <w:tcW w:w="416" w:type="dxa"/>
            <w:tcBorders>
              <w:top w:val="nil"/>
              <w:left w:val="nil"/>
              <w:bottom w:val="nil"/>
              <w:right w:val="nil"/>
            </w:tcBorders>
            <w:shd w:val="clear" w:color="auto" w:fill="auto"/>
            <w:noWrap/>
            <w:vAlign w:val="bottom"/>
            <w:hideMark/>
          </w:tcPr>
          <w:p w14:paraId="7FADB8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69A4F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w:t>
            </w:r>
          </w:p>
        </w:tc>
      </w:tr>
      <w:tr w:rsidR="00B667E1" w:rsidRPr="0003217A" w14:paraId="4A026CD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1428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Allen et al., 2002</w:t>
            </w:r>
          </w:p>
        </w:tc>
        <w:tc>
          <w:tcPr>
            <w:tcW w:w="2623" w:type="dxa"/>
            <w:tcBorders>
              <w:top w:val="nil"/>
              <w:left w:val="nil"/>
              <w:bottom w:val="nil"/>
              <w:right w:val="nil"/>
            </w:tcBorders>
            <w:shd w:val="clear" w:color="auto" w:fill="auto"/>
            <w:noWrap/>
            <w:vAlign w:val="bottom"/>
            <w:hideMark/>
          </w:tcPr>
          <w:p w14:paraId="2D686D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w:t>
            </w:r>
          </w:p>
        </w:tc>
        <w:tc>
          <w:tcPr>
            <w:tcW w:w="628" w:type="dxa"/>
            <w:tcBorders>
              <w:top w:val="nil"/>
              <w:left w:val="nil"/>
              <w:bottom w:val="nil"/>
              <w:right w:val="nil"/>
            </w:tcBorders>
            <w:shd w:val="clear" w:color="auto" w:fill="auto"/>
            <w:noWrap/>
            <w:vAlign w:val="bottom"/>
            <w:hideMark/>
          </w:tcPr>
          <w:p w14:paraId="1A418C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FAB95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48E8D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BE374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113</w:t>
            </w:r>
          </w:p>
        </w:tc>
        <w:tc>
          <w:tcPr>
            <w:tcW w:w="416" w:type="dxa"/>
            <w:tcBorders>
              <w:top w:val="nil"/>
              <w:left w:val="nil"/>
              <w:bottom w:val="nil"/>
              <w:right w:val="nil"/>
            </w:tcBorders>
            <w:shd w:val="clear" w:color="auto" w:fill="auto"/>
            <w:noWrap/>
            <w:vAlign w:val="bottom"/>
            <w:hideMark/>
          </w:tcPr>
          <w:p w14:paraId="5FEACA5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D622A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and exercise</w:t>
            </w:r>
          </w:p>
        </w:tc>
      </w:tr>
      <w:tr w:rsidR="00B667E1" w:rsidRPr="0003217A" w14:paraId="1D1A7F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174F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Allen et al., 2002</w:t>
            </w:r>
          </w:p>
        </w:tc>
        <w:tc>
          <w:tcPr>
            <w:tcW w:w="2623" w:type="dxa"/>
            <w:tcBorders>
              <w:top w:val="nil"/>
              <w:left w:val="nil"/>
              <w:bottom w:val="nil"/>
              <w:right w:val="nil"/>
            </w:tcBorders>
            <w:shd w:val="clear" w:color="auto" w:fill="auto"/>
            <w:noWrap/>
            <w:vAlign w:val="bottom"/>
            <w:hideMark/>
          </w:tcPr>
          <w:p w14:paraId="4B4812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Nurse case managment +usual care</w:t>
            </w:r>
          </w:p>
        </w:tc>
        <w:tc>
          <w:tcPr>
            <w:tcW w:w="628" w:type="dxa"/>
            <w:tcBorders>
              <w:top w:val="nil"/>
              <w:left w:val="nil"/>
              <w:bottom w:val="nil"/>
              <w:right w:val="nil"/>
            </w:tcBorders>
            <w:shd w:val="clear" w:color="auto" w:fill="auto"/>
            <w:noWrap/>
            <w:vAlign w:val="bottom"/>
            <w:hideMark/>
          </w:tcPr>
          <w:p w14:paraId="26F9D6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9A3A9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6AF48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D7952C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115</w:t>
            </w:r>
          </w:p>
        </w:tc>
        <w:tc>
          <w:tcPr>
            <w:tcW w:w="416" w:type="dxa"/>
            <w:tcBorders>
              <w:top w:val="nil"/>
              <w:left w:val="nil"/>
              <w:bottom w:val="nil"/>
              <w:right w:val="nil"/>
            </w:tcBorders>
            <w:shd w:val="clear" w:color="auto" w:fill="auto"/>
            <w:noWrap/>
            <w:vAlign w:val="bottom"/>
            <w:hideMark/>
          </w:tcPr>
          <w:p w14:paraId="7268D74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B17DA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exerecise, medication</w:t>
            </w:r>
          </w:p>
        </w:tc>
      </w:tr>
      <w:tr w:rsidR="00B667E1" w:rsidRPr="0003217A" w14:paraId="319B7C9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C9AAC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Amaro et al., 2007</w:t>
            </w:r>
          </w:p>
        </w:tc>
        <w:tc>
          <w:tcPr>
            <w:tcW w:w="2623" w:type="dxa"/>
            <w:tcBorders>
              <w:top w:val="nil"/>
              <w:left w:val="nil"/>
              <w:bottom w:val="nil"/>
              <w:right w:val="nil"/>
            </w:tcBorders>
            <w:shd w:val="clear" w:color="auto" w:fill="auto"/>
            <w:noWrap/>
            <w:vAlign w:val="bottom"/>
            <w:hideMark/>
          </w:tcPr>
          <w:p w14:paraId="74CABB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for substance abuse</w:t>
            </w:r>
          </w:p>
        </w:tc>
        <w:tc>
          <w:tcPr>
            <w:tcW w:w="628" w:type="dxa"/>
            <w:tcBorders>
              <w:top w:val="nil"/>
              <w:left w:val="nil"/>
              <w:bottom w:val="nil"/>
              <w:right w:val="nil"/>
            </w:tcBorders>
            <w:shd w:val="clear" w:color="auto" w:fill="auto"/>
            <w:noWrap/>
            <w:vAlign w:val="bottom"/>
            <w:hideMark/>
          </w:tcPr>
          <w:p w14:paraId="2099D9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92F98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207DD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2B73C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110</w:t>
            </w:r>
          </w:p>
        </w:tc>
        <w:tc>
          <w:tcPr>
            <w:tcW w:w="416" w:type="dxa"/>
            <w:tcBorders>
              <w:top w:val="nil"/>
              <w:left w:val="nil"/>
              <w:bottom w:val="nil"/>
              <w:right w:val="nil"/>
            </w:tcBorders>
            <w:shd w:val="clear" w:color="auto" w:fill="auto"/>
            <w:noWrap/>
            <w:vAlign w:val="bottom"/>
            <w:hideMark/>
          </w:tcPr>
          <w:p w14:paraId="0AA13D4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6B7BB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risk for hiv; decresase substance abuse,</w:t>
            </w:r>
          </w:p>
        </w:tc>
      </w:tr>
      <w:tr w:rsidR="00B667E1" w:rsidRPr="0003217A" w14:paraId="3438023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082B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Amaro et al., 2007</w:t>
            </w:r>
          </w:p>
        </w:tc>
        <w:tc>
          <w:tcPr>
            <w:tcW w:w="2623" w:type="dxa"/>
            <w:tcBorders>
              <w:top w:val="nil"/>
              <w:left w:val="nil"/>
              <w:bottom w:val="nil"/>
              <w:right w:val="nil"/>
            </w:tcBorders>
            <w:shd w:val="clear" w:color="auto" w:fill="auto"/>
            <w:noWrap/>
            <w:vAlign w:val="bottom"/>
            <w:hideMark/>
          </w:tcPr>
          <w:p w14:paraId="157550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(bcsfr program-trauma treatment)</w:t>
            </w:r>
          </w:p>
        </w:tc>
        <w:tc>
          <w:tcPr>
            <w:tcW w:w="628" w:type="dxa"/>
            <w:tcBorders>
              <w:top w:val="nil"/>
              <w:left w:val="nil"/>
              <w:bottom w:val="nil"/>
              <w:right w:val="nil"/>
            </w:tcBorders>
            <w:shd w:val="clear" w:color="auto" w:fill="auto"/>
            <w:noWrap/>
            <w:vAlign w:val="bottom"/>
            <w:hideMark/>
          </w:tcPr>
          <w:p w14:paraId="508DE4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E7C8A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AE409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93CD43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81</w:t>
            </w:r>
          </w:p>
        </w:tc>
        <w:tc>
          <w:tcPr>
            <w:tcW w:w="416" w:type="dxa"/>
            <w:tcBorders>
              <w:top w:val="nil"/>
              <w:left w:val="nil"/>
              <w:bottom w:val="nil"/>
              <w:right w:val="nil"/>
            </w:tcBorders>
            <w:shd w:val="clear" w:color="auto" w:fill="auto"/>
            <w:noWrap/>
            <w:vAlign w:val="bottom"/>
            <w:hideMark/>
          </w:tcPr>
          <w:p w14:paraId="0DA6830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7FC46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risk for hiv; decrease substance abuse</w:t>
            </w:r>
          </w:p>
        </w:tc>
      </w:tr>
      <w:tr w:rsidR="00B667E1" w:rsidRPr="0003217A" w14:paraId="729EF49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B93D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Amoah et al., 2021</w:t>
            </w:r>
          </w:p>
        </w:tc>
        <w:tc>
          <w:tcPr>
            <w:tcW w:w="2623" w:type="dxa"/>
            <w:tcBorders>
              <w:top w:val="nil"/>
              <w:left w:val="nil"/>
              <w:bottom w:val="nil"/>
              <w:right w:val="nil"/>
            </w:tcBorders>
            <w:shd w:val="clear" w:color="auto" w:fill="auto"/>
            <w:noWrap/>
            <w:vAlign w:val="bottom"/>
            <w:hideMark/>
          </w:tcPr>
          <w:p w14:paraId="5488F6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55BD0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E5DF4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57766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0AD831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417</w:t>
            </w:r>
          </w:p>
        </w:tc>
        <w:tc>
          <w:tcPr>
            <w:tcW w:w="416" w:type="dxa"/>
            <w:tcBorders>
              <w:top w:val="nil"/>
              <w:left w:val="nil"/>
              <w:bottom w:val="nil"/>
              <w:right w:val="nil"/>
            </w:tcBorders>
            <w:shd w:val="clear" w:color="auto" w:fill="auto"/>
            <w:noWrap/>
            <w:vAlign w:val="bottom"/>
            <w:hideMark/>
          </w:tcPr>
          <w:p w14:paraId="2B8B74D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00ECB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282C06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719C5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Amoah et al., 2021</w:t>
            </w:r>
          </w:p>
        </w:tc>
        <w:tc>
          <w:tcPr>
            <w:tcW w:w="2623" w:type="dxa"/>
            <w:tcBorders>
              <w:top w:val="nil"/>
              <w:left w:val="nil"/>
              <w:bottom w:val="nil"/>
              <w:right w:val="nil"/>
            </w:tcBorders>
            <w:shd w:val="clear" w:color="auto" w:fill="auto"/>
            <w:noWrap/>
            <w:vAlign w:val="bottom"/>
            <w:hideMark/>
          </w:tcPr>
          <w:p w14:paraId="12C45D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modification intervention</w:t>
            </w:r>
          </w:p>
        </w:tc>
        <w:tc>
          <w:tcPr>
            <w:tcW w:w="628" w:type="dxa"/>
            <w:tcBorders>
              <w:top w:val="nil"/>
              <w:left w:val="nil"/>
              <w:bottom w:val="nil"/>
              <w:right w:val="nil"/>
            </w:tcBorders>
            <w:shd w:val="clear" w:color="auto" w:fill="auto"/>
            <w:noWrap/>
            <w:vAlign w:val="bottom"/>
            <w:hideMark/>
          </w:tcPr>
          <w:p w14:paraId="125114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B8904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27A61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BE8DD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419</w:t>
            </w:r>
          </w:p>
        </w:tc>
        <w:tc>
          <w:tcPr>
            <w:tcW w:w="416" w:type="dxa"/>
            <w:tcBorders>
              <w:top w:val="nil"/>
              <w:left w:val="nil"/>
              <w:bottom w:val="nil"/>
              <w:right w:val="nil"/>
            </w:tcBorders>
            <w:shd w:val="clear" w:color="auto" w:fill="auto"/>
            <w:noWrap/>
            <w:vAlign w:val="bottom"/>
            <w:hideMark/>
          </w:tcPr>
          <w:p w14:paraId="7F93B04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5353" w:type="dxa"/>
            <w:tcBorders>
              <w:top w:val="nil"/>
              <w:left w:val="nil"/>
              <w:bottom w:val="nil"/>
              <w:right w:val="nil"/>
            </w:tcBorders>
            <w:shd w:val="clear" w:color="auto" w:fill="auto"/>
            <w:noWrap/>
            <w:vAlign w:val="bottom"/>
            <w:hideMark/>
          </w:tcPr>
          <w:p w14:paraId="5FDED4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Quit smoking; engage in physical activity; eat fruits and vegetables; reduce fat intake; reduce sugar intake; drink more water; reduce salt intake; quit alcohol use</w:t>
            </w:r>
          </w:p>
        </w:tc>
      </w:tr>
      <w:tr w:rsidR="00B667E1" w:rsidRPr="0003217A" w14:paraId="411A0EE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D1CC9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Anderson et al., 2021</w:t>
            </w:r>
          </w:p>
        </w:tc>
        <w:tc>
          <w:tcPr>
            <w:tcW w:w="2623" w:type="dxa"/>
            <w:tcBorders>
              <w:top w:val="nil"/>
              <w:left w:val="nil"/>
              <w:bottom w:val="nil"/>
              <w:right w:val="nil"/>
            </w:tcBorders>
            <w:shd w:val="clear" w:color="auto" w:fill="auto"/>
            <w:noWrap/>
            <w:vAlign w:val="bottom"/>
            <w:hideMark/>
          </w:tcPr>
          <w:p w14:paraId="045D8F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454F4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A3BC9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2ACF0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F8080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239</w:t>
            </w:r>
          </w:p>
        </w:tc>
        <w:tc>
          <w:tcPr>
            <w:tcW w:w="416" w:type="dxa"/>
            <w:tcBorders>
              <w:top w:val="nil"/>
              <w:left w:val="nil"/>
              <w:bottom w:val="nil"/>
              <w:right w:val="nil"/>
            </w:tcBorders>
            <w:shd w:val="clear" w:color="auto" w:fill="auto"/>
            <w:noWrap/>
            <w:vAlign w:val="bottom"/>
            <w:hideMark/>
          </w:tcPr>
          <w:p w14:paraId="3FD821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18B89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428A84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FB9F3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Anderson et al., 2021</w:t>
            </w:r>
          </w:p>
        </w:tc>
        <w:tc>
          <w:tcPr>
            <w:tcW w:w="2623" w:type="dxa"/>
            <w:tcBorders>
              <w:top w:val="nil"/>
              <w:left w:val="nil"/>
              <w:bottom w:val="nil"/>
              <w:right w:val="nil"/>
            </w:tcBorders>
            <w:shd w:val="clear" w:color="auto" w:fill="auto"/>
            <w:noWrap/>
            <w:vAlign w:val="bottom"/>
            <w:hideMark/>
          </w:tcPr>
          <w:p w14:paraId="3BB5E7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4C8B29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1C98E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C645D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158C0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226</w:t>
            </w:r>
          </w:p>
        </w:tc>
        <w:tc>
          <w:tcPr>
            <w:tcW w:w="416" w:type="dxa"/>
            <w:tcBorders>
              <w:top w:val="nil"/>
              <w:left w:val="nil"/>
              <w:bottom w:val="nil"/>
              <w:right w:val="nil"/>
            </w:tcBorders>
            <w:shd w:val="clear" w:color="auto" w:fill="auto"/>
            <w:noWrap/>
            <w:vAlign w:val="bottom"/>
            <w:hideMark/>
          </w:tcPr>
          <w:p w14:paraId="34DEC1B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0B9D4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Have a diet with reduced caloric intake; increase physical activity</w:t>
            </w:r>
          </w:p>
        </w:tc>
      </w:tr>
      <w:tr w:rsidR="00B667E1" w:rsidRPr="0003217A" w14:paraId="73C0ECC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6CDC0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Anderson et al., 2006</w:t>
            </w:r>
          </w:p>
        </w:tc>
        <w:tc>
          <w:tcPr>
            <w:tcW w:w="2623" w:type="dxa"/>
            <w:tcBorders>
              <w:top w:val="nil"/>
              <w:left w:val="nil"/>
              <w:bottom w:val="nil"/>
              <w:right w:val="nil"/>
            </w:tcBorders>
            <w:shd w:val="clear" w:color="auto" w:fill="auto"/>
            <w:noWrap/>
            <w:vAlign w:val="bottom"/>
            <w:hideMark/>
          </w:tcPr>
          <w:p w14:paraId="0E4FAA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1561A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F374A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73C75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5798A5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54</w:t>
            </w:r>
          </w:p>
        </w:tc>
        <w:tc>
          <w:tcPr>
            <w:tcW w:w="416" w:type="dxa"/>
            <w:tcBorders>
              <w:top w:val="nil"/>
              <w:left w:val="nil"/>
              <w:bottom w:val="nil"/>
              <w:right w:val="nil"/>
            </w:tcBorders>
            <w:shd w:val="clear" w:color="auto" w:fill="auto"/>
            <w:noWrap/>
            <w:vAlign w:val="bottom"/>
            <w:hideMark/>
          </w:tcPr>
          <w:p w14:paraId="12BBFD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0F21F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5546C1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490C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Anderson et al., 2006</w:t>
            </w:r>
          </w:p>
        </w:tc>
        <w:tc>
          <w:tcPr>
            <w:tcW w:w="2623" w:type="dxa"/>
            <w:tcBorders>
              <w:top w:val="nil"/>
              <w:left w:val="nil"/>
              <w:bottom w:val="nil"/>
              <w:right w:val="nil"/>
            </w:tcBorders>
            <w:shd w:val="clear" w:color="auto" w:fill="auto"/>
            <w:noWrap/>
            <w:vAlign w:val="bottom"/>
            <w:hideMark/>
          </w:tcPr>
          <w:p w14:paraId="4C6117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Multimodal intervention</w:t>
            </w:r>
          </w:p>
        </w:tc>
        <w:tc>
          <w:tcPr>
            <w:tcW w:w="628" w:type="dxa"/>
            <w:tcBorders>
              <w:top w:val="nil"/>
              <w:left w:val="nil"/>
              <w:bottom w:val="nil"/>
              <w:right w:val="nil"/>
            </w:tcBorders>
            <w:shd w:val="clear" w:color="auto" w:fill="auto"/>
            <w:noWrap/>
            <w:vAlign w:val="bottom"/>
            <w:hideMark/>
          </w:tcPr>
          <w:p w14:paraId="43C152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A7BB9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940C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59E03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49EB68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w:t>
            </w:r>
          </w:p>
        </w:tc>
        <w:tc>
          <w:tcPr>
            <w:tcW w:w="5353" w:type="dxa"/>
            <w:tcBorders>
              <w:top w:val="nil"/>
              <w:left w:val="nil"/>
              <w:bottom w:val="nil"/>
              <w:right w:val="nil"/>
            </w:tcBorders>
            <w:shd w:val="clear" w:color="auto" w:fill="auto"/>
            <w:noWrap/>
            <w:vAlign w:val="bottom"/>
            <w:hideMark/>
          </w:tcPr>
          <w:p w14:paraId="6711EA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water; decrease saturated fats; increase monounsaturated fats; increase polyunsaturated fats; increase fruits; increase vegetables; increase calcium; increase phytoestrogen dietary intake; increase exercise; increase isoflavones</w:t>
            </w:r>
          </w:p>
        </w:tc>
      </w:tr>
      <w:tr w:rsidR="00B667E1" w:rsidRPr="0003217A" w14:paraId="0AB622F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C4B7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Anderson et al., 2018</w:t>
            </w:r>
          </w:p>
        </w:tc>
        <w:tc>
          <w:tcPr>
            <w:tcW w:w="2623" w:type="dxa"/>
            <w:tcBorders>
              <w:top w:val="nil"/>
              <w:left w:val="nil"/>
              <w:bottom w:val="nil"/>
              <w:right w:val="nil"/>
            </w:tcBorders>
            <w:shd w:val="clear" w:color="auto" w:fill="auto"/>
            <w:noWrap/>
            <w:vAlign w:val="bottom"/>
            <w:hideMark/>
          </w:tcPr>
          <w:p w14:paraId="4FAF6D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7F950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2865F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7FD8F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56F23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w:t>
            </w:r>
          </w:p>
        </w:tc>
        <w:tc>
          <w:tcPr>
            <w:tcW w:w="416" w:type="dxa"/>
            <w:tcBorders>
              <w:top w:val="nil"/>
              <w:left w:val="nil"/>
              <w:bottom w:val="nil"/>
              <w:right w:val="nil"/>
            </w:tcBorders>
            <w:shd w:val="clear" w:color="auto" w:fill="auto"/>
            <w:noWrap/>
            <w:vAlign w:val="bottom"/>
            <w:hideMark/>
          </w:tcPr>
          <w:p w14:paraId="33B413B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E6458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1B4B44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8686E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Anderson et al., 2018</w:t>
            </w:r>
          </w:p>
        </w:tc>
        <w:tc>
          <w:tcPr>
            <w:tcW w:w="2623" w:type="dxa"/>
            <w:tcBorders>
              <w:top w:val="nil"/>
              <w:left w:val="nil"/>
              <w:bottom w:val="nil"/>
              <w:right w:val="nil"/>
            </w:tcBorders>
            <w:shd w:val="clear" w:color="auto" w:fill="auto"/>
            <w:noWrap/>
            <w:vAlign w:val="bottom"/>
            <w:hideMark/>
          </w:tcPr>
          <w:p w14:paraId="29554F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Livingwell</w:t>
            </w:r>
          </w:p>
        </w:tc>
        <w:tc>
          <w:tcPr>
            <w:tcW w:w="628" w:type="dxa"/>
            <w:tcBorders>
              <w:top w:val="nil"/>
              <w:left w:val="nil"/>
              <w:bottom w:val="nil"/>
              <w:right w:val="nil"/>
            </w:tcBorders>
            <w:shd w:val="clear" w:color="auto" w:fill="auto"/>
            <w:noWrap/>
            <w:vAlign w:val="bottom"/>
            <w:hideMark/>
          </w:tcPr>
          <w:p w14:paraId="48DA18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1FA75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069DF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8B0E32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650665D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417CF4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reduce sendatry time; keep healthy meal routines; drink more water; reduce sugar drinks; reduce alcohol drinks</w:t>
            </w:r>
          </w:p>
        </w:tc>
      </w:tr>
      <w:tr w:rsidR="00B667E1" w:rsidRPr="0003217A" w14:paraId="4ED2BC1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7478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Andersson et al., 2020</w:t>
            </w:r>
          </w:p>
        </w:tc>
        <w:tc>
          <w:tcPr>
            <w:tcW w:w="2623" w:type="dxa"/>
            <w:tcBorders>
              <w:top w:val="nil"/>
              <w:left w:val="nil"/>
              <w:bottom w:val="nil"/>
              <w:right w:val="nil"/>
            </w:tcBorders>
            <w:shd w:val="clear" w:color="auto" w:fill="auto"/>
            <w:noWrap/>
            <w:vAlign w:val="bottom"/>
            <w:hideMark/>
          </w:tcPr>
          <w:p w14:paraId="5B3D0B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Attention control feedback (control)</w:t>
            </w:r>
          </w:p>
        </w:tc>
        <w:tc>
          <w:tcPr>
            <w:tcW w:w="628" w:type="dxa"/>
            <w:tcBorders>
              <w:top w:val="nil"/>
              <w:left w:val="nil"/>
              <w:bottom w:val="nil"/>
              <w:right w:val="nil"/>
            </w:tcBorders>
            <w:shd w:val="clear" w:color="auto" w:fill="auto"/>
            <w:noWrap/>
            <w:vAlign w:val="bottom"/>
            <w:hideMark/>
          </w:tcPr>
          <w:p w14:paraId="4FE270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D00C0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0F7D8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F29B6B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90</w:t>
            </w:r>
          </w:p>
        </w:tc>
        <w:tc>
          <w:tcPr>
            <w:tcW w:w="416" w:type="dxa"/>
            <w:tcBorders>
              <w:top w:val="nil"/>
              <w:left w:val="nil"/>
              <w:bottom w:val="nil"/>
              <w:right w:val="nil"/>
            </w:tcBorders>
            <w:shd w:val="clear" w:color="auto" w:fill="auto"/>
            <w:noWrap/>
            <w:vAlign w:val="bottom"/>
            <w:hideMark/>
          </w:tcPr>
          <w:p w14:paraId="1E531B1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5440D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training and physical activity. Increase diet of fish, fruit, and vegetables.</w:t>
            </w:r>
          </w:p>
        </w:tc>
      </w:tr>
      <w:tr w:rsidR="00B667E1" w:rsidRPr="0003217A" w14:paraId="5F21B23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5862B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Andersson et al., 2020</w:t>
            </w:r>
          </w:p>
        </w:tc>
        <w:tc>
          <w:tcPr>
            <w:tcW w:w="2623" w:type="dxa"/>
            <w:tcBorders>
              <w:top w:val="nil"/>
              <w:left w:val="nil"/>
              <w:bottom w:val="nil"/>
              <w:right w:val="nil"/>
            </w:tcBorders>
            <w:shd w:val="clear" w:color="auto" w:fill="auto"/>
            <w:noWrap/>
            <w:vAlign w:val="bottom"/>
            <w:hideMark/>
          </w:tcPr>
          <w:p w14:paraId="073044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Alcohol only pnf (alcohol only)</w:t>
            </w:r>
          </w:p>
        </w:tc>
        <w:tc>
          <w:tcPr>
            <w:tcW w:w="628" w:type="dxa"/>
            <w:tcBorders>
              <w:top w:val="nil"/>
              <w:left w:val="nil"/>
              <w:bottom w:val="nil"/>
              <w:right w:val="nil"/>
            </w:tcBorders>
            <w:shd w:val="clear" w:color="auto" w:fill="auto"/>
            <w:noWrap/>
            <w:vAlign w:val="bottom"/>
            <w:hideMark/>
          </w:tcPr>
          <w:p w14:paraId="61B2B5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FE31D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6E9C4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11B0B8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106</w:t>
            </w:r>
          </w:p>
        </w:tc>
        <w:tc>
          <w:tcPr>
            <w:tcW w:w="416" w:type="dxa"/>
            <w:tcBorders>
              <w:top w:val="nil"/>
              <w:left w:val="nil"/>
              <w:bottom w:val="nil"/>
              <w:right w:val="nil"/>
            </w:tcBorders>
            <w:shd w:val="clear" w:color="auto" w:fill="auto"/>
            <w:noWrap/>
            <w:vAlign w:val="bottom"/>
            <w:hideMark/>
          </w:tcPr>
          <w:p w14:paraId="7595A43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8CA97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w:t>
            </w:r>
          </w:p>
        </w:tc>
      </w:tr>
      <w:tr w:rsidR="00B667E1" w:rsidRPr="0003217A" w14:paraId="2497458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ABF60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Andersson et al., 2020</w:t>
            </w:r>
          </w:p>
        </w:tc>
        <w:tc>
          <w:tcPr>
            <w:tcW w:w="2623" w:type="dxa"/>
            <w:tcBorders>
              <w:top w:val="nil"/>
              <w:left w:val="nil"/>
              <w:bottom w:val="nil"/>
              <w:right w:val="nil"/>
            </w:tcBorders>
            <w:shd w:val="clear" w:color="auto" w:fill="auto"/>
            <w:noWrap/>
            <w:vAlign w:val="bottom"/>
            <w:hideMark/>
          </w:tcPr>
          <w:p w14:paraId="0AF4F4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Alcohol-related risky sexual behavior only pnf (sex only)</w:t>
            </w:r>
          </w:p>
        </w:tc>
        <w:tc>
          <w:tcPr>
            <w:tcW w:w="628" w:type="dxa"/>
            <w:tcBorders>
              <w:top w:val="nil"/>
              <w:left w:val="nil"/>
              <w:bottom w:val="nil"/>
              <w:right w:val="nil"/>
            </w:tcBorders>
            <w:shd w:val="clear" w:color="auto" w:fill="auto"/>
            <w:noWrap/>
            <w:vAlign w:val="bottom"/>
            <w:hideMark/>
          </w:tcPr>
          <w:p w14:paraId="7250EA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54633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12615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D1756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108</w:t>
            </w:r>
          </w:p>
        </w:tc>
        <w:tc>
          <w:tcPr>
            <w:tcW w:w="416" w:type="dxa"/>
            <w:tcBorders>
              <w:top w:val="nil"/>
              <w:left w:val="nil"/>
              <w:bottom w:val="nil"/>
              <w:right w:val="nil"/>
            </w:tcBorders>
            <w:shd w:val="clear" w:color="auto" w:fill="auto"/>
            <w:noWrap/>
            <w:vAlign w:val="bottom"/>
            <w:hideMark/>
          </w:tcPr>
          <w:p w14:paraId="0364878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42B13D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in conjunction with sex</w:t>
            </w:r>
          </w:p>
        </w:tc>
      </w:tr>
      <w:tr w:rsidR="00B667E1" w:rsidRPr="0003217A" w14:paraId="6853F1F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530A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Andersson et al., 2020</w:t>
            </w:r>
          </w:p>
        </w:tc>
        <w:tc>
          <w:tcPr>
            <w:tcW w:w="2623" w:type="dxa"/>
            <w:tcBorders>
              <w:top w:val="nil"/>
              <w:left w:val="nil"/>
              <w:bottom w:val="nil"/>
              <w:right w:val="nil"/>
            </w:tcBorders>
            <w:shd w:val="clear" w:color="auto" w:fill="auto"/>
            <w:noWrap/>
            <w:vAlign w:val="bottom"/>
            <w:hideMark/>
          </w:tcPr>
          <w:p w14:paraId="3EBF50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Combined alcohol and alcohol-related risky sexual behavior pnf (combined)</w:t>
            </w:r>
          </w:p>
        </w:tc>
        <w:tc>
          <w:tcPr>
            <w:tcW w:w="628" w:type="dxa"/>
            <w:tcBorders>
              <w:top w:val="nil"/>
              <w:left w:val="nil"/>
              <w:bottom w:val="nil"/>
              <w:right w:val="nil"/>
            </w:tcBorders>
            <w:shd w:val="clear" w:color="auto" w:fill="auto"/>
            <w:noWrap/>
            <w:vAlign w:val="bottom"/>
            <w:hideMark/>
          </w:tcPr>
          <w:p w14:paraId="4C7AED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2F83E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87E92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AC3D1A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100</w:t>
            </w:r>
          </w:p>
        </w:tc>
        <w:tc>
          <w:tcPr>
            <w:tcW w:w="416" w:type="dxa"/>
            <w:tcBorders>
              <w:top w:val="nil"/>
              <w:left w:val="nil"/>
              <w:bottom w:val="nil"/>
              <w:right w:val="nil"/>
            </w:tcBorders>
            <w:shd w:val="clear" w:color="auto" w:fill="auto"/>
            <w:noWrap/>
            <w:vAlign w:val="bottom"/>
            <w:hideMark/>
          </w:tcPr>
          <w:p w14:paraId="654F227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7EA73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alcohol use when sex</w:t>
            </w:r>
          </w:p>
        </w:tc>
      </w:tr>
      <w:tr w:rsidR="00B667E1" w:rsidRPr="0003217A" w14:paraId="75C656D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77615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Andersson et al., 2020</w:t>
            </w:r>
          </w:p>
        </w:tc>
        <w:tc>
          <w:tcPr>
            <w:tcW w:w="2623" w:type="dxa"/>
            <w:tcBorders>
              <w:top w:val="nil"/>
              <w:left w:val="nil"/>
              <w:bottom w:val="nil"/>
              <w:right w:val="nil"/>
            </w:tcBorders>
            <w:shd w:val="clear" w:color="auto" w:fill="auto"/>
            <w:noWrap/>
            <w:vAlign w:val="bottom"/>
            <w:hideMark/>
          </w:tcPr>
          <w:p w14:paraId="081368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Integrated alcohol and alcohol-related risky sexual behavior pnf (integrated)</w:t>
            </w:r>
          </w:p>
        </w:tc>
        <w:tc>
          <w:tcPr>
            <w:tcW w:w="628" w:type="dxa"/>
            <w:tcBorders>
              <w:top w:val="nil"/>
              <w:left w:val="nil"/>
              <w:bottom w:val="nil"/>
              <w:right w:val="nil"/>
            </w:tcBorders>
            <w:shd w:val="clear" w:color="auto" w:fill="auto"/>
            <w:noWrap/>
            <w:vAlign w:val="bottom"/>
            <w:hideMark/>
          </w:tcPr>
          <w:p w14:paraId="6B940E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9F6C8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B888F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0FFF2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106</w:t>
            </w:r>
          </w:p>
        </w:tc>
        <w:tc>
          <w:tcPr>
            <w:tcW w:w="416" w:type="dxa"/>
            <w:tcBorders>
              <w:top w:val="nil"/>
              <w:left w:val="nil"/>
              <w:bottom w:val="nil"/>
              <w:right w:val="nil"/>
            </w:tcBorders>
            <w:shd w:val="clear" w:color="auto" w:fill="auto"/>
            <w:noWrap/>
            <w:vAlign w:val="bottom"/>
            <w:hideMark/>
          </w:tcPr>
          <w:p w14:paraId="35F877C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81842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alcohol use when sex</w:t>
            </w:r>
          </w:p>
        </w:tc>
      </w:tr>
      <w:tr w:rsidR="00B667E1" w:rsidRPr="0003217A" w14:paraId="3F54944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FF00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Andreae et al., 2021</w:t>
            </w:r>
          </w:p>
        </w:tc>
        <w:tc>
          <w:tcPr>
            <w:tcW w:w="2623" w:type="dxa"/>
            <w:tcBorders>
              <w:top w:val="nil"/>
              <w:left w:val="nil"/>
              <w:bottom w:val="nil"/>
              <w:right w:val="nil"/>
            </w:tcBorders>
            <w:shd w:val="clear" w:color="auto" w:fill="auto"/>
            <w:noWrap/>
            <w:vAlign w:val="bottom"/>
            <w:hideMark/>
          </w:tcPr>
          <w:p w14:paraId="55D077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health education program</w:t>
            </w:r>
          </w:p>
        </w:tc>
        <w:tc>
          <w:tcPr>
            <w:tcW w:w="628" w:type="dxa"/>
            <w:tcBorders>
              <w:top w:val="nil"/>
              <w:left w:val="nil"/>
              <w:bottom w:val="nil"/>
              <w:right w:val="nil"/>
            </w:tcBorders>
            <w:shd w:val="clear" w:color="auto" w:fill="auto"/>
            <w:noWrap/>
            <w:vAlign w:val="bottom"/>
            <w:hideMark/>
          </w:tcPr>
          <w:p w14:paraId="397B93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4DF8A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EC037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F1CBE2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239</w:t>
            </w:r>
          </w:p>
        </w:tc>
        <w:tc>
          <w:tcPr>
            <w:tcW w:w="416" w:type="dxa"/>
            <w:tcBorders>
              <w:top w:val="nil"/>
              <w:left w:val="nil"/>
              <w:bottom w:val="nil"/>
              <w:right w:val="nil"/>
            </w:tcBorders>
            <w:shd w:val="clear" w:color="auto" w:fill="auto"/>
            <w:noWrap/>
            <w:vAlign w:val="bottom"/>
            <w:hideMark/>
          </w:tcPr>
          <w:p w14:paraId="1CB7A3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C0A39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Watching videos, receiving phone calls</w:t>
            </w:r>
          </w:p>
        </w:tc>
      </w:tr>
      <w:tr w:rsidR="00B667E1" w:rsidRPr="0003217A" w14:paraId="024C7A0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AC9DC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Andreae et al., 2021</w:t>
            </w:r>
          </w:p>
        </w:tc>
        <w:tc>
          <w:tcPr>
            <w:tcW w:w="2623" w:type="dxa"/>
            <w:tcBorders>
              <w:top w:val="nil"/>
              <w:left w:val="nil"/>
              <w:bottom w:val="nil"/>
              <w:right w:val="nil"/>
            </w:tcBorders>
            <w:shd w:val="clear" w:color="auto" w:fill="auto"/>
            <w:noWrap/>
            <w:vAlign w:val="bottom"/>
            <w:hideMark/>
          </w:tcPr>
          <w:p w14:paraId="1D14AA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Living well with diabetes</w:t>
            </w:r>
          </w:p>
        </w:tc>
        <w:tc>
          <w:tcPr>
            <w:tcW w:w="628" w:type="dxa"/>
            <w:tcBorders>
              <w:top w:val="nil"/>
              <w:left w:val="nil"/>
              <w:bottom w:val="nil"/>
              <w:right w:val="nil"/>
            </w:tcBorders>
            <w:shd w:val="clear" w:color="auto" w:fill="auto"/>
            <w:noWrap/>
            <w:vAlign w:val="bottom"/>
            <w:hideMark/>
          </w:tcPr>
          <w:p w14:paraId="3CE16D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F2EB6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E137B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C781EE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165</w:t>
            </w:r>
          </w:p>
        </w:tc>
        <w:tc>
          <w:tcPr>
            <w:tcW w:w="416" w:type="dxa"/>
            <w:tcBorders>
              <w:top w:val="nil"/>
              <w:left w:val="nil"/>
              <w:bottom w:val="nil"/>
              <w:right w:val="nil"/>
            </w:tcBorders>
            <w:shd w:val="clear" w:color="auto" w:fill="auto"/>
            <w:noWrap/>
            <w:vAlign w:val="bottom"/>
            <w:hideMark/>
          </w:tcPr>
          <w:p w14:paraId="67454F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915BE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Learning diabetes basic, healthy eating, physical activity, getting social support, having productive interactions with health providers</w:t>
            </w:r>
          </w:p>
        </w:tc>
      </w:tr>
      <w:tr w:rsidR="00B667E1" w:rsidRPr="0003217A" w14:paraId="418D7A5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F226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Anstey et al., 2020</w:t>
            </w:r>
          </w:p>
        </w:tc>
        <w:tc>
          <w:tcPr>
            <w:tcW w:w="2623" w:type="dxa"/>
            <w:tcBorders>
              <w:top w:val="nil"/>
              <w:left w:val="nil"/>
              <w:bottom w:val="nil"/>
              <w:right w:val="nil"/>
            </w:tcBorders>
            <w:shd w:val="clear" w:color="auto" w:fill="auto"/>
            <w:noWrap/>
            <w:vAlign w:val="bottom"/>
            <w:hideMark/>
          </w:tcPr>
          <w:p w14:paraId="46A998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Active control condition</w:t>
            </w:r>
          </w:p>
        </w:tc>
        <w:tc>
          <w:tcPr>
            <w:tcW w:w="628" w:type="dxa"/>
            <w:tcBorders>
              <w:top w:val="nil"/>
              <w:left w:val="nil"/>
              <w:bottom w:val="nil"/>
              <w:right w:val="nil"/>
            </w:tcBorders>
            <w:shd w:val="clear" w:color="auto" w:fill="auto"/>
            <w:noWrap/>
            <w:vAlign w:val="bottom"/>
            <w:hideMark/>
          </w:tcPr>
          <w:p w14:paraId="735DEB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5249C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886A3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04A05B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w:t>
            </w:r>
          </w:p>
        </w:tc>
        <w:tc>
          <w:tcPr>
            <w:tcW w:w="416" w:type="dxa"/>
            <w:tcBorders>
              <w:top w:val="nil"/>
              <w:left w:val="nil"/>
              <w:bottom w:val="nil"/>
              <w:right w:val="nil"/>
            </w:tcBorders>
            <w:shd w:val="clear" w:color="auto" w:fill="auto"/>
            <w:noWrap/>
            <w:vAlign w:val="bottom"/>
            <w:hideMark/>
          </w:tcPr>
          <w:p w14:paraId="32CA3DE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3B5D3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lifestyle risk; disease management</w:t>
            </w:r>
          </w:p>
        </w:tc>
      </w:tr>
      <w:tr w:rsidR="00B667E1" w:rsidRPr="0003217A" w14:paraId="44B85A2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9AFF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Anstey et al., 2020</w:t>
            </w:r>
          </w:p>
        </w:tc>
        <w:tc>
          <w:tcPr>
            <w:tcW w:w="2623" w:type="dxa"/>
            <w:tcBorders>
              <w:top w:val="nil"/>
              <w:left w:val="nil"/>
              <w:bottom w:val="nil"/>
              <w:right w:val="nil"/>
            </w:tcBorders>
            <w:shd w:val="clear" w:color="auto" w:fill="auto"/>
            <w:noWrap/>
            <w:vAlign w:val="bottom"/>
            <w:hideMark/>
          </w:tcPr>
          <w:p w14:paraId="345404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modification program (lmp) condition</w:t>
            </w:r>
          </w:p>
        </w:tc>
        <w:tc>
          <w:tcPr>
            <w:tcW w:w="628" w:type="dxa"/>
            <w:tcBorders>
              <w:top w:val="nil"/>
              <w:left w:val="nil"/>
              <w:bottom w:val="nil"/>
              <w:right w:val="nil"/>
            </w:tcBorders>
            <w:shd w:val="clear" w:color="auto" w:fill="auto"/>
            <w:noWrap/>
            <w:vAlign w:val="bottom"/>
            <w:hideMark/>
          </w:tcPr>
          <w:p w14:paraId="164483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81C5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67E46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55DA6F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w:t>
            </w:r>
          </w:p>
        </w:tc>
        <w:tc>
          <w:tcPr>
            <w:tcW w:w="416" w:type="dxa"/>
            <w:tcBorders>
              <w:top w:val="nil"/>
              <w:left w:val="nil"/>
              <w:bottom w:val="nil"/>
              <w:right w:val="nil"/>
            </w:tcBorders>
            <w:shd w:val="clear" w:color="auto" w:fill="auto"/>
            <w:noWrap/>
            <w:vAlign w:val="bottom"/>
            <w:hideMark/>
          </w:tcPr>
          <w:p w14:paraId="34DA20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F1E9E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46F016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F6892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Anstey et al., 2020</w:t>
            </w:r>
          </w:p>
        </w:tc>
        <w:tc>
          <w:tcPr>
            <w:tcW w:w="2623" w:type="dxa"/>
            <w:tcBorders>
              <w:top w:val="nil"/>
              <w:left w:val="nil"/>
              <w:bottom w:val="nil"/>
              <w:right w:val="nil"/>
            </w:tcBorders>
            <w:shd w:val="clear" w:color="auto" w:fill="auto"/>
            <w:noWrap/>
            <w:vAlign w:val="bottom"/>
            <w:hideMark/>
          </w:tcPr>
          <w:p w14:paraId="19D447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Body brain life in general practice [bbl-gp] condition</w:t>
            </w:r>
          </w:p>
        </w:tc>
        <w:tc>
          <w:tcPr>
            <w:tcW w:w="628" w:type="dxa"/>
            <w:tcBorders>
              <w:top w:val="nil"/>
              <w:left w:val="nil"/>
              <w:bottom w:val="nil"/>
              <w:right w:val="nil"/>
            </w:tcBorders>
            <w:shd w:val="clear" w:color="auto" w:fill="auto"/>
            <w:noWrap/>
            <w:vAlign w:val="bottom"/>
            <w:hideMark/>
          </w:tcPr>
          <w:p w14:paraId="7FD30C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E9AA2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D67CE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26933B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w:t>
            </w:r>
          </w:p>
        </w:tc>
        <w:tc>
          <w:tcPr>
            <w:tcW w:w="416" w:type="dxa"/>
            <w:tcBorders>
              <w:top w:val="nil"/>
              <w:left w:val="nil"/>
              <w:bottom w:val="nil"/>
              <w:right w:val="nil"/>
            </w:tcBorders>
            <w:shd w:val="clear" w:color="auto" w:fill="auto"/>
            <w:noWrap/>
            <w:vAlign w:val="bottom"/>
            <w:hideMark/>
          </w:tcPr>
          <w:p w14:paraId="58F247E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61BD40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6CE214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194D9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Arad et al., 2015</w:t>
            </w:r>
          </w:p>
        </w:tc>
        <w:tc>
          <w:tcPr>
            <w:tcW w:w="2623" w:type="dxa"/>
            <w:tcBorders>
              <w:top w:val="nil"/>
              <w:left w:val="nil"/>
              <w:bottom w:val="nil"/>
              <w:right w:val="nil"/>
            </w:tcBorders>
            <w:shd w:val="clear" w:color="auto" w:fill="auto"/>
            <w:noWrap/>
            <w:vAlign w:val="bottom"/>
            <w:hideMark/>
          </w:tcPr>
          <w:p w14:paraId="667944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(regular exercise)</w:t>
            </w:r>
          </w:p>
        </w:tc>
        <w:tc>
          <w:tcPr>
            <w:tcW w:w="628" w:type="dxa"/>
            <w:tcBorders>
              <w:top w:val="nil"/>
              <w:left w:val="nil"/>
              <w:bottom w:val="nil"/>
              <w:right w:val="nil"/>
            </w:tcBorders>
            <w:shd w:val="clear" w:color="auto" w:fill="auto"/>
            <w:noWrap/>
            <w:vAlign w:val="bottom"/>
            <w:hideMark/>
          </w:tcPr>
          <w:p w14:paraId="553ED4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678B1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F4F69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88A23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w:t>
            </w:r>
          </w:p>
        </w:tc>
        <w:tc>
          <w:tcPr>
            <w:tcW w:w="416" w:type="dxa"/>
            <w:tcBorders>
              <w:top w:val="nil"/>
              <w:left w:val="nil"/>
              <w:bottom w:val="nil"/>
              <w:right w:val="nil"/>
            </w:tcBorders>
            <w:shd w:val="clear" w:color="auto" w:fill="auto"/>
            <w:noWrap/>
            <w:vAlign w:val="bottom"/>
            <w:hideMark/>
          </w:tcPr>
          <w:p w14:paraId="68C4FF7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688A25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counseling</w:t>
            </w:r>
          </w:p>
        </w:tc>
      </w:tr>
      <w:tr w:rsidR="00B667E1" w:rsidRPr="0003217A" w14:paraId="417709B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CDE8E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Arad et al., 2015</w:t>
            </w:r>
          </w:p>
        </w:tc>
        <w:tc>
          <w:tcPr>
            <w:tcW w:w="2623" w:type="dxa"/>
            <w:tcBorders>
              <w:top w:val="nil"/>
              <w:left w:val="nil"/>
              <w:bottom w:val="nil"/>
              <w:right w:val="nil"/>
            </w:tcBorders>
            <w:shd w:val="clear" w:color="auto" w:fill="auto"/>
            <w:noWrap/>
            <w:vAlign w:val="bottom"/>
            <w:hideMark/>
          </w:tcPr>
          <w:p w14:paraId="010C02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(lifestyle intervention)</w:t>
            </w:r>
          </w:p>
        </w:tc>
        <w:tc>
          <w:tcPr>
            <w:tcW w:w="628" w:type="dxa"/>
            <w:tcBorders>
              <w:top w:val="nil"/>
              <w:left w:val="nil"/>
              <w:bottom w:val="nil"/>
              <w:right w:val="nil"/>
            </w:tcBorders>
            <w:shd w:val="clear" w:color="auto" w:fill="auto"/>
            <w:noWrap/>
            <w:vAlign w:val="bottom"/>
            <w:hideMark/>
          </w:tcPr>
          <w:p w14:paraId="44BBA8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E4971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28FBF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FA418A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455272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71165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and diet</w:t>
            </w:r>
          </w:p>
        </w:tc>
      </w:tr>
      <w:tr w:rsidR="00B667E1" w:rsidRPr="0003217A" w14:paraId="7C98515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EBCD0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Arent et al., 2018</w:t>
            </w:r>
          </w:p>
        </w:tc>
        <w:tc>
          <w:tcPr>
            <w:tcW w:w="2623" w:type="dxa"/>
            <w:tcBorders>
              <w:top w:val="nil"/>
              <w:left w:val="nil"/>
              <w:bottom w:val="nil"/>
              <w:right w:val="nil"/>
            </w:tcBorders>
            <w:shd w:val="clear" w:color="auto" w:fill="auto"/>
            <w:noWrap/>
            <w:vAlign w:val="bottom"/>
            <w:hideMark/>
          </w:tcPr>
          <w:p w14:paraId="7C99A2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 (diet+exercise+placebo)</w:t>
            </w:r>
          </w:p>
        </w:tc>
        <w:tc>
          <w:tcPr>
            <w:tcW w:w="628" w:type="dxa"/>
            <w:tcBorders>
              <w:top w:val="nil"/>
              <w:left w:val="nil"/>
              <w:bottom w:val="nil"/>
              <w:right w:val="nil"/>
            </w:tcBorders>
            <w:shd w:val="clear" w:color="auto" w:fill="auto"/>
            <w:noWrap/>
            <w:vAlign w:val="bottom"/>
            <w:hideMark/>
          </w:tcPr>
          <w:p w14:paraId="2D0DAD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0BB7F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41C43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B550F5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493B2D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E5421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calories intake; have resistance exercises; have aerobic exercises</w:t>
            </w:r>
          </w:p>
        </w:tc>
      </w:tr>
      <w:tr w:rsidR="00B667E1" w:rsidRPr="0003217A" w14:paraId="677F0CC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A76B5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Arent et al., 2018</w:t>
            </w:r>
          </w:p>
        </w:tc>
        <w:tc>
          <w:tcPr>
            <w:tcW w:w="2623" w:type="dxa"/>
            <w:tcBorders>
              <w:top w:val="nil"/>
              <w:left w:val="nil"/>
              <w:bottom w:val="nil"/>
              <w:right w:val="nil"/>
            </w:tcBorders>
            <w:shd w:val="clear" w:color="auto" w:fill="auto"/>
            <w:noWrap/>
            <w:vAlign w:val="bottom"/>
            <w:hideMark/>
          </w:tcPr>
          <w:p w14:paraId="371A0F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Multi-intervention (diet+exercise+ dietary supplement)</w:t>
            </w:r>
          </w:p>
        </w:tc>
        <w:tc>
          <w:tcPr>
            <w:tcW w:w="628" w:type="dxa"/>
            <w:tcBorders>
              <w:top w:val="nil"/>
              <w:left w:val="nil"/>
              <w:bottom w:val="nil"/>
              <w:right w:val="nil"/>
            </w:tcBorders>
            <w:shd w:val="clear" w:color="auto" w:fill="auto"/>
            <w:noWrap/>
            <w:vAlign w:val="bottom"/>
            <w:hideMark/>
          </w:tcPr>
          <w:p w14:paraId="7DC04F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5B4AD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F7375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B7F24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379A51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62C95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calories intake; intake of supplement dietary; have resistance exercises; have aerobic exercises</w:t>
            </w:r>
          </w:p>
        </w:tc>
      </w:tr>
      <w:tr w:rsidR="00B667E1" w:rsidRPr="0003217A" w14:paraId="2CBDEAB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1A8D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Atlantis et al., 2006</w:t>
            </w:r>
          </w:p>
        </w:tc>
        <w:tc>
          <w:tcPr>
            <w:tcW w:w="2623" w:type="dxa"/>
            <w:tcBorders>
              <w:top w:val="nil"/>
              <w:left w:val="nil"/>
              <w:bottom w:val="nil"/>
              <w:right w:val="nil"/>
            </w:tcBorders>
            <w:shd w:val="clear" w:color="auto" w:fill="auto"/>
            <w:noWrap/>
            <w:vAlign w:val="bottom"/>
            <w:hideMark/>
          </w:tcPr>
          <w:p w14:paraId="65BC0B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A0F8C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1928D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E56A3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CC952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w:t>
            </w:r>
          </w:p>
        </w:tc>
        <w:tc>
          <w:tcPr>
            <w:tcW w:w="416" w:type="dxa"/>
            <w:tcBorders>
              <w:top w:val="nil"/>
              <w:left w:val="nil"/>
              <w:bottom w:val="nil"/>
              <w:right w:val="nil"/>
            </w:tcBorders>
            <w:shd w:val="clear" w:color="auto" w:fill="auto"/>
            <w:noWrap/>
            <w:vAlign w:val="bottom"/>
            <w:hideMark/>
          </w:tcPr>
          <w:p w14:paraId="627030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50F08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FE2887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CE1E3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Atlantis et al., 2006</w:t>
            </w:r>
          </w:p>
        </w:tc>
        <w:tc>
          <w:tcPr>
            <w:tcW w:w="2623" w:type="dxa"/>
            <w:tcBorders>
              <w:top w:val="nil"/>
              <w:left w:val="nil"/>
              <w:bottom w:val="nil"/>
              <w:right w:val="nil"/>
            </w:tcBorders>
            <w:shd w:val="clear" w:color="auto" w:fill="auto"/>
            <w:noWrap/>
            <w:vAlign w:val="bottom"/>
            <w:hideMark/>
          </w:tcPr>
          <w:p w14:paraId="50EE90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plus dietary/health education</w:t>
            </w:r>
          </w:p>
        </w:tc>
        <w:tc>
          <w:tcPr>
            <w:tcW w:w="628" w:type="dxa"/>
            <w:tcBorders>
              <w:top w:val="nil"/>
              <w:left w:val="nil"/>
              <w:bottom w:val="nil"/>
              <w:right w:val="nil"/>
            </w:tcBorders>
            <w:shd w:val="clear" w:color="auto" w:fill="auto"/>
            <w:noWrap/>
            <w:vAlign w:val="bottom"/>
            <w:hideMark/>
          </w:tcPr>
          <w:p w14:paraId="6B392F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BEE95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E22D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07874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65DC93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A00E8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decrease energy dense food</w:t>
            </w:r>
          </w:p>
        </w:tc>
      </w:tr>
      <w:tr w:rsidR="00B667E1" w:rsidRPr="0003217A" w14:paraId="56C2149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09A7E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Avants et al., 2004</w:t>
            </w:r>
          </w:p>
        </w:tc>
        <w:tc>
          <w:tcPr>
            <w:tcW w:w="2623" w:type="dxa"/>
            <w:tcBorders>
              <w:top w:val="nil"/>
              <w:left w:val="nil"/>
              <w:bottom w:val="nil"/>
              <w:right w:val="nil"/>
            </w:tcBorders>
            <w:shd w:val="clear" w:color="auto" w:fill="auto"/>
            <w:noWrap/>
            <w:vAlign w:val="bottom"/>
            <w:hideMark/>
          </w:tcPr>
          <w:p w14:paraId="21E44D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w:t>
            </w:r>
          </w:p>
        </w:tc>
        <w:tc>
          <w:tcPr>
            <w:tcW w:w="628" w:type="dxa"/>
            <w:tcBorders>
              <w:top w:val="nil"/>
              <w:left w:val="nil"/>
              <w:bottom w:val="nil"/>
              <w:right w:val="nil"/>
            </w:tcBorders>
            <w:shd w:val="clear" w:color="auto" w:fill="auto"/>
            <w:noWrap/>
            <w:vAlign w:val="bottom"/>
            <w:hideMark/>
          </w:tcPr>
          <w:p w14:paraId="4E7F73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A7B59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926C7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FB393C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100</w:t>
            </w:r>
          </w:p>
        </w:tc>
        <w:tc>
          <w:tcPr>
            <w:tcW w:w="416" w:type="dxa"/>
            <w:tcBorders>
              <w:top w:val="nil"/>
              <w:left w:val="nil"/>
              <w:bottom w:val="nil"/>
              <w:right w:val="nil"/>
            </w:tcBorders>
            <w:shd w:val="clear" w:color="auto" w:fill="auto"/>
            <w:noWrap/>
            <w:vAlign w:val="bottom"/>
            <w:hideMark/>
          </w:tcPr>
          <w:p w14:paraId="4738833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E0DE9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drug use; reduce sex risk</w:t>
            </w:r>
          </w:p>
        </w:tc>
      </w:tr>
      <w:tr w:rsidR="00B667E1" w:rsidRPr="0003217A" w14:paraId="5CB4C53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E9D55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Avants et al., 2004</w:t>
            </w:r>
          </w:p>
        </w:tc>
        <w:tc>
          <w:tcPr>
            <w:tcW w:w="2623" w:type="dxa"/>
            <w:tcBorders>
              <w:top w:val="nil"/>
              <w:left w:val="nil"/>
              <w:bottom w:val="nil"/>
              <w:right w:val="nil"/>
            </w:tcBorders>
            <w:shd w:val="clear" w:color="auto" w:fill="auto"/>
            <w:noWrap/>
            <w:vAlign w:val="bottom"/>
            <w:hideMark/>
          </w:tcPr>
          <w:p w14:paraId="24EF7F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Harm reduction group (ibm process:information- motivation-behavioral skills model of behavior change)</w:t>
            </w:r>
          </w:p>
        </w:tc>
        <w:tc>
          <w:tcPr>
            <w:tcW w:w="628" w:type="dxa"/>
            <w:tcBorders>
              <w:top w:val="nil"/>
              <w:left w:val="nil"/>
              <w:bottom w:val="nil"/>
              <w:right w:val="nil"/>
            </w:tcBorders>
            <w:shd w:val="clear" w:color="auto" w:fill="auto"/>
            <w:noWrap/>
            <w:vAlign w:val="bottom"/>
            <w:hideMark/>
          </w:tcPr>
          <w:p w14:paraId="12FF94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1EB5D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D7277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B66BBA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100</w:t>
            </w:r>
          </w:p>
        </w:tc>
        <w:tc>
          <w:tcPr>
            <w:tcW w:w="416" w:type="dxa"/>
            <w:tcBorders>
              <w:top w:val="nil"/>
              <w:left w:val="nil"/>
              <w:bottom w:val="nil"/>
              <w:right w:val="nil"/>
            </w:tcBorders>
            <w:shd w:val="clear" w:color="auto" w:fill="auto"/>
            <w:noWrap/>
            <w:vAlign w:val="bottom"/>
            <w:hideMark/>
          </w:tcPr>
          <w:p w14:paraId="0F3A0DB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12C54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drug use; reduce sex risk</w:t>
            </w:r>
          </w:p>
        </w:tc>
      </w:tr>
      <w:tr w:rsidR="00B667E1" w:rsidRPr="0003217A" w14:paraId="0B057C7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FDE1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Bachanas et al., 2016</w:t>
            </w:r>
          </w:p>
        </w:tc>
        <w:tc>
          <w:tcPr>
            <w:tcW w:w="2623" w:type="dxa"/>
            <w:tcBorders>
              <w:top w:val="nil"/>
              <w:left w:val="nil"/>
              <w:bottom w:val="nil"/>
              <w:right w:val="nil"/>
            </w:tcBorders>
            <w:shd w:val="clear" w:color="auto" w:fill="auto"/>
            <w:noWrap/>
            <w:vAlign w:val="bottom"/>
            <w:hideMark/>
          </w:tcPr>
          <w:p w14:paraId="2FBE4A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22D74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4E2EC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089F7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7DF016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1549</w:t>
            </w:r>
          </w:p>
        </w:tc>
        <w:tc>
          <w:tcPr>
            <w:tcW w:w="416" w:type="dxa"/>
            <w:tcBorders>
              <w:top w:val="nil"/>
              <w:left w:val="nil"/>
              <w:bottom w:val="nil"/>
              <w:right w:val="nil"/>
            </w:tcBorders>
            <w:shd w:val="clear" w:color="auto" w:fill="auto"/>
            <w:noWrap/>
            <w:vAlign w:val="bottom"/>
            <w:hideMark/>
          </w:tcPr>
          <w:p w14:paraId="3144C9B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6FC60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E390C2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C8506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Bachanas et al., 2016</w:t>
            </w:r>
          </w:p>
        </w:tc>
        <w:tc>
          <w:tcPr>
            <w:tcW w:w="2623" w:type="dxa"/>
            <w:tcBorders>
              <w:top w:val="nil"/>
              <w:left w:val="nil"/>
              <w:bottom w:val="nil"/>
              <w:right w:val="nil"/>
            </w:tcBorders>
            <w:shd w:val="clear" w:color="auto" w:fill="auto"/>
            <w:noWrap/>
            <w:vAlign w:val="bottom"/>
            <w:hideMark/>
          </w:tcPr>
          <w:p w14:paraId="4649B1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Hcp training</w:t>
            </w:r>
          </w:p>
        </w:tc>
        <w:tc>
          <w:tcPr>
            <w:tcW w:w="628" w:type="dxa"/>
            <w:tcBorders>
              <w:top w:val="nil"/>
              <w:left w:val="nil"/>
              <w:bottom w:val="nil"/>
              <w:right w:val="nil"/>
            </w:tcBorders>
            <w:shd w:val="clear" w:color="auto" w:fill="auto"/>
            <w:noWrap/>
            <w:vAlign w:val="bottom"/>
            <w:hideMark/>
          </w:tcPr>
          <w:p w14:paraId="14302E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772DE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CC03E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61C3CE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1485</w:t>
            </w:r>
          </w:p>
        </w:tc>
        <w:tc>
          <w:tcPr>
            <w:tcW w:w="416" w:type="dxa"/>
            <w:tcBorders>
              <w:top w:val="nil"/>
              <w:left w:val="nil"/>
              <w:bottom w:val="nil"/>
              <w:right w:val="nil"/>
            </w:tcBorders>
            <w:shd w:val="clear" w:color="auto" w:fill="auto"/>
            <w:noWrap/>
            <w:vAlign w:val="bottom"/>
            <w:hideMark/>
          </w:tcPr>
          <w:p w14:paraId="645A07C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6CE8E8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Disclosure;  partner testing; family planning; alcohol reduction; consistent condom use</w:t>
            </w:r>
          </w:p>
        </w:tc>
      </w:tr>
      <w:tr w:rsidR="00B667E1" w:rsidRPr="0003217A" w14:paraId="0592C02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D94B0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Bae et al., 2021</w:t>
            </w:r>
          </w:p>
        </w:tc>
        <w:tc>
          <w:tcPr>
            <w:tcW w:w="2623" w:type="dxa"/>
            <w:tcBorders>
              <w:top w:val="nil"/>
              <w:left w:val="nil"/>
              <w:bottom w:val="nil"/>
              <w:right w:val="nil"/>
            </w:tcBorders>
            <w:shd w:val="clear" w:color="auto" w:fill="auto"/>
            <w:noWrap/>
            <w:vAlign w:val="bottom"/>
            <w:hideMark/>
          </w:tcPr>
          <w:p w14:paraId="3C535B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4E044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ABA2A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2FB80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57E93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350</w:t>
            </w:r>
          </w:p>
        </w:tc>
        <w:tc>
          <w:tcPr>
            <w:tcW w:w="416" w:type="dxa"/>
            <w:tcBorders>
              <w:top w:val="nil"/>
              <w:left w:val="nil"/>
              <w:bottom w:val="nil"/>
              <w:right w:val="nil"/>
            </w:tcBorders>
            <w:shd w:val="clear" w:color="auto" w:fill="auto"/>
            <w:noWrap/>
            <w:vAlign w:val="bottom"/>
            <w:hideMark/>
          </w:tcPr>
          <w:p w14:paraId="03EBD63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98670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E996F0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E2CD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Bae et al., 2021</w:t>
            </w:r>
          </w:p>
        </w:tc>
        <w:tc>
          <w:tcPr>
            <w:tcW w:w="2623" w:type="dxa"/>
            <w:tcBorders>
              <w:top w:val="nil"/>
              <w:left w:val="nil"/>
              <w:bottom w:val="nil"/>
              <w:right w:val="nil"/>
            </w:tcBorders>
            <w:shd w:val="clear" w:color="auto" w:fill="auto"/>
            <w:noWrap/>
            <w:vAlign w:val="bottom"/>
            <w:hideMark/>
          </w:tcPr>
          <w:p w14:paraId="3CE6CB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7D06EF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E1A4C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1F208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D3BE9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377</w:t>
            </w:r>
          </w:p>
        </w:tc>
        <w:tc>
          <w:tcPr>
            <w:tcW w:w="416" w:type="dxa"/>
            <w:tcBorders>
              <w:top w:val="nil"/>
              <w:left w:val="nil"/>
              <w:bottom w:val="nil"/>
              <w:right w:val="nil"/>
            </w:tcBorders>
            <w:shd w:val="clear" w:color="auto" w:fill="auto"/>
            <w:noWrap/>
            <w:vAlign w:val="bottom"/>
            <w:hideMark/>
          </w:tcPr>
          <w:p w14:paraId="5E87B04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68385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Stop smoking, healthy diet, exercise</w:t>
            </w:r>
          </w:p>
        </w:tc>
      </w:tr>
      <w:tr w:rsidR="00B667E1" w:rsidRPr="0003217A" w14:paraId="18D1FA8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F4481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Bahromov et al., 2011</w:t>
            </w:r>
          </w:p>
        </w:tc>
        <w:tc>
          <w:tcPr>
            <w:tcW w:w="2623" w:type="dxa"/>
            <w:tcBorders>
              <w:top w:val="nil"/>
              <w:left w:val="nil"/>
              <w:bottom w:val="nil"/>
              <w:right w:val="nil"/>
            </w:tcBorders>
            <w:shd w:val="clear" w:color="auto" w:fill="auto"/>
            <w:noWrap/>
            <w:vAlign w:val="bottom"/>
            <w:hideMark/>
          </w:tcPr>
          <w:p w14:paraId="321AD4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A4ED3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D1E67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28047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E39B1F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766E5E5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32761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3100EA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83E1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Bahromov et al., 2011</w:t>
            </w:r>
          </w:p>
        </w:tc>
        <w:tc>
          <w:tcPr>
            <w:tcW w:w="2623" w:type="dxa"/>
            <w:tcBorders>
              <w:top w:val="nil"/>
              <w:left w:val="nil"/>
              <w:bottom w:val="nil"/>
              <w:right w:val="nil"/>
            </w:tcBorders>
            <w:shd w:val="clear" w:color="auto" w:fill="auto"/>
            <w:noWrap/>
            <w:vAlign w:val="bottom"/>
            <w:hideMark/>
          </w:tcPr>
          <w:p w14:paraId="4061B8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Train intervention</w:t>
            </w:r>
          </w:p>
        </w:tc>
        <w:tc>
          <w:tcPr>
            <w:tcW w:w="628" w:type="dxa"/>
            <w:tcBorders>
              <w:top w:val="nil"/>
              <w:left w:val="nil"/>
              <w:bottom w:val="nil"/>
              <w:right w:val="nil"/>
            </w:tcBorders>
            <w:shd w:val="clear" w:color="auto" w:fill="auto"/>
            <w:noWrap/>
            <w:vAlign w:val="bottom"/>
            <w:hideMark/>
          </w:tcPr>
          <w:p w14:paraId="7FF052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19AF6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0E34D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B28CA0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46DC690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0B537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talk about hiv prevention with peers</w:t>
            </w:r>
          </w:p>
        </w:tc>
      </w:tr>
      <w:tr w:rsidR="00B667E1" w:rsidRPr="0003217A" w14:paraId="0EFD293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A0F02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Bandini et al., 2021</w:t>
            </w:r>
          </w:p>
        </w:tc>
        <w:tc>
          <w:tcPr>
            <w:tcW w:w="2623" w:type="dxa"/>
            <w:tcBorders>
              <w:top w:val="nil"/>
              <w:left w:val="nil"/>
              <w:bottom w:val="nil"/>
              <w:right w:val="nil"/>
            </w:tcBorders>
            <w:shd w:val="clear" w:color="auto" w:fill="auto"/>
            <w:noWrap/>
            <w:vAlign w:val="bottom"/>
            <w:hideMark/>
          </w:tcPr>
          <w:p w14:paraId="5CE276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6D8AB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1320C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8214F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0EC973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w:t>
            </w:r>
          </w:p>
        </w:tc>
        <w:tc>
          <w:tcPr>
            <w:tcW w:w="416" w:type="dxa"/>
            <w:tcBorders>
              <w:top w:val="nil"/>
              <w:left w:val="nil"/>
              <w:bottom w:val="nil"/>
              <w:right w:val="nil"/>
            </w:tcBorders>
            <w:shd w:val="clear" w:color="auto" w:fill="auto"/>
            <w:noWrap/>
            <w:vAlign w:val="bottom"/>
            <w:hideMark/>
          </w:tcPr>
          <w:p w14:paraId="2F72DD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4AAFE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66DB09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12294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Bandini et al., 2021</w:t>
            </w:r>
          </w:p>
        </w:tc>
        <w:tc>
          <w:tcPr>
            <w:tcW w:w="2623" w:type="dxa"/>
            <w:tcBorders>
              <w:top w:val="nil"/>
              <w:left w:val="nil"/>
              <w:bottom w:val="nil"/>
              <w:right w:val="nil"/>
            </w:tcBorders>
            <w:shd w:val="clear" w:color="auto" w:fill="auto"/>
            <w:noWrap/>
            <w:vAlign w:val="bottom"/>
            <w:hideMark/>
          </w:tcPr>
          <w:p w14:paraId="46B9C9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Family-based behavioral intervention (fbbi)</w:t>
            </w:r>
          </w:p>
        </w:tc>
        <w:tc>
          <w:tcPr>
            <w:tcW w:w="628" w:type="dxa"/>
            <w:tcBorders>
              <w:top w:val="nil"/>
              <w:left w:val="nil"/>
              <w:bottom w:val="nil"/>
              <w:right w:val="nil"/>
            </w:tcBorders>
            <w:shd w:val="clear" w:color="auto" w:fill="auto"/>
            <w:noWrap/>
            <w:vAlign w:val="bottom"/>
            <w:hideMark/>
          </w:tcPr>
          <w:p w14:paraId="6068CB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F4C02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20F2E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B7FFF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286A02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5F581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Lose weight, increase physical activity, follow health-eating plan</w:t>
            </w:r>
          </w:p>
        </w:tc>
      </w:tr>
      <w:tr w:rsidR="00B667E1" w:rsidRPr="0003217A" w14:paraId="4999CAF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91BD6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Baranowski et al., 2003</w:t>
            </w:r>
          </w:p>
        </w:tc>
        <w:tc>
          <w:tcPr>
            <w:tcW w:w="2623" w:type="dxa"/>
            <w:tcBorders>
              <w:top w:val="nil"/>
              <w:left w:val="nil"/>
              <w:bottom w:val="nil"/>
              <w:right w:val="nil"/>
            </w:tcBorders>
            <w:shd w:val="clear" w:color="auto" w:fill="auto"/>
            <w:noWrap/>
            <w:vAlign w:val="bottom"/>
            <w:hideMark/>
          </w:tcPr>
          <w:p w14:paraId="2BF4C0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78FE9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6F76F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D719A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A47733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221C617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5D50E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5057EC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0B71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Baranowski et al., 2003</w:t>
            </w:r>
          </w:p>
        </w:tc>
        <w:tc>
          <w:tcPr>
            <w:tcW w:w="2623" w:type="dxa"/>
            <w:tcBorders>
              <w:top w:val="nil"/>
              <w:left w:val="nil"/>
              <w:bottom w:val="nil"/>
              <w:right w:val="nil"/>
            </w:tcBorders>
            <w:shd w:val="clear" w:color="auto" w:fill="auto"/>
            <w:noWrap/>
            <w:vAlign w:val="bottom"/>
            <w:hideMark/>
          </w:tcPr>
          <w:p w14:paraId="4E0339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Treatment group (summer day camp+internet program)</w:t>
            </w:r>
          </w:p>
        </w:tc>
        <w:tc>
          <w:tcPr>
            <w:tcW w:w="628" w:type="dxa"/>
            <w:tcBorders>
              <w:top w:val="nil"/>
              <w:left w:val="nil"/>
              <w:bottom w:val="nil"/>
              <w:right w:val="nil"/>
            </w:tcBorders>
            <w:shd w:val="clear" w:color="auto" w:fill="auto"/>
            <w:noWrap/>
            <w:vAlign w:val="bottom"/>
            <w:hideMark/>
          </w:tcPr>
          <w:p w14:paraId="6CD019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673BB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0DB0C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E88029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12D787E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7185CC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fruit/veg consumption, enhance fulness in diet, increase water intake, increase physical exercise</w:t>
            </w:r>
          </w:p>
        </w:tc>
      </w:tr>
      <w:tr w:rsidR="00B667E1" w:rsidRPr="0003217A" w14:paraId="65A26F4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EDCDF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Barnes et al., 2021</w:t>
            </w:r>
          </w:p>
        </w:tc>
        <w:tc>
          <w:tcPr>
            <w:tcW w:w="2623" w:type="dxa"/>
            <w:tcBorders>
              <w:top w:val="nil"/>
              <w:left w:val="nil"/>
              <w:bottom w:val="nil"/>
              <w:right w:val="nil"/>
            </w:tcBorders>
            <w:shd w:val="clear" w:color="auto" w:fill="auto"/>
            <w:noWrap/>
            <w:vAlign w:val="bottom"/>
            <w:hideMark/>
          </w:tcPr>
          <w:p w14:paraId="6A79D0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E5331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89C39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C5C9C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7F461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163</w:t>
            </w:r>
          </w:p>
        </w:tc>
        <w:tc>
          <w:tcPr>
            <w:tcW w:w="416" w:type="dxa"/>
            <w:tcBorders>
              <w:top w:val="nil"/>
              <w:left w:val="nil"/>
              <w:bottom w:val="nil"/>
              <w:right w:val="nil"/>
            </w:tcBorders>
            <w:shd w:val="clear" w:color="auto" w:fill="auto"/>
            <w:noWrap/>
            <w:vAlign w:val="bottom"/>
            <w:hideMark/>
          </w:tcPr>
          <w:p w14:paraId="254C9F7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78DCA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E55B9E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392ED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Barnes et al., 2021</w:t>
            </w:r>
          </w:p>
        </w:tc>
        <w:tc>
          <w:tcPr>
            <w:tcW w:w="2623" w:type="dxa"/>
            <w:tcBorders>
              <w:top w:val="nil"/>
              <w:left w:val="nil"/>
              <w:bottom w:val="nil"/>
              <w:right w:val="nil"/>
            </w:tcBorders>
            <w:shd w:val="clear" w:color="auto" w:fill="auto"/>
            <w:noWrap/>
            <w:vAlign w:val="bottom"/>
            <w:hideMark/>
          </w:tcPr>
          <w:p w14:paraId="56A950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Physical active children in education (pace)</w:t>
            </w:r>
          </w:p>
        </w:tc>
        <w:tc>
          <w:tcPr>
            <w:tcW w:w="628" w:type="dxa"/>
            <w:tcBorders>
              <w:top w:val="nil"/>
              <w:left w:val="nil"/>
              <w:bottom w:val="nil"/>
              <w:right w:val="nil"/>
            </w:tcBorders>
            <w:shd w:val="clear" w:color="auto" w:fill="auto"/>
            <w:noWrap/>
            <w:vAlign w:val="bottom"/>
            <w:hideMark/>
          </w:tcPr>
          <w:p w14:paraId="388C67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D72A7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29B32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6F863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199</w:t>
            </w:r>
          </w:p>
        </w:tc>
        <w:tc>
          <w:tcPr>
            <w:tcW w:w="416" w:type="dxa"/>
            <w:tcBorders>
              <w:top w:val="nil"/>
              <w:left w:val="nil"/>
              <w:bottom w:val="nil"/>
              <w:right w:val="nil"/>
            </w:tcBorders>
            <w:shd w:val="clear" w:color="auto" w:fill="auto"/>
            <w:noWrap/>
            <w:vAlign w:val="bottom"/>
            <w:hideMark/>
          </w:tcPr>
          <w:p w14:paraId="021D335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54760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Practice physical education, sport, energisers, and active lessons</w:t>
            </w:r>
          </w:p>
        </w:tc>
      </w:tr>
      <w:tr w:rsidR="00B667E1" w:rsidRPr="0003217A" w14:paraId="652D15C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9C99B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Barnes et al., 2021</w:t>
            </w:r>
          </w:p>
        </w:tc>
        <w:tc>
          <w:tcPr>
            <w:tcW w:w="2623" w:type="dxa"/>
            <w:tcBorders>
              <w:top w:val="nil"/>
              <w:left w:val="nil"/>
              <w:bottom w:val="nil"/>
              <w:right w:val="nil"/>
            </w:tcBorders>
            <w:shd w:val="clear" w:color="auto" w:fill="auto"/>
            <w:noWrap/>
            <w:vAlign w:val="bottom"/>
            <w:hideMark/>
          </w:tcPr>
          <w:p w14:paraId="16631D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Swap it nutrition intervention</w:t>
            </w:r>
          </w:p>
        </w:tc>
        <w:tc>
          <w:tcPr>
            <w:tcW w:w="628" w:type="dxa"/>
            <w:tcBorders>
              <w:top w:val="nil"/>
              <w:left w:val="nil"/>
              <w:bottom w:val="nil"/>
              <w:right w:val="nil"/>
            </w:tcBorders>
            <w:shd w:val="clear" w:color="auto" w:fill="auto"/>
            <w:noWrap/>
            <w:vAlign w:val="bottom"/>
            <w:hideMark/>
          </w:tcPr>
          <w:p w14:paraId="7379B2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EB76C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DDBBF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5462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160</w:t>
            </w:r>
          </w:p>
        </w:tc>
        <w:tc>
          <w:tcPr>
            <w:tcW w:w="416" w:type="dxa"/>
            <w:tcBorders>
              <w:top w:val="nil"/>
              <w:left w:val="nil"/>
              <w:bottom w:val="nil"/>
              <w:right w:val="nil"/>
            </w:tcBorders>
            <w:shd w:val="clear" w:color="auto" w:fill="auto"/>
            <w:noWrap/>
            <w:vAlign w:val="bottom"/>
            <w:hideMark/>
          </w:tcPr>
          <w:p w14:paraId="2A630D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51797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recommended foods; parents pack healthy lunchboxes</w:t>
            </w:r>
          </w:p>
        </w:tc>
      </w:tr>
      <w:tr w:rsidR="00B667E1" w:rsidRPr="0003217A" w14:paraId="2C9BAD2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DA843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Barnes et al., 2021</w:t>
            </w:r>
          </w:p>
        </w:tc>
        <w:tc>
          <w:tcPr>
            <w:tcW w:w="2623" w:type="dxa"/>
            <w:tcBorders>
              <w:top w:val="nil"/>
              <w:left w:val="nil"/>
              <w:bottom w:val="nil"/>
              <w:right w:val="nil"/>
            </w:tcBorders>
            <w:shd w:val="clear" w:color="auto" w:fill="auto"/>
            <w:noWrap/>
            <w:vAlign w:val="bottom"/>
            <w:hideMark/>
          </w:tcPr>
          <w:p w14:paraId="0B3B6D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Pace + swap it</w:t>
            </w:r>
          </w:p>
        </w:tc>
        <w:tc>
          <w:tcPr>
            <w:tcW w:w="628" w:type="dxa"/>
            <w:tcBorders>
              <w:top w:val="nil"/>
              <w:left w:val="nil"/>
              <w:bottom w:val="nil"/>
              <w:right w:val="nil"/>
            </w:tcBorders>
            <w:shd w:val="clear" w:color="auto" w:fill="auto"/>
            <w:noWrap/>
            <w:vAlign w:val="bottom"/>
            <w:hideMark/>
          </w:tcPr>
          <w:p w14:paraId="01D51D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7E69F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57120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FF7B5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163</w:t>
            </w:r>
          </w:p>
        </w:tc>
        <w:tc>
          <w:tcPr>
            <w:tcW w:w="416" w:type="dxa"/>
            <w:tcBorders>
              <w:top w:val="nil"/>
              <w:left w:val="nil"/>
              <w:bottom w:val="nil"/>
              <w:right w:val="nil"/>
            </w:tcBorders>
            <w:shd w:val="clear" w:color="auto" w:fill="auto"/>
            <w:noWrap/>
            <w:vAlign w:val="bottom"/>
            <w:hideMark/>
          </w:tcPr>
          <w:p w14:paraId="4D0905C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6E2F6D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Practice physical education, sport, energisers, and active lessons; eat recommended foods; parents pack healthy lunchboxes</w:t>
            </w:r>
          </w:p>
        </w:tc>
      </w:tr>
      <w:tr w:rsidR="00B667E1" w:rsidRPr="0003217A" w14:paraId="43BA28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4E58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Barroso et al., 2020</w:t>
            </w:r>
          </w:p>
        </w:tc>
        <w:tc>
          <w:tcPr>
            <w:tcW w:w="2623" w:type="dxa"/>
            <w:tcBorders>
              <w:top w:val="nil"/>
              <w:left w:val="nil"/>
              <w:bottom w:val="nil"/>
              <w:right w:val="nil"/>
            </w:tcBorders>
            <w:shd w:val="clear" w:color="auto" w:fill="auto"/>
            <w:noWrap/>
            <w:vAlign w:val="bottom"/>
            <w:hideMark/>
          </w:tcPr>
          <w:p w14:paraId="37ABF4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AC835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DA8BA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CF915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AAD1D2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478</w:t>
            </w:r>
          </w:p>
        </w:tc>
        <w:tc>
          <w:tcPr>
            <w:tcW w:w="416" w:type="dxa"/>
            <w:tcBorders>
              <w:top w:val="nil"/>
              <w:left w:val="nil"/>
              <w:bottom w:val="nil"/>
              <w:right w:val="nil"/>
            </w:tcBorders>
            <w:shd w:val="clear" w:color="auto" w:fill="auto"/>
            <w:noWrap/>
            <w:vAlign w:val="bottom"/>
            <w:hideMark/>
          </w:tcPr>
          <w:p w14:paraId="3E43826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EEDCC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ADB72A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7BDFF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Barroso et al., 2020</w:t>
            </w:r>
          </w:p>
        </w:tc>
        <w:tc>
          <w:tcPr>
            <w:tcW w:w="2623" w:type="dxa"/>
            <w:tcBorders>
              <w:top w:val="nil"/>
              <w:left w:val="nil"/>
              <w:bottom w:val="nil"/>
              <w:right w:val="nil"/>
            </w:tcBorders>
            <w:shd w:val="clear" w:color="auto" w:fill="auto"/>
            <w:noWrap/>
            <w:vAlign w:val="bottom"/>
            <w:hideMark/>
          </w:tcPr>
          <w:p w14:paraId="2EED5C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Personalized preventive recommendations</w:t>
            </w:r>
          </w:p>
        </w:tc>
        <w:tc>
          <w:tcPr>
            <w:tcW w:w="628" w:type="dxa"/>
            <w:tcBorders>
              <w:top w:val="nil"/>
              <w:left w:val="nil"/>
              <w:bottom w:val="nil"/>
              <w:right w:val="nil"/>
            </w:tcBorders>
            <w:shd w:val="clear" w:color="auto" w:fill="auto"/>
            <w:noWrap/>
            <w:vAlign w:val="bottom"/>
            <w:hideMark/>
          </w:tcPr>
          <w:p w14:paraId="62F414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8BEEE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FDE40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C4BC2D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475</w:t>
            </w:r>
          </w:p>
        </w:tc>
        <w:tc>
          <w:tcPr>
            <w:tcW w:w="416" w:type="dxa"/>
            <w:tcBorders>
              <w:top w:val="nil"/>
              <w:left w:val="nil"/>
              <w:bottom w:val="nil"/>
              <w:right w:val="nil"/>
            </w:tcBorders>
            <w:shd w:val="clear" w:color="auto" w:fill="auto"/>
            <w:noWrap/>
            <w:vAlign w:val="bottom"/>
            <w:hideMark/>
          </w:tcPr>
          <w:p w14:paraId="317E413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5353" w:type="dxa"/>
            <w:tcBorders>
              <w:top w:val="nil"/>
              <w:left w:val="nil"/>
              <w:bottom w:val="nil"/>
              <w:right w:val="nil"/>
            </w:tcBorders>
            <w:shd w:val="clear" w:color="auto" w:fill="auto"/>
            <w:noWrap/>
            <w:vAlign w:val="bottom"/>
            <w:hideMark/>
          </w:tcPr>
          <w:p w14:paraId="5399B5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See comments for the full list of recommendations</w:t>
            </w:r>
          </w:p>
        </w:tc>
      </w:tr>
      <w:tr w:rsidR="00B667E1" w:rsidRPr="0003217A" w14:paraId="002F83E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FC980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Baviskar et al., 2020</w:t>
            </w:r>
          </w:p>
        </w:tc>
        <w:tc>
          <w:tcPr>
            <w:tcW w:w="2623" w:type="dxa"/>
            <w:tcBorders>
              <w:top w:val="nil"/>
              <w:left w:val="nil"/>
              <w:bottom w:val="nil"/>
              <w:right w:val="nil"/>
            </w:tcBorders>
            <w:shd w:val="clear" w:color="auto" w:fill="auto"/>
            <w:noWrap/>
            <w:vAlign w:val="bottom"/>
            <w:hideMark/>
          </w:tcPr>
          <w:p w14:paraId="5064CA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5C459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8997E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9E62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E2B5D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609CCF7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ACF5C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CA4CB7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9E3B9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Baviskar et al., 2020</w:t>
            </w:r>
          </w:p>
        </w:tc>
        <w:tc>
          <w:tcPr>
            <w:tcW w:w="2623" w:type="dxa"/>
            <w:tcBorders>
              <w:top w:val="nil"/>
              <w:left w:val="nil"/>
              <w:bottom w:val="nil"/>
              <w:right w:val="nil"/>
            </w:tcBorders>
            <w:shd w:val="clear" w:color="auto" w:fill="auto"/>
            <w:noWrap/>
            <w:vAlign w:val="bottom"/>
            <w:hideMark/>
          </w:tcPr>
          <w:p w14:paraId="704A0D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Group-based comprehensive diabetes management program</w:t>
            </w:r>
          </w:p>
        </w:tc>
        <w:tc>
          <w:tcPr>
            <w:tcW w:w="628" w:type="dxa"/>
            <w:tcBorders>
              <w:top w:val="nil"/>
              <w:left w:val="nil"/>
              <w:bottom w:val="nil"/>
              <w:right w:val="nil"/>
            </w:tcBorders>
            <w:shd w:val="clear" w:color="auto" w:fill="auto"/>
            <w:noWrap/>
            <w:vAlign w:val="bottom"/>
            <w:hideMark/>
          </w:tcPr>
          <w:p w14:paraId="63F7E0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761D5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F47A3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A50B61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456640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7EB83A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diet, take medication timely, complete moderate physical activity 5 times a week, self-care for foot</w:t>
            </w:r>
          </w:p>
        </w:tc>
      </w:tr>
      <w:tr w:rsidR="00B667E1" w:rsidRPr="0003217A" w14:paraId="46CEFC9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91E9C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Baviskar et al., 2021</w:t>
            </w:r>
          </w:p>
        </w:tc>
        <w:tc>
          <w:tcPr>
            <w:tcW w:w="2623" w:type="dxa"/>
            <w:tcBorders>
              <w:top w:val="nil"/>
              <w:left w:val="nil"/>
              <w:bottom w:val="nil"/>
              <w:right w:val="nil"/>
            </w:tcBorders>
            <w:shd w:val="clear" w:color="auto" w:fill="auto"/>
            <w:noWrap/>
            <w:vAlign w:val="bottom"/>
            <w:hideMark/>
          </w:tcPr>
          <w:p w14:paraId="067329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B0F3E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2E35A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70EAF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97D00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6B8F0B4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9B103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AD6902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DBCF1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Baviskar et al., 2021</w:t>
            </w:r>
          </w:p>
        </w:tc>
        <w:tc>
          <w:tcPr>
            <w:tcW w:w="2623" w:type="dxa"/>
            <w:tcBorders>
              <w:top w:val="nil"/>
              <w:left w:val="nil"/>
              <w:bottom w:val="nil"/>
              <w:right w:val="nil"/>
            </w:tcBorders>
            <w:shd w:val="clear" w:color="auto" w:fill="auto"/>
            <w:noWrap/>
            <w:vAlign w:val="bottom"/>
            <w:hideMark/>
          </w:tcPr>
          <w:p w14:paraId="2494B0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7740D1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CA404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4DAC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DD1D4C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416" w:type="dxa"/>
            <w:tcBorders>
              <w:top w:val="nil"/>
              <w:left w:val="nil"/>
              <w:bottom w:val="nil"/>
              <w:right w:val="nil"/>
            </w:tcBorders>
            <w:shd w:val="clear" w:color="auto" w:fill="auto"/>
            <w:noWrap/>
            <w:vAlign w:val="bottom"/>
            <w:hideMark/>
          </w:tcPr>
          <w:p w14:paraId="35DC4E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5FB982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Avoiding certain foods, seeking certain foods, food portions, walking 30 min regularly, checking glucose regularly, taking medication, attending practice</w:t>
            </w:r>
          </w:p>
        </w:tc>
      </w:tr>
      <w:tr w:rsidR="00B667E1" w:rsidRPr="0003217A" w14:paraId="5978788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464B3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Bayne-smith et al., 2004</w:t>
            </w:r>
          </w:p>
        </w:tc>
        <w:tc>
          <w:tcPr>
            <w:tcW w:w="2623" w:type="dxa"/>
            <w:tcBorders>
              <w:top w:val="nil"/>
              <w:left w:val="nil"/>
              <w:bottom w:val="nil"/>
              <w:right w:val="nil"/>
            </w:tcBorders>
            <w:shd w:val="clear" w:color="auto" w:fill="auto"/>
            <w:noWrap/>
            <w:vAlign w:val="bottom"/>
            <w:hideMark/>
          </w:tcPr>
          <w:p w14:paraId="6654BF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Ped classes. Health education</w:t>
            </w:r>
          </w:p>
        </w:tc>
        <w:tc>
          <w:tcPr>
            <w:tcW w:w="628" w:type="dxa"/>
            <w:tcBorders>
              <w:top w:val="nil"/>
              <w:left w:val="nil"/>
              <w:bottom w:val="nil"/>
              <w:right w:val="nil"/>
            </w:tcBorders>
            <w:shd w:val="clear" w:color="auto" w:fill="auto"/>
            <w:noWrap/>
            <w:vAlign w:val="bottom"/>
            <w:hideMark/>
          </w:tcPr>
          <w:p w14:paraId="5C3B2E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57312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A8C4A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311B1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114</w:t>
            </w:r>
          </w:p>
        </w:tc>
        <w:tc>
          <w:tcPr>
            <w:tcW w:w="416" w:type="dxa"/>
            <w:tcBorders>
              <w:top w:val="nil"/>
              <w:left w:val="nil"/>
              <w:bottom w:val="nil"/>
              <w:right w:val="nil"/>
            </w:tcBorders>
            <w:shd w:val="clear" w:color="auto" w:fill="auto"/>
            <w:noWrap/>
            <w:vAlign w:val="bottom"/>
            <w:hideMark/>
          </w:tcPr>
          <w:p w14:paraId="18D0F95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3FA6E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w:t>
            </w:r>
          </w:p>
        </w:tc>
      </w:tr>
      <w:tr w:rsidR="00B667E1" w:rsidRPr="0003217A" w14:paraId="59E7C39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DB56B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Bayne-smith et al., 2004</w:t>
            </w:r>
          </w:p>
        </w:tc>
        <w:tc>
          <w:tcPr>
            <w:tcW w:w="2623" w:type="dxa"/>
            <w:tcBorders>
              <w:top w:val="nil"/>
              <w:left w:val="nil"/>
              <w:bottom w:val="nil"/>
              <w:right w:val="nil"/>
            </w:tcBorders>
            <w:shd w:val="clear" w:color="auto" w:fill="auto"/>
            <w:noWrap/>
            <w:vAlign w:val="bottom"/>
            <w:hideMark/>
          </w:tcPr>
          <w:p w14:paraId="33F562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Path classes program</w:t>
            </w:r>
          </w:p>
        </w:tc>
        <w:tc>
          <w:tcPr>
            <w:tcW w:w="628" w:type="dxa"/>
            <w:tcBorders>
              <w:top w:val="nil"/>
              <w:left w:val="nil"/>
              <w:bottom w:val="nil"/>
              <w:right w:val="nil"/>
            </w:tcBorders>
            <w:shd w:val="clear" w:color="auto" w:fill="auto"/>
            <w:noWrap/>
            <w:vAlign w:val="bottom"/>
            <w:hideMark/>
          </w:tcPr>
          <w:p w14:paraId="67C715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B9F30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510CD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09C88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234</w:t>
            </w:r>
          </w:p>
        </w:tc>
        <w:tc>
          <w:tcPr>
            <w:tcW w:w="416" w:type="dxa"/>
            <w:tcBorders>
              <w:top w:val="nil"/>
              <w:left w:val="nil"/>
              <w:bottom w:val="nil"/>
              <w:right w:val="nil"/>
            </w:tcBorders>
            <w:shd w:val="clear" w:color="auto" w:fill="auto"/>
            <w:noWrap/>
            <w:vAlign w:val="bottom"/>
            <w:hideMark/>
          </w:tcPr>
          <w:p w14:paraId="4023C29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6EDBF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Attend 5 days- week 30-min classes; dietin;, smoke cessation</w:t>
            </w:r>
          </w:p>
        </w:tc>
      </w:tr>
      <w:tr w:rsidR="00B667E1" w:rsidRPr="0003217A" w14:paraId="566F132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B47DE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Becker et al., 2005</w:t>
            </w:r>
          </w:p>
        </w:tc>
        <w:tc>
          <w:tcPr>
            <w:tcW w:w="2623" w:type="dxa"/>
            <w:tcBorders>
              <w:top w:val="nil"/>
              <w:left w:val="nil"/>
              <w:bottom w:val="nil"/>
              <w:right w:val="nil"/>
            </w:tcBorders>
            <w:shd w:val="clear" w:color="auto" w:fill="auto"/>
            <w:noWrap/>
            <w:vAlign w:val="bottom"/>
            <w:hideMark/>
          </w:tcPr>
          <w:p w14:paraId="7F20B8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Enhanced primary care</w:t>
            </w:r>
          </w:p>
        </w:tc>
        <w:tc>
          <w:tcPr>
            <w:tcW w:w="628" w:type="dxa"/>
            <w:tcBorders>
              <w:top w:val="nil"/>
              <w:left w:val="nil"/>
              <w:bottom w:val="nil"/>
              <w:right w:val="nil"/>
            </w:tcBorders>
            <w:shd w:val="clear" w:color="auto" w:fill="auto"/>
            <w:noWrap/>
            <w:vAlign w:val="bottom"/>
            <w:hideMark/>
          </w:tcPr>
          <w:p w14:paraId="256542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8BE00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C1810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397F5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168</w:t>
            </w:r>
          </w:p>
        </w:tc>
        <w:tc>
          <w:tcPr>
            <w:tcW w:w="416" w:type="dxa"/>
            <w:tcBorders>
              <w:top w:val="nil"/>
              <w:left w:val="nil"/>
              <w:bottom w:val="nil"/>
              <w:right w:val="nil"/>
            </w:tcBorders>
            <w:shd w:val="clear" w:color="auto" w:fill="auto"/>
            <w:noWrap/>
            <w:vAlign w:val="bottom"/>
            <w:hideMark/>
          </w:tcPr>
          <w:p w14:paraId="22D7945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36360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Doing diet, smoking cessation,doing exercise</w:t>
            </w:r>
          </w:p>
        </w:tc>
      </w:tr>
      <w:tr w:rsidR="00B667E1" w:rsidRPr="0003217A" w14:paraId="2184100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E3F35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Becker et al., 2005</w:t>
            </w:r>
          </w:p>
        </w:tc>
        <w:tc>
          <w:tcPr>
            <w:tcW w:w="2623" w:type="dxa"/>
            <w:tcBorders>
              <w:top w:val="nil"/>
              <w:left w:val="nil"/>
              <w:bottom w:val="nil"/>
              <w:right w:val="nil"/>
            </w:tcBorders>
            <w:shd w:val="clear" w:color="auto" w:fill="auto"/>
            <w:noWrap/>
            <w:vAlign w:val="bottom"/>
            <w:hideMark/>
          </w:tcPr>
          <w:p w14:paraId="59FE24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Community-based care</w:t>
            </w:r>
          </w:p>
        </w:tc>
        <w:tc>
          <w:tcPr>
            <w:tcW w:w="628" w:type="dxa"/>
            <w:tcBorders>
              <w:top w:val="nil"/>
              <w:left w:val="nil"/>
              <w:bottom w:val="nil"/>
              <w:right w:val="nil"/>
            </w:tcBorders>
            <w:shd w:val="clear" w:color="auto" w:fill="auto"/>
            <w:noWrap/>
            <w:vAlign w:val="bottom"/>
            <w:hideMark/>
          </w:tcPr>
          <w:p w14:paraId="05D87C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3AF0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92BD3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14C74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196</w:t>
            </w:r>
          </w:p>
        </w:tc>
        <w:tc>
          <w:tcPr>
            <w:tcW w:w="416" w:type="dxa"/>
            <w:tcBorders>
              <w:top w:val="nil"/>
              <w:left w:val="nil"/>
              <w:bottom w:val="nil"/>
              <w:right w:val="nil"/>
            </w:tcBorders>
            <w:shd w:val="clear" w:color="auto" w:fill="auto"/>
            <w:noWrap/>
            <w:vAlign w:val="bottom"/>
            <w:hideMark/>
          </w:tcPr>
          <w:p w14:paraId="4D1F8B4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E2FF9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Doing diet, smoking cessation,doing exercise</w:t>
            </w:r>
          </w:p>
        </w:tc>
      </w:tr>
      <w:tr w:rsidR="00B667E1" w:rsidRPr="0003217A" w14:paraId="121F84E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26887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Befort et al., 2020</w:t>
            </w:r>
          </w:p>
        </w:tc>
        <w:tc>
          <w:tcPr>
            <w:tcW w:w="2623" w:type="dxa"/>
            <w:tcBorders>
              <w:top w:val="nil"/>
              <w:left w:val="nil"/>
              <w:bottom w:val="nil"/>
              <w:right w:val="nil"/>
            </w:tcBorders>
            <w:shd w:val="clear" w:color="auto" w:fill="auto"/>
            <w:noWrap/>
            <w:vAlign w:val="bottom"/>
            <w:hideMark/>
          </w:tcPr>
          <w:p w14:paraId="5F1217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In-clinic individual visits</w:t>
            </w:r>
          </w:p>
        </w:tc>
        <w:tc>
          <w:tcPr>
            <w:tcW w:w="628" w:type="dxa"/>
            <w:tcBorders>
              <w:top w:val="nil"/>
              <w:left w:val="nil"/>
              <w:bottom w:val="nil"/>
              <w:right w:val="nil"/>
            </w:tcBorders>
            <w:shd w:val="clear" w:color="auto" w:fill="auto"/>
            <w:noWrap/>
            <w:vAlign w:val="bottom"/>
            <w:hideMark/>
          </w:tcPr>
          <w:p w14:paraId="540D13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4AAE0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A689D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A69A42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473</w:t>
            </w:r>
          </w:p>
        </w:tc>
        <w:tc>
          <w:tcPr>
            <w:tcW w:w="416" w:type="dxa"/>
            <w:tcBorders>
              <w:top w:val="nil"/>
              <w:left w:val="nil"/>
              <w:bottom w:val="nil"/>
              <w:right w:val="nil"/>
            </w:tcBorders>
            <w:shd w:val="clear" w:color="auto" w:fill="auto"/>
            <w:noWrap/>
            <w:vAlign w:val="bottom"/>
            <w:hideMark/>
          </w:tcPr>
          <w:p w14:paraId="61CBE60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64578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w:t>
            </w:r>
          </w:p>
        </w:tc>
      </w:tr>
      <w:tr w:rsidR="00B667E1" w:rsidRPr="0003217A" w14:paraId="6692FB2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E3A5A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Befort et al., 2020</w:t>
            </w:r>
          </w:p>
        </w:tc>
        <w:tc>
          <w:tcPr>
            <w:tcW w:w="2623" w:type="dxa"/>
            <w:tcBorders>
              <w:top w:val="nil"/>
              <w:left w:val="nil"/>
              <w:bottom w:val="nil"/>
              <w:right w:val="nil"/>
            </w:tcBorders>
            <w:shd w:val="clear" w:color="auto" w:fill="auto"/>
            <w:noWrap/>
            <w:vAlign w:val="bottom"/>
            <w:hideMark/>
          </w:tcPr>
          <w:p w14:paraId="7FB840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In-clinic group visits</w:t>
            </w:r>
          </w:p>
        </w:tc>
        <w:tc>
          <w:tcPr>
            <w:tcW w:w="628" w:type="dxa"/>
            <w:tcBorders>
              <w:top w:val="nil"/>
              <w:left w:val="nil"/>
              <w:bottom w:val="nil"/>
              <w:right w:val="nil"/>
            </w:tcBorders>
            <w:shd w:val="clear" w:color="auto" w:fill="auto"/>
            <w:noWrap/>
            <w:vAlign w:val="bottom"/>
            <w:hideMark/>
          </w:tcPr>
          <w:p w14:paraId="5A8F7D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DBBC8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8081D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A4FAFA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468</w:t>
            </w:r>
          </w:p>
        </w:tc>
        <w:tc>
          <w:tcPr>
            <w:tcW w:w="416" w:type="dxa"/>
            <w:tcBorders>
              <w:top w:val="nil"/>
              <w:left w:val="nil"/>
              <w:bottom w:val="nil"/>
              <w:right w:val="nil"/>
            </w:tcBorders>
            <w:shd w:val="clear" w:color="auto" w:fill="auto"/>
            <w:noWrap/>
            <w:vAlign w:val="bottom"/>
            <w:hideMark/>
          </w:tcPr>
          <w:p w14:paraId="4E116B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D573B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w:t>
            </w:r>
          </w:p>
        </w:tc>
      </w:tr>
      <w:tr w:rsidR="00B667E1" w:rsidRPr="0003217A" w14:paraId="67237D4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FB952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Befort et al., 2020</w:t>
            </w:r>
          </w:p>
        </w:tc>
        <w:tc>
          <w:tcPr>
            <w:tcW w:w="2623" w:type="dxa"/>
            <w:tcBorders>
              <w:top w:val="nil"/>
              <w:left w:val="nil"/>
              <w:bottom w:val="nil"/>
              <w:right w:val="nil"/>
            </w:tcBorders>
            <w:shd w:val="clear" w:color="auto" w:fill="auto"/>
            <w:noWrap/>
            <w:vAlign w:val="bottom"/>
            <w:hideMark/>
          </w:tcPr>
          <w:p w14:paraId="73AA10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Telephone group visits</w:t>
            </w:r>
          </w:p>
        </w:tc>
        <w:tc>
          <w:tcPr>
            <w:tcW w:w="628" w:type="dxa"/>
            <w:tcBorders>
              <w:top w:val="nil"/>
              <w:left w:val="nil"/>
              <w:bottom w:val="nil"/>
              <w:right w:val="nil"/>
            </w:tcBorders>
            <w:shd w:val="clear" w:color="auto" w:fill="auto"/>
            <w:noWrap/>
            <w:vAlign w:val="bottom"/>
            <w:hideMark/>
          </w:tcPr>
          <w:p w14:paraId="5E559C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5738F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D62EC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72519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466</w:t>
            </w:r>
          </w:p>
        </w:tc>
        <w:tc>
          <w:tcPr>
            <w:tcW w:w="416" w:type="dxa"/>
            <w:tcBorders>
              <w:top w:val="nil"/>
              <w:left w:val="nil"/>
              <w:bottom w:val="nil"/>
              <w:right w:val="nil"/>
            </w:tcBorders>
            <w:shd w:val="clear" w:color="auto" w:fill="auto"/>
            <w:noWrap/>
            <w:vAlign w:val="bottom"/>
            <w:hideMark/>
          </w:tcPr>
          <w:p w14:paraId="55494C7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80807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w:t>
            </w:r>
          </w:p>
        </w:tc>
      </w:tr>
      <w:tr w:rsidR="00B667E1" w:rsidRPr="0003217A" w14:paraId="06C11E4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78B24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Berendsen et al., 2020</w:t>
            </w:r>
          </w:p>
        </w:tc>
        <w:tc>
          <w:tcPr>
            <w:tcW w:w="2623" w:type="dxa"/>
            <w:tcBorders>
              <w:top w:val="nil"/>
              <w:left w:val="nil"/>
              <w:bottom w:val="nil"/>
              <w:right w:val="nil"/>
            </w:tcBorders>
            <w:shd w:val="clear" w:color="auto" w:fill="auto"/>
            <w:noWrap/>
            <w:vAlign w:val="bottom"/>
            <w:hideMark/>
          </w:tcPr>
          <w:p w14:paraId="100901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Combined lifestyle interventions (clis)</w:t>
            </w:r>
          </w:p>
        </w:tc>
        <w:tc>
          <w:tcPr>
            <w:tcW w:w="628" w:type="dxa"/>
            <w:tcBorders>
              <w:top w:val="nil"/>
              <w:left w:val="nil"/>
              <w:bottom w:val="nil"/>
              <w:right w:val="nil"/>
            </w:tcBorders>
            <w:shd w:val="clear" w:color="auto" w:fill="auto"/>
            <w:noWrap/>
            <w:vAlign w:val="bottom"/>
            <w:hideMark/>
          </w:tcPr>
          <w:p w14:paraId="4491B4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B4E9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B6730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CE9FE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82</w:t>
            </w:r>
          </w:p>
        </w:tc>
        <w:tc>
          <w:tcPr>
            <w:tcW w:w="416" w:type="dxa"/>
            <w:tcBorders>
              <w:top w:val="nil"/>
              <w:left w:val="nil"/>
              <w:bottom w:val="nil"/>
              <w:right w:val="nil"/>
            </w:tcBorders>
            <w:shd w:val="clear" w:color="auto" w:fill="auto"/>
            <w:noWrap/>
            <w:vAlign w:val="bottom"/>
            <w:hideMark/>
          </w:tcPr>
          <w:p w14:paraId="21D9BD9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94AD4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capacity. Promote healthy diet</w:t>
            </w:r>
          </w:p>
        </w:tc>
      </w:tr>
      <w:tr w:rsidR="00B667E1" w:rsidRPr="0003217A" w14:paraId="759DB35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9B3F3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Berendsen et al., 2020</w:t>
            </w:r>
          </w:p>
        </w:tc>
        <w:tc>
          <w:tcPr>
            <w:tcW w:w="2623" w:type="dxa"/>
            <w:tcBorders>
              <w:top w:val="nil"/>
              <w:left w:val="nil"/>
              <w:bottom w:val="nil"/>
              <w:right w:val="nil"/>
            </w:tcBorders>
            <w:shd w:val="clear" w:color="auto" w:fill="auto"/>
            <w:noWrap/>
            <w:vAlign w:val="bottom"/>
            <w:hideMark/>
          </w:tcPr>
          <w:p w14:paraId="478E37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Combined lifestyle interventions (clis) plus physical activity (pa) group session</w:t>
            </w:r>
          </w:p>
        </w:tc>
        <w:tc>
          <w:tcPr>
            <w:tcW w:w="628" w:type="dxa"/>
            <w:tcBorders>
              <w:top w:val="nil"/>
              <w:left w:val="nil"/>
              <w:bottom w:val="nil"/>
              <w:right w:val="nil"/>
            </w:tcBorders>
            <w:shd w:val="clear" w:color="auto" w:fill="auto"/>
            <w:noWrap/>
            <w:vAlign w:val="bottom"/>
            <w:hideMark/>
          </w:tcPr>
          <w:p w14:paraId="35EE25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C17F2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DCD41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645B37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109</w:t>
            </w:r>
          </w:p>
        </w:tc>
        <w:tc>
          <w:tcPr>
            <w:tcW w:w="416" w:type="dxa"/>
            <w:tcBorders>
              <w:top w:val="nil"/>
              <w:left w:val="nil"/>
              <w:bottom w:val="nil"/>
              <w:right w:val="nil"/>
            </w:tcBorders>
            <w:shd w:val="clear" w:color="auto" w:fill="auto"/>
            <w:noWrap/>
            <w:vAlign w:val="bottom"/>
            <w:hideMark/>
          </w:tcPr>
          <w:p w14:paraId="0B01CB7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EE797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improver dietary behavior, to increase physical activity</w:t>
            </w:r>
          </w:p>
        </w:tc>
      </w:tr>
      <w:tr w:rsidR="00B667E1" w:rsidRPr="0003217A" w14:paraId="5993C4C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DF5EF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Bijholt et al., 2021</w:t>
            </w:r>
          </w:p>
        </w:tc>
        <w:tc>
          <w:tcPr>
            <w:tcW w:w="2623" w:type="dxa"/>
            <w:tcBorders>
              <w:top w:val="nil"/>
              <w:left w:val="nil"/>
              <w:bottom w:val="nil"/>
              <w:right w:val="nil"/>
            </w:tcBorders>
            <w:shd w:val="clear" w:color="auto" w:fill="auto"/>
            <w:noWrap/>
            <w:vAlign w:val="bottom"/>
            <w:hideMark/>
          </w:tcPr>
          <w:p w14:paraId="1EE221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41E4F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9DBB6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CED0C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D12C44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377</w:t>
            </w:r>
          </w:p>
        </w:tc>
        <w:tc>
          <w:tcPr>
            <w:tcW w:w="416" w:type="dxa"/>
            <w:tcBorders>
              <w:top w:val="nil"/>
              <w:left w:val="nil"/>
              <w:bottom w:val="nil"/>
              <w:right w:val="nil"/>
            </w:tcBorders>
            <w:shd w:val="clear" w:color="auto" w:fill="auto"/>
            <w:noWrap/>
            <w:vAlign w:val="bottom"/>
            <w:hideMark/>
          </w:tcPr>
          <w:p w14:paraId="440019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2E5EB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912365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4F1E8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Bijholt et al., 2021</w:t>
            </w:r>
          </w:p>
        </w:tc>
        <w:tc>
          <w:tcPr>
            <w:tcW w:w="2623" w:type="dxa"/>
            <w:tcBorders>
              <w:top w:val="nil"/>
              <w:left w:val="nil"/>
              <w:bottom w:val="nil"/>
              <w:right w:val="nil"/>
            </w:tcBorders>
            <w:shd w:val="clear" w:color="auto" w:fill="auto"/>
            <w:noWrap/>
            <w:vAlign w:val="bottom"/>
            <w:hideMark/>
          </w:tcPr>
          <w:p w14:paraId="1F7361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Interpregnancy coaching for a healthy future (inter-act)</w:t>
            </w:r>
          </w:p>
        </w:tc>
        <w:tc>
          <w:tcPr>
            <w:tcW w:w="628" w:type="dxa"/>
            <w:tcBorders>
              <w:top w:val="nil"/>
              <w:left w:val="nil"/>
              <w:bottom w:val="nil"/>
              <w:right w:val="nil"/>
            </w:tcBorders>
            <w:shd w:val="clear" w:color="auto" w:fill="auto"/>
            <w:noWrap/>
            <w:vAlign w:val="bottom"/>
            <w:hideMark/>
          </w:tcPr>
          <w:p w14:paraId="287559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8FFC7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7A1DD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7C0BD5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374</w:t>
            </w:r>
          </w:p>
        </w:tc>
        <w:tc>
          <w:tcPr>
            <w:tcW w:w="416" w:type="dxa"/>
            <w:tcBorders>
              <w:top w:val="nil"/>
              <w:left w:val="nil"/>
              <w:bottom w:val="nil"/>
              <w:right w:val="nil"/>
            </w:tcBorders>
            <w:shd w:val="clear" w:color="auto" w:fill="auto"/>
            <w:noWrap/>
            <w:vAlign w:val="bottom"/>
            <w:hideMark/>
          </w:tcPr>
          <w:p w14:paraId="282B6CA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4F3D3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Take steps everyday, follow nutrition goals, avoid sedentary behavior, maintain healthy weight</w:t>
            </w:r>
          </w:p>
        </w:tc>
      </w:tr>
      <w:tr w:rsidR="00B667E1" w:rsidRPr="0003217A" w14:paraId="0E73223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ABBAF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Bijlholt et al., 2020</w:t>
            </w:r>
          </w:p>
        </w:tc>
        <w:tc>
          <w:tcPr>
            <w:tcW w:w="2623" w:type="dxa"/>
            <w:tcBorders>
              <w:top w:val="nil"/>
              <w:left w:val="nil"/>
              <w:bottom w:val="nil"/>
              <w:right w:val="nil"/>
            </w:tcBorders>
            <w:shd w:val="clear" w:color="auto" w:fill="auto"/>
            <w:noWrap/>
            <w:vAlign w:val="bottom"/>
            <w:hideMark/>
          </w:tcPr>
          <w:p w14:paraId="5D3575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w:t>
            </w:r>
          </w:p>
        </w:tc>
        <w:tc>
          <w:tcPr>
            <w:tcW w:w="628" w:type="dxa"/>
            <w:tcBorders>
              <w:top w:val="nil"/>
              <w:left w:val="nil"/>
              <w:bottom w:val="nil"/>
              <w:right w:val="nil"/>
            </w:tcBorders>
            <w:shd w:val="clear" w:color="auto" w:fill="auto"/>
            <w:noWrap/>
            <w:vAlign w:val="bottom"/>
            <w:hideMark/>
          </w:tcPr>
          <w:p w14:paraId="66E7D6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72C4E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9BD5B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05D6AA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377</w:t>
            </w:r>
          </w:p>
        </w:tc>
        <w:tc>
          <w:tcPr>
            <w:tcW w:w="416" w:type="dxa"/>
            <w:tcBorders>
              <w:top w:val="nil"/>
              <w:left w:val="nil"/>
              <w:bottom w:val="nil"/>
              <w:right w:val="nil"/>
            </w:tcBorders>
            <w:shd w:val="clear" w:color="auto" w:fill="auto"/>
            <w:noWrap/>
            <w:vAlign w:val="bottom"/>
            <w:hideMark/>
          </w:tcPr>
          <w:p w14:paraId="7AD1AA4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587EAB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food intake, encourage healthy eating behavior, increase physical activity, reduce sedentary time</w:t>
            </w:r>
          </w:p>
        </w:tc>
      </w:tr>
      <w:tr w:rsidR="00B667E1" w:rsidRPr="0003217A" w14:paraId="5B110F0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F3DA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Bijlholt et al., 2020</w:t>
            </w:r>
          </w:p>
        </w:tc>
        <w:tc>
          <w:tcPr>
            <w:tcW w:w="2623" w:type="dxa"/>
            <w:tcBorders>
              <w:top w:val="nil"/>
              <w:left w:val="nil"/>
              <w:bottom w:val="nil"/>
              <w:right w:val="nil"/>
            </w:tcBorders>
            <w:shd w:val="clear" w:color="auto" w:fill="auto"/>
            <w:noWrap/>
            <w:vAlign w:val="bottom"/>
            <w:hideMark/>
          </w:tcPr>
          <w:p w14:paraId="330DFC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Face-to-face coaching and a smartphone application to support the coaching sessions</w:t>
            </w:r>
          </w:p>
        </w:tc>
        <w:tc>
          <w:tcPr>
            <w:tcW w:w="628" w:type="dxa"/>
            <w:tcBorders>
              <w:top w:val="nil"/>
              <w:left w:val="nil"/>
              <w:bottom w:val="nil"/>
              <w:right w:val="nil"/>
            </w:tcBorders>
            <w:shd w:val="clear" w:color="auto" w:fill="auto"/>
            <w:noWrap/>
            <w:vAlign w:val="bottom"/>
            <w:hideMark/>
          </w:tcPr>
          <w:p w14:paraId="3A95FF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7833A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072E6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2F9AA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279</w:t>
            </w:r>
          </w:p>
        </w:tc>
        <w:tc>
          <w:tcPr>
            <w:tcW w:w="416" w:type="dxa"/>
            <w:tcBorders>
              <w:top w:val="nil"/>
              <w:left w:val="nil"/>
              <w:bottom w:val="nil"/>
              <w:right w:val="nil"/>
            </w:tcBorders>
            <w:shd w:val="clear" w:color="auto" w:fill="auto"/>
            <w:noWrap/>
            <w:vAlign w:val="bottom"/>
            <w:hideMark/>
          </w:tcPr>
          <w:p w14:paraId="3F16A5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2C92E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food intake, encourage healthy eating behavior, increase physical activity, reduce sedentary time</w:t>
            </w:r>
          </w:p>
        </w:tc>
      </w:tr>
      <w:tr w:rsidR="00B667E1" w:rsidRPr="0003217A" w14:paraId="0E9982F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87A21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Bilger et al., 2021</w:t>
            </w:r>
          </w:p>
        </w:tc>
        <w:tc>
          <w:tcPr>
            <w:tcW w:w="2623" w:type="dxa"/>
            <w:tcBorders>
              <w:top w:val="nil"/>
              <w:left w:val="nil"/>
              <w:bottom w:val="nil"/>
              <w:right w:val="nil"/>
            </w:tcBorders>
            <w:shd w:val="clear" w:color="auto" w:fill="auto"/>
            <w:noWrap/>
            <w:vAlign w:val="bottom"/>
            <w:hideMark/>
          </w:tcPr>
          <w:p w14:paraId="405237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plus (uc+)</w:t>
            </w:r>
          </w:p>
        </w:tc>
        <w:tc>
          <w:tcPr>
            <w:tcW w:w="628" w:type="dxa"/>
            <w:tcBorders>
              <w:top w:val="nil"/>
              <w:left w:val="nil"/>
              <w:bottom w:val="nil"/>
              <w:right w:val="nil"/>
            </w:tcBorders>
            <w:shd w:val="clear" w:color="auto" w:fill="auto"/>
            <w:noWrap/>
            <w:vAlign w:val="bottom"/>
            <w:hideMark/>
          </w:tcPr>
          <w:p w14:paraId="2D2907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9FFF2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AF510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67C231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135AEEA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282CA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Aim to have blood sugar levels between 4.0 and 7.0 mol/l before your meals. Measure your blood sugar levels at least on 3 non-consecutive days in the week. Aim to take 8,000 steps every day. Take and record diabetes medications as recommended.</w:t>
            </w:r>
          </w:p>
        </w:tc>
      </w:tr>
      <w:tr w:rsidR="00B667E1" w:rsidRPr="0003217A" w14:paraId="437DAFA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41ED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Bilger et al., 2021</w:t>
            </w:r>
          </w:p>
        </w:tc>
        <w:tc>
          <w:tcPr>
            <w:tcW w:w="2623" w:type="dxa"/>
            <w:tcBorders>
              <w:top w:val="nil"/>
              <w:left w:val="nil"/>
              <w:bottom w:val="nil"/>
              <w:right w:val="nil"/>
            </w:tcBorders>
            <w:shd w:val="clear" w:color="auto" w:fill="auto"/>
            <w:noWrap/>
            <w:vAlign w:val="bottom"/>
            <w:hideMark/>
          </w:tcPr>
          <w:p w14:paraId="2650D5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Process- or outcome-based incentive intervention</w:t>
            </w:r>
          </w:p>
        </w:tc>
        <w:tc>
          <w:tcPr>
            <w:tcW w:w="628" w:type="dxa"/>
            <w:tcBorders>
              <w:top w:val="nil"/>
              <w:left w:val="nil"/>
              <w:bottom w:val="nil"/>
              <w:right w:val="nil"/>
            </w:tcBorders>
            <w:shd w:val="clear" w:color="auto" w:fill="auto"/>
            <w:noWrap/>
            <w:vAlign w:val="bottom"/>
            <w:hideMark/>
          </w:tcPr>
          <w:p w14:paraId="061FDD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F7990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5B189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6FDAF3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151</w:t>
            </w:r>
          </w:p>
        </w:tc>
        <w:tc>
          <w:tcPr>
            <w:tcW w:w="416" w:type="dxa"/>
            <w:tcBorders>
              <w:top w:val="nil"/>
              <w:left w:val="nil"/>
              <w:bottom w:val="nil"/>
              <w:right w:val="nil"/>
            </w:tcBorders>
            <w:shd w:val="clear" w:color="auto" w:fill="auto"/>
            <w:noWrap/>
            <w:vAlign w:val="bottom"/>
            <w:hideMark/>
          </w:tcPr>
          <w:p w14:paraId="0D369FA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39699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 xml:space="preserve">Aim to have blood sugar levels between 4.0 and 7.0 mol/l before your meals. Measure your blood sugar levels at least on </w:t>
            </w:r>
            <w:r w:rsidRPr="0003217A">
              <w:rPr>
                <w:rFonts w:eastAsia="Times New Roman"/>
                <w:color w:val="000000"/>
                <w:sz w:val="20"/>
                <w:szCs w:val="20"/>
              </w:rPr>
              <w:lastRenderedPageBreak/>
              <w:t>3 non-consecutive days in the week. Aim to take 8,000 steps every day. Take and record diabetes medications as recommended.</w:t>
            </w:r>
          </w:p>
        </w:tc>
      </w:tr>
      <w:tr w:rsidR="00B667E1" w:rsidRPr="0003217A" w14:paraId="6B2CC05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C86E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Brawner et al., 2021</w:t>
            </w:r>
          </w:p>
        </w:tc>
        <w:tc>
          <w:tcPr>
            <w:tcW w:w="2623" w:type="dxa"/>
            <w:tcBorders>
              <w:top w:val="nil"/>
              <w:left w:val="nil"/>
              <w:bottom w:val="nil"/>
              <w:right w:val="nil"/>
            </w:tcBorders>
            <w:shd w:val="clear" w:color="auto" w:fill="auto"/>
            <w:noWrap/>
            <w:vAlign w:val="bottom"/>
            <w:hideMark/>
          </w:tcPr>
          <w:p w14:paraId="6F493C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79B55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D1AAF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3DD3A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9275F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668525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D0BDD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D6B585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EDB00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Brawner et al., 2021</w:t>
            </w:r>
          </w:p>
        </w:tc>
        <w:tc>
          <w:tcPr>
            <w:tcW w:w="2623" w:type="dxa"/>
            <w:tcBorders>
              <w:top w:val="nil"/>
              <w:left w:val="nil"/>
              <w:bottom w:val="nil"/>
              <w:right w:val="nil"/>
            </w:tcBorders>
            <w:shd w:val="clear" w:color="auto" w:fill="auto"/>
            <w:noWrap/>
            <w:vAlign w:val="bottom"/>
            <w:hideMark/>
          </w:tcPr>
          <w:p w14:paraId="22A577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health control condition</w:t>
            </w:r>
          </w:p>
        </w:tc>
        <w:tc>
          <w:tcPr>
            <w:tcW w:w="628" w:type="dxa"/>
            <w:tcBorders>
              <w:top w:val="nil"/>
              <w:left w:val="nil"/>
              <w:bottom w:val="nil"/>
              <w:right w:val="nil"/>
            </w:tcBorders>
            <w:shd w:val="clear" w:color="auto" w:fill="auto"/>
            <w:noWrap/>
            <w:vAlign w:val="bottom"/>
            <w:hideMark/>
          </w:tcPr>
          <w:p w14:paraId="40F305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6228D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68B9B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4D19AB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w:t>
            </w:r>
          </w:p>
        </w:tc>
        <w:tc>
          <w:tcPr>
            <w:tcW w:w="416" w:type="dxa"/>
            <w:tcBorders>
              <w:top w:val="nil"/>
              <w:left w:val="nil"/>
              <w:bottom w:val="nil"/>
              <w:right w:val="nil"/>
            </w:tcBorders>
            <w:shd w:val="clear" w:color="auto" w:fill="auto"/>
            <w:noWrap/>
            <w:vAlign w:val="bottom"/>
            <w:hideMark/>
          </w:tcPr>
          <w:p w14:paraId="182810E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41C51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w:t>
            </w:r>
          </w:p>
        </w:tc>
      </w:tr>
      <w:tr w:rsidR="00B667E1" w:rsidRPr="0003217A" w14:paraId="02B561F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A2A15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Broekhuizen et al., 2012</w:t>
            </w:r>
          </w:p>
        </w:tc>
        <w:tc>
          <w:tcPr>
            <w:tcW w:w="2623" w:type="dxa"/>
            <w:tcBorders>
              <w:top w:val="nil"/>
              <w:left w:val="nil"/>
              <w:bottom w:val="nil"/>
              <w:right w:val="nil"/>
            </w:tcBorders>
            <w:shd w:val="clear" w:color="auto" w:fill="auto"/>
            <w:noWrap/>
            <w:vAlign w:val="bottom"/>
            <w:hideMark/>
          </w:tcPr>
          <w:p w14:paraId="3B8F17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B8CCC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39A87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A42AE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B2CB2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105</w:t>
            </w:r>
          </w:p>
        </w:tc>
        <w:tc>
          <w:tcPr>
            <w:tcW w:w="416" w:type="dxa"/>
            <w:tcBorders>
              <w:top w:val="nil"/>
              <w:left w:val="nil"/>
              <w:bottom w:val="nil"/>
              <w:right w:val="nil"/>
            </w:tcBorders>
            <w:shd w:val="clear" w:color="auto" w:fill="auto"/>
            <w:noWrap/>
            <w:vAlign w:val="bottom"/>
            <w:hideMark/>
          </w:tcPr>
          <w:p w14:paraId="6CD7F1F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369F3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72A504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7B93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Broekhuizen et al., 2012</w:t>
            </w:r>
          </w:p>
        </w:tc>
        <w:tc>
          <w:tcPr>
            <w:tcW w:w="2623" w:type="dxa"/>
            <w:tcBorders>
              <w:top w:val="nil"/>
              <w:left w:val="nil"/>
              <w:bottom w:val="nil"/>
              <w:right w:val="nil"/>
            </w:tcBorders>
            <w:shd w:val="clear" w:color="auto" w:fill="auto"/>
            <w:noWrap/>
            <w:vAlign w:val="bottom"/>
            <w:hideMark/>
          </w:tcPr>
          <w:p w14:paraId="36C42E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1F3F06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FE12D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CABF6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C2138E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119</w:t>
            </w:r>
          </w:p>
        </w:tc>
        <w:tc>
          <w:tcPr>
            <w:tcW w:w="416" w:type="dxa"/>
            <w:tcBorders>
              <w:top w:val="nil"/>
              <w:left w:val="nil"/>
              <w:bottom w:val="nil"/>
              <w:right w:val="nil"/>
            </w:tcBorders>
            <w:shd w:val="clear" w:color="auto" w:fill="auto"/>
            <w:noWrap/>
            <w:vAlign w:val="bottom"/>
            <w:hideMark/>
          </w:tcPr>
          <w:p w14:paraId="6191F6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7A59A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 smoking, therapy adherence</w:t>
            </w:r>
          </w:p>
        </w:tc>
      </w:tr>
      <w:tr w:rsidR="00B667E1" w:rsidRPr="0003217A" w14:paraId="67E01BE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D56B7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Brown et al., 2021a</w:t>
            </w:r>
          </w:p>
        </w:tc>
        <w:tc>
          <w:tcPr>
            <w:tcW w:w="2623" w:type="dxa"/>
            <w:tcBorders>
              <w:top w:val="nil"/>
              <w:left w:val="nil"/>
              <w:bottom w:val="nil"/>
              <w:right w:val="nil"/>
            </w:tcBorders>
            <w:shd w:val="clear" w:color="auto" w:fill="auto"/>
            <w:noWrap/>
            <w:vAlign w:val="bottom"/>
            <w:hideMark/>
          </w:tcPr>
          <w:p w14:paraId="62D0E8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38667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64651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2B213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B4AA7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67</w:t>
            </w:r>
          </w:p>
        </w:tc>
        <w:tc>
          <w:tcPr>
            <w:tcW w:w="416" w:type="dxa"/>
            <w:tcBorders>
              <w:top w:val="nil"/>
              <w:left w:val="nil"/>
              <w:bottom w:val="nil"/>
              <w:right w:val="nil"/>
            </w:tcBorders>
            <w:shd w:val="clear" w:color="auto" w:fill="auto"/>
            <w:noWrap/>
            <w:vAlign w:val="bottom"/>
            <w:hideMark/>
          </w:tcPr>
          <w:p w14:paraId="01FD93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818BB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D29D04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B9ADA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Brown et al., 2021a</w:t>
            </w:r>
          </w:p>
        </w:tc>
        <w:tc>
          <w:tcPr>
            <w:tcW w:w="2623" w:type="dxa"/>
            <w:tcBorders>
              <w:top w:val="nil"/>
              <w:left w:val="nil"/>
              <w:bottom w:val="nil"/>
              <w:right w:val="nil"/>
            </w:tcBorders>
            <w:shd w:val="clear" w:color="auto" w:fill="auto"/>
            <w:noWrap/>
            <w:vAlign w:val="bottom"/>
            <w:hideMark/>
          </w:tcPr>
          <w:p w14:paraId="1EBF8C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w:t>
            </w:r>
          </w:p>
        </w:tc>
        <w:tc>
          <w:tcPr>
            <w:tcW w:w="628" w:type="dxa"/>
            <w:tcBorders>
              <w:top w:val="nil"/>
              <w:left w:val="nil"/>
              <w:bottom w:val="nil"/>
              <w:right w:val="nil"/>
            </w:tcBorders>
            <w:shd w:val="clear" w:color="auto" w:fill="auto"/>
            <w:noWrap/>
            <w:vAlign w:val="bottom"/>
            <w:hideMark/>
          </w:tcPr>
          <w:p w14:paraId="358D0B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EEEC8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99250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D1D89C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70</w:t>
            </w:r>
          </w:p>
        </w:tc>
        <w:tc>
          <w:tcPr>
            <w:tcW w:w="416" w:type="dxa"/>
            <w:tcBorders>
              <w:top w:val="nil"/>
              <w:left w:val="nil"/>
              <w:bottom w:val="nil"/>
              <w:right w:val="nil"/>
            </w:tcBorders>
            <w:shd w:val="clear" w:color="auto" w:fill="auto"/>
            <w:noWrap/>
            <w:vAlign w:val="bottom"/>
            <w:hideMark/>
          </w:tcPr>
          <w:p w14:paraId="213B92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55DDE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Perform resistance exericse, perform aerobic exericse</w:t>
            </w:r>
          </w:p>
        </w:tc>
      </w:tr>
      <w:tr w:rsidR="00B667E1" w:rsidRPr="0003217A" w14:paraId="0E74248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8295E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Brown et al., 2021a</w:t>
            </w:r>
          </w:p>
        </w:tc>
        <w:tc>
          <w:tcPr>
            <w:tcW w:w="2623" w:type="dxa"/>
            <w:tcBorders>
              <w:top w:val="nil"/>
              <w:left w:val="nil"/>
              <w:bottom w:val="nil"/>
              <w:right w:val="nil"/>
            </w:tcBorders>
            <w:shd w:val="clear" w:color="auto" w:fill="auto"/>
            <w:noWrap/>
            <w:vAlign w:val="bottom"/>
            <w:hideMark/>
          </w:tcPr>
          <w:p w14:paraId="760A4C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w:t>
            </w:r>
          </w:p>
        </w:tc>
        <w:tc>
          <w:tcPr>
            <w:tcW w:w="628" w:type="dxa"/>
            <w:tcBorders>
              <w:top w:val="nil"/>
              <w:left w:val="nil"/>
              <w:bottom w:val="nil"/>
              <w:right w:val="nil"/>
            </w:tcBorders>
            <w:shd w:val="clear" w:color="auto" w:fill="auto"/>
            <w:noWrap/>
            <w:vAlign w:val="bottom"/>
            <w:hideMark/>
          </w:tcPr>
          <w:p w14:paraId="0435F4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DF28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0114C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C1DD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66</w:t>
            </w:r>
          </w:p>
        </w:tc>
        <w:tc>
          <w:tcPr>
            <w:tcW w:w="416" w:type="dxa"/>
            <w:tcBorders>
              <w:top w:val="nil"/>
              <w:left w:val="nil"/>
              <w:bottom w:val="nil"/>
              <w:right w:val="nil"/>
            </w:tcBorders>
            <w:shd w:val="clear" w:color="auto" w:fill="auto"/>
            <w:noWrap/>
            <w:vAlign w:val="bottom"/>
            <w:hideMark/>
          </w:tcPr>
          <w:p w14:paraId="725275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6071F2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Encourgae seven daily servings of fruits and vegetables</w:t>
            </w:r>
          </w:p>
        </w:tc>
      </w:tr>
      <w:tr w:rsidR="00B667E1" w:rsidRPr="0003217A" w14:paraId="6CEF78A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8AB41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Brown et al., 2021a</w:t>
            </w:r>
          </w:p>
        </w:tc>
        <w:tc>
          <w:tcPr>
            <w:tcW w:w="2623" w:type="dxa"/>
            <w:tcBorders>
              <w:top w:val="nil"/>
              <w:left w:val="nil"/>
              <w:bottom w:val="nil"/>
              <w:right w:val="nil"/>
            </w:tcBorders>
            <w:shd w:val="clear" w:color="auto" w:fill="auto"/>
            <w:noWrap/>
            <w:vAlign w:val="bottom"/>
            <w:hideMark/>
          </w:tcPr>
          <w:p w14:paraId="7CEAF4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Combined exercise plus diet</w:t>
            </w:r>
          </w:p>
        </w:tc>
        <w:tc>
          <w:tcPr>
            <w:tcW w:w="628" w:type="dxa"/>
            <w:tcBorders>
              <w:top w:val="nil"/>
              <w:left w:val="nil"/>
              <w:bottom w:val="nil"/>
              <w:right w:val="nil"/>
            </w:tcBorders>
            <w:shd w:val="clear" w:color="auto" w:fill="auto"/>
            <w:noWrap/>
            <w:vAlign w:val="bottom"/>
            <w:hideMark/>
          </w:tcPr>
          <w:p w14:paraId="5CA815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74DFE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61C2D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218F96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72</w:t>
            </w:r>
          </w:p>
        </w:tc>
        <w:tc>
          <w:tcPr>
            <w:tcW w:w="416" w:type="dxa"/>
            <w:tcBorders>
              <w:top w:val="nil"/>
              <w:left w:val="nil"/>
              <w:bottom w:val="nil"/>
              <w:right w:val="nil"/>
            </w:tcBorders>
            <w:shd w:val="clear" w:color="auto" w:fill="auto"/>
            <w:noWrap/>
            <w:vAlign w:val="bottom"/>
            <w:hideMark/>
          </w:tcPr>
          <w:p w14:paraId="532527D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375E5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Perform resistance exericse, perform aerobic exericse, encourgae seven daily servings of fruits and vegetables</w:t>
            </w:r>
          </w:p>
        </w:tc>
      </w:tr>
      <w:tr w:rsidR="00B667E1" w:rsidRPr="0003217A" w14:paraId="7913F5F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9F3F0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Brown et al., 2021b</w:t>
            </w:r>
          </w:p>
        </w:tc>
        <w:tc>
          <w:tcPr>
            <w:tcW w:w="2623" w:type="dxa"/>
            <w:tcBorders>
              <w:top w:val="nil"/>
              <w:left w:val="nil"/>
              <w:bottom w:val="nil"/>
              <w:right w:val="nil"/>
            </w:tcBorders>
            <w:shd w:val="clear" w:color="auto" w:fill="auto"/>
            <w:noWrap/>
            <w:vAlign w:val="bottom"/>
            <w:hideMark/>
          </w:tcPr>
          <w:p w14:paraId="5E618F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Combined treatment (mma and cbt) intervention (comb-r)</w:t>
            </w:r>
          </w:p>
        </w:tc>
        <w:tc>
          <w:tcPr>
            <w:tcW w:w="628" w:type="dxa"/>
            <w:tcBorders>
              <w:top w:val="nil"/>
              <w:left w:val="nil"/>
              <w:bottom w:val="nil"/>
              <w:right w:val="nil"/>
            </w:tcBorders>
            <w:shd w:val="clear" w:color="auto" w:fill="auto"/>
            <w:noWrap/>
            <w:vAlign w:val="bottom"/>
            <w:hideMark/>
          </w:tcPr>
          <w:p w14:paraId="5FCDAF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0C540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A3D37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98DBC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91</w:t>
            </w:r>
          </w:p>
        </w:tc>
        <w:tc>
          <w:tcPr>
            <w:tcW w:w="416" w:type="dxa"/>
            <w:tcBorders>
              <w:top w:val="nil"/>
              <w:left w:val="nil"/>
              <w:bottom w:val="nil"/>
              <w:right w:val="nil"/>
            </w:tcBorders>
            <w:shd w:val="clear" w:color="auto" w:fill="auto"/>
            <w:noWrap/>
            <w:vAlign w:val="bottom"/>
            <w:hideMark/>
          </w:tcPr>
          <w:p w14:paraId="4D88D76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15BC6F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  Motivation, reducing depression symptoms, teaching core skills of mood monitoring, behavioral activation, reducing negative thinking, problem solving</w:t>
            </w:r>
          </w:p>
        </w:tc>
      </w:tr>
      <w:tr w:rsidR="00B667E1" w:rsidRPr="0003217A" w14:paraId="67706D2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DD0DE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Brown et al., 2021b</w:t>
            </w:r>
          </w:p>
        </w:tc>
        <w:tc>
          <w:tcPr>
            <w:tcW w:w="2623" w:type="dxa"/>
            <w:tcBorders>
              <w:top w:val="nil"/>
              <w:left w:val="nil"/>
              <w:bottom w:val="nil"/>
              <w:right w:val="nil"/>
            </w:tcBorders>
            <w:shd w:val="clear" w:color="auto" w:fill="auto"/>
            <w:noWrap/>
            <w:vAlign w:val="bottom"/>
            <w:hideMark/>
          </w:tcPr>
          <w:p w14:paraId="20E45F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Enhanced site clinicians (esc)</w:t>
            </w:r>
          </w:p>
        </w:tc>
        <w:tc>
          <w:tcPr>
            <w:tcW w:w="628" w:type="dxa"/>
            <w:tcBorders>
              <w:top w:val="nil"/>
              <w:left w:val="nil"/>
              <w:bottom w:val="nil"/>
              <w:right w:val="nil"/>
            </w:tcBorders>
            <w:shd w:val="clear" w:color="auto" w:fill="auto"/>
            <w:noWrap/>
            <w:vAlign w:val="bottom"/>
            <w:hideMark/>
          </w:tcPr>
          <w:p w14:paraId="743B76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83F61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296DA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04728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78</w:t>
            </w:r>
          </w:p>
        </w:tc>
        <w:tc>
          <w:tcPr>
            <w:tcW w:w="416" w:type="dxa"/>
            <w:tcBorders>
              <w:top w:val="nil"/>
              <w:left w:val="nil"/>
              <w:bottom w:val="nil"/>
              <w:right w:val="nil"/>
            </w:tcBorders>
            <w:shd w:val="clear" w:color="auto" w:fill="auto"/>
            <w:noWrap/>
            <w:vAlign w:val="bottom"/>
            <w:hideMark/>
          </w:tcPr>
          <w:p w14:paraId="14E4A00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21DAF1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  Motivation, reducing depression symptoms, teaching core skills of mood monitoring, behavioral activation, reducing negative thinking, problem solving</w:t>
            </w:r>
          </w:p>
        </w:tc>
      </w:tr>
      <w:tr w:rsidR="00B667E1" w:rsidRPr="0003217A" w14:paraId="23FF585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F1787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Bruckert et al., 2008</w:t>
            </w:r>
          </w:p>
        </w:tc>
        <w:tc>
          <w:tcPr>
            <w:tcW w:w="2623" w:type="dxa"/>
            <w:tcBorders>
              <w:top w:val="nil"/>
              <w:left w:val="nil"/>
              <w:bottom w:val="nil"/>
              <w:right w:val="nil"/>
            </w:tcBorders>
            <w:shd w:val="clear" w:color="auto" w:fill="auto"/>
            <w:noWrap/>
            <w:vAlign w:val="bottom"/>
            <w:hideMark/>
          </w:tcPr>
          <w:p w14:paraId="24C24E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D4266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75A22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E7CD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2B40A9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199</w:t>
            </w:r>
          </w:p>
        </w:tc>
        <w:tc>
          <w:tcPr>
            <w:tcW w:w="416" w:type="dxa"/>
            <w:tcBorders>
              <w:top w:val="nil"/>
              <w:left w:val="nil"/>
              <w:bottom w:val="nil"/>
              <w:right w:val="nil"/>
            </w:tcBorders>
            <w:shd w:val="clear" w:color="auto" w:fill="auto"/>
            <w:noWrap/>
            <w:vAlign w:val="bottom"/>
            <w:hideMark/>
          </w:tcPr>
          <w:p w14:paraId="5006A91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A9151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15C3B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ECEA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Bruckert et al., 2008</w:t>
            </w:r>
          </w:p>
        </w:tc>
        <w:tc>
          <w:tcPr>
            <w:tcW w:w="2623" w:type="dxa"/>
            <w:tcBorders>
              <w:top w:val="nil"/>
              <w:left w:val="nil"/>
              <w:bottom w:val="nil"/>
              <w:right w:val="nil"/>
            </w:tcBorders>
            <w:shd w:val="clear" w:color="auto" w:fill="auto"/>
            <w:noWrap/>
            <w:vAlign w:val="bottom"/>
            <w:hideMark/>
          </w:tcPr>
          <w:p w14:paraId="3CED3C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Educated patients</w:t>
            </w:r>
          </w:p>
        </w:tc>
        <w:tc>
          <w:tcPr>
            <w:tcW w:w="628" w:type="dxa"/>
            <w:tcBorders>
              <w:top w:val="nil"/>
              <w:left w:val="nil"/>
              <w:bottom w:val="nil"/>
              <w:right w:val="nil"/>
            </w:tcBorders>
            <w:shd w:val="clear" w:color="auto" w:fill="auto"/>
            <w:noWrap/>
            <w:vAlign w:val="bottom"/>
            <w:hideMark/>
          </w:tcPr>
          <w:p w14:paraId="742727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D1F8D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E876E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C943D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274</w:t>
            </w:r>
          </w:p>
        </w:tc>
        <w:tc>
          <w:tcPr>
            <w:tcW w:w="416" w:type="dxa"/>
            <w:tcBorders>
              <w:top w:val="nil"/>
              <w:left w:val="nil"/>
              <w:bottom w:val="nil"/>
              <w:right w:val="nil"/>
            </w:tcBorders>
            <w:shd w:val="clear" w:color="auto" w:fill="auto"/>
            <w:noWrap/>
            <w:vAlign w:val="bottom"/>
            <w:hideMark/>
          </w:tcPr>
          <w:p w14:paraId="2E0C5F5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BB171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physical activity, medication adherence</w:t>
            </w:r>
          </w:p>
        </w:tc>
      </w:tr>
      <w:tr w:rsidR="00B667E1" w:rsidRPr="0003217A" w14:paraId="5F13B44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70F9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Burke et al., 2020</w:t>
            </w:r>
          </w:p>
        </w:tc>
        <w:tc>
          <w:tcPr>
            <w:tcW w:w="2623" w:type="dxa"/>
            <w:tcBorders>
              <w:top w:val="nil"/>
              <w:left w:val="nil"/>
              <w:bottom w:val="nil"/>
              <w:right w:val="nil"/>
            </w:tcBorders>
            <w:shd w:val="clear" w:color="auto" w:fill="auto"/>
            <w:noWrap/>
            <w:vAlign w:val="bottom"/>
            <w:hideMark/>
          </w:tcPr>
          <w:p w14:paraId="3B2C24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793A6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66827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4BBF0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9049D2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423</w:t>
            </w:r>
          </w:p>
        </w:tc>
        <w:tc>
          <w:tcPr>
            <w:tcW w:w="416" w:type="dxa"/>
            <w:tcBorders>
              <w:top w:val="nil"/>
              <w:left w:val="nil"/>
              <w:bottom w:val="nil"/>
              <w:right w:val="nil"/>
            </w:tcBorders>
            <w:shd w:val="clear" w:color="auto" w:fill="auto"/>
            <w:noWrap/>
            <w:vAlign w:val="bottom"/>
            <w:hideMark/>
          </w:tcPr>
          <w:p w14:paraId="410CF90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9B9FC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4ABF04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1F729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Burke et al., 2020</w:t>
            </w:r>
          </w:p>
        </w:tc>
        <w:tc>
          <w:tcPr>
            <w:tcW w:w="2623" w:type="dxa"/>
            <w:tcBorders>
              <w:top w:val="nil"/>
              <w:left w:val="nil"/>
              <w:bottom w:val="nil"/>
              <w:right w:val="nil"/>
            </w:tcBorders>
            <w:shd w:val="clear" w:color="auto" w:fill="auto"/>
            <w:noWrap/>
            <w:vAlign w:val="bottom"/>
            <w:hideMark/>
          </w:tcPr>
          <w:p w14:paraId="51FE53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Economic strenghtening</w:t>
            </w:r>
          </w:p>
        </w:tc>
        <w:tc>
          <w:tcPr>
            <w:tcW w:w="628" w:type="dxa"/>
            <w:tcBorders>
              <w:top w:val="nil"/>
              <w:left w:val="nil"/>
              <w:bottom w:val="nil"/>
              <w:right w:val="nil"/>
            </w:tcBorders>
            <w:shd w:val="clear" w:color="auto" w:fill="auto"/>
            <w:noWrap/>
            <w:vAlign w:val="bottom"/>
            <w:hideMark/>
          </w:tcPr>
          <w:p w14:paraId="24D297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E1721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867D0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1C867F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354</w:t>
            </w:r>
          </w:p>
        </w:tc>
        <w:tc>
          <w:tcPr>
            <w:tcW w:w="416" w:type="dxa"/>
            <w:tcBorders>
              <w:top w:val="nil"/>
              <w:left w:val="nil"/>
              <w:bottom w:val="nil"/>
              <w:right w:val="nil"/>
            </w:tcBorders>
            <w:shd w:val="clear" w:color="auto" w:fill="auto"/>
            <w:noWrap/>
            <w:vAlign w:val="bottom"/>
            <w:hideMark/>
          </w:tcPr>
          <w:p w14:paraId="6048B56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06458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 Budgeting, saving, earning money</w:t>
            </w:r>
          </w:p>
        </w:tc>
      </w:tr>
      <w:tr w:rsidR="00B667E1" w:rsidRPr="0003217A" w14:paraId="73992B5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32C68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Burke et al., 2020</w:t>
            </w:r>
          </w:p>
        </w:tc>
        <w:tc>
          <w:tcPr>
            <w:tcW w:w="2623" w:type="dxa"/>
            <w:tcBorders>
              <w:top w:val="nil"/>
              <w:left w:val="nil"/>
              <w:bottom w:val="nil"/>
              <w:right w:val="nil"/>
            </w:tcBorders>
            <w:shd w:val="clear" w:color="auto" w:fill="auto"/>
            <w:noWrap/>
            <w:vAlign w:val="bottom"/>
            <w:hideMark/>
          </w:tcPr>
          <w:p w14:paraId="69A703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 prevention</w:t>
            </w:r>
          </w:p>
        </w:tc>
        <w:tc>
          <w:tcPr>
            <w:tcW w:w="628" w:type="dxa"/>
            <w:tcBorders>
              <w:top w:val="nil"/>
              <w:left w:val="nil"/>
              <w:bottom w:val="nil"/>
              <w:right w:val="nil"/>
            </w:tcBorders>
            <w:shd w:val="clear" w:color="auto" w:fill="auto"/>
            <w:noWrap/>
            <w:vAlign w:val="bottom"/>
            <w:hideMark/>
          </w:tcPr>
          <w:p w14:paraId="47320F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6998F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C158A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16B9D4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415</w:t>
            </w:r>
          </w:p>
        </w:tc>
        <w:tc>
          <w:tcPr>
            <w:tcW w:w="416" w:type="dxa"/>
            <w:tcBorders>
              <w:top w:val="nil"/>
              <w:left w:val="nil"/>
              <w:bottom w:val="nil"/>
              <w:right w:val="nil"/>
            </w:tcBorders>
            <w:shd w:val="clear" w:color="auto" w:fill="auto"/>
            <w:noWrap/>
            <w:vAlign w:val="bottom"/>
            <w:hideMark/>
          </w:tcPr>
          <w:p w14:paraId="287EBE4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155CC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Decision making, reduce drug and alcohol, prevent hiv-stis, safer sex, communication skills, contraception</w:t>
            </w:r>
          </w:p>
        </w:tc>
      </w:tr>
      <w:tr w:rsidR="00B667E1" w:rsidRPr="0003217A" w14:paraId="7982B23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62068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Burke et al., 2020</w:t>
            </w:r>
          </w:p>
        </w:tc>
        <w:tc>
          <w:tcPr>
            <w:tcW w:w="2623" w:type="dxa"/>
            <w:tcBorders>
              <w:top w:val="nil"/>
              <w:left w:val="nil"/>
              <w:bottom w:val="nil"/>
              <w:right w:val="nil"/>
            </w:tcBorders>
            <w:shd w:val="clear" w:color="auto" w:fill="auto"/>
            <w:noWrap/>
            <w:vAlign w:val="bottom"/>
            <w:hideMark/>
          </w:tcPr>
          <w:p w14:paraId="34454E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Es+hiv prevention</w:t>
            </w:r>
          </w:p>
        </w:tc>
        <w:tc>
          <w:tcPr>
            <w:tcW w:w="628" w:type="dxa"/>
            <w:tcBorders>
              <w:top w:val="nil"/>
              <w:left w:val="nil"/>
              <w:bottom w:val="nil"/>
              <w:right w:val="nil"/>
            </w:tcBorders>
            <w:shd w:val="clear" w:color="auto" w:fill="auto"/>
            <w:noWrap/>
            <w:vAlign w:val="bottom"/>
            <w:hideMark/>
          </w:tcPr>
          <w:p w14:paraId="61E868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C06FA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2BEDA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EC148D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406</w:t>
            </w:r>
          </w:p>
        </w:tc>
        <w:tc>
          <w:tcPr>
            <w:tcW w:w="416" w:type="dxa"/>
            <w:tcBorders>
              <w:top w:val="nil"/>
              <w:left w:val="nil"/>
              <w:bottom w:val="nil"/>
              <w:right w:val="nil"/>
            </w:tcBorders>
            <w:shd w:val="clear" w:color="auto" w:fill="auto"/>
            <w:noWrap/>
            <w:vAlign w:val="bottom"/>
            <w:hideMark/>
          </w:tcPr>
          <w:p w14:paraId="281471E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336309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Budgeting, saving, earning money, reduce drug and alcohol, safer sex, communication skills, contraception</w:t>
            </w:r>
          </w:p>
        </w:tc>
      </w:tr>
      <w:tr w:rsidR="00B667E1" w:rsidRPr="0003217A" w14:paraId="02EFBE4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5FB74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Burke et al., 1999</w:t>
            </w:r>
          </w:p>
        </w:tc>
        <w:tc>
          <w:tcPr>
            <w:tcW w:w="2623" w:type="dxa"/>
            <w:tcBorders>
              <w:top w:val="nil"/>
              <w:left w:val="nil"/>
              <w:bottom w:val="nil"/>
              <w:right w:val="nil"/>
            </w:tcBorders>
            <w:shd w:val="clear" w:color="auto" w:fill="auto"/>
            <w:noWrap/>
            <w:vAlign w:val="bottom"/>
            <w:hideMark/>
          </w:tcPr>
          <w:p w14:paraId="3ABC6B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9876D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B6E6E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68482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47CC7F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021039E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3893C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E52DA4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628C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Burke et al., 1999</w:t>
            </w:r>
          </w:p>
        </w:tc>
        <w:tc>
          <w:tcPr>
            <w:tcW w:w="2623" w:type="dxa"/>
            <w:tcBorders>
              <w:top w:val="nil"/>
              <w:left w:val="nil"/>
              <w:bottom w:val="nil"/>
              <w:right w:val="nil"/>
            </w:tcBorders>
            <w:shd w:val="clear" w:color="auto" w:fill="auto"/>
            <w:noWrap/>
            <w:vAlign w:val="bottom"/>
            <w:hideMark/>
          </w:tcPr>
          <w:p w14:paraId="59ACFA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lifestyle intervention</w:t>
            </w:r>
          </w:p>
        </w:tc>
        <w:tc>
          <w:tcPr>
            <w:tcW w:w="628" w:type="dxa"/>
            <w:tcBorders>
              <w:top w:val="nil"/>
              <w:left w:val="nil"/>
              <w:bottom w:val="nil"/>
              <w:right w:val="nil"/>
            </w:tcBorders>
            <w:shd w:val="clear" w:color="auto" w:fill="auto"/>
            <w:noWrap/>
            <w:vAlign w:val="bottom"/>
            <w:hideMark/>
          </w:tcPr>
          <w:p w14:paraId="5C102E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3E7A8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940DB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82B3E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5DFBEB5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480DA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decrease fat; increase fiber; decrease salt</w:t>
            </w:r>
          </w:p>
        </w:tc>
      </w:tr>
      <w:tr w:rsidR="00B667E1" w:rsidRPr="0003217A" w14:paraId="78A2EAF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8D64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Burke et al., 2005</w:t>
            </w:r>
          </w:p>
        </w:tc>
        <w:tc>
          <w:tcPr>
            <w:tcW w:w="2623" w:type="dxa"/>
            <w:tcBorders>
              <w:top w:val="nil"/>
              <w:left w:val="nil"/>
              <w:bottom w:val="nil"/>
              <w:right w:val="nil"/>
            </w:tcBorders>
            <w:shd w:val="clear" w:color="auto" w:fill="auto"/>
            <w:noWrap/>
            <w:vAlign w:val="bottom"/>
            <w:hideMark/>
          </w:tcPr>
          <w:p w14:paraId="0A4A33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BB6C9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E5AAC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791AF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B0439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98</w:t>
            </w:r>
          </w:p>
        </w:tc>
        <w:tc>
          <w:tcPr>
            <w:tcW w:w="416" w:type="dxa"/>
            <w:tcBorders>
              <w:top w:val="nil"/>
              <w:left w:val="nil"/>
              <w:bottom w:val="nil"/>
              <w:right w:val="nil"/>
            </w:tcBorders>
            <w:shd w:val="clear" w:color="auto" w:fill="auto"/>
            <w:noWrap/>
            <w:vAlign w:val="bottom"/>
            <w:hideMark/>
          </w:tcPr>
          <w:p w14:paraId="2C2D063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6543C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45AD42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1E1E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Burke et al., 2005</w:t>
            </w:r>
          </w:p>
        </w:tc>
        <w:tc>
          <w:tcPr>
            <w:tcW w:w="2623" w:type="dxa"/>
            <w:tcBorders>
              <w:top w:val="nil"/>
              <w:left w:val="nil"/>
              <w:bottom w:val="nil"/>
              <w:right w:val="nil"/>
            </w:tcBorders>
            <w:shd w:val="clear" w:color="auto" w:fill="auto"/>
            <w:noWrap/>
            <w:vAlign w:val="bottom"/>
            <w:hideMark/>
          </w:tcPr>
          <w:p w14:paraId="277DCF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Intervention,with educational and behavioral components</w:t>
            </w:r>
          </w:p>
        </w:tc>
        <w:tc>
          <w:tcPr>
            <w:tcW w:w="628" w:type="dxa"/>
            <w:tcBorders>
              <w:top w:val="nil"/>
              <w:left w:val="nil"/>
              <w:bottom w:val="nil"/>
              <w:right w:val="nil"/>
            </w:tcBorders>
            <w:shd w:val="clear" w:color="auto" w:fill="auto"/>
            <w:noWrap/>
            <w:vAlign w:val="bottom"/>
            <w:hideMark/>
          </w:tcPr>
          <w:p w14:paraId="20935B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020D1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621B6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66ECA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106</w:t>
            </w:r>
          </w:p>
        </w:tc>
        <w:tc>
          <w:tcPr>
            <w:tcW w:w="416" w:type="dxa"/>
            <w:tcBorders>
              <w:top w:val="nil"/>
              <w:left w:val="nil"/>
              <w:bottom w:val="nil"/>
              <w:right w:val="nil"/>
            </w:tcBorders>
            <w:shd w:val="clear" w:color="auto" w:fill="auto"/>
            <w:noWrap/>
            <w:vAlign w:val="bottom"/>
            <w:hideMark/>
          </w:tcPr>
          <w:p w14:paraId="035CD17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w:t>
            </w:r>
          </w:p>
        </w:tc>
        <w:tc>
          <w:tcPr>
            <w:tcW w:w="5353" w:type="dxa"/>
            <w:tcBorders>
              <w:top w:val="nil"/>
              <w:left w:val="nil"/>
              <w:bottom w:val="nil"/>
              <w:right w:val="nil"/>
            </w:tcBorders>
            <w:shd w:val="clear" w:color="auto" w:fill="auto"/>
            <w:noWrap/>
            <w:vAlign w:val="bottom"/>
            <w:hideMark/>
          </w:tcPr>
          <w:p w14:paraId="1ADCD1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Low fat diet, high fruits, high vegetables, low salt, low sugar, 4 fish meals a wk, 30 min of moderate exercise on most days, increase incidental activity, decrease weight by 5-10%, max 2 standard drinks of alcohol per day, quit smoking</w:t>
            </w:r>
          </w:p>
        </w:tc>
      </w:tr>
      <w:tr w:rsidR="00B667E1" w:rsidRPr="0003217A" w14:paraId="66059F5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88E3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Bush et al., 2018</w:t>
            </w:r>
          </w:p>
        </w:tc>
        <w:tc>
          <w:tcPr>
            <w:tcW w:w="2623" w:type="dxa"/>
            <w:tcBorders>
              <w:top w:val="nil"/>
              <w:left w:val="nil"/>
              <w:bottom w:val="nil"/>
              <w:right w:val="nil"/>
            </w:tcBorders>
            <w:shd w:val="clear" w:color="auto" w:fill="auto"/>
            <w:noWrap/>
            <w:vAlign w:val="bottom"/>
            <w:hideMark/>
          </w:tcPr>
          <w:p w14:paraId="5D7F68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(Cessation only treatment group)</w:t>
            </w:r>
          </w:p>
        </w:tc>
        <w:tc>
          <w:tcPr>
            <w:tcW w:w="628" w:type="dxa"/>
            <w:tcBorders>
              <w:top w:val="nil"/>
              <w:left w:val="nil"/>
              <w:bottom w:val="nil"/>
              <w:right w:val="nil"/>
            </w:tcBorders>
            <w:shd w:val="clear" w:color="auto" w:fill="auto"/>
            <w:noWrap/>
            <w:vAlign w:val="bottom"/>
            <w:hideMark/>
          </w:tcPr>
          <w:p w14:paraId="7BD1F6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0DBBF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93D54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D139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369</w:t>
            </w:r>
          </w:p>
        </w:tc>
        <w:tc>
          <w:tcPr>
            <w:tcW w:w="416" w:type="dxa"/>
            <w:tcBorders>
              <w:top w:val="nil"/>
              <w:left w:val="nil"/>
              <w:bottom w:val="nil"/>
              <w:right w:val="nil"/>
            </w:tcBorders>
            <w:shd w:val="clear" w:color="auto" w:fill="auto"/>
            <w:noWrap/>
            <w:vAlign w:val="bottom"/>
            <w:hideMark/>
          </w:tcPr>
          <w:p w14:paraId="05A60F9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EB08C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develop quitting plan; selecting medications</w:t>
            </w:r>
          </w:p>
        </w:tc>
      </w:tr>
      <w:tr w:rsidR="00B667E1" w:rsidRPr="0003217A" w14:paraId="2B6C7A9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0BE47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Bush et al., 2018</w:t>
            </w:r>
          </w:p>
        </w:tc>
        <w:tc>
          <w:tcPr>
            <w:tcW w:w="2623" w:type="dxa"/>
            <w:tcBorders>
              <w:top w:val="nil"/>
              <w:left w:val="nil"/>
              <w:bottom w:val="nil"/>
              <w:right w:val="nil"/>
            </w:tcBorders>
            <w:shd w:val="clear" w:color="auto" w:fill="auto"/>
            <w:noWrap/>
            <w:vAlign w:val="bottom"/>
            <w:hideMark/>
          </w:tcPr>
          <w:p w14:paraId="1ECFF8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Simultaneous call group</w:t>
            </w:r>
          </w:p>
        </w:tc>
        <w:tc>
          <w:tcPr>
            <w:tcW w:w="628" w:type="dxa"/>
            <w:tcBorders>
              <w:top w:val="nil"/>
              <w:left w:val="nil"/>
              <w:bottom w:val="nil"/>
              <w:right w:val="nil"/>
            </w:tcBorders>
            <w:shd w:val="clear" w:color="auto" w:fill="auto"/>
            <w:noWrap/>
            <w:vAlign w:val="bottom"/>
            <w:hideMark/>
          </w:tcPr>
          <w:p w14:paraId="2B8426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7CD46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92312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17BA61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849</w:t>
            </w:r>
          </w:p>
        </w:tc>
        <w:tc>
          <w:tcPr>
            <w:tcW w:w="416" w:type="dxa"/>
            <w:tcBorders>
              <w:top w:val="nil"/>
              <w:left w:val="nil"/>
              <w:bottom w:val="nil"/>
              <w:right w:val="nil"/>
            </w:tcBorders>
            <w:shd w:val="clear" w:color="auto" w:fill="auto"/>
            <w:noWrap/>
            <w:vAlign w:val="bottom"/>
            <w:hideMark/>
          </w:tcPr>
          <w:p w14:paraId="7FA07D2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AEE1A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quit smoking; eat healthier; exercise more;</w:t>
            </w:r>
          </w:p>
        </w:tc>
      </w:tr>
      <w:tr w:rsidR="00B667E1" w:rsidRPr="0003217A" w14:paraId="6DE0A69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BA6D0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Bush et al., 2018</w:t>
            </w:r>
          </w:p>
        </w:tc>
        <w:tc>
          <w:tcPr>
            <w:tcW w:w="2623" w:type="dxa"/>
            <w:tcBorders>
              <w:top w:val="nil"/>
              <w:left w:val="nil"/>
              <w:bottom w:val="nil"/>
              <w:right w:val="nil"/>
            </w:tcBorders>
            <w:shd w:val="clear" w:color="auto" w:fill="auto"/>
            <w:noWrap/>
            <w:vAlign w:val="bottom"/>
            <w:hideMark/>
          </w:tcPr>
          <w:p w14:paraId="49A1AD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Sequential call group</w:t>
            </w:r>
          </w:p>
        </w:tc>
        <w:tc>
          <w:tcPr>
            <w:tcW w:w="628" w:type="dxa"/>
            <w:tcBorders>
              <w:top w:val="nil"/>
              <w:left w:val="nil"/>
              <w:bottom w:val="nil"/>
              <w:right w:val="nil"/>
            </w:tcBorders>
            <w:shd w:val="clear" w:color="auto" w:fill="auto"/>
            <w:noWrap/>
            <w:vAlign w:val="bottom"/>
            <w:hideMark/>
          </w:tcPr>
          <w:p w14:paraId="5A80A0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39691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24735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EE8F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312</w:t>
            </w:r>
          </w:p>
        </w:tc>
        <w:tc>
          <w:tcPr>
            <w:tcW w:w="416" w:type="dxa"/>
            <w:tcBorders>
              <w:top w:val="nil"/>
              <w:left w:val="nil"/>
              <w:bottom w:val="nil"/>
              <w:right w:val="nil"/>
            </w:tcBorders>
            <w:shd w:val="clear" w:color="auto" w:fill="auto"/>
            <w:noWrap/>
            <w:vAlign w:val="bottom"/>
            <w:hideMark/>
          </w:tcPr>
          <w:p w14:paraId="6B0935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B5884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quit smoking; eat healthier; exercise more;</w:t>
            </w:r>
          </w:p>
        </w:tc>
      </w:tr>
      <w:tr w:rsidR="00B667E1" w:rsidRPr="0003217A" w14:paraId="07388E6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E6341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Butryn et al., 2020</w:t>
            </w:r>
          </w:p>
        </w:tc>
        <w:tc>
          <w:tcPr>
            <w:tcW w:w="2623" w:type="dxa"/>
            <w:tcBorders>
              <w:top w:val="nil"/>
              <w:left w:val="nil"/>
              <w:bottom w:val="nil"/>
              <w:right w:val="nil"/>
            </w:tcBorders>
            <w:shd w:val="clear" w:color="auto" w:fill="auto"/>
            <w:noWrap/>
            <w:vAlign w:val="bottom"/>
            <w:hideMark/>
          </w:tcPr>
          <w:p w14:paraId="20D2AF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Weight-loss treatment and lifestyle modification (lm)</w:t>
            </w:r>
          </w:p>
        </w:tc>
        <w:tc>
          <w:tcPr>
            <w:tcW w:w="628" w:type="dxa"/>
            <w:tcBorders>
              <w:top w:val="nil"/>
              <w:left w:val="nil"/>
              <w:bottom w:val="nil"/>
              <w:right w:val="nil"/>
            </w:tcBorders>
            <w:shd w:val="clear" w:color="auto" w:fill="auto"/>
            <w:noWrap/>
            <w:vAlign w:val="bottom"/>
            <w:hideMark/>
          </w:tcPr>
          <w:p w14:paraId="4DB3AD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1C8C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F54E1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576A6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w:t>
            </w:r>
          </w:p>
        </w:tc>
        <w:tc>
          <w:tcPr>
            <w:tcW w:w="416" w:type="dxa"/>
            <w:tcBorders>
              <w:top w:val="nil"/>
              <w:left w:val="nil"/>
              <w:bottom w:val="nil"/>
              <w:right w:val="nil"/>
            </w:tcBorders>
            <w:shd w:val="clear" w:color="auto" w:fill="auto"/>
            <w:noWrap/>
            <w:vAlign w:val="bottom"/>
            <w:hideMark/>
          </w:tcPr>
          <w:p w14:paraId="5299FC1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869A0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calorie intake. Reduce weight. Increase moderate-to-vigorous physical activity.</w:t>
            </w:r>
          </w:p>
        </w:tc>
      </w:tr>
      <w:tr w:rsidR="00B667E1" w:rsidRPr="0003217A" w14:paraId="5C7092A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FBC08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Butryn et al., 2020</w:t>
            </w:r>
          </w:p>
        </w:tc>
        <w:tc>
          <w:tcPr>
            <w:tcW w:w="2623" w:type="dxa"/>
            <w:tcBorders>
              <w:top w:val="nil"/>
              <w:left w:val="nil"/>
              <w:bottom w:val="nil"/>
              <w:right w:val="nil"/>
            </w:tcBorders>
            <w:shd w:val="clear" w:color="auto" w:fill="auto"/>
            <w:noWrap/>
            <w:vAlign w:val="bottom"/>
            <w:hideMark/>
          </w:tcPr>
          <w:p w14:paraId="0B9232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Weight-loss treatment and lifestyle modification plus device data sharing (lm+share)</w:t>
            </w:r>
          </w:p>
        </w:tc>
        <w:tc>
          <w:tcPr>
            <w:tcW w:w="628" w:type="dxa"/>
            <w:tcBorders>
              <w:top w:val="nil"/>
              <w:left w:val="nil"/>
              <w:bottom w:val="nil"/>
              <w:right w:val="nil"/>
            </w:tcBorders>
            <w:shd w:val="clear" w:color="auto" w:fill="auto"/>
            <w:noWrap/>
            <w:vAlign w:val="bottom"/>
            <w:hideMark/>
          </w:tcPr>
          <w:p w14:paraId="02966A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F6D36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BD479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134E7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w:t>
            </w:r>
          </w:p>
        </w:tc>
        <w:tc>
          <w:tcPr>
            <w:tcW w:w="416" w:type="dxa"/>
            <w:tcBorders>
              <w:top w:val="nil"/>
              <w:left w:val="nil"/>
              <w:bottom w:val="nil"/>
              <w:right w:val="nil"/>
            </w:tcBorders>
            <w:shd w:val="clear" w:color="auto" w:fill="auto"/>
            <w:noWrap/>
            <w:vAlign w:val="bottom"/>
            <w:hideMark/>
          </w:tcPr>
          <w:p w14:paraId="058FC26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72188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calorie intake. Reduce weight. Increase moderate-to-vigorous physical activity.</w:t>
            </w:r>
          </w:p>
        </w:tc>
      </w:tr>
      <w:tr w:rsidR="00B667E1" w:rsidRPr="0003217A" w14:paraId="2A1F9AD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5B83A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Byrnes et al., 2019</w:t>
            </w:r>
          </w:p>
        </w:tc>
        <w:tc>
          <w:tcPr>
            <w:tcW w:w="2623" w:type="dxa"/>
            <w:tcBorders>
              <w:top w:val="nil"/>
              <w:left w:val="nil"/>
              <w:bottom w:val="nil"/>
              <w:right w:val="nil"/>
            </w:tcBorders>
            <w:shd w:val="clear" w:color="auto" w:fill="auto"/>
            <w:noWrap/>
            <w:vAlign w:val="bottom"/>
            <w:hideMark/>
          </w:tcPr>
          <w:p w14:paraId="67974B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condition</w:t>
            </w:r>
          </w:p>
        </w:tc>
        <w:tc>
          <w:tcPr>
            <w:tcW w:w="628" w:type="dxa"/>
            <w:tcBorders>
              <w:top w:val="nil"/>
              <w:left w:val="nil"/>
              <w:bottom w:val="nil"/>
              <w:right w:val="nil"/>
            </w:tcBorders>
            <w:shd w:val="clear" w:color="auto" w:fill="auto"/>
            <w:noWrap/>
            <w:vAlign w:val="bottom"/>
            <w:hideMark/>
          </w:tcPr>
          <w:p w14:paraId="3242E9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BFE4C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5BB57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F0CDE6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480</w:t>
            </w:r>
          </w:p>
        </w:tc>
        <w:tc>
          <w:tcPr>
            <w:tcW w:w="416" w:type="dxa"/>
            <w:tcBorders>
              <w:top w:val="nil"/>
              <w:left w:val="nil"/>
              <w:bottom w:val="nil"/>
              <w:right w:val="nil"/>
            </w:tcBorders>
            <w:shd w:val="clear" w:color="auto" w:fill="auto"/>
            <w:noWrap/>
            <w:vAlign w:val="bottom"/>
            <w:hideMark/>
          </w:tcPr>
          <w:p w14:paraId="1BBCC29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38255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Fire safety</w:t>
            </w:r>
          </w:p>
        </w:tc>
      </w:tr>
      <w:tr w:rsidR="00B667E1" w:rsidRPr="0003217A" w14:paraId="2CA4DCC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984BF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Byrnes et al., 2019</w:t>
            </w:r>
          </w:p>
        </w:tc>
        <w:tc>
          <w:tcPr>
            <w:tcW w:w="2623" w:type="dxa"/>
            <w:tcBorders>
              <w:top w:val="nil"/>
              <w:left w:val="nil"/>
              <w:bottom w:val="nil"/>
              <w:right w:val="nil"/>
            </w:tcBorders>
            <w:shd w:val="clear" w:color="auto" w:fill="auto"/>
            <w:noWrap/>
            <w:vAlign w:val="bottom"/>
            <w:hideMark/>
          </w:tcPr>
          <w:p w14:paraId="14A1C9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Nightlife safety plans</w:t>
            </w:r>
          </w:p>
        </w:tc>
        <w:tc>
          <w:tcPr>
            <w:tcW w:w="628" w:type="dxa"/>
            <w:tcBorders>
              <w:top w:val="nil"/>
              <w:left w:val="nil"/>
              <w:bottom w:val="nil"/>
              <w:right w:val="nil"/>
            </w:tcBorders>
            <w:shd w:val="clear" w:color="auto" w:fill="auto"/>
            <w:noWrap/>
            <w:vAlign w:val="bottom"/>
            <w:hideMark/>
          </w:tcPr>
          <w:p w14:paraId="1DC228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CA6A9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0C695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D67ED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479</w:t>
            </w:r>
          </w:p>
        </w:tc>
        <w:tc>
          <w:tcPr>
            <w:tcW w:w="416" w:type="dxa"/>
            <w:tcBorders>
              <w:top w:val="nil"/>
              <w:left w:val="nil"/>
              <w:bottom w:val="nil"/>
              <w:right w:val="nil"/>
            </w:tcBorders>
            <w:shd w:val="clear" w:color="auto" w:fill="auto"/>
            <w:noWrap/>
            <w:vAlign w:val="bottom"/>
            <w:hideMark/>
          </w:tcPr>
          <w:p w14:paraId="570C4C8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DE1DB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alcohol overuse; reduce drug use</w:t>
            </w:r>
          </w:p>
        </w:tc>
      </w:tr>
      <w:tr w:rsidR="00B667E1" w:rsidRPr="0003217A" w14:paraId="2DE1243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B760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Cahill et al., 2018</w:t>
            </w:r>
          </w:p>
        </w:tc>
        <w:tc>
          <w:tcPr>
            <w:tcW w:w="2623" w:type="dxa"/>
            <w:tcBorders>
              <w:top w:val="nil"/>
              <w:left w:val="nil"/>
              <w:bottom w:val="nil"/>
              <w:right w:val="nil"/>
            </w:tcBorders>
            <w:shd w:val="clear" w:color="auto" w:fill="auto"/>
            <w:noWrap/>
            <w:vAlign w:val="bottom"/>
            <w:hideMark/>
          </w:tcPr>
          <w:p w14:paraId="550EC7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pat (parent as teachers) education and parent child interccation</w:t>
            </w:r>
          </w:p>
        </w:tc>
        <w:tc>
          <w:tcPr>
            <w:tcW w:w="628" w:type="dxa"/>
            <w:tcBorders>
              <w:top w:val="nil"/>
              <w:left w:val="nil"/>
              <w:bottom w:val="nil"/>
              <w:right w:val="nil"/>
            </w:tcBorders>
            <w:shd w:val="clear" w:color="auto" w:fill="auto"/>
            <w:noWrap/>
            <w:vAlign w:val="bottom"/>
            <w:hideMark/>
          </w:tcPr>
          <w:p w14:paraId="3305A4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A8663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0AAD5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C831D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132</w:t>
            </w:r>
          </w:p>
        </w:tc>
        <w:tc>
          <w:tcPr>
            <w:tcW w:w="416" w:type="dxa"/>
            <w:tcBorders>
              <w:top w:val="nil"/>
              <w:left w:val="nil"/>
              <w:bottom w:val="nil"/>
              <w:right w:val="nil"/>
            </w:tcBorders>
            <w:shd w:val="clear" w:color="auto" w:fill="auto"/>
            <w:noWrap/>
            <w:vAlign w:val="bottom"/>
            <w:hideMark/>
          </w:tcPr>
          <w:p w14:paraId="0F2C016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63DDA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Parental support and parent child interaction</w:t>
            </w:r>
          </w:p>
        </w:tc>
      </w:tr>
      <w:tr w:rsidR="00B667E1" w:rsidRPr="0003217A" w14:paraId="7C905B2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1363E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Cahill et al., 2018</w:t>
            </w:r>
          </w:p>
        </w:tc>
        <w:tc>
          <w:tcPr>
            <w:tcW w:w="2623" w:type="dxa"/>
            <w:tcBorders>
              <w:top w:val="nil"/>
              <w:left w:val="nil"/>
              <w:bottom w:val="nil"/>
              <w:right w:val="nil"/>
            </w:tcBorders>
            <w:shd w:val="clear" w:color="auto" w:fill="auto"/>
            <w:noWrap/>
            <w:vAlign w:val="bottom"/>
            <w:hideMark/>
          </w:tcPr>
          <w:p w14:paraId="091202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Pat+(a home based gwg lifestyle intervention)</w:t>
            </w:r>
          </w:p>
        </w:tc>
        <w:tc>
          <w:tcPr>
            <w:tcW w:w="628" w:type="dxa"/>
            <w:tcBorders>
              <w:top w:val="nil"/>
              <w:left w:val="nil"/>
              <w:bottom w:val="nil"/>
              <w:right w:val="nil"/>
            </w:tcBorders>
            <w:shd w:val="clear" w:color="auto" w:fill="auto"/>
            <w:noWrap/>
            <w:vAlign w:val="bottom"/>
            <w:hideMark/>
          </w:tcPr>
          <w:p w14:paraId="12E940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963E5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85ABF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C76D2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133</w:t>
            </w:r>
          </w:p>
        </w:tc>
        <w:tc>
          <w:tcPr>
            <w:tcW w:w="416" w:type="dxa"/>
            <w:tcBorders>
              <w:top w:val="nil"/>
              <w:left w:val="nil"/>
              <w:bottom w:val="nil"/>
              <w:right w:val="nil"/>
            </w:tcBorders>
            <w:shd w:val="clear" w:color="auto" w:fill="auto"/>
            <w:noWrap/>
            <w:vAlign w:val="bottom"/>
            <w:hideMark/>
          </w:tcPr>
          <w:p w14:paraId="3574070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F3F5A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Positive eating, physical activity,</w:t>
            </w:r>
          </w:p>
        </w:tc>
      </w:tr>
      <w:tr w:rsidR="00B667E1" w:rsidRPr="0003217A" w14:paraId="5561E40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9063A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Cakir et al., 2006</w:t>
            </w:r>
          </w:p>
        </w:tc>
        <w:tc>
          <w:tcPr>
            <w:tcW w:w="2623" w:type="dxa"/>
            <w:tcBorders>
              <w:top w:val="nil"/>
              <w:left w:val="nil"/>
              <w:bottom w:val="nil"/>
              <w:right w:val="nil"/>
            </w:tcBorders>
            <w:shd w:val="clear" w:color="auto" w:fill="auto"/>
            <w:noWrap/>
            <w:vAlign w:val="bottom"/>
            <w:hideMark/>
          </w:tcPr>
          <w:p w14:paraId="0EEC8A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39156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9B45B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735FC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D2AE07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60F340B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F0607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D86A41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77582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Cakir et al., 2006</w:t>
            </w:r>
          </w:p>
        </w:tc>
        <w:tc>
          <w:tcPr>
            <w:tcW w:w="2623" w:type="dxa"/>
            <w:tcBorders>
              <w:top w:val="nil"/>
              <w:left w:val="nil"/>
              <w:bottom w:val="nil"/>
              <w:right w:val="nil"/>
            </w:tcBorders>
            <w:shd w:val="clear" w:color="auto" w:fill="auto"/>
            <w:noWrap/>
            <w:vAlign w:val="bottom"/>
            <w:hideMark/>
          </w:tcPr>
          <w:p w14:paraId="620A74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Education on comprehensive lifestyle modification</w:t>
            </w:r>
          </w:p>
        </w:tc>
        <w:tc>
          <w:tcPr>
            <w:tcW w:w="628" w:type="dxa"/>
            <w:tcBorders>
              <w:top w:val="nil"/>
              <w:left w:val="nil"/>
              <w:bottom w:val="nil"/>
              <w:right w:val="nil"/>
            </w:tcBorders>
            <w:shd w:val="clear" w:color="auto" w:fill="auto"/>
            <w:noWrap/>
            <w:vAlign w:val="bottom"/>
            <w:hideMark/>
          </w:tcPr>
          <w:p w14:paraId="462530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BB0D7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A3641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E70F0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0DB767A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5353" w:type="dxa"/>
            <w:tcBorders>
              <w:top w:val="nil"/>
              <w:left w:val="nil"/>
              <w:bottom w:val="nil"/>
              <w:right w:val="nil"/>
            </w:tcBorders>
            <w:shd w:val="clear" w:color="auto" w:fill="auto"/>
            <w:noWrap/>
            <w:vAlign w:val="bottom"/>
            <w:hideMark/>
          </w:tcPr>
          <w:p w14:paraId="5010BF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decrease sodium; decrease alcohol; increase exercise; decrease smoking; decrease calories; decrease fat; increase fuits; increase vegetables; increase low-fat dairy; decrease red meat; decrease sweets; decrease sugary beverages; increase w</w:t>
            </w:r>
          </w:p>
        </w:tc>
      </w:tr>
      <w:tr w:rsidR="00B667E1" w:rsidRPr="0003217A" w14:paraId="09B3AB0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151E1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Calsyn et al., 2009</w:t>
            </w:r>
          </w:p>
        </w:tc>
        <w:tc>
          <w:tcPr>
            <w:tcW w:w="2623" w:type="dxa"/>
            <w:tcBorders>
              <w:top w:val="nil"/>
              <w:left w:val="nil"/>
              <w:bottom w:val="nil"/>
              <w:right w:val="nil"/>
            </w:tcBorders>
            <w:shd w:val="clear" w:color="auto" w:fill="auto"/>
            <w:noWrap/>
            <w:vAlign w:val="bottom"/>
            <w:hideMark/>
          </w:tcPr>
          <w:p w14:paraId="5D324E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  hiv-ed</w:t>
            </w:r>
          </w:p>
        </w:tc>
        <w:tc>
          <w:tcPr>
            <w:tcW w:w="628" w:type="dxa"/>
            <w:tcBorders>
              <w:top w:val="nil"/>
              <w:left w:val="nil"/>
              <w:bottom w:val="nil"/>
              <w:right w:val="nil"/>
            </w:tcBorders>
            <w:shd w:val="clear" w:color="auto" w:fill="auto"/>
            <w:noWrap/>
            <w:vAlign w:val="bottom"/>
            <w:hideMark/>
          </w:tcPr>
          <w:p w14:paraId="6DF70A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96B1E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D89B6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730FB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127</w:t>
            </w:r>
          </w:p>
        </w:tc>
        <w:tc>
          <w:tcPr>
            <w:tcW w:w="416" w:type="dxa"/>
            <w:tcBorders>
              <w:top w:val="nil"/>
              <w:left w:val="nil"/>
              <w:bottom w:val="nil"/>
              <w:right w:val="nil"/>
            </w:tcBorders>
            <w:shd w:val="clear" w:color="auto" w:fill="auto"/>
            <w:noWrap/>
            <w:vAlign w:val="bottom"/>
            <w:hideMark/>
          </w:tcPr>
          <w:p w14:paraId="7D1F38B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1CFBD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w:t>
            </w:r>
          </w:p>
        </w:tc>
      </w:tr>
      <w:tr w:rsidR="00B667E1" w:rsidRPr="0003217A" w14:paraId="7ACD108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B489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Calsyn et al., 2009</w:t>
            </w:r>
          </w:p>
        </w:tc>
        <w:tc>
          <w:tcPr>
            <w:tcW w:w="2623" w:type="dxa"/>
            <w:tcBorders>
              <w:top w:val="nil"/>
              <w:left w:val="nil"/>
              <w:bottom w:val="nil"/>
              <w:right w:val="nil"/>
            </w:tcBorders>
            <w:shd w:val="clear" w:color="auto" w:fill="auto"/>
            <w:noWrap/>
            <w:vAlign w:val="bottom"/>
            <w:hideMark/>
          </w:tcPr>
          <w:p w14:paraId="450148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hiv prevention intervention (remas program)</w:t>
            </w:r>
          </w:p>
        </w:tc>
        <w:tc>
          <w:tcPr>
            <w:tcW w:w="628" w:type="dxa"/>
            <w:tcBorders>
              <w:top w:val="nil"/>
              <w:left w:val="nil"/>
              <w:bottom w:val="nil"/>
              <w:right w:val="nil"/>
            </w:tcBorders>
            <w:shd w:val="clear" w:color="auto" w:fill="auto"/>
            <w:noWrap/>
            <w:vAlign w:val="bottom"/>
            <w:hideMark/>
          </w:tcPr>
          <w:p w14:paraId="5D49BB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0BDC6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B761F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D9AD8E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52</w:t>
            </w:r>
          </w:p>
        </w:tc>
        <w:tc>
          <w:tcPr>
            <w:tcW w:w="416" w:type="dxa"/>
            <w:tcBorders>
              <w:top w:val="nil"/>
              <w:left w:val="nil"/>
              <w:bottom w:val="nil"/>
              <w:right w:val="nil"/>
            </w:tcBorders>
            <w:shd w:val="clear" w:color="auto" w:fill="auto"/>
            <w:noWrap/>
            <w:vAlign w:val="bottom"/>
            <w:hideMark/>
          </w:tcPr>
          <w:p w14:paraId="78802E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68896A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identify risks ( about sex, drugs);  identify barriers to condom use; reduce combination of sex and drug use; increase communication about safe sex.</w:t>
            </w:r>
          </w:p>
        </w:tc>
      </w:tr>
      <w:tr w:rsidR="00B667E1" w:rsidRPr="0003217A" w14:paraId="56F537F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80034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Cambien et al., 1981</w:t>
            </w:r>
          </w:p>
        </w:tc>
        <w:tc>
          <w:tcPr>
            <w:tcW w:w="2623" w:type="dxa"/>
            <w:tcBorders>
              <w:top w:val="nil"/>
              <w:left w:val="nil"/>
              <w:bottom w:val="nil"/>
              <w:right w:val="nil"/>
            </w:tcBorders>
            <w:shd w:val="clear" w:color="auto" w:fill="auto"/>
            <w:noWrap/>
            <w:vAlign w:val="bottom"/>
            <w:hideMark/>
          </w:tcPr>
          <w:p w14:paraId="2AE65A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22CFA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28BAB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331B3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4C81DF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529</w:t>
            </w:r>
          </w:p>
        </w:tc>
        <w:tc>
          <w:tcPr>
            <w:tcW w:w="416" w:type="dxa"/>
            <w:tcBorders>
              <w:top w:val="nil"/>
              <w:left w:val="nil"/>
              <w:bottom w:val="nil"/>
              <w:right w:val="nil"/>
            </w:tcBorders>
            <w:shd w:val="clear" w:color="auto" w:fill="auto"/>
            <w:noWrap/>
            <w:vAlign w:val="bottom"/>
            <w:hideMark/>
          </w:tcPr>
          <w:p w14:paraId="1C32664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48A41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405172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8700B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Cambien et al., 1981</w:t>
            </w:r>
          </w:p>
        </w:tc>
        <w:tc>
          <w:tcPr>
            <w:tcW w:w="2623" w:type="dxa"/>
            <w:tcBorders>
              <w:top w:val="nil"/>
              <w:left w:val="nil"/>
              <w:bottom w:val="nil"/>
              <w:right w:val="nil"/>
            </w:tcBorders>
            <w:shd w:val="clear" w:color="auto" w:fill="auto"/>
            <w:noWrap/>
            <w:vAlign w:val="bottom"/>
            <w:hideMark/>
          </w:tcPr>
          <w:p w14:paraId="1D7B6C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22FB16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59CAB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67AF1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596DF0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568</w:t>
            </w:r>
          </w:p>
        </w:tc>
        <w:tc>
          <w:tcPr>
            <w:tcW w:w="416" w:type="dxa"/>
            <w:tcBorders>
              <w:top w:val="nil"/>
              <w:left w:val="nil"/>
              <w:bottom w:val="nil"/>
              <w:right w:val="nil"/>
            </w:tcBorders>
            <w:shd w:val="clear" w:color="auto" w:fill="auto"/>
            <w:noWrap/>
            <w:vAlign w:val="bottom"/>
            <w:hideMark/>
          </w:tcPr>
          <w:p w14:paraId="27F7E81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C8E8E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smoking</w:t>
            </w:r>
          </w:p>
        </w:tc>
      </w:tr>
      <w:tr w:rsidR="00B667E1" w:rsidRPr="0003217A" w14:paraId="7EDF21E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573B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Camolas et al., 2017</w:t>
            </w:r>
          </w:p>
        </w:tc>
        <w:tc>
          <w:tcPr>
            <w:tcW w:w="2623" w:type="dxa"/>
            <w:tcBorders>
              <w:top w:val="nil"/>
              <w:left w:val="nil"/>
              <w:bottom w:val="nil"/>
              <w:right w:val="nil"/>
            </w:tcBorders>
            <w:shd w:val="clear" w:color="auto" w:fill="auto"/>
            <w:noWrap/>
            <w:vAlign w:val="bottom"/>
            <w:hideMark/>
          </w:tcPr>
          <w:p w14:paraId="279ACC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literacy-promoting intervention</w:t>
            </w:r>
          </w:p>
        </w:tc>
        <w:tc>
          <w:tcPr>
            <w:tcW w:w="628" w:type="dxa"/>
            <w:tcBorders>
              <w:top w:val="nil"/>
              <w:left w:val="nil"/>
              <w:bottom w:val="nil"/>
              <w:right w:val="nil"/>
            </w:tcBorders>
            <w:shd w:val="clear" w:color="auto" w:fill="auto"/>
            <w:noWrap/>
            <w:vAlign w:val="bottom"/>
            <w:hideMark/>
          </w:tcPr>
          <w:p w14:paraId="78B453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8FCBF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5786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FBF55E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49</w:t>
            </w:r>
          </w:p>
        </w:tc>
        <w:tc>
          <w:tcPr>
            <w:tcW w:w="416" w:type="dxa"/>
            <w:tcBorders>
              <w:top w:val="nil"/>
              <w:left w:val="nil"/>
              <w:bottom w:val="nil"/>
              <w:right w:val="nil"/>
            </w:tcBorders>
            <w:shd w:val="clear" w:color="auto" w:fill="auto"/>
            <w:noWrap/>
            <w:vAlign w:val="bottom"/>
            <w:hideMark/>
          </w:tcPr>
          <w:p w14:paraId="4A4E5D7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B63CD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Weight reduction, 1800 kcal/day dietary plan</w:t>
            </w:r>
          </w:p>
        </w:tc>
      </w:tr>
      <w:tr w:rsidR="00B667E1" w:rsidRPr="0003217A" w14:paraId="1BBF3C7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124BF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Camolas et al., 2017</w:t>
            </w:r>
          </w:p>
        </w:tc>
        <w:tc>
          <w:tcPr>
            <w:tcW w:w="2623" w:type="dxa"/>
            <w:tcBorders>
              <w:top w:val="nil"/>
              <w:left w:val="nil"/>
              <w:bottom w:val="nil"/>
              <w:right w:val="nil"/>
            </w:tcBorders>
            <w:shd w:val="clear" w:color="auto" w:fill="auto"/>
            <w:noWrap/>
            <w:vAlign w:val="bottom"/>
            <w:hideMark/>
          </w:tcPr>
          <w:p w14:paraId="09CC27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 on nutritional needs, therapeutic needs, and adequacy to daily routines.</w:t>
            </w:r>
          </w:p>
        </w:tc>
        <w:tc>
          <w:tcPr>
            <w:tcW w:w="628" w:type="dxa"/>
            <w:tcBorders>
              <w:top w:val="nil"/>
              <w:left w:val="nil"/>
              <w:bottom w:val="nil"/>
              <w:right w:val="nil"/>
            </w:tcBorders>
            <w:shd w:val="clear" w:color="auto" w:fill="auto"/>
            <w:noWrap/>
            <w:vAlign w:val="bottom"/>
            <w:hideMark/>
          </w:tcPr>
          <w:p w14:paraId="7818C4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929A0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D0F63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711F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45</w:t>
            </w:r>
          </w:p>
        </w:tc>
        <w:tc>
          <w:tcPr>
            <w:tcW w:w="416" w:type="dxa"/>
            <w:tcBorders>
              <w:top w:val="nil"/>
              <w:left w:val="nil"/>
              <w:bottom w:val="nil"/>
              <w:right w:val="nil"/>
            </w:tcBorders>
            <w:shd w:val="clear" w:color="auto" w:fill="auto"/>
            <w:noWrap/>
            <w:vAlign w:val="bottom"/>
            <w:hideMark/>
          </w:tcPr>
          <w:p w14:paraId="58C3D89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C588A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D23603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8053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Campbell et al., 2002</w:t>
            </w:r>
          </w:p>
        </w:tc>
        <w:tc>
          <w:tcPr>
            <w:tcW w:w="2623" w:type="dxa"/>
            <w:tcBorders>
              <w:top w:val="nil"/>
              <w:left w:val="nil"/>
              <w:bottom w:val="nil"/>
              <w:right w:val="nil"/>
            </w:tcBorders>
            <w:shd w:val="clear" w:color="auto" w:fill="auto"/>
            <w:noWrap/>
            <w:vAlign w:val="bottom"/>
            <w:hideMark/>
          </w:tcPr>
          <w:p w14:paraId="5FFD7E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Delayed intervention</w:t>
            </w:r>
          </w:p>
        </w:tc>
        <w:tc>
          <w:tcPr>
            <w:tcW w:w="628" w:type="dxa"/>
            <w:tcBorders>
              <w:top w:val="nil"/>
              <w:left w:val="nil"/>
              <w:bottom w:val="nil"/>
              <w:right w:val="nil"/>
            </w:tcBorders>
            <w:shd w:val="clear" w:color="auto" w:fill="auto"/>
            <w:noWrap/>
            <w:vAlign w:val="bottom"/>
            <w:hideMark/>
          </w:tcPr>
          <w:p w14:paraId="1AEA90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3C59B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EE49B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33B55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283</w:t>
            </w:r>
          </w:p>
        </w:tc>
        <w:tc>
          <w:tcPr>
            <w:tcW w:w="416" w:type="dxa"/>
            <w:tcBorders>
              <w:top w:val="nil"/>
              <w:left w:val="nil"/>
              <w:bottom w:val="nil"/>
              <w:right w:val="nil"/>
            </w:tcBorders>
            <w:shd w:val="clear" w:color="auto" w:fill="auto"/>
            <w:noWrap/>
            <w:vAlign w:val="bottom"/>
            <w:hideMark/>
          </w:tcPr>
          <w:p w14:paraId="7639EA2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26D890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Fat intake, fruit intake, vegetable intake, aerobic exercise, strengthening exercise, flexibility exercise, smoking cessation, cancer screening</w:t>
            </w:r>
          </w:p>
        </w:tc>
      </w:tr>
      <w:tr w:rsidR="00B667E1" w:rsidRPr="0003217A" w14:paraId="1136671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12FCE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Campbell et al., 2002</w:t>
            </w:r>
          </w:p>
        </w:tc>
        <w:tc>
          <w:tcPr>
            <w:tcW w:w="2623" w:type="dxa"/>
            <w:tcBorders>
              <w:top w:val="nil"/>
              <w:left w:val="nil"/>
              <w:bottom w:val="nil"/>
              <w:right w:val="nil"/>
            </w:tcBorders>
            <w:shd w:val="clear" w:color="auto" w:fill="auto"/>
            <w:noWrap/>
            <w:vAlign w:val="bottom"/>
            <w:hideMark/>
          </w:tcPr>
          <w:p w14:paraId="120BB2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Experimental arm, health work for women</w:t>
            </w:r>
          </w:p>
        </w:tc>
        <w:tc>
          <w:tcPr>
            <w:tcW w:w="628" w:type="dxa"/>
            <w:tcBorders>
              <w:top w:val="nil"/>
              <w:left w:val="nil"/>
              <w:bottom w:val="nil"/>
              <w:right w:val="nil"/>
            </w:tcBorders>
            <w:shd w:val="clear" w:color="auto" w:fill="auto"/>
            <w:noWrap/>
            <w:vAlign w:val="bottom"/>
            <w:hideMark/>
          </w:tcPr>
          <w:p w14:paraId="65D367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A3F17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16AB8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637DB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282</w:t>
            </w:r>
          </w:p>
        </w:tc>
        <w:tc>
          <w:tcPr>
            <w:tcW w:w="416" w:type="dxa"/>
            <w:tcBorders>
              <w:top w:val="nil"/>
              <w:left w:val="nil"/>
              <w:bottom w:val="nil"/>
              <w:right w:val="nil"/>
            </w:tcBorders>
            <w:shd w:val="clear" w:color="auto" w:fill="auto"/>
            <w:noWrap/>
            <w:vAlign w:val="bottom"/>
            <w:hideMark/>
          </w:tcPr>
          <w:p w14:paraId="37F495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3D200A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Fat intake, fruit intake, vegetable intake, aerobic exercise, strengthening exercise, flexibility exercise, smoking cessation, cancer screening</w:t>
            </w:r>
          </w:p>
        </w:tc>
      </w:tr>
      <w:tr w:rsidR="00B667E1" w:rsidRPr="0003217A" w14:paraId="6EBC302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F1D7A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Carey et al., 2020</w:t>
            </w:r>
          </w:p>
        </w:tc>
        <w:tc>
          <w:tcPr>
            <w:tcW w:w="2623" w:type="dxa"/>
            <w:tcBorders>
              <w:top w:val="nil"/>
              <w:left w:val="nil"/>
              <w:bottom w:val="nil"/>
              <w:right w:val="nil"/>
            </w:tcBorders>
            <w:shd w:val="clear" w:color="auto" w:fill="auto"/>
            <w:noWrap/>
            <w:vAlign w:val="bottom"/>
            <w:hideMark/>
          </w:tcPr>
          <w:p w14:paraId="58E034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w:t>
            </w:r>
          </w:p>
        </w:tc>
        <w:tc>
          <w:tcPr>
            <w:tcW w:w="628" w:type="dxa"/>
            <w:tcBorders>
              <w:top w:val="nil"/>
              <w:left w:val="nil"/>
              <w:bottom w:val="nil"/>
              <w:right w:val="nil"/>
            </w:tcBorders>
            <w:shd w:val="clear" w:color="auto" w:fill="auto"/>
            <w:noWrap/>
            <w:vAlign w:val="bottom"/>
            <w:hideMark/>
          </w:tcPr>
          <w:p w14:paraId="2C45C6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BDCF9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76A53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506A30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6AA9BCD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CBDF7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Provided information about alcohol intoxication and reproductive health</w:t>
            </w:r>
          </w:p>
        </w:tc>
      </w:tr>
      <w:tr w:rsidR="00B667E1" w:rsidRPr="0003217A" w14:paraId="5B1D533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4900E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Carey et al., 2020</w:t>
            </w:r>
          </w:p>
        </w:tc>
        <w:tc>
          <w:tcPr>
            <w:tcW w:w="2623" w:type="dxa"/>
            <w:tcBorders>
              <w:top w:val="nil"/>
              <w:left w:val="nil"/>
              <w:bottom w:val="nil"/>
              <w:right w:val="nil"/>
            </w:tcBorders>
            <w:shd w:val="clear" w:color="auto" w:fill="auto"/>
            <w:noWrap/>
            <w:vAlign w:val="bottom"/>
            <w:hideMark/>
          </w:tcPr>
          <w:p w14:paraId="6575FA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Brief intervention (bi)</w:t>
            </w:r>
          </w:p>
        </w:tc>
        <w:tc>
          <w:tcPr>
            <w:tcW w:w="628" w:type="dxa"/>
            <w:tcBorders>
              <w:top w:val="nil"/>
              <w:left w:val="nil"/>
              <w:bottom w:val="nil"/>
              <w:right w:val="nil"/>
            </w:tcBorders>
            <w:shd w:val="clear" w:color="auto" w:fill="auto"/>
            <w:noWrap/>
            <w:vAlign w:val="bottom"/>
            <w:hideMark/>
          </w:tcPr>
          <w:p w14:paraId="7A2849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69DCF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F2E40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C7C00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w:t>
            </w:r>
          </w:p>
        </w:tc>
        <w:tc>
          <w:tcPr>
            <w:tcW w:w="416" w:type="dxa"/>
            <w:tcBorders>
              <w:top w:val="nil"/>
              <w:left w:val="nil"/>
              <w:bottom w:val="nil"/>
              <w:right w:val="nil"/>
            </w:tcBorders>
            <w:shd w:val="clear" w:color="auto" w:fill="auto"/>
            <w:noWrap/>
            <w:vAlign w:val="bottom"/>
            <w:hideMark/>
          </w:tcPr>
          <w:p w14:paraId="4C36DAF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6F7AF5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and drinking before sex; condom use; discuss testing; seek testing;;reduce number of partners; prepare for situations involving alcohol</w:t>
            </w:r>
          </w:p>
        </w:tc>
      </w:tr>
      <w:tr w:rsidR="00B667E1" w:rsidRPr="0003217A" w14:paraId="4CB68D1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F0EF7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Carpenter et al., 2021</w:t>
            </w:r>
          </w:p>
        </w:tc>
        <w:tc>
          <w:tcPr>
            <w:tcW w:w="2623" w:type="dxa"/>
            <w:tcBorders>
              <w:top w:val="nil"/>
              <w:left w:val="nil"/>
              <w:bottom w:val="nil"/>
              <w:right w:val="nil"/>
            </w:tcBorders>
            <w:shd w:val="clear" w:color="auto" w:fill="auto"/>
            <w:noWrap/>
            <w:vAlign w:val="bottom"/>
            <w:hideMark/>
          </w:tcPr>
          <w:p w14:paraId="4C2C11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Asha support only</w:t>
            </w:r>
          </w:p>
        </w:tc>
        <w:tc>
          <w:tcPr>
            <w:tcW w:w="628" w:type="dxa"/>
            <w:tcBorders>
              <w:top w:val="nil"/>
              <w:left w:val="nil"/>
              <w:bottom w:val="nil"/>
              <w:right w:val="nil"/>
            </w:tcBorders>
            <w:shd w:val="clear" w:color="auto" w:fill="auto"/>
            <w:noWrap/>
            <w:vAlign w:val="bottom"/>
            <w:hideMark/>
          </w:tcPr>
          <w:p w14:paraId="51B474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2F138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B11A5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F15434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150</w:t>
            </w:r>
          </w:p>
        </w:tc>
        <w:tc>
          <w:tcPr>
            <w:tcW w:w="416" w:type="dxa"/>
            <w:tcBorders>
              <w:top w:val="nil"/>
              <w:left w:val="nil"/>
              <w:bottom w:val="nil"/>
              <w:right w:val="nil"/>
            </w:tcBorders>
            <w:shd w:val="clear" w:color="auto" w:fill="auto"/>
            <w:noWrap/>
            <w:vAlign w:val="bottom"/>
            <w:hideMark/>
          </w:tcPr>
          <w:p w14:paraId="6DC246B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511FD1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Monitoring barriers, recording of art adherence, accompanying wla to hospital, assisting with removal of barriers to accessing health care, explaining treatments, seek support, taught about hiv disease progression, maintain healthy routines.</w:t>
            </w:r>
          </w:p>
        </w:tc>
      </w:tr>
      <w:tr w:rsidR="00B667E1" w:rsidRPr="0003217A" w14:paraId="45937B5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4FDC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Carpenter et al., 2021</w:t>
            </w:r>
          </w:p>
        </w:tc>
        <w:tc>
          <w:tcPr>
            <w:tcW w:w="2623" w:type="dxa"/>
            <w:tcBorders>
              <w:top w:val="nil"/>
              <w:left w:val="nil"/>
              <w:bottom w:val="nil"/>
              <w:right w:val="nil"/>
            </w:tcBorders>
            <w:shd w:val="clear" w:color="auto" w:fill="auto"/>
            <w:noWrap/>
            <w:vAlign w:val="bottom"/>
            <w:hideMark/>
          </w:tcPr>
          <w:p w14:paraId="1CCA6A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Asha support + nutrition education</w:t>
            </w:r>
          </w:p>
        </w:tc>
        <w:tc>
          <w:tcPr>
            <w:tcW w:w="628" w:type="dxa"/>
            <w:tcBorders>
              <w:top w:val="nil"/>
              <w:left w:val="nil"/>
              <w:bottom w:val="nil"/>
              <w:right w:val="nil"/>
            </w:tcBorders>
            <w:shd w:val="clear" w:color="auto" w:fill="auto"/>
            <w:noWrap/>
            <w:vAlign w:val="bottom"/>
            <w:hideMark/>
          </w:tcPr>
          <w:p w14:paraId="1C57ED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448E1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B0B43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A25764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150</w:t>
            </w:r>
          </w:p>
        </w:tc>
        <w:tc>
          <w:tcPr>
            <w:tcW w:w="416" w:type="dxa"/>
            <w:tcBorders>
              <w:top w:val="nil"/>
              <w:left w:val="nil"/>
              <w:bottom w:val="nil"/>
              <w:right w:val="nil"/>
            </w:tcBorders>
            <w:shd w:val="clear" w:color="auto" w:fill="auto"/>
            <w:noWrap/>
            <w:vAlign w:val="bottom"/>
            <w:hideMark/>
          </w:tcPr>
          <w:p w14:paraId="3A381E1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15E677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 xml:space="preserve">Education about consuming foods risk in nutrients, suggest choices of foods, dietary guidelines for indians, recommended </w:t>
            </w:r>
            <w:r w:rsidRPr="0003217A">
              <w:rPr>
                <w:rFonts w:eastAsia="Times New Roman"/>
                <w:color w:val="000000"/>
                <w:sz w:val="20"/>
                <w:szCs w:val="20"/>
              </w:rPr>
              <w:lastRenderedPageBreak/>
              <w:t>daily consumption of certain foods, educate on maintaining nutritional value, recommendations, cooking class, recipe exchanges</w:t>
            </w:r>
          </w:p>
        </w:tc>
      </w:tr>
      <w:tr w:rsidR="00B667E1" w:rsidRPr="0003217A" w14:paraId="2C2A021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5EF93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Carpenter et al., 2021</w:t>
            </w:r>
          </w:p>
        </w:tc>
        <w:tc>
          <w:tcPr>
            <w:tcW w:w="2623" w:type="dxa"/>
            <w:tcBorders>
              <w:top w:val="nil"/>
              <w:left w:val="nil"/>
              <w:bottom w:val="nil"/>
              <w:right w:val="nil"/>
            </w:tcBorders>
            <w:shd w:val="clear" w:color="auto" w:fill="auto"/>
            <w:noWrap/>
            <w:vAlign w:val="bottom"/>
            <w:hideMark/>
          </w:tcPr>
          <w:p w14:paraId="130B6E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Asha support + food supplementation</w:t>
            </w:r>
          </w:p>
        </w:tc>
        <w:tc>
          <w:tcPr>
            <w:tcW w:w="628" w:type="dxa"/>
            <w:tcBorders>
              <w:top w:val="nil"/>
              <w:left w:val="nil"/>
              <w:bottom w:val="nil"/>
              <w:right w:val="nil"/>
            </w:tcBorders>
            <w:shd w:val="clear" w:color="auto" w:fill="auto"/>
            <w:noWrap/>
            <w:vAlign w:val="bottom"/>
            <w:hideMark/>
          </w:tcPr>
          <w:p w14:paraId="389AF8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C306B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8A78F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F2B7A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150</w:t>
            </w:r>
          </w:p>
        </w:tc>
        <w:tc>
          <w:tcPr>
            <w:tcW w:w="416" w:type="dxa"/>
            <w:tcBorders>
              <w:top w:val="nil"/>
              <w:left w:val="nil"/>
              <w:bottom w:val="nil"/>
              <w:right w:val="nil"/>
            </w:tcBorders>
            <w:shd w:val="clear" w:color="auto" w:fill="auto"/>
            <w:noWrap/>
            <w:vAlign w:val="bottom"/>
            <w:hideMark/>
          </w:tcPr>
          <w:p w14:paraId="320DF87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5353" w:type="dxa"/>
            <w:tcBorders>
              <w:top w:val="nil"/>
              <w:left w:val="nil"/>
              <w:bottom w:val="nil"/>
              <w:right w:val="nil"/>
            </w:tcBorders>
            <w:shd w:val="clear" w:color="auto" w:fill="auto"/>
            <w:noWrap/>
            <w:vAlign w:val="bottom"/>
            <w:hideMark/>
          </w:tcPr>
          <w:p w14:paraId="5D01E1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Provide food, monitoring barriers, recording of art adherence, accompanying wla to hospital, assisting with removal of barriers to accessing health care, explaining treatments, seek support, taught about hiv disease progression, maintain healthy routines.</w:t>
            </w:r>
          </w:p>
        </w:tc>
      </w:tr>
      <w:tr w:rsidR="00B667E1" w:rsidRPr="0003217A" w14:paraId="34045E5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29E7F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Carpenter et al., 2021</w:t>
            </w:r>
          </w:p>
        </w:tc>
        <w:tc>
          <w:tcPr>
            <w:tcW w:w="2623" w:type="dxa"/>
            <w:tcBorders>
              <w:top w:val="nil"/>
              <w:left w:val="nil"/>
              <w:bottom w:val="nil"/>
              <w:right w:val="nil"/>
            </w:tcBorders>
            <w:shd w:val="clear" w:color="auto" w:fill="auto"/>
            <w:noWrap/>
            <w:vAlign w:val="bottom"/>
            <w:hideMark/>
          </w:tcPr>
          <w:p w14:paraId="759B85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Asha support + nutrition education + nutrition supplementation</w:t>
            </w:r>
          </w:p>
        </w:tc>
        <w:tc>
          <w:tcPr>
            <w:tcW w:w="628" w:type="dxa"/>
            <w:tcBorders>
              <w:top w:val="nil"/>
              <w:left w:val="nil"/>
              <w:bottom w:val="nil"/>
              <w:right w:val="nil"/>
            </w:tcBorders>
            <w:shd w:val="clear" w:color="auto" w:fill="auto"/>
            <w:noWrap/>
            <w:vAlign w:val="bottom"/>
            <w:hideMark/>
          </w:tcPr>
          <w:p w14:paraId="6A65AE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9D7AF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2620E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6E2CE0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150</w:t>
            </w:r>
          </w:p>
        </w:tc>
        <w:tc>
          <w:tcPr>
            <w:tcW w:w="416" w:type="dxa"/>
            <w:tcBorders>
              <w:top w:val="nil"/>
              <w:left w:val="nil"/>
              <w:bottom w:val="nil"/>
              <w:right w:val="nil"/>
            </w:tcBorders>
            <w:shd w:val="clear" w:color="auto" w:fill="auto"/>
            <w:noWrap/>
            <w:vAlign w:val="bottom"/>
            <w:hideMark/>
          </w:tcPr>
          <w:p w14:paraId="06076E3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5353" w:type="dxa"/>
            <w:tcBorders>
              <w:top w:val="nil"/>
              <w:left w:val="nil"/>
              <w:bottom w:val="nil"/>
              <w:right w:val="nil"/>
            </w:tcBorders>
            <w:shd w:val="clear" w:color="auto" w:fill="auto"/>
            <w:noWrap/>
            <w:vAlign w:val="bottom"/>
            <w:hideMark/>
          </w:tcPr>
          <w:p w14:paraId="661AFA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Provide food, education, monitoring barriers, recording adherence, accompanying wla to hospital, assisting with removal of barriers to accessing health care, explaining treatments, seek support, taught about hiv disease progression, maintain routines.</w:t>
            </w:r>
          </w:p>
        </w:tc>
      </w:tr>
      <w:tr w:rsidR="00B667E1" w:rsidRPr="0003217A" w14:paraId="59E2E82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A4EA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Carrico et al., 2006</w:t>
            </w:r>
          </w:p>
        </w:tc>
        <w:tc>
          <w:tcPr>
            <w:tcW w:w="2623" w:type="dxa"/>
            <w:tcBorders>
              <w:top w:val="nil"/>
              <w:left w:val="nil"/>
              <w:bottom w:val="nil"/>
              <w:right w:val="nil"/>
            </w:tcBorders>
            <w:shd w:val="clear" w:color="auto" w:fill="auto"/>
            <w:noWrap/>
            <w:vAlign w:val="bottom"/>
            <w:hideMark/>
          </w:tcPr>
          <w:p w14:paraId="1FCBE7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Mat (medication adherence training)</w:t>
            </w:r>
          </w:p>
        </w:tc>
        <w:tc>
          <w:tcPr>
            <w:tcW w:w="628" w:type="dxa"/>
            <w:tcBorders>
              <w:top w:val="nil"/>
              <w:left w:val="nil"/>
              <w:bottom w:val="nil"/>
              <w:right w:val="nil"/>
            </w:tcBorders>
            <w:shd w:val="clear" w:color="auto" w:fill="auto"/>
            <w:noWrap/>
            <w:vAlign w:val="bottom"/>
            <w:hideMark/>
          </w:tcPr>
          <w:p w14:paraId="6C7684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9CE3C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7EDCA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86FCC0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13F3B8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7F841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adherence to medication;</w:t>
            </w:r>
          </w:p>
        </w:tc>
      </w:tr>
      <w:tr w:rsidR="00B667E1" w:rsidRPr="0003217A" w14:paraId="6906528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0F024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Carrico et al., 2006</w:t>
            </w:r>
          </w:p>
        </w:tc>
        <w:tc>
          <w:tcPr>
            <w:tcW w:w="2623" w:type="dxa"/>
            <w:tcBorders>
              <w:top w:val="nil"/>
              <w:left w:val="nil"/>
              <w:bottom w:val="nil"/>
              <w:right w:val="nil"/>
            </w:tcBorders>
            <w:shd w:val="clear" w:color="auto" w:fill="auto"/>
            <w:noWrap/>
            <w:vAlign w:val="bottom"/>
            <w:hideMark/>
          </w:tcPr>
          <w:p w14:paraId="47AB01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Cbsm (cognitive behavioral stress managment) + mat</w:t>
            </w:r>
          </w:p>
        </w:tc>
        <w:tc>
          <w:tcPr>
            <w:tcW w:w="628" w:type="dxa"/>
            <w:tcBorders>
              <w:top w:val="nil"/>
              <w:left w:val="nil"/>
              <w:bottom w:val="nil"/>
              <w:right w:val="nil"/>
            </w:tcBorders>
            <w:shd w:val="clear" w:color="auto" w:fill="auto"/>
            <w:noWrap/>
            <w:vAlign w:val="bottom"/>
            <w:hideMark/>
          </w:tcPr>
          <w:p w14:paraId="066038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462BB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AAD72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B0D8CF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64</w:t>
            </w:r>
          </w:p>
        </w:tc>
        <w:tc>
          <w:tcPr>
            <w:tcW w:w="416" w:type="dxa"/>
            <w:tcBorders>
              <w:top w:val="nil"/>
              <w:left w:val="nil"/>
              <w:bottom w:val="nil"/>
              <w:right w:val="nil"/>
            </w:tcBorders>
            <w:shd w:val="clear" w:color="auto" w:fill="auto"/>
            <w:noWrap/>
            <w:vAlign w:val="bottom"/>
            <w:hideMark/>
          </w:tcPr>
          <w:p w14:paraId="51E6712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08F6A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adherence to medication</w:t>
            </w:r>
          </w:p>
        </w:tc>
      </w:tr>
      <w:tr w:rsidR="00B667E1" w:rsidRPr="0003217A" w14:paraId="7E98438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97E6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Castro-conde et al., 2021</w:t>
            </w:r>
          </w:p>
        </w:tc>
        <w:tc>
          <w:tcPr>
            <w:tcW w:w="2623" w:type="dxa"/>
            <w:tcBorders>
              <w:top w:val="nil"/>
              <w:left w:val="nil"/>
              <w:bottom w:val="nil"/>
              <w:right w:val="nil"/>
            </w:tcBorders>
            <w:shd w:val="clear" w:color="auto" w:fill="auto"/>
            <w:noWrap/>
            <w:vAlign w:val="bottom"/>
            <w:hideMark/>
          </w:tcPr>
          <w:p w14:paraId="086403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cardiac rehabilitation programs (crp)</w:t>
            </w:r>
          </w:p>
        </w:tc>
        <w:tc>
          <w:tcPr>
            <w:tcW w:w="628" w:type="dxa"/>
            <w:tcBorders>
              <w:top w:val="nil"/>
              <w:left w:val="nil"/>
              <w:bottom w:val="nil"/>
              <w:right w:val="nil"/>
            </w:tcBorders>
            <w:shd w:val="clear" w:color="auto" w:fill="auto"/>
            <w:noWrap/>
            <w:vAlign w:val="bottom"/>
            <w:hideMark/>
          </w:tcPr>
          <w:p w14:paraId="7FD921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7E004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82622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9F892D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235</w:t>
            </w:r>
          </w:p>
        </w:tc>
        <w:tc>
          <w:tcPr>
            <w:tcW w:w="416" w:type="dxa"/>
            <w:tcBorders>
              <w:top w:val="nil"/>
              <w:left w:val="nil"/>
              <w:bottom w:val="nil"/>
              <w:right w:val="nil"/>
            </w:tcBorders>
            <w:shd w:val="clear" w:color="auto" w:fill="auto"/>
            <w:noWrap/>
            <w:vAlign w:val="bottom"/>
            <w:hideMark/>
          </w:tcPr>
          <w:p w14:paraId="00266BA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CFD5A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moderate aerobic physical activity</w:t>
            </w:r>
          </w:p>
        </w:tc>
      </w:tr>
      <w:tr w:rsidR="00B667E1" w:rsidRPr="0003217A" w14:paraId="1025061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643D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Castro-conde et al., 2021</w:t>
            </w:r>
          </w:p>
        </w:tc>
        <w:tc>
          <w:tcPr>
            <w:tcW w:w="2623" w:type="dxa"/>
            <w:tcBorders>
              <w:top w:val="nil"/>
              <w:left w:val="nil"/>
              <w:bottom w:val="nil"/>
              <w:right w:val="nil"/>
            </w:tcBorders>
            <w:shd w:val="clear" w:color="auto" w:fill="auto"/>
            <w:noWrap/>
            <w:vAlign w:val="bottom"/>
            <w:hideMark/>
          </w:tcPr>
          <w:p w14:paraId="4A9685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cardiac rehabilitation programs (crp) with booster sessions</w:t>
            </w:r>
          </w:p>
        </w:tc>
        <w:tc>
          <w:tcPr>
            <w:tcW w:w="628" w:type="dxa"/>
            <w:tcBorders>
              <w:top w:val="nil"/>
              <w:left w:val="nil"/>
              <w:bottom w:val="nil"/>
              <w:right w:val="nil"/>
            </w:tcBorders>
            <w:shd w:val="clear" w:color="auto" w:fill="auto"/>
            <w:noWrap/>
            <w:vAlign w:val="bottom"/>
            <w:hideMark/>
          </w:tcPr>
          <w:p w14:paraId="0B7B0B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A752E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C7863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185CE8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262</w:t>
            </w:r>
          </w:p>
        </w:tc>
        <w:tc>
          <w:tcPr>
            <w:tcW w:w="416" w:type="dxa"/>
            <w:tcBorders>
              <w:top w:val="nil"/>
              <w:left w:val="nil"/>
              <w:bottom w:val="nil"/>
              <w:right w:val="nil"/>
            </w:tcBorders>
            <w:shd w:val="clear" w:color="auto" w:fill="auto"/>
            <w:noWrap/>
            <w:vAlign w:val="bottom"/>
            <w:hideMark/>
          </w:tcPr>
          <w:p w14:paraId="4551A15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7A716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moderate aerobic physical activity and dieting</w:t>
            </w:r>
          </w:p>
        </w:tc>
      </w:tr>
      <w:tr w:rsidR="00B667E1" w:rsidRPr="0003217A" w14:paraId="19B823E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7673F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Celio et al., 2019</w:t>
            </w:r>
          </w:p>
        </w:tc>
        <w:tc>
          <w:tcPr>
            <w:tcW w:w="2623" w:type="dxa"/>
            <w:tcBorders>
              <w:top w:val="nil"/>
              <w:left w:val="nil"/>
              <w:bottom w:val="nil"/>
              <w:right w:val="nil"/>
            </w:tcBorders>
            <w:shd w:val="clear" w:color="auto" w:fill="auto"/>
            <w:noWrap/>
            <w:vAlign w:val="bottom"/>
            <w:hideMark/>
          </w:tcPr>
          <w:p w14:paraId="4F0586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Brief advice</w:t>
            </w:r>
          </w:p>
        </w:tc>
        <w:tc>
          <w:tcPr>
            <w:tcW w:w="628" w:type="dxa"/>
            <w:tcBorders>
              <w:top w:val="nil"/>
              <w:left w:val="nil"/>
              <w:bottom w:val="nil"/>
              <w:right w:val="nil"/>
            </w:tcBorders>
            <w:shd w:val="clear" w:color="auto" w:fill="auto"/>
            <w:noWrap/>
            <w:vAlign w:val="bottom"/>
            <w:hideMark/>
          </w:tcPr>
          <w:p w14:paraId="220DC5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56110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7B5CF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4E592A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161</w:t>
            </w:r>
          </w:p>
        </w:tc>
        <w:tc>
          <w:tcPr>
            <w:tcW w:w="416" w:type="dxa"/>
            <w:tcBorders>
              <w:top w:val="nil"/>
              <w:left w:val="nil"/>
              <w:bottom w:val="nil"/>
              <w:right w:val="nil"/>
            </w:tcBorders>
            <w:shd w:val="clear" w:color="auto" w:fill="auto"/>
            <w:noWrap/>
            <w:vAlign w:val="bottom"/>
            <w:hideMark/>
          </w:tcPr>
          <w:p w14:paraId="4638CD6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C2C47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Advised and provided pamphlets with information regarding alcohol use guidelines, reduction tips, and safe sex practices</w:t>
            </w:r>
          </w:p>
        </w:tc>
      </w:tr>
      <w:tr w:rsidR="00B667E1" w:rsidRPr="0003217A" w14:paraId="146E12D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84506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Celio et al., 2019</w:t>
            </w:r>
          </w:p>
        </w:tc>
        <w:tc>
          <w:tcPr>
            <w:tcW w:w="2623" w:type="dxa"/>
            <w:tcBorders>
              <w:top w:val="nil"/>
              <w:left w:val="nil"/>
              <w:bottom w:val="nil"/>
              <w:right w:val="nil"/>
            </w:tcBorders>
            <w:shd w:val="clear" w:color="auto" w:fill="auto"/>
            <w:noWrap/>
            <w:vAlign w:val="bottom"/>
            <w:hideMark/>
          </w:tcPr>
          <w:p w14:paraId="1B087A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interviewing</w:t>
            </w:r>
          </w:p>
        </w:tc>
        <w:tc>
          <w:tcPr>
            <w:tcW w:w="628" w:type="dxa"/>
            <w:tcBorders>
              <w:top w:val="nil"/>
              <w:left w:val="nil"/>
              <w:bottom w:val="nil"/>
              <w:right w:val="nil"/>
            </w:tcBorders>
            <w:shd w:val="clear" w:color="auto" w:fill="auto"/>
            <w:noWrap/>
            <w:vAlign w:val="bottom"/>
            <w:hideMark/>
          </w:tcPr>
          <w:p w14:paraId="2F42E8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4CD62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64DE3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513040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133</w:t>
            </w:r>
          </w:p>
        </w:tc>
        <w:tc>
          <w:tcPr>
            <w:tcW w:w="416" w:type="dxa"/>
            <w:tcBorders>
              <w:top w:val="nil"/>
              <w:left w:val="nil"/>
              <w:bottom w:val="nil"/>
              <w:right w:val="nil"/>
            </w:tcBorders>
            <w:shd w:val="clear" w:color="auto" w:fill="auto"/>
            <w:noWrap/>
            <w:vAlign w:val="bottom"/>
            <w:hideMark/>
          </w:tcPr>
          <w:p w14:paraId="358D95B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3B4A6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Explore the pros and cons of drinking, feedback, make plan</w:t>
            </w:r>
          </w:p>
        </w:tc>
      </w:tr>
      <w:tr w:rsidR="00B667E1" w:rsidRPr="0003217A" w14:paraId="1051F7B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DD52B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Chaiyasoot et al., 2018</w:t>
            </w:r>
          </w:p>
        </w:tc>
        <w:tc>
          <w:tcPr>
            <w:tcW w:w="2623" w:type="dxa"/>
            <w:tcBorders>
              <w:top w:val="nil"/>
              <w:left w:val="nil"/>
              <w:bottom w:val="nil"/>
              <w:right w:val="nil"/>
            </w:tcBorders>
            <w:shd w:val="clear" w:color="auto" w:fill="auto"/>
            <w:noWrap/>
            <w:vAlign w:val="bottom"/>
            <w:hideMark/>
          </w:tcPr>
          <w:p w14:paraId="55E927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education intervention</w:t>
            </w:r>
          </w:p>
        </w:tc>
        <w:tc>
          <w:tcPr>
            <w:tcW w:w="628" w:type="dxa"/>
            <w:tcBorders>
              <w:top w:val="nil"/>
              <w:left w:val="nil"/>
              <w:bottom w:val="nil"/>
              <w:right w:val="nil"/>
            </w:tcBorders>
            <w:shd w:val="clear" w:color="auto" w:fill="auto"/>
            <w:noWrap/>
            <w:vAlign w:val="bottom"/>
            <w:hideMark/>
          </w:tcPr>
          <w:p w14:paraId="6C8D8C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D4D26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3C5B2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55F8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45</w:t>
            </w:r>
          </w:p>
        </w:tc>
        <w:tc>
          <w:tcPr>
            <w:tcW w:w="416" w:type="dxa"/>
            <w:tcBorders>
              <w:top w:val="nil"/>
              <w:left w:val="nil"/>
              <w:bottom w:val="nil"/>
              <w:right w:val="nil"/>
            </w:tcBorders>
            <w:shd w:val="clear" w:color="auto" w:fill="auto"/>
            <w:noWrap/>
            <w:vAlign w:val="bottom"/>
            <w:hideMark/>
          </w:tcPr>
          <w:p w14:paraId="2734FA9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67DB9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reduce energy intake; increase physical activity</w:t>
            </w:r>
          </w:p>
        </w:tc>
      </w:tr>
      <w:tr w:rsidR="00B667E1" w:rsidRPr="0003217A" w14:paraId="554604B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397DE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Chaiyasoot et al., 2018</w:t>
            </w:r>
          </w:p>
        </w:tc>
        <w:tc>
          <w:tcPr>
            <w:tcW w:w="2623" w:type="dxa"/>
            <w:tcBorders>
              <w:top w:val="nil"/>
              <w:left w:val="nil"/>
              <w:bottom w:val="nil"/>
              <w:right w:val="nil"/>
            </w:tcBorders>
            <w:shd w:val="clear" w:color="auto" w:fill="auto"/>
            <w:noWrap/>
            <w:vAlign w:val="bottom"/>
            <w:hideMark/>
          </w:tcPr>
          <w:p w14:paraId="644C0D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education intervention + meal replacement</w:t>
            </w:r>
          </w:p>
        </w:tc>
        <w:tc>
          <w:tcPr>
            <w:tcW w:w="628" w:type="dxa"/>
            <w:tcBorders>
              <w:top w:val="nil"/>
              <w:left w:val="nil"/>
              <w:bottom w:val="nil"/>
              <w:right w:val="nil"/>
            </w:tcBorders>
            <w:shd w:val="clear" w:color="auto" w:fill="auto"/>
            <w:noWrap/>
            <w:vAlign w:val="bottom"/>
            <w:hideMark/>
          </w:tcPr>
          <w:p w14:paraId="54BC76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0DB0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128B7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20321A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w:t>
            </w:r>
          </w:p>
        </w:tc>
        <w:tc>
          <w:tcPr>
            <w:tcW w:w="416" w:type="dxa"/>
            <w:tcBorders>
              <w:top w:val="nil"/>
              <w:left w:val="nil"/>
              <w:bottom w:val="nil"/>
              <w:right w:val="nil"/>
            </w:tcBorders>
            <w:shd w:val="clear" w:color="auto" w:fill="auto"/>
            <w:noWrap/>
            <w:vAlign w:val="bottom"/>
            <w:hideMark/>
          </w:tcPr>
          <w:p w14:paraId="0D2EB2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382A0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reduce energy intake; increase physical activity</w:t>
            </w:r>
          </w:p>
        </w:tc>
      </w:tr>
      <w:tr w:rsidR="00B667E1" w:rsidRPr="0003217A" w14:paraId="79688F7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A2F4A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Cheng et al., 2018</w:t>
            </w:r>
          </w:p>
        </w:tc>
        <w:tc>
          <w:tcPr>
            <w:tcW w:w="2623" w:type="dxa"/>
            <w:tcBorders>
              <w:top w:val="nil"/>
              <w:left w:val="nil"/>
              <w:bottom w:val="nil"/>
              <w:right w:val="nil"/>
            </w:tcBorders>
            <w:shd w:val="clear" w:color="auto" w:fill="auto"/>
            <w:noWrap/>
            <w:vAlign w:val="bottom"/>
            <w:hideMark/>
          </w:tcPr>
          <w:p w14:paraId="03538E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77C7A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D6651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9443E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A0F4BB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121</w:t>
            </w:r>
          </w:p>
        </w:tc>
        <w:tc>
          <w:tcPr>
            <w:tcW w:w="416" w:type="dxa"/>
            <w:tcBorders>
              <w:top w:val="nil"/>
              <w:left w:val="nil"/>
              <w:bottom w:val="nil"/>
              <w:right w:val="nil"/>
            </w:tcBorders>
            <w:shd w:val="clear" w:color="auto" w:fill="auto"/>
            <w:noWrap/>
            <w:vAlign w:val="bottom"/>
            <w:hideMark/>
          </w:tcPr>
          <w:p w14:paraId="67D9081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C176A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E561D2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B5498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Cheng et al., 2018</w:t>
            </w:r>
          </w:p>
        </w:tc>
        <w:tc>
          <w:tcPr>
            <w:tcW w:w="2623" w:type="dxa"/>
            <w:tcBorders>
              <w:top w:val="nil"/>
              <w:left w:val="nil"/>
              <w:bottom w:val="nil"/>
              <w:right w:val="nil"/>
            </w:tcBorders>
            <w:shd w:val="clear" w:color="auto" w:fill="auto"/>
            <w:noWrap/>
            <w:vAlign w:val="bottom"/>
            <w:hideMark/>
          </w:tcPr>
          <w:p w14:paraId="37592F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Patient-centred empowerment-based intervention</w:t>
            </w:r>
          </w:p>
        </w:tc>
        <w:tc>
          <w:tcPr>
            <w:tcW w:w="628" w:type="dxa"/>
            <w:tcBorders>
              <w:top w:val="nil"/>
              <w:left w:val="nil"/>
              <w:bottom w:val="nil"/>
              <w:right w:val="nil"/>
            </w:tcBorders>
            <w:shd w:val="clear" w:color="auto" w:fill="auto"/>
            <w:noWrap/>
            <w:vAlign w:val="bottom"/>
            <w:hideMark/>
          </w:tcPr>
          <w:p w14:paraId="738489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E9CE4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3FD72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D13E97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121</w:t>
            </w:r>
          </w:p>
        </w:tc>
        <w:tc>
          <w:tcPr>
            <w:tcW w:w="416" w:type="dxa"/>
            <w:tcBorders>
              <w:top w:val="nil"/>
              <w:left w:val="nil"/>
              <w:bottom w:val="nil"/>
              <w:right w:val="nil"/>
            </w:tcBorders>
            <w:shd w:val="clear" w:color="auto" w:fill="auto"/>
            <w:noWrap/>
            <w:vAlign w:val="bottom"/>
            <w:hideMark/>
          </w:tcPr>
          <w:p w14:paraId="0FEF941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751193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See comments for the full list</w:t>
            </w:r>
          </w:p>
        </w:tc>
      </w:tr>
      <w:tr w:rsidR="00B667E1" w:rsidRPr="0003217A" w14:paraId="75ABC6E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8A848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Chernoff et al., 2005</w:t>
            </w:r>
          </w:p>
        </w:tc>
        <w:tc>
          <w:tcPr>
            <w:tcW w:w="2623" w:type="dxa"/>
            <w:tcBorders>
              <w:top w:val="nil"/>
              <w:left w:val="nil"/>
              <w:bottom w:val="nil"/>
              <w:right w:val="nil"/>
            </w:tcBorders>
            <w:shd w:val="clear" w:color="auto" w:fill="auto"/>
            <w:noWrap/>
            <w:vAlign w:val="bottom"/>
            <w:hideMark/>
          </w:tcPr>
          <w:p w14:paraId="3AF3AF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Reading a general aids information pamphlet</w:t>
            </w:r>
          </w:p>
        </w:tc>
        <w:tc>
          <w:tcPr>
            <w:tcW w:w="628" w:type="dxa"/>
            <w:tcBorders>
              <w:top w:val="nil"/>
              <w:left w:val="nil"/>
              <w:bottom w:val="nil"/>
              <w:right w:val="nil"/>
            </w:tcBorders>
            <w:shd w:val="clear" w:color="auto" w:fill="auto"/>
            <w:noWrap/>
            <w:vAlign w:val="bottom"/>
            <w:hideMark/>
          </w:tcPr>
          <w:p w14:paraId="31AFD5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19522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158E3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A1350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w:t>
            </w:r>
          </w:p>
        </w:tc>
        <w:tc>
          <w:tcPr>
            <w:tcW w:w="416" w:type="dxa"/>
            <w:tcBorders>
              <w:top w:val="nil"/>
              <w:left w:val="nil"/>
              <w:bottom w:val="nil"/>
              <w:right w:val="nil"/>
            </w:tcBorders>
            <w:shd w:val="clear" w:color="auto" w:fill="auto"/>
            <w:noWrap/>
            <w:vAlign w:val="bottom"/>
            <w:hideMark/>
          </w:tcPr>
          <w:p w14:paraId="720877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9E1C7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hiv transmission; get tested for hiv</w:t>
            </w:r>
          </w:p>
        </w:tc>
      </w:tr>
      <w:tr w:rsidR="00B667E1" w:rsidRPr="0003217A" w14:paraId="232F5A6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9FAA2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Chernoff et al., 2005</w:t>
            </w:r>
          </w:p>
        </w:tc>
        <w:tc>
          <w:tcPr>
            <w:tcW w:w="2623" w:type="dxa"/>
            <w:tcBorders>
              <w:top w:val="nil"/>
              <w:left w:val="nil"/>
              <w:bottom w:val="nil"/>
              <w:right w:val="nil"/>
            </w:tcBorders>
            <w:shd w:val="clear" w:color="auto" w:fill="auto"/>
            <w:noWrap/>
            <w:vAlign w:val="bottom"/>
            <w:hideMark/>
          </w:tcPr>
          <w:p w14:paraId="7F2E4C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to decrease hiv/aids risk</w:t>
            </w:r>
          </w:p>
        </w:tc>
        <w:tc>
          <w:tcPr>
            <w:tcW w:w="628" w:type="dxa"/>
            <w:tcBorders>
              <w:top w:val="nil"/>
              <w:left w:val="nil"/>
              <w:bottom w:val="nil"/>
              <w:right w:val="nil"/>
            </w:tcBorders>
            <w:shd w:val="clear" w:color="auto" w:fill="auto"/>
            <w:noWrap/>
            <w:vAlign w:val="bottom"/>
            <w:hideMark/>
          </w:tcPr>
          <w:p w14:paraId="2E4A39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0946F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997BB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CEE0DC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w:t>
            </w:r>
          </w:p>
        </w:tc>
        <w:tc>
          <w:tcPr>
            <w:tcW w:w="416" w:type="dxa"/>
            <w:tcBorders>
              <w:top w:val="nil"/>
              <w:left w:val="nil"/>
              <w:bottom w:val="nil"/>
              <w:right w:val="nil"/>
            </w:tcBorders>
            <w:shd w:val="clear" w:color="auto" w:fill="auto"/>
            <w:noWrap/>
            <w:vAlign w:val="bottom"/>
            <w:hideMark/>
          </w:tcPr>
          <w:p w14:paraId="73933AC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724384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with anal and vaginal intercourse; decrease numbers of sexual partners; increase safer sex discussion con sexual partners; decrease consum of alcohol, marijuana, or drugs in sexual intercourse</w:t>
            </w:r>
          </w:p>
        </w:tc>
      </w:tr>
      <w:tr w:rsidR="00B667E1" w:rsidRPr="0003217A" w14:paraId="497F7E1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AACA2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Choi et al., 2020</w:t>
            </w:r>
          </w:p>
        </w:tc>
        <w:tc>
          <w:tcPr>
            <w:tcW w:w="2623" w:type="dxa"/>
            <w:tcBorders>
              <w:top w:val="nil"/>
              <w:left w:val="nil"/>
              <w:bottom w:val="nil"/>
              <w:right w:val="nil"/>
            </w:tcBorders>
            <w:shd w:val="clear" w:color="auto" w:fill="auto"/>
            <w:noWrap/>
            <w:vAlign w:val="bottom"/>
            <w:hideMark/>
          </w:tcPr>
          <w:p w14:paraId="7BE883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2129D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F2E98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9AE4B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E9E4FF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w:t>
            </w:r>
          </w:p>
        </w:tc>
        <w:tc>
          <w:tcPr>
            <w:tcW w:w="416" w:type="dxa"/>
            <w:tcBorders>
              <w:top w:val="nil"/>
              <w:left w:val="nil"/>
              <w:bottom w:val="nil"/>
              <w:right w:val="nil"/>
            </w:tcBorders>
            <w:shd w:val="clear" w:color="auto" w:fill="auto"/>
            <w:noWrap/>
            <w:vAlign w:val="bottom"/>
            <w:hideMark/>
          </w:tcPr>
          <w:p w14:paraId="0A6F5B0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D03E5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19C1B8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B14A2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Choi et al., 2020</w:t>
            </w:r>
          </w:p>
        </w:tc>
        <w:tc>
          <w:tcPr>
            <w:tcW w:w="2623" w:type="dxa"/>
            <w:tcBorders>
              <w:top w:val="nil"/>
              <w:left w:val="nil"/>
              <w:bottom w:val="nil"/>
              <w:right w:val="nil"/>
            </w:tcBorders>
            <w:shd w:val="clear" w:color="auto" w:fill="auto"/>
            <w:noWrap/>
            <w:vAlign w:val="bottom"/>
            <w:hideMark/>
          </w:tcPr>
          <w:p w14:paraId="21A71A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intervention</w:t>
            </w:r>
          </w:p>
        </w:tc>
        <w:tc>
          <w:tcPr>
            <w:tcW w:w="628" w:type="dxa"/>
            <w:tcBorders>
              <w:top w:val="nil"/>
              <w:left w:val="nil"/>
              <w:bottom w:val="nil"/>
              <w:right w:val="nil"/>
            </w:tcBorders>
            <w:shd w:val="clear" w:color="auto" w:fill="auto"/>
            <w:noWrap/>
            <w:vAlign w:val="bottom"/>
            <w:hideMark/>
          </w:tcPr>
          <w:p w14:paraId="22BB9B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24038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4B314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53894E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w:t>
            </w:r>
          </w:p>
        </w:tc>
        <w:tc>
          <w:tcPr>
            <w:tcW w:w="416" w:type="dxa"/>
            <w:tcBorders>
              <w:top w:val="nil"/>
              <w:left w:val="nil"/>
              <w:bottom w:val="nil"/>
              <w:right w:val="nil"/>
            </w:tcBorders>
            <w:shd w:val="clear" w:color="auto" w:fill="auto"/>
            <w:noWrap/>
            <w:vAlign w:val="bottom"/>
            <w:hideMark/>
          </w:tcPr>
          <w:p w14:paraId="06B488A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6EC48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dietary intake. Increase physical activity. Improve body weight.</w:t>
            </w:r>
          </w:p>
        </w:tc>
      </w:tr>
      <w:tr w:rsidR="00B667E1" w:rsidRPr="0003217A" w14:paraId="772B886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CD831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Choo et al., 2016</w:t>
            </w:r>
          </w:p>
        </w:tc>
        <w:tc>
          <w:tcPr>
            <w:tcW w:w="2623" w:type="dxa"/>
            <w:tcBorders>
              <w:top w:val="nil"/>
              <w:left w:val="nil"/>
              <w:bottom w:val="nil"/>
              <w:right w:val="nil"/>
            </w:tcBorders>
            <w:shd w:val="clear" w:color="auto" w:fill="auto"/>
            <w:noWrap/>
            <w:vAlign w:val="bottom"/>
            <w:hideMark/>
          </w:tcPr>
          <w:p w14:paraId="2CFA7A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02E1D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4238D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2E68C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199A89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5EE6BA2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48115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F673DD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C1D30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Choo et al., 2016</w:t>
            </w:r>
          </w:p>
        </w:tc>
        <w:tc>
          <w:tcPr>
            <w:tcW w:w="2623" w:type="dxa"/>
            <w:tcBorders>
              <w:top w:val="nil"/>
              <w:left w:val="nil"/>
              <w:bottom w:val="nil"/>
              <w:right w:val="nil"/>
            </w:tcBorders>
            <w:shd w:val="clear" w:color="auto" w:fill="auto"/>
            <w:noWrap/>
            <w:vAlign w:val="bottom"/>
            <w:hideMark/>
          </w:tcPr>
          <w:p w14:paraId="66D707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Treatment group (bsafer)</w:t>
            </w:r>
          </w:p>
        </w:tc>
        <w:tc>
          <w:tcPr>
            <w:tcW w:w="628" w:type="dxa"/>
            <w:tcBorders>
              <w:top w:val="nil"/>
              <w:left w:val="nil"/>
              <w:bottom w:val="nil"/>
              <w:right w:val="nil"/>
            </w:tcBorders>
            <w:shd w:val="clear" w:color="auto" w:fill="auto"/>
            <w:noWrap/>
            <w:vAlign w:val="bottom"/>
            <w:hideMark/>
          </w:tcPr>
          <w:p w14:paraId="623B64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B7DE9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8863C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0D60B5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0E7DBD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8E760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drug use; reduce intimate partner violence</w:t>
            </w:r>
          </w:p>
        </w:tc>
      </w:tr>
      <w:tr w:rsidR="00B667E1" w:rsidRPr="0003217A" w14:paraId="69EA239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BC84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Chossis et al., 2007</w:t>
            </w:r>
          </w:p>
        </w:tc>
        <w:tc>
          <w:tcPr>
            <w:tcW w:w="2623" w:type="dxa"/>
            <w:tcBorders>
              <w:top w:val="nil"/>
              <w:left w:val="nil"/>
              <w:bottom w:val="nil"/>
              <w:right w:val="nil"/>
            </w:tcBorders>
            <w:shd w:val="clear" w:color="auto" w:fill="auto"/>
            <w:noWrap/>
            <w:vAlign w:val="bottom"/>
            <w:hideMark/>
          </w:tcPr>
          <w:p w14:paraId="293AA8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(control)</w:t>
            </w:r>
          </w:p>
        </w:tc>
        <w:tc>
          <w:tcPr>
            <w:tcW w:w="628" w:type="dxa"/>
            <w:tcBorders>
              <w:top w:val="nil"/>
              <w:left w:val="nil"/>
              <w:bottom w:val="nil"/>
              <w:right w:val="nil"/>
            </w:tcBorders>
            <w:shd w:val="clear" w:color="auto" w:fill="auto"/>
            <w:noWrap/>
            <w:vAlign w:val="bottom"/>
            <w:hideMark/>
          </w:tcPr>
          <w:p w14:paraId="4A5883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0B1B9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D339F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0756AF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104</w:t>
            </w:r>
          </w:p>
        </w:tc>
        <w:tc>
          <w:tcPr>
            <w:tcW w:w="416" w:type="dxa"/>
            <w:tcBorders>
              <w:top w:val="nil"/>
              <w:left w:val="nil"/>
              <w:bottom w:val="nil"/>
              <w:right w:val="nil"/>
            </w:tcBorders>
            <w:shd w:val="clear" w:color="auto" w:fill="auto"/>
            <w:noWrap/>
            <w:vAlign w:val="bottom"/>
            <w:hideMark/>
          </w:tcPr>
          <w:p w14:paraId="7396020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CD81D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reduce alcohol consumption</w:t>
            </w:r>
          </w:p>
        </w:tc>
      </w:tr>
      <w:tr w:rsidR="00B667E1" w:rsidRPr="0003217A" w14:paraId="45F351B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66520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Chossis et al., 2007</w:t>
            </w:r>
          </w:p>
        </w:tc>
        <w:tc>
          <w:tcPr>
            <w:tcW w:w="2623" w:type="dxa"/>
            <w:tcBorders>
              <w:top w:val="nil"/>
              <w:left w:val="nil"/>
              <w:bottom w:val="nil"/>
              <w:right w:val="nil"/>
            </w:tcBorders>
            <w:shd w:val="clear" w:color="auto" w:fill="auto"/>
            <w:noWrap/>
            <w:vAlign w:val="bottom"/>
            <w:hideMark/>
          </w:tcPr>
          <w:p w14:paraId="00A7CE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Resident trained</w:t>
            </w:r>
          </w:p>
        </w:tc>
        <w:tc>
          <w:tcPr>
            <w:tcW w:w="628" w:type="dxa"/>
            <w:tcBorders>
              <w:top w:val="nil"/>
              <w:left w:val="nil"/>
              <w:bottom w:val="nil"/>
              <w:right w:val="nil"/>
            </w:tcBorders>
            <w:shd w:val="clear" w:color="auto" w:fill="auto"/>
            <w:noWrap/>
            <w:vAlign w:val="bottom"/>
            <w:hideMark/>
          </w:tcPr>
          <w:p w14:paraId="40AFE4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6E6FB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63C14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9FC757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115</w:t>
            </w:r>
          </w:p>
        </w:tc>
        <w:tc>
          <w:tcPr>
            <w:tcW w:w="416" w:type="dxa"/>
            <w:tcBorders>
              <w:top w:val="nil"/>
              <w:left w:val="nil"/>
              <w:bottom w:val="nil"/>
              <w:right w:val="nil"/>
            </w:tcBorders>
            <w:shd w:val="clear" w:color="auto" w:fill="auto"/>
            <w:noWrap/>
            <w:vAlign w:val="bottom"/>
            <w:hideMark/>
          </w:tcPr>
          <w:p w14:paraId="4532F8C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w:t>
            </w:r>
          </w:p>
        </w:tc>
        <w:tc>
          <w:tcPr>
            <w:tcW w:w="5353" w:type="dxa"/>
            <w:tcBorders>
              <w:top w:val="nil"/>
              <w:left w:val="nil"/>
              <w:bottom w:val="nil"/>
              <w:right w:val="nil"/>
            </w:tcBorders>
            <w:shd w:val="clear" w:color="auto" w:fill="auto"/>
            <w:noWrap/>
            <w:vAlign w:val="bottom"/>
            <w:hideMark/>
          </w:tcPr>
          <w:p w14:paraId="4F7E93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reduce alcohol consumption, understand safe drinking related knowledges, provide feedbacks, ask patients&amp;#39; opinions regarding feedback, ask patients&amp;#39; opinion regarding alcohol use, opinion for change, readiness to change, set goal, self-efficacy, leaflet</w:t>
            </w:r>
          </w:p>
        </w:tc>
      </w:tr>
      <w:tr w:rsidR="00B667E1" w:rsidRPr="0003217A" w14:paraId="7B380FC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29206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Christian et al., 2008</w:t>
            </w:r>
          </w:p>
        </w:tc>
        <w:tc>
          <w:tcPr>
            <w:tcW w:w="2623" w:type="dxa"/>
            <w:tcBorders>
              <w:top w:val="nil"/>
              <w:left w:val="nil"/>
              <w:bottom w:val="nil"/>
              <w:right w:val="nil"/>
            </w:tcBorders>
            <w:shd w:val="clear" w:color="auto" w:fill="auto"/>
            <w:noWrap/>
            <w:vAlign w:val="bottom"/>
            <w:hideMark/>
          </w:tcPr>
          <w:p w14:paraId="5708ED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C7BCC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46968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C82B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C3EB8F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132</w:t>
            </w:r>
          </w:p>
        </w:tc>
        <w:tc>
          <w:tcPr>
            <w:tcW w:w="416" w:type="dxa"/>
            <w:tcBorders>
              <w:top w:val="nil"/>
              <w:left w:val="nil"/>
              <w:bottom w:val="nil"/>
              <w:right w:val="nil"/>
            </w:tcBorders>
            <w:shd w:val="clear" w:color="auto" w:fill="auto"/>
            <w:noWrap/>
            <w:vAlign w:val="bottom"/>
            <w:hideMark/>
          </w:tcPr>
          <w:p w14:paraId="1D4A06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BEC81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FABE64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0C34D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Christian et al., 2008</w:t>
            </w:r>
          </w:p>
        </w:tc>
        <w:tc>
          <w:tcPr>
            <w:tcW w:w="2623" w:type="dxa"/>
            <w:tcBorders>
              <w:top w:val="nil"/>
              <w:left w:val="nil"/>
              <w:bottom w:val="nil"/>
              <w:right w:val="nil"/>
            </w:tcBorders>
            <w:shd w:val="clear" w:color="auto" w:fill="auto"/>
            <w:noWrap/>
            <w:vAlign w:val="bottom"/>
            <w:hideMark/>
          </w:tcPr>
          <w:p w14:paraId="4F93E2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Physician counseling</w:t>
            </w:r>
          </w:p>
        </w:tc>
        <w:tc>
          <w:tcPr>
            <w:tcW w:w="628" w:type="dxa"/>
            <w:tcBorders>
              <w:top w:val="nil"/>
              <w:left w:val="nil"/>
              <w:bottom w:val="nil"/>
              <w:right w:val="nil"/>
            </w:tcBorders>
            <w:shd w:val="clear" w:color="auto" w:fill="auto"/>
            <w:noWrap/>
            <w:vAlign w:val="bottom"/>
            <w:hideMark/>
          </w:tcPr>
          <w:p w14:paraId="775FE2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48124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96B31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04BDA8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132</w:t>
            </w:r>
          </w:p>
        </w:tc>
        <w:tc>
          <w:tcPr>
            <w:tcW w:w="416" w:type="dxa"/>
            <w:tcBorders>
              <w:top w:val="nil"/>
              <w:left w:val="nil"/>
              <w:bottom w:val="nil"/>
              <w:right w:val="nil"/>
            </w:tcBorders>
            <w:shd w:val="clear" w:color="auto" w:fill="auto"/>
            <w:noWrap/>
            <w:vAlign w:val="bottom"/>
            <w:hideMark/>
          </w:tcPr>
          <w:p w14:paraId="790C4F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85994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caloric intake; increase physical activity</w:t>
            </w:r>
          </w:p>
        </w:tc>
      </w:tr>
      <w:tr w:rsidR="00B667E1" w:rsidRPr="0003217A" w14:paraId="549A228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AF41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Cohen et al., 2016</w:t>
            </w:r>
          </w:p>
        </w:tc>
        <w:tc>
          <w:tcPr>
            <w:tcW w:w="2623" w:type="dxa"/>
            <w:tcBorders>
              <w:top w:val="nil"/>
              <w:left w:val="nil"/>
              <w:bottom w:val="nil"/>
              <w:right w:val="nil"/>
            </w:tcBorders>
            <w:shd w:val="clear" w:color="auto" w:fill="auto"/>
            <w:noWrap/>
            <w:vAlign w:val="bottom"/>
            <w:hideMark/>
          </w:tcPr>
          <w:p w14:paraId="2E7AA0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Canada food and pa guidelines</w:t>
            </w:r>
          </w:p>
        </w:tc>
        <w:tc>
          <w:tcPr>
            <w:tcW w:w="628" w:type="dxa"/>
            <w:tcBorders>
              <w:top w:val="nil"/>
              <w:left w:val="nil"/>
              <w:bottom w:val="nil"/>
              <w:right w:val="nil"/>
            </w:tcBorders>
            <w:shd w:val="clear" w:color="auto" w:fill="auto"/>
            <w:noWrap/>
            <w:vAlign w:val="bottom"/>
            <w:hideMark/>
          </w:tcPr>
          <w:p w14:paraId="316252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04BD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4D410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7F6FB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416" w:type="dxa"/>
            <w:tcBorders>
              <w:top w:val="nil"/>
              <w:left w:val="nil"/>
              <w:bottom w:val="nil"/>
              <w:right w:val="nil"/>
            </w:tcBorders>
            <w:shd w:val="clear" w:color="auto" w:fill="auto"/>
            <w:noWrap/>
            <w:vAlign w:val="bottom"/>
            <w:hideMark/>
          </w:tcPr>
          <w:p w14:paraId="51EE8A5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73EF0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Increasing milk and exercise</w:t>
            </w:r>
          </w:p>
        </w:tc>
      </w:tr>
      <w:tr w:rsidR="00B667E1" w:rsidRPr="0003217A" w14:paraId="62F10F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82B26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Cohen et al., 2016</w:t>
            </w:r>
          </w:p>
        </w:tc>
        <w:tc>
          <w:tcPr>
            <w:tcW w:w="2623" w:type="dxa"/>
            <w:tcBorders>
              <w:top w:val="nil"/>
              <w:left w:val="nil"/>
              <w:bottom w:val="nil"/>
              <w:right w:val="nil"/>
            </w:tcBorders>
            <w:shd w:val="clear" w:color="auto" w:fill="auto"/>
            <w:noWrap/>
            <w:vAlign w:val="bottom"/>
            <w:hideMark/>
          </w:tcPr>
          <w:p w14:paraId="6A70E2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dieting sessions</w:t>
            </w:r>
          </w:p>
        </w:tc>
        <w:tc>
          <w:tcPr>
            <w:tcW w:w="628" w:type="dxa"/>
            <w:tcBorders>
              <w:top w:val="nil"/>
              <w:left w:val="nil"/>
              <w:bottom w:val="nil"/>
              <w:right w:val="nil"/>
            </w:tcBorders>
            <w:shd w:val="clear" w:color="auto" w:fill="auto"/>
            <w:noWrap/>
            <w:vAlign w:val="bottom"/>
            <w:hideMark/>
          </w:tcPr>
          <w:p w14:paraId="07B5E3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7F652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FBA14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BB1C9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w:t>
            </w:r>
          </w:p>
        </w:tc>
        <w:tc>
          <w:tcPr>
            <w:tcW w:w="416" w:type="dxa"/>
            <w:tcBorders>
              <w:top w:val="nil"/>
              <w:left w:val="nil"/>
              <w:bottom w:val="nil"/>
              <w:right w:val="nil"/>
            </w:tcBorders>
            <w:shd w:val="clear" w:color="auto" w:fill="auto"/>
            <w:noWrap/>
            <w:vAlign w:val="bottom"/>
            <w:hideMark/>
          </w:tcPr>
          <w:p w14:paraId="3545671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29180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2 servings of milk a day, 1 hour exercise</w:t>
            </w:r>
          </w:p>
        </w:tc>
      </w:tr>
      <w:tr w:rsidR="00B667E1" w:rsidRPr="0003217A" w14:paraId="62B8B7E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FA15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Cohen et al., 2016</w:t>
            </w:r>
          </w:p>
        </w:tc>
        <w:tc>
          <w:tcPr>
            <w:tcW w:w="2623" w:type="dxa"/>
            <w:tcBorders>
              <w:top w:val="nil"/>
              <w:left w:val="nil"/>
              <w:bottom w:val="nil"/>
              <w:right w:val="nil"/>
            </w:tcBorders>
            <w:shd w:val="clear" w:color="auto" w:fill="auto"/>
            <w:noWrap/>
            <w:vAlign w:val="bottom"/>
            <w:hideMark/>
          </w:tcPr>
          <w:p w14:paraId="19226F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 modifed dietary sessions</w:t>
            </w:r>
          </w:p>
        </w:tc>
        <w:tc>
          <w:tcPr>
            <w:tcW w:w="628" w:type="dxa"/>
            <w:tcBorders>
              <w:top w:val="nil"/>
              <w:left w:val="nil"/>
              <w:bottom w:val="nil"/>
              <w:right w:val="nil"/>
            </w:tcBorders>
            <w:shd w:val="clear" w:color="auto" w:fill="auto"/>
            <w:noWrap/>
            <w:vAlign w:val="bottom"/>
            <w:hideMark/>
          </w:tcPr>
          <w:p w14:paraId="592027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1997C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8416A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0A0F33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w:t>
            </w:r>
          </w:p>
        </w:tc>
        <w:tc>
          <w:tcPr>
            <w:tcW w:w="416" w:type="dxa"/>
            <w:tcBorders>
              <w:top w:val="nil"/>
              <w:left w:val="nil"/>
              <w:bottom w:val="nil"/>
              <w:right w:val="nil"/>
            </w:tcBorders>
            <w:shd w:val="clear" w:color="auto" w:fill="auto"/>
            <w:noWrap/>
            <w:vAlign w:val="bottom"/>
            <w:hideMark/>
          </w:tcPr>
          <w:p w14:paraId="799E8E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2CB77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4 servings of milk/day, 1 hour exercise</w:t>
            </w:r>
          </w:p>
        </w:tc>
      </w:tr>
      <w:tr w:rsidR="00B667E1" w:rsidRPr="0003217A" w14:paraId="5BA1FA6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73C1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Cordes et al., 2016</w:t>
            </w:r>
          </w:p>
        </w:tc>
        <w:tc>
          <w:tcPr>
            <w:tcW w:w="2623" w:type="dxa"/>
            <w:tcBorders>
              <w:top w:val="nil"/>
              <w:left w:val="nil"/>
              <w:bottom w:val="nil"/>
              <w:right w:val="nil"/>
            </w:tcBorders>
            <w:shd w:val="clear" w:color="auto" w:fill="auto"/>
            <w:noWrap/>
            <w:vAlign w:val="bottom"/>
            <w:hideMark/>
          </w:tcPr>
          <w:p w14:paraId="6ADA02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treatment control group</w:t>
            </w:r>
          </w:p>
        </w:tc>
        <w:tc>
          <w:tcPr>
            <w:tcW w:w="628" w:type="dxa"/>
            <w:tcBorders>
              <w:top w:val="nil"/>
              <w:left w:val="nil"/>
              <w:bottom w:val="nil"/>
              <w:right w:val="nil"/>
            </w:tcBorders>
            <w:shd w:val="clear" w:color="auto" w:fill="auto"/>
            <w:noWrap/>
            <w:vAlign w:val="bottom"/>
            <w:hideMark/>
          </w:tcPr>
          <w:p w14:paraId="48AC72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ABD54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C6842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6BDCEA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6AAE58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D8613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Attending treatment</w:t>
            </w:r>
          </w:p>
        </w:tc>
      </w:tr>
      <w:tr w:rsidR="00B667E1" w:rsidRPr="0003217A" w14:paraId="0AAFD36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0111C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Cordes et al., 2016</w:t>
            </w:r>
          </w:p>
        </w:tc>
        <w:tc>
          <w:tcPr>
            <w:tcW w:w="2623" w:type="dxa"/>
            <w:tcBorders>
              <w:top w:val="nil"/>
              <w:left w:val="nil"/>
              <w:bottom w:val="nil"/>
              <w:right w:val="nil"/>
            </w:tcBorders>
            <w:shd w:val="clear" w:color="auto" w:fill="auto"/>
            <w:noWrap/>
            <w:vAlign w:val="bottom"/>
            <w:hideMark/>
          </w:tcPr>
          <w:p w14:paraId="5B7BC8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36D346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2484B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A863B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AAF406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w:t>
            </w:r>
          </w:p>
        </w:tc>
        <w:tc>
          <w:tcPr>
            <w:tcW w:w="416" w:type="dxa"/>
            <w:tcBorders>
              <w:top w:val="nil"/>
              <w:left w:val="nil"/>
              <w:bottom w:val="nil"/>
              <w:right w:val="nil"/>
            </w:tcBorders>
            <w:shd w:val="clear" w:color="auto" w:fill="auto"/>
            <w:noWrap/>
            <w:vAlign w:val="bottom"/>
            <w:hideMark/>
          </w:tcPr>
          <w:p w14:paraId="104712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19E8D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doing exercise</w:t>
            </w:r>
          </w:p>
        </w:tc>
      </w:tr>
      <w:tr w:rsidR="00B667E1" w:rsidRPr="0003217A" w14:paraId="7AC45D1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64D6D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Cornman et al., 2007</w:t>
            </w:r>
          </w:p>
        </w:tc>
        <w:tc>
          <w:tcPr>
            <w:tcW w:w="2623" w:type="dxa"/>
            <w:tcBorders>
              <w:top w:val="nil"/>
              <w:left w:val="nil"/>
              <w:bottom w:val="nil"/>
              <w:right w:val="nil"/>
            </w:tcBorders>
            <w:shd w:val="clear" w:color="auto" w:fill="auto"/>
            <w:noWrap/>
            <w:vAlign w:val="bottom"/>
            <w:hideMark/>
          </w:tcPr>
          <w:p w14:paraId="336927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Information only</w:t>
            </w:r>
          </w:p>
        </w:tc>
        <w:tc>
          <w:tcPr>
            <w:tcW w:w="628" w:type="dxa"/>
            <w:tcBorders>
              <w:top w:val="nil"/>
              <w:left w:val="nil"/>
              <w:bottom w:val="nil"/>
              <w:right w:val="nil"/>
            </w:tcBorders>
            <w:shd w:val="clear" w:color="auto" w:fill="auto"/>
            <w:noWrap/>
            <w:vAlign w:val="bottom"/>
            <w:hideMark/>
          </w:tcPr>
          <w:p w14:paraId="64204B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6052A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F4248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CF544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97</w:t>
            </w:r>
          </w:p>
        </w:tc>
        <w:tc>
          <w:tcPr>
            <w:tcW w:w="416" w:type="dxa"/>
            <w:tcBorders>
              <w:top w:val="nil"/>
              <w:left w:val="nil"/>
              <w:bottom w:val="nil"/>
              <w:right w:val="nil"/>
            </w:tcBorders>
            <w:shd w:val="clear" w:color="auto" w:fill="auto"/>
            <w:noWrap/>
            <w:vAlign w:val="bottom"/>
            <w:hideMark/>
          </w:tcPr>
          <w:p w14:paraId="2853D0D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28030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w:t>
            </w:r>
          </w:p>
        </w:tc>
      </w:tr>
      <w:tr w:rsidR="00B667E1" w:rsidRPr="0003217A" w14:paraId="4D26FFA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3572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Cornman et al., 2007</w:t>
            </w:r>
          </w:p>
        </w:tc>
        <w:tc>
          <w:tcPr>
            <w:tcW w:w="2623" w:type="dxa"/>
            <w:tcBorders>
              <w:top w:val="nil"/>
              <w:left w:val="nil"/>
              <w:bottom w:val="nil"/>
              <w:right w:val="nil"/>
            </w:tcBorders>
            <w:shd w:val="clear" w:color="auto" w:fill="auto"/>
            <w:noWrap/>
            <w:vAlign w:val="bottom"/>
            <w:hideMark/>
          </w:tcPr>
          <w:p w14:paraId="4F7116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Ibm intervention</w:t>
            </w:r>
          </w:p>
        </w:tc>
        <w:tc>
          <w:tcPr>
            <w:tcW w:w="628" w:type="dxa"/>
            <w:tcBorders>
              <w:top w:val="nil"/>
              <w:left w:val="nil"/>
              <w:bottom w:val="nil"/>
              <w:right w:val="nil"/>
            </w:tcBorders>
            <w:shd w:val="clear" w:color="auto" w:fill="auto"/>
            <w:noWrap/>
            <w:vAlign w:val="bottom"/>
            <w:hideMark/>
          </w:tcPr>
          <w:p w14:paraId="406F85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16110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3BD6E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53B0BA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97</w:t>
            </w:r>
          </w:p>
        </w:tc>
        <w:tc>
          <w:tcPr>
            <w:tcW w:w="416" w:type="dxa"/>
            <w:tcBorders>
              <w:top w:val="nil"/>
              <w:left w:val="nil"/>
              <w:bottom w:val="nil"/>
              <w:right w:val="nil"/>
            </w:tcBorders>
            <w:shd w:val="clear" w:color="auto" w:fill="auto"/>
            <w:noWrap/>
            <w:vAlign w:val="bottom"/>
            <w:hideMark/>
          </w:tcPr>
          <w:p w14:paraId="653BCC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22CD6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Use condoms with all partners; get tested for hiv; get tested for stis</w:t>
            </w:r>
          </w:p>
        </w:tc>
      </w:tr>
      <w:tr w:rsidR="00B667E1" w:rsidRPr="0003217A" w14:paraId="5531E33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C2B5B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Coumans et al., 2022</w:t>
            </w:r>
          </w:p>
        </w:tc>
        <w:tc>
          <w:tcPr>
            <w:tcW w:w="2623" w:type="dxa"/>
            <w:tcBorders>
              <w:top w:val="nil"/>
              <w:left w:val="nil"/>
              <w:bottom w:val="nil"/>
              <w:right w:val="nil"/>
            </w:tcBorders>
            <w:shd w:val="clear" w:color="auto" w:fill="auto"/>
            <w:noWrap/>
            <w:vAlign w:val="bottom"/>
            <w:hideMark/>
          </w:tcPr>
          <w:p w14:paraId="565A6F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6720D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07164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936B4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2B07F5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236</w:t>
            </w:r>
          </w:p>
        </w:tc>
        <w:tc>
          <w:tcPr>
            <w:tcW w:w="416" w:type="dxa"/>
            <w:tcBorders>
              <w:top w:val="nil"/>
              <w:left w:val="nil"/>
              <w:bottom w:val="nil"/>
              <w:right w:val="nil"/>
            </w:tcBorders>
            <w:shd w:val="clear" w:color="auto" w:fill="auto"/>
            <w:noWrap/>
            <w:vAlign w:val="bottom"/>
            <w:hideMark/>
          </w:tcPr>
          <w:p w14:paraId="6810EB8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C27FD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BAA8F9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E76E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Coumans et al., 2022</w:t>
            </w:r>
          </w:p>
        </w:tc>
        <w:tc>
          <w:tcPr>
            <w:tcW w:w="2623" w:type="dxa"/>
            <w:tcBorders>
              <w:top w:val="nil"/>
              <w:left w:val="nil"/>
              <w:bottom w:val="nil"/>
              <w:right w:val="nil"/>
            </w:tcBorders>
            <w:shd w:val="clear" w:color="auto" w:fill="auto"/>
            <w:noWrap/>
            <w:vAlign w:val="bottom"/>
            <w:hideMark/>
          </w:tcPr>
          <w:p w14:paraId="4A7D9E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Mylifestylecoach</w:t>
            </w:r>
          </w:p>
        </w:tc>
        <w:tc>
          <w:tcPr>
            <w:tcW w:w="628" w:type="dxa"/>
            <w:tcBorders>
              <w:top w:val="nil"/>
              <w:left w:val="nil"/>
              <w:bottom w:val="nil"/>
              <w:right w:val="nil"/>
            </w:tcBorders>
            <w:shd w:val="clear" w:color="auto" w:fill="auto"/>
            <w:noWrap/>
            <w:vAlign w:val="bottom"/>
            <w:hideMark/>
          </w:tcPr>
          <w:p w14:paraId="502F2F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D4652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DD21C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09BC06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381</w:t>
            </w:r>
          </w:p>
        </w:tc>
        <w:tc>
          <w:tcPr>
            <w:tcW w:w="416" w:type="dxa"/>
            <w:tcBorders>
              <w:top w:val="nil"/>
              <w:left w:val="nil"/>
              <w:bottom w:val="nil"/>
              <w:right w:val="nil"/>
            </w:tcBorders>
            <w:shd w:val="clear" w:color="auto" w:fill="auto"/>
            <w:noWrap/>
            <w:vAlign w:val="bottom"/>
            <w:hideMark/>
          </w:tcPr>
          <w:p w14:paraId="4231E75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F84FB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more healthily, become more physically active</w:t>
            </w:r>
          </w:p>
        </w:tc>
      </w:tr>
      <w:tr w:rsidR="00B667E1" w:rsidRPr="0003217A" w14:paraId="1ED497D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95492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Courcoulas et al., 2020</w:t>
            </w:r>
          </w:p>
        </w:tc>
        <w:tc>
          <w:tcPr>
            <w:tcW w:w="2623" w:type="dxa"/>
            <w:tcBorders>
              <w:top w:val="nil"/>
              <w:left w:val="nil"/>
              <w:bottom w:val="nil"/>
              <w:right w:val="nil"/>
            </w:tcBorders>
            <w:shd w:val="clear" w:color="auto" w:fill="auto"/>
            <w:noWrap/>
            <w:vAlign w:val="bottom"/>
            <w:hideMark/>
          </w:tcPr>
          <w:p w14:paraId="1C93FD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Roux-en-y gastric bypass + lower level lifestyle weight loss interventions (rygb + lllis)</w:t>
            </w:r>
          </w:p>
        </w:tc>
        <w:tc>
          <w:tcPr>
            <w:tcW w:w="628" w:type="dxa"/>
            <w:tcBorders>
              <w:top w:val="nil"/>
              <w:left w:val="nil"/>
              <w:bottom w:val="nil"/>
              <w:right w:val="nil"/>
            </w:tcBorders>
            <w:shd w:val="clear" w:color="auto" w:fill="auto"/>
            <w:noWrap/>
            <w:vAlign w:val="bottom"/>
            <w:hideMark/>
          </w:tcPr>
          <w:p w14:paraId="7468A5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DAD59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E4F6D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83AC7A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w:t>
            </w:r>
          </w:p>
        </w:tc>
        <w:tc>
          <w:tcPr>
            <w:tcW w:w="416" w:type="dxa"/>
            <w:tcBorders>
              <w:top w:val="nil"/>
              <w:left w:val="nil"/>
              <w:bottom w:val="nil"/>
              <w:right w:val="nil"/>
            </w:tcBorders>
            <w:shd w:val="clear" w:color="auto" w:fill="auto"/>
            <w:noWrap/>
            <w:vAlign w:val="bottom"/>
            <w:hideMark/>
          </w:tcPr>
          <w:p w14:paraId="4209C4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BCEFD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Energy-restricted diet; moderate-intensity exercise 5 days each week</w:t>
            </w:r>
          </w:p>
        </w:tc>
      </w:tr>
      <w:tr w:rsidR="00B667E1" w:rsidRPr="0003217A" w14:paraId="50D5FF2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CD21F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Courcoulas et al., 2020</w:t>
            </w:r>
          </w:p>
        </w:tc>
        <w:tc>
          <w:tcPr>
            <w:tcW w:w="2623" w:type="dxa"/>
            <w:tcBorders>
              <w:top w:val="nil"/>
              <w:left w:val="nil"/>
              <w:bottom w:val="nil"/>
              <w:right w:val="nil"/>
            </w:tcBorders>
            <w:shd w:val="clear" w:color="auto" w:fill="auto"/>
            <w:noWrap/>
            <w:vAlign w:val="bottom"/>
            <w:hideMark/>
          </w:tcPr>
          <w:p w14:paraId="0401BA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Laparoscopic adjustable gastric banding + lower level lifestyle weight loss interventions (lagb + lllis)</w:t>
            </w:r>
          </w:p>
        </w:tc>
        <w:tc>
          <w:tcPr>
            <w:tcW w:w="628" w:type="dxa"/>
            <w:tcBorders>
              <w:top w:val="nil"/>
              <w:left w:val="nil"/>
              <w:bottom w:val="nil"/>
              <w:right w:val="nil"/>
            </w:tcBorders>
            <w:shd w:val="clear" w:color="auto" w:fill="auto"/>
            <w:noWrap/>
            <w:vAlign w:val="bottom"/>
            <w:hideMark/>
          </w:tcPr>
          <w:p w14:paraId="516D63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C93D4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E3FC7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FD5246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5EE3934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B9727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Energy-restricted diet; moderate-intensity exercise 5 days each week</w:t>
            </w:r>
          </w:p>
        </w:tc>
      </w:tr>
      <w:tr w:rsidR="00B667E1" w:rsidRPr="0003217A" w14:paraId="1A5D2B8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A96E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Courcoulas et al., 2020</w:t>
            </w:r>
          </w:p>
        </w:tc>
        <w:tc>
          <w:tcPr>
            <w:tcW w:w="2623" w:type="dxa"/>
            <w:tcBorders>
              <w:top w:val="nil"/>
              <w:left w:val="nil"/>
              <w:bottom w:val="nil"/>
              <w:right w:val="nil"/>
            </w:tcBorders>
            <w:shd w:val="clear" w:color="auto" w:fill="auto"/>
            <w:noWrap/>
            <w:vAlign w:val="bottom"/>
            <w:hideMark/>
          </w:tcPr>
          <w:p w14:paraId="4B0D8C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lifestyle weight loss intervention + lower level lifestyle weight loss interventions (lwli + lllis)</w:t>
            </w:r>
          </w:p>
        </w:tc>
        <w:tc>
          <w:tcPr>
            <w:tcW w:w="628" w:type="dxa"/>
            <w:tcBorders>
              <w:top w:val="nil"/>
              <w:left w:val="nil"/>
              <w:bottom w:val="nil"/>
              <w:right w:val="nil"/>
            </w:tcBorders>
            <w:shd w:val="clear" w:color="auto" w:fill="auto"/>
            <w:noWrap/>
            <w:vAlign w:val="bottom"/>
            <w:hideMark/>
          </w:tcPr>
          <w:p w14:paraId="61DB15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CCE05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6BF15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BB33F4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468F1B1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B0F70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Energy-restricted diet; moderate-intensity exercise 5 days each week</w:t>
            </w:r>
          </w:p>
        </w:tc>
      </w:tr>
      <w:tr w:rsidR="00B667E1" w:rsidRPr="0003217A" w14:paraId="5A8E131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5BF2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Cristobal et al., 2012</w:t>
            </w:r>
          </w:p>
        </w:tc>
        <w:tc>
          <w:tcPr>
            <w:tcW w:w="2623" w:type="dxa"/>
            <w:tcBorders>
              <w:top w:val="nil"/>
              <w:left w:val="nil"/>
              <w:bottom w:val="nil"/>
              <w:right w:val="nil"/>
            </w:tcBorders>
            <w:shd w:val="clear" w:color="auto" w:fill="auto"/>
            <w:noWrap/>
            <w:vAlign w:val="bottom"/>
            <w:hideMark/>
          </w:tcPr>
          <w:p w14:paraId="79798A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for elevated fibriongen</w:t>
            </w:r>
          </w:p>
        </w:tc>
        <w:tc>
          <w:tcPr>
            <w:tcW w:w="628" w:type="dxa"/>
            <w:tcBorders>
              <w:top w:val="nil"/>
              <w:left w:val="nil"/>
              <w:bottom w:val="nil"/>
              <w:right w:val="nil"/>
            </w:tcBorders>
            <w:shd w:val="clear" w:color="auto" w:fill="auto"/>
            <w:noWrap/>
            <w:vAlign w:val="bottom"/>
            <w:hideMark/>
          </w:tcPr>
          <w:p w14:paraId="46BF43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294D9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355F7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3FCE2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218</w:t>
            </w:r>
          </w:p>
        </w:tc>
        <w:tc>
          <w:tcPr>
            <w:tcW w:w="416" w:type="dxa"/>
            <w:tcBorders>
              <w:top w:val="nil"/>
              <w:left w:val="nil"/>
              <w:bottom w:val="nil"/>
              <w:right w:val="nil"/>
            </w:tcBorders>
            <w:shd w:val="clear" w:color="auto" w:fill="auto"/>
            <w:noWrap/>
            <w:vAlign w:val="bottom"/>
            <w:hideMark/>
          </w:tcPr>
          <w:p w14:paraId="77928AF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BE991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 smoking cessation</w:t>
            </w:r>
          </w:p>
        </w:tc>
      </w:tr>
      <w:tr w:rsidR="00B667E1" w:rsidRPr="0003217A" w14:paraId="301B7F3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78050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Cristobal et al., 2012</w:t>
            </w:r>
          </w:p>
        </w:tc>
        <w:tc>
          <w:tcPr>
            <w:tcW w:w="2623" w:type="dxa"/>
            <w:tcBorders>
              <w:top w:val="nil"/>
              <w:left w:val="nil"/>
              <w:bottom w:val="nil"/>
              <w:right w:val="nil"/>
            </w:tcBorders>
            <w:shd w:val="clear" w:color="auto" w:fill="auto"/>
            <w:noWrap/>
            <w:vAlign w:val="bottom"/>
            <w:hideMark/>
          </w:tcPr>
          <w:p w14:paraId="309B0A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for elevated fibriongen</w:t>
            </w:r>
          </w:p>
        </w:tc>
        <w:tc>
          <w:tcPr>
            <w:tcW w:w="628" w:type="dxa"/>
            <w:tcBorders>
              <w:top w:val="nil"/>
              <w:left w:val="nil"/>
              <w:bottom w:val="nil"/>
              <w:right w:val="nil"/>
            </w:tcBorders>
            <w:shd w:val="clear" w:color="auto" w:fill="auto"/>
            <w:noWrap/>
            <w:vAlign w:val="bottom"/>
            <w:hideMark/>
          </w:tcPr>
          <w:p w14:paraId="46EE5E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1BAFF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DE8FE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E700B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218</w:t>
            </w:r>
          </w:p>
        </w:tc>
        <w:tc>
          <w:tcPr>
            <w:tcW w:w="416" w:type="dxa"/>
            <w:tcBorders>
              <w:top w:val="nil"/>
              <w:left w:val="nil"/>
              <w:bottom w:val="nil"/>
              <w:right w:val="nil"/>
            </w:tcBorders>
            <w:shd w:val="clear" w:color="auto" w:fill="auto"/>
            <w:noWrap/>
            <w:vAlign w:val="bottom"/>
            <w:hideMark/>
          </w:tcPr>
          <w:p w14:paraId="1B67342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1485C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 smoking cessation</w:t>
            </w:r>
          </w:p>
        </w:tc>
      </w:tr>
      <w:tr w:rsidR="00B667E1" w:rsidRPr="0003217A" w14:paraId="2BBF16F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9EBC9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Cupples et al., 1994</w:t>
            </w:r>
          </w:p>
        </w:tc>
        <w:tc>
          <w:tcPr>
            <w:tcW w:w="2623" w:type="dxa"/>
            <w:tcBorders>
              <w:top w:val="nil"/>
              <w:left w:val="nil"/>
              <w:bottom w:val="nil"/>
              <w:right w:val="nil"/>
            </w:tcBorders>
            <w:shd w:val="clear" w:color="auto" w:fill="auto"/>
            <w:noWrap/>
            <w:vAlign w:val="bottom"/>
            <w:hideMark/>
          </w:tcPr>
          <w:p w14:paraId="55B05E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A2ED6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1E4A0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E7D8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B6708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300</w:t>
            </w:r>
          </w:p>
        </w:tc>
        <w:tc>
          <w:tcPr>
            <w:tcW w:w="416" w:type="dxa"/>
            <w:tcBorders>
              <w:top w:val="nil"/>
              <w:left w:val="nil"/>
              <w:bottom w:val="nil"/>
              <w:right w:val="nil"/>
            </w:tcBorders>
            <w:shd w:val="clear" w:color="auto" w:fill="auto"/>
            <w:noWrap/>
            <w:vAlign w:val="bottom"/>
            <w:hideMark/>
          </w:tcPr>
          <w:p w14:paraId="0AB6FE2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94088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13A379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CE0D9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Cupples et al., 1994</w:t>
            </w:r>
          </w:p>
        </w:tc>
        <w:tc>
          <w:tcPr>
            <w:tcW w:w="2623" w:type="dxa"/>
            <w:tcBorders>
              <w:top w:val="nil"/>
              <w:left w:val="nil"/>
              <w:bottom w:val="nil"/>
              <w:right w:val="nil"/>
            </w:tcBorders>
            <w:shd w:val="clear" w:color="auto" w:fill="auto"/>
            <w:noWrap/>
            <w:vAlign w:val="bottom"/>
            <w:hideMark/>
          </w:tcPr>
          <w:p w14:paraId="38FB25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15E2E9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D33DF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A053A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5A0591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317</w:t>
            </w:r>
          </w:p>
        </w:tc>
        <w:tc>
          <w:tcPr>
            <w:tcW w:w="416" w:type="dxa"/>
            <w:tcBorders>
              <w:top w:val="nil"/>
              <w:left w:val="nil"/>
              <w:bottom w:val="nil"/>
              <w:right w:val="nil"/>
            </w:tcBorders>
            <w:shd w:val="clear" w:color="auto" w:fill="auto"/>
            <w:noWrap/>
            <w:vAlign w:val="bottom"/>
            <w:hideMark/>
          </w:tcPr>
          <w:p w14:paraId="7385D4B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703E4D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education, diet, increase exercise, decrease smoking</w:t>
            </w:r>
          </w:p>
        </w:tc>
      </w:tr>
      <w:tr w:rsidR="00B667E1" w:rsidRPr="0003217A" w14:paraId="0CDE4D2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17358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 et al., 2020</w:t>
            </w:r>
          </w:p>
        </w:tc>
        <w:tc>
          <w:tcPr>
            <w:tcW w:w="2623" w:type="dxa"/>
            <w:tcBorders>
              <w:top w:val="nil"/>
              <w:left w:val="nil"/>
              <w:bottom w:val="nil"/>
              <w:right w:val="nil"/>
            </w:tcBorders>
            <w:shd w:val="clear" w:color="auto" w:fill="auto"/>
            <w:noWrap/>
            <w:vAlign w:val="bottom"/>
            <w:hideMark/>
          </w:tcPr>
          <w:p w14:paraId="510A72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control group (cg)</w:t>
            </w:r>
          </w:p>
        </w:tc>
        <w:tc>
          <w:tcPr>
            <w:tcW w:w="628" w:type="dxa"/>
            <w:tcBorders>
              <w:top w:val="nil"/>
              <w:left w:val="nil"/>
              <w:bottom w:val="nil"/>
              <w:right w:val="nil"/>
            </w:tcBorders>
            <w:shd w:val="clear" w:color="auto" w:fill="auto"/>
            <w:noWrap/>
            <w:vAlign w:val="bottom"/>
            <w:hideMark/>
          </w:tcPr>
          <w:p w14:paraId="18CF66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7A428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FA68B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347A9A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35</w:t>
            </w:r>
          </w:p>
        </w:tc>
        <w:tc>
          <w:tcPr>
            <w:tcW w:w="416" w:type="dxa"/>
            <w:tcBorders>
              <w:top w:val="nil"/>
              <w:left w:val="nil"/>
              <w:bottom w:val="nil"/>
              <w:right w:val="nil"/>
            </w:tcBorders>
            <w:shd w:val="clear" w:color="auto" w:fill="auto"/>
            <w:noWrap/>
            <w:vAlign w:val="bottom"/>
            <w:hideMark/>
          </w:tcPr>
          <w:p w14:paraId="7F4469C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E9A9F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3 times per week; engage in collective food and nutrition actions once per month</w:t>
            </w:r>
          </w:p>
        </w:tc>
      </w:tr>
      <w:tr w:rsidR="00B667E1" w:rsidRPr="0003217A" w14:paraId="2115753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4389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 et al., 2020</w:t>
            </w:r>
          </w:p>
        </w:tc>
        <w:tc>
          <w:tcPr>
            <w:tcW w:w="2623" w:type="dxa"/>
            <w:tcBorders>
              <w:top w:val="nil"/>
              <w:left w:val="nil"/>
              <w:bottom w:val="nil"/>
              <w:right w:val="nil"/>
            </w:tcBorders>
            <w:shd w:val="clear" w:color="auto" w:fill="auto"/>
            <w:noWrap/>
            <w:vAlign w:val="bottom"/>
            <w:hideMark/>
          </w:tcPr>
          <w:p w14:paraId="04EF3E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 health counseling + usual care (intervention group; ig)</w:t>
            </w:r>
          </w:p>
        </w:tc>
        <w:tc>
          <w:tcPr>
            <w:tcW w:w="628" w:type="dxa"/>
            <w:tcBorders>
              <w:top w:val="nil"/>
              <w:left w:val="nil"/>
              <w:bottom w:val="nil"/>
              <w:right w:val="nil"/>
            </w:tcBorders>
            <w:shd w:val="clear" w:color="auto" w:fill="auto"/>
            <w:noWrap/>
            <w:vAlign w:val="bottom"/>
            <w:hideMark/>
          </w:tcPr>
          <w:p w14:paraId="692D4F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A4ABB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00D4B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904648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51</w:t>
            </w:r>
          </w:p>
        </w:tc>
        <w:tc>
          <w:tcPr>
            <w:tcW w:w="416" w:type="dxa"/>
            <w:tcBorders>
              <w:top w:val="nil"/>
              <w:left w:val="nil"/>
              <w:bottom w:val="nil"/>
              <w:right w:val="nil"/>
            </w:tcBorders>
            <w:shd w:val="clear" w:color="auto" w:fill="auto"/>
            <w:noWrap/>
            <w:vAlign w:val="bottom"/>
            <w:hideMark/>
          </w:tcPr>
          <w:p w14:paraId="4892256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9B1B2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3 times per week; engage in collective food and nutrition actions once per month</w:t>
            </w:r>
          </w:p>
        </w:tc>
      </w:tr>
      <w:tr w:rsidR="00B667E1" w:rsidRPr="0003217A" w14:paraId="5B75D44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F3F16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Debar et al., 2006</w:t>
            </w:r>
          </w:p>
        </w:tc>
        <w:tc>
          <w:tcPr>
            <w:tcW w:w="2623" w:type="dxa"/>
            <w:tcBorders>
              <w:top w:val="nil"/>
              <w:left w:val="nil"/>
              <w:bottom w:val="nil"/>
              <w:right w:val="nil"/>
            </w:tcBorders>
            <w:shd w:val="clear" w:color="auto" w:fill="auto"/>
            <w:noWrap/>
            <w:vAlign w:val="bottom"/>
            <w:hideMark/>
          </w:tcPr>
          <w:p w14:paraId="424289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DA596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986A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64B08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790E5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102</w:t>
            </w:r>
          </w:p>
        </w:tc>
        <w:tc>
          <w:tcPr>
            <w:tcW w:w="416" w:type="dxa"/>
            <w:tcBorders>
              <w:top w:val="nil"/>
              <w:left w:val="nil"/>
              <w:bottom w:val="nil"/>
              <w:right w:val="nil"/>
            </w:tcBorders>
            <w:shd w:val="clear" w:color="auto" w:fill="auto"/>
            <w:noWrap/>
            <w:vAlign w:val="bottom"/>
            <w:hideMark/>
          </w:tcPr>
          <w:p w14:paraId="5CD057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FAC98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4E6AE8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25CEA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Debar et al., 2006</w:t>
            </w:r>
          </w:p>
        </w:tc>
        <w:tc>
          <w:tcPr>
            <w:tcW w:w="2623" w:type="dxa"/>
            <w:tcBorders>
              <w:top w:val="nil"/>
              <w:left w:val="nil"/>
              <w:bottom w:val="nil"/>
              <w:right w:val="nil"/>
            </w:tcBorders>
            <w:shd w:val="clear" w:color="auto" w:fill="auto"/>
            <w:noWrap/>
            <w:vAlign w:val="bottom"/>
            <w:hideMark/>
          </w:tcPr>
          <w:p w14:paraId="519FFA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01500B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6D5BA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0734A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1ED183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101</w:t>
            </w:r>
          </w:p>
        </w:tc>
        <w:tc>
          <w:tcPr>
            <w:tcW w:w="416" w:type="dxa"/>
            <w:tcBorders>
              <w:top w:val="nil"/>
              <w:left w:val="nil"/>
              <w:bottom w:val="nil"/>
              <w:right w:val="nil"/>
            </w:tcBorders>
            <w:shd w:val="clear" w:color="auto" w:fill="auto"/>
            <w:noWrap/>
            <w:vAlign w:val="bottom"/>
            <w:hideMark/>
          </w:tcPr>
          <w:p w14:paraId="5FC6A5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62CD31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dairy; increase fruits; increase vegetables; decrease soft drinks; increase high-impact exercise; increase strength training</w:t>
            </w:r>
          </w:p>
        </w:tc>
      </w:tr>
      <w:tr w:rsidR="00B667E1" w:rsidRPr="0003217A" w14:paraId="2039089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0C241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Desai et al., 2020</w:t>
            </w:r>
          </w:p>
        </w:tc>
        <w:tc>
          <w:tcPr>
            <w:tcW w:w="2623" w:type="dxa"/>
            <w:tcBorders>
              <w:top w:val="nil"/>
              <w:left w:val="nil"/>
              <w:bottom w:val="nil"/>
              <w:right w:val="nil"/>
            </w:tcBorders>
            <w:shd w:val="clear" w:color="auto" w:fill="auto"/>
            <w:noWrap/>
            <w:vAlign w:val="bottom"/>
            <w:hideMark/>
          </w:tcPr>
          <w:p w14:paraId="4763C1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Dpp + individually earned incentives (ind)</w:t>
            </w:r>
          </w:p>
        </w:tc>
        <w:tc>
          <w:tcPr>
            <w:tcW w:w="628" w:type="dxa"/>
            <w:tcBorders>
              <w:top w:val="nil"/>
              <w:left w:val="nil"/>
              <w:bottom w:val="nil"/>
              <w:right w:val="nil"/>
            </w:tcBorders>
            <w:shd w:val="clear" w:color="auto" w:fill="auto"/>
            <w:noWrap/>
            <w:vAlign w:val="bottom"/>
            <w:hideMark/>
          </w:tcPr>
          <w:p w14:paraId="5905E5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23A2D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CE733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CC14F4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309</w:t>
            </w:r>
          </w:p>
        </w:tc>
        <w:tc>
          <w:tcPr>
            <w:tcW w:w="416" w:type="dxa"/>
            <w:tcBorders>
              <w:top w:val="nil"/>
              <w:left w:val="nil"/>
              <w:bottom w:val="nil"/>
              <w:right w:val="nil"/>
            </w:tcBorders>
            <w:shd w:val="clear" w:color="auto" w:fill="auto"/>
            <w:noWrap/>
            <w:vAlign w:val="bottom"/>
            <w:hideMark/>
          </w:tcPr>
          <w:p w14:paraId="4F0BAB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DBCD4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150 minutes of weekly physical activity; eat less fat; eat fewer calories; engage in healthy eating habits</w:t>
            </w:r>
          </w:p>
        </w:tc>
      </w:tr>
      <w:tr w:rsidR="00B667E1" w:rsidRPr="0003217A" w14:paraId="4742D1C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0C0E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Desai et al., 2020</w:t>
            </w:r>
          </w:p>
        </w:tc>
        <w:tc>
          <w:tcPr>
            <w:tcW w:w="2623" w:type="dxa"/>
            <w:tcBorders>
              <w:top w:val="nil"/>
              <w:left w:val="nil"/>
              <w:bottom w:val="nil"/>
              <w:right w:val="nil"/>
            </w:tcBorders>
            <w:shd w:val="clear" w:color="auto" w:fill="auto"/>
            <w:noWrap/>
            <w:vAlign w:val="bottom"/>
            <w:hideMark/>
          </w:tcPr>
          <w:p w14:paraId="34A3AF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Dpp + hybrid of individual- and group-earned incentives (grp)</w:t>
            </w:r>
          </w:p>
        </w:tc>
        <w:tc>
          <w:tcPr>
            <w:tcW w:w="628" w:type="dxa"/>
            <w:tcBorders>
              <w:top w:val="nil"/>
              <w:left w:val="nil"/>
              <w:bottom w:val="nil"/>
              <w:right w:val="nil"/>
            </w:tcBorders>
            <w:shd w:val="clear" w:color="auto" w:fill="auto"/>
            <w:noWrap/>
            <w:vAlign w:val="bottom"/>
            <w:hideMark/>
          </w:tcPr>
          <w:p w14:paraId="0682FD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A3F2B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462C5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C51A2C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259</w:t>
            </w:r>
          </w:p>
        </w:tc>
        <w:tc>
          <w:tcPr>
            <w:tcW w:w="416" w:type="dxa"/>
            <w:tcBorders>
              <w:top w:val="nil"/>
              <w:left w:val="nil"/>
              <w:bottom w:val="nil"/>
              <w:right w:val="nil"/>
            </w:tcBorders>
            <w:shd w:val="clear" w:color="auto" w:fill="auto"/>
            <w:noWrap/>
            <w:vAlign w:val="bottom"/>
            <w:hideMark/>
          </w:tcPr>
          <w:p w14:paraId="52DF2E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570A75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150 minutes of weekly physical activity; eat less fat; eat fewer calories; engage in healthy eating habits</w:t>
            </w:r>
          </w:p>
        </w:tc>
      </w:tr>
      <w:tr w:rsidR="00B667E1" w:rsidRPr="0003217A" w14:paraId="4CC7F73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76B2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Devieux et al., 2022</w:t>
            </w:r>
          </w:p>
        </w:tc>
        <w:tc>
          <w:tcPr>
            <w:tcW w:w="2623" w:type="dxa"/>
            <w:tcBorders>
              <w:top w:val="nil"/>
              <w:left w:val="nil"/>
              <w:bottom w:val="nil"/>
              <w:right w:val="nil"/>
            </w:tcBorders>
            <w:shd w:val="clear" w:color="auto" w:fill="auto"/>
            <w:noWrap/>
            <w:vAlign w:val="bottom"/>
            <w:hideMark/>
          </w:tcPr>
          <w:p w14:paraId="099AB3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promotion comparison (hpc)</w:t>
            </w:r>
          </w:p>
        </w:tc>
        <w:tc>
          <w:tcPr>
            <w:tcW w:w="628" w:type="dxa"/>
            <w:tcBorders>
              <w:top w:val="nil"/>
              <w:left w:val="nil"/>
              <w:bottom w:val="nil"/>
              <w:right w:val="nil"/>
            </w:tcBorders>
            <w:shd w:val="clear" w:color="auto" w:fill="auto"/>
            <w:noWrap/>
            <w:vAlign w:val="bottom"/>
            <w:hideMark/>
          </w:tcPr>
          <w:p w14:paraId="0EF6A0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66B1C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63C27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CBDB9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161</w:t>
            </w:r>
          </w:p>
        </w:tc>
        <w:tc>
          <w:tcPr>
            <w:tcW w:w="416" w:type="dxa"/>
            <w:tcBorders>
              <w:top w:val="nil"/>
              <w:left w:val="nil"/>
              <w:bottom w:val="nil"/>
              <w:right w:val="nil"/>
            </w:tcBorders>
            <w:shd w:val="clear" w:color="auto" w:fill="auto"/>
            <w:noWrap/>
            <w:vAlign w:val="bottom"/>
            <w:hideMark/>
          </w:tcPr>
          <w:p w14:paraId="157B901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0530A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Addressed nutrition, physical fitness, health living, hiv education on prevention</w:t>
            </w:r>
          </w:p>
        </w:tc>
      </w:tr>
      <w:tr w:rsidR="00B667E1" w:rsidRPr="0003217A" w14:paraId="325C305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E64FE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Devieux et al., 2022</w:t>
            </w:r>
          </w:p>
        </w:tc>
        <w:tc>
          <w:tcPr>
            <w:tcW w:w="2623" w:type="dxa"/>
            <w:tcBorders>
              <w:top w:val="nil"/>
              <w:left w:val="nil"/>
              <w:bottom w:val="nil"/>
              <w:right w:val="nil"/>
            </w:tcBorders>
            <w:shd w:val="clear" w:color="auto" w:fill="auto"/>
            <w:noWrap/>
            <w:vAlign w:val="bottom"/>
            <w:hideMark/>
          </w:tcPr>
          <w:p w14:paraId="738B4E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Holistic health recovery program adapted (hhrp-a)</w:t>
            </w:r>
          </w:p>
        </w:tc>
        <w:tc>
          <w:tcPr>
            <w:tcW w:w="628" w:type="dxa"/>
            <w:tcBorders>
              <w:top w:val="nil"/>
              <w:left w:val="nil"/>
              <w:bottom w:val="nil"/>
              <w:right w:val="nil"/>
            </w:tcBorders>
            <w:shd w:val="clear" w:color="auto" w:fill="auto"/>
            <w:noWrap/>
            <w:vAlign w:val="bottom"/>
            <w:hideMark/>
          </w:tcPr>
          <w:p w14:paraId="424B7C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E835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B4F9C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83CB2E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160</w:t>
            </w:r>
          </w:p>
        </w:tc>
        <w:tc>
          <w:tcPr>
            <w:tcW w:w="416" w:type="dxa"/>
            <w:tcBorders>
              <w:top w:val="nil"/>
              <w:left w:val="nil"/>
              <w:bottom w:val="nil"/>
              <w:right w:val="nil"/>
            </w:tcBorders>
            <w:shd w:val="clear" w:color="auto" w:fill="auto"/>
            <w:noWrap/>
            <w:vAlign w:val="bottom"/>
            <w:hideMark/>
          </w:tcPr>
          <w:p w14:paraId="4BA7791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72DD64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hiv sexual transmission, reduce alcohol use, reduce other drug use, medication adherence, use primary care services</w:t>
            </w:r>
          </w:p>
        </w:tc>
      </w:tr>
      <w:tr w:rsidR="00B667E1" w:rsidRPr="0003217A" w14:paraId="291DB47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B63C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Diao et al., 2020</w:t>
            </w:r>
          </w:p>
        </w:tc>
        <w:tc>
          <w:tcPr>
            <w:tcW w:w="2623" w:type="dxa"/>
            <w:tcBorders>
              <w:top w:val="nil"/>
              <w:left w:val="nil"/>
              <w:bottom w:val="nil"/>
              <w:right w:val="nil"/>
            </w:tcBorders>
            <w:shd w:val="clear" w:color="auto" w:fill="auto"/>
            <w:noWrap/>
            <w:vAlign w:val="bottom"/>
            <w:hideMark/>
          </w:tcPr>
          <w:p w14:paraId="0B2CF0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60832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398F8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E91FD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1A99A5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430</w:t>
            </w:r>
          </w:p>
        </w:tc>
        <w:tc>
          <w:tcPr>
            <w:tcW w:w="416" w:type="dxa"/>
            <w:tcBorders>
              <w:top w:val="nil"/>
              <w:left w:val="nil"/>
              <w:bottom w:val="nil"/>
              <w:right w:val="nil"/>
            </w:tcBorders>
            <w:shd w:val="clear" w:color="auto" w:fill="auto"/>
            <w:noWrap/>
            <w:vAlign w:val="bottom"/>
            <w:hideMark/>
          </w:tcPr>
          <w:p w14:paraId="12928EB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B79C2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3373F0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A121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Diao et al., 2020</w:t>
            </w:r>
          </w:p>
        </w:tc>
        <w:tc>
          <w:tcPr>
            <w:tcW w:w="2623" w:type="dxa"/>
            <w:tcBorders>
              <w:top w:val="nil"/>
              <w:left w:val="nil"/>
              <w:bottom w:val="nil"/>
              <w:right w:val="nil"/>
            </w:tcBorders>
            <w:shd w:val="clear" w:color="auto" w:fill="auto"/>
            <w:noWrap/>
            <w:vAlign w:val="bottom"/>
            <w:hideMark/>
          </w:tcPr>
          <w:p w14:paraId="078792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Family-individual-school-based comprehensive intervention</w:t>
            </w:r>
          </w:p>
        </w:tc>
        <w:tc>
          <w:tcPr>
            <w:tcW w:w="628" w:type="dxa"/>
            <w:tcBorders>
              <w:top w:val="nil"/>
              <w:left w:val="nil"/>
              <w:bottom w:val="nil"/>
              <w:right w:val="nil"/>
            </w:tcBorders>
            <w:shd w:val="clear" w:color="auto" w:fill="auto"/>
            <w:noWrap/>
            <w:vAlign w:val="bottom"/>
            <w:hideMark/>
          </w:tcPr>
          <w:p w14:paraId="771167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1B231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C20F6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7A33C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518</w:t>
            </w:r>
          </w:p>
        </w:tc>
        <w:tc>
          <w:tcPr>
            <w:tcW w:w="416" w:type="dxa"/>
            <w:tcBorders>
              <w:top w:val="nil"/>
              <w:left w:val="nil"/>
              <w:bottom w:val="nil"/>
              <w:right w:val="nil"/>
            </w:tcBorders>
            <w:shd w:val="clear" w:color="auto" w:fill="auto"/>
            <w:noWrap/>
            <w:vAlign w:val="bottom"/>
            <w:hideMark/>
          </w:tcPr>
          <w:p w14:paraId="4C5CD60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08AAD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Consume at least 300-500 g of vegetables and 200-400 g of fruits per day; target meat intake of 80-110 g per day; do not consume sugary drinks; perform medium or high intensity exercise one hour per day</w:t>
            </w:r>
          </w:p>
        </w:tc>
      </w:tr>
      <w:tr w:rsidR="00B667E1" w:rsidRPr="0003217A" w14:paraId="67CD5C8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97947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Diclemente et al., 2004</w:t>
            </w:r>
          </w:p>
        </w:tc>
        <w:tc>
          <w:tcPr>
            <w:tcW w:w="2623" w:type="dxa"/>
            <w:tcBorders>
              <w:top w:val="nil"/>
              <w:left w:val="nil"/>
              <w:bottom w:val="nil"/>
              <w:right w:val="nil"/>
            </w:tcBorders>
            <w:shd w:val="clear" w:color="auto" w:fill="auto"/>
            <w:noWrap/>
            <w:vAlign w:val="bottom"/>
            <w:hideMark/>
          </w:tcPr>
          <w:p w14:paraId="3CC2A6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health promotion</w:t>
            </w:r>
          </w:p>
        </w:tc>
        <w:tc>
          <w:tcPr>
            <w:tcW w:w="628" w:type="dxa"/>
            <w:tcBorders>
              <w:top w:val="nil"/>
              <w:left w:val="nil"/>
              <w:bottom w:val="nil"/>
              <w:right w:val="nil"/>
            </w:tcBorders>
            <w:shd w:val="clear" w:color="auto" w:fill="auto"/>
            <w:noWrap/>
            <w:vAlign w:val="bottom"/>
            <w:hideMark/>
          </w:tcPr>
          <w:p w14:paraId="126785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86813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BD01F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A5BB70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243</w:t>
            </w:r>
          </w:p>
        </w:tc>
        <w:tc>
          <w:tcPr>
            <w:tcW w:w="416" w:type="dxa"/>
            <w:tcBorders>
              <w:top w:val="nil"/>
              <w:left w:val="nil"/>
              <w:bottom w:val="nil"/>
              <w:right w:val="nil"/>
            </w:tcBorders>
            <w:shd w:val="clear" w:color="auto" w:fill="auto"/>
            <w:noWrap/>
            <w:vAlign w:val="bottom"/>
            <w:hideMark/>
          </w:tcPr>
          <w:p w14:paraId="6B89E54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42CDA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nutrition; increase exercise</w:t>
            </w:r>
          </w:p>
        </w:tc>
      </w:tr>
      <w:tr w:rsidR="00B667E1" w:rsidRPr="0003217A" w14:paraId="239CB3D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63D7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Diclemente et al., 2004</w:t>
            </w:r>
          </w:p>
        </w:tc>
        <w:tc>
          <w:tcPr>
            <w:tcW w:w="2623" w:type="dxa"/>
            <w:tcBorders>
              <w:top w:val="nil"/>
              <w:left w:val="nil"/>
              <w:bottom w:val="nil"/>
              <w:right w:val="nil"/>
            </w:tcBorders>
            <w:shd w:val="clear" w:color="auto" w:fill="auto"/>
            <w:noWrap/>
            <w:vAlign w:val="bottom"/>
            <w:hideMark/>
          </w:tcPr>
          <w:p w14:paraId="2D40BA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 intervention</w:t>
            </w:r>
          </w:p>
        </w:tc>
        <w:tc>
          <w:tcPr>
            <w:tcW w:w="628" w:type="dxa"/>
            <w:tcBorders>
              <w:top w:val="nil"/>
              <w:left w:val="nil"/>
              <w:bottom w:val="nil"/>
              <w:right w:val="nil"/>
            </w:tcBorders>
            <w:shd w:val="clear" w:color="auto" w:fill="auto"/>
            <w:noWrap/>
            <w:vAlign w:val="bottom"/>
            <w:hideMark/>
          </w:tcPr>
          <w:p w14:paraId="274FB0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731E9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0D3C6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7830F8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226</w:t>
            </w:r>
          </w:p>
        </w:tc>
        <w:tc>
          <w:tcPr>
            <w:tcW w:w="416" w:type="dxa"/>
            <w:tcBorders>
              <w:top w:val="nil"/>
              <w:left w:val="nil"/>
              <w:bottom w:val="nil"/>
              <w:right w:val="nil"/>
            </w:tcBorders>
            <w:shd w:val="clear" w:color="auto" w:fill="auto"/>
            <w:noWrap/>
            <w:vAlign w:val="bottom"/>
            <w:hideMark/>
          </w:tcPr>
          <w:p w14:paraId="69F8301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7159F8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Abstaining from sex: use condoms consistently; reduce sex partners; improve skills for initiate safer-sex conversations; negotiating safer sex; refusing; unsafe encounters;; proper condom use; healthy relationship</w:t>
            </w:r>
          </w:p>
        </w:tc>
      </w:tr>
      <w:tr w:rsidR="00B667E1" w:rsidRPr="0003217A" w14:paraId="1A2888C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DACCA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Dimitrov et al., 2018</w:t>
            </w:r>
          </w:p>
        </w:tc>
        <w:tc>
          <w:tcPr>
            <w:tcW w:w="2623" w:type="dxa"/>
            <w:tcBorders>
              <w:top w:val="nil"/>
              <w:left w:val="nil"/>
              <w:bottom w:val="nil"/>
              <w:right w:val="nil"/>
            </w:tcBorders>
            <w:shd w:val="clear" w:color="auto" w:fill="auto"/>
            <w:noWrap/>
            <w:vAlign w:val="bottom"/>
            <w:hideMark/>
          </w:tcPr>
          <w:p w14:paraId="78DC9B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w:t>
            </w:r>
          </w:p>
        </w:tc>
        <w:tc>
          <w:tcPr>
            <w:tcW w:w="628" w:type="dxa"/>
            <w:tcBorders>
              <w:top w:val="nil"/>
              <w:left w:val="nil"/>
              <w:bottom w:val="nil"/>
              <w:right w:val="nil"/>
            </w:tcBorders>
            <w:shd w:val="clear" w:color="auto" w:fill="auto"/>
            <w:noWrap/>
            <w:vAlign w:val="bottom"/>
            <w:hideMark/>
          </w:tcPr>
          <w:p w14:paraId="424049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762A8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EE913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EAE116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66DDD5D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676148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adopt healthier lifestyles</w:t>
            </w:r>
          </w:p>
        </w:tc>
      </w:tr>
      <w:tr w:rsidR="00B667E1" w:rsidRPr="0003217A" w14:paraId="55E05C9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01458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Dimitrov et al., 2018</w:t>
            </w:r>
          </w:p>
        </w:tc>
        <w:tc>
          <w:tcPr>
            <w:tcW w:w="2623" w:type="dxa"/>
            <w:tcBorders>
              <w:top w:val="nil"/>
              <w:left w:val="nil"/>
              <w:bottom w:val="nil"/>
              <w:right w:val="nil"/>
            </w:tcBorders>
            <w:shd w:val="clear" w:color="auto" w:fill="auto"/>
            <w:noWrap/>
            <w:vAlign w:val="bottom"/>
            <w:hideMark/>
          </w:tcPr>
          <w:p w14:paraId="479E37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at every size (haes)</w:t>
            </w:r>
          </w:p>
        </w:tc>
        <w:tc>
          <w:tcPr>
            <w:tcW w:w="628" w:type="dxa"/>
            <w:tcBorders>
              <w:top w:val="nil"/>
              <w:left w:val="nil"/>
              <w:bottom w:val="nil"/>
              <w:right w:val="nil"/>
            </w:tcBorders>
            <w:shd w:val="clear" w:color="auto" w:fill="auto"/>
            <w:noWrap/>
            <w:vAlign w:val="bottom"/>
            <w:hideMark/>
          </w:tcPr>
          <w:p w14:paraId="1BC659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3612A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1950A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DBEF6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w:t>
            </w:r>
          </w:p>
        </w:tc>
        <w:tc>
          <w:tcPr>
            <w:tcW w:w="416" w:type="dxa"/>
            <w:tcBorders>
              <w:top w:val="nil"/>
              <w:left w:val="nil"/>
              <w:bottom w:val="nil"/>
              <w:right w:val="nil"/>
            </w:tcBorders>
            <w:shd w:val="clear" w:color="auto" w:fill="auto"/>
            <w:noWrap/>
            <w:vAlign w:val="bottom"/>
            <w:hideMark/>
          </w:tcPr>
          <w:p w14:paraId="120E2D0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4E30F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Create healthy eating habits; avoid emotional eating</w:t>
            </w:r>
          </w:p>
        </w:tc>
      </w:tr>
      <w:tr w:rsidR="00B667E1" w:rsidRPr="0003217A" w14:paraId="6897361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B4DFC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Donenberg et al., 2018</w:t>
            </w:r>
          </w:p>
        </w:tc>
        <w:tc>
          <w:tcPr>
            <w:tcW w:w="2623" w:type="dxa"/>
            <w:tcBorders>
              <w:top w:val="nil"/>
              <w:left w:val="nil"/>
              <w:bottom w:val="nil"/>
              <w:right w:val="nil"/>
            </w:tcBorders>
            <w:shd w:val="clear" w:color="auto" w:fill="auto"/>
            <w:noWrap/>
            <w:vAlign w:val="bottom"/>
            <w:hideMark/>
          </w:tcPr>
          <w:p w14:paraId="19E64C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30E18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EDD6D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FC046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E58219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120</w:t>
            </w:r>
          </w:p>
        </w:tc>
        <w:tc>
          <w:tcPr>
            <w:tcW w:w="416" w:type="dxa"/>
            <w:tcBorders>
              <w:top w:val="nil"/>
              <w:left w:val="nil"/>
              <w:bottom w:val="nil"/>
              <w:right w:val="nil"/>
            </w:tcBorders>
            <w:shd w:val="clear" w:color="auto" w:fill="auto"/>
            <w:noWrap/>
            <w:vAlign w:val="bottom"/>
            <w:hideMark/>
          </w:tcPr>
          <w:p w14:paraId="360DACD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5ABBD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F3E8BF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C03C1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Donenberg et al., 2018</w:t>
            </w:r>
          </w:p>
        </w:tc>
        <w:tc>
          <w:tcPr>
            <w:tcW w:w="2623" w:type="dxa"/>
            <w:tcBorders>
              <w:top w:val="nil"/>
              <w:left w:val="nil"/>
              <w:bottom w:val="nil"/>
              <w:right w:val="nil"/>
            </w:tcBorders>
            <w:shd w:val="clear" w:color="auto" w:fill="auto"/>
            <w:noWrap/>
            <w:vAlign w:val="bottom"/>
            <w:hideMark/>
          </w:tcPr>
          <w:p w14:paraId="07301D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Phat life</w:t>
            </w:r>
          </w:p>
        </w:tc>
        <w:tc>
          <w:tcPr>
            <w:tcW w:w="628" w:type="dxa"/>
            <w:tcBorders>
              <w:top w:val="nil"/>
              <w:left w:val="nil"/>
              <w:bottom w:val="nil"/>
              <w:right w:val="nil"/>
            </w:tcBorders>
            <w:shd w:val="clear" w:color="auto" w:fill="auto"/>
            <w:noWrap/>
            <w:vAlign w:val="bottom"/>
            <w:hideMark/>
          </w:tcPr>
          <w:p w14:paraId="5BEDC9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C5686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E64D7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DABAA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142</w:t>
            </w:r>
          </w:p>
        </w:tc>
        <w:tc>
          <w:tcPr>
            <w:tcW w:w="416" w:type="dxa"/>
            <w:tcBorders>
              <w:top w:val="nil"/>
              <w:left w:val="nil"/>
              <w:bottom w:val="nil"/>
              <w:right w:val="nil"/>
            </w:tcBorders>
            <w:shd w:val="clear" w:color="auto" w:fill="auto"/>
            <w:noWrap/>
            <w:vAlign w:val="bottom"/>
            <w:hideMark/>
          </w:tcPr>
          <w:p w14:paraId="6DA6C3A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1ACDA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reduce substance use</w:t>
            </w:r>
          </w:p>
        </w:tc>
      </w:tr>
      <w:tr w:rsidR="00B667E1" w:rsidRPr="0003217A" w14:paraId="42C8147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D8C69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Dove et al., 2008</w:t>
            </w:r>
          </w:p>
        </w:tc>
        <w:tc>
          <w:tcPr>
            <w:tcW w:w="2623" w:type="dxa"/>
            <w:tcBorders>
              <w:top w:val="nil"/>
              <w:left w:val="nil"/>
              <w:bottom w:val="nil"/>
              <w:right w:val="nil"/>
            </w:tcBorders>
            <w:shd w:val="clear" w:color="auto" w:fill="auto"/>
            <w:noWrap/>
            <w:vAlign w:val="bottom"/>
            <w:hideMark/>
          </w:tcPr>
          <w:p w14:paraId="7EA829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One behavior control</w:t>
            </w:r>
          </w:p>
        </w:tc>
        <w:tc>
          <w:tcPr>
            <w:tcW w:w="628" w:type="dxa"/>
            <w:tcBorders>
              <w:top w:val="nil"/>
              <w:left w:val="nil"/>
              <w:bottom w:val="nil"/>
              <w:right w:val="nil"/>
            </w:tcBorders>
            <w:shd w:val="clear" w:color="auto" w:fill="auto"/>
            <w:noWrap/>
            <w:vAlign w:val="bottom"/>
            <w:hideMark/>
          </w:tcPr>
          <w:p w14:paraId="143E19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D5B6C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571E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43A858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64220C4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93EA1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Regular exercise</w:t>
            </w:r>
          </w:p>
        </w:tc>
      </w:tr>
      <w:tr w:rsidR="00B667E1" w:rsidRPr="0003217A" w14:paraId="713640D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C69B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Dove et al., 2008</w:t>
            </w:r>
          </w:p>
        </w:tc>
        <w:tc>
          <w:tcPr>
            <w:tcW w:w="2623" w:type="dxa"/>
            <w:tcBorders>
              <w:top w:val="nil"/>
              <w:left w:val="nil"/>
              <w:bottom w:val="nil"/>
              <w:right w:val="nil"/>
            </w:tcBorders>
            <w:shd w:val="clear" w:color="auto" w:fill="auto"/>
            <w:noWrap/>
            <w:vAlign w:val="bottom"/>
            <w:hideMark/>
          </w:tcPr>
          <w:p w14:paraId="2E42E8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Multi-component school-based intervention</w:t>
            </w:r>
          </w:p>
        </w:tc>
        <w:tc>
          <w:tcPr>
            <w:tcW w:w="628" w:type="dxa"/>
            <w:tcBorders>
              <w:top w:val="nil"/>
              <w:left w:val="nil"/>
              <w:bottom w:val="nil"/>
              <w:right w:val="nil"/>
            </w:tcBorders>
            <w:shd w:val="clear" w:color="auto" w:fill="auto"/>
            <w:noWrap/>
            <w:vAlign w:val="bottom"/>
            <w:hideMark/>
          </w:tcPr>
          <w:p w14:paraId="57E7B6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F4EB2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91D85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C8A349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1D111FC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4FD37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Increasie fruit and vegetable consumption, decrease dietary fat, increase activity, and decrease sedentary behavior</w:t>
            </w:r>
          </w:p>
        </w:tc>
      </w:tr>
      <w:tr w:rsidR="00B667E1" w:rsidRPr="0003217A" w14:paraId="452C189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9637F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Doyle et al., 2008</w:t>
            </w:r>
          </w:p>
        </w:tc>
        <w:tc>
          <w:tcPr>
            <w:tcW w:w="2623" w:type="dxa"/>
            <w:tcBorders>
              <w:top w:val="nil"/>
              <w:left w:val="nil"/>
              <w:bottom w:val="nil"/>
              <w:right w:val="nil"/>
            </w:tcBorders>
            <w:shd w:val="clear" w:color="auto" w:fill="auto"/>
            <w:noWrap/>
            <w:vAlign w:val="bottom"/>
            <w:hideMark/>
          </w:tcPr>
          <w:p w14:paraId="09233A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w:t>
            </w:r>
          </w:p>
        </w:tc>
        <w:tc>
          <w:tcPr>
            <w:tcW w:w="628" w:type="dxa"/>
            <w:tcBorders>
              <w:top w:val="nil"/>
              <w:left w:val="nil"/>
              <w:bottom w:val="nil"/>
              <w:right w:val="nil"/>
            </w:tcBorders>
            <w:shd w:val="clear" w:color="auto" w:fill="auto"/>
            <w:noWrap/>
            <w:vAlign w:val="bottom"/>
            <w:hideMark/>
          </w:tcPr>
          <w:p w14:paraId="2774B9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3FF9F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098E7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4E496B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w:t>
            </w:r>
          </w:p>
        </w:tc>
        <w:tc>
          <w:tcPr>
            <w:tcW w:w="416" w:type="dxa"/>
            <w:tcBorders>
              <w:top w:val="nil"/>
              <w:left w:val="nil"/>
              <w:bottom w:val="nil"/>
              <w:right w:val="nil"/>
            </w:tcBorders>
            <w:shd w:val="clear" w:color="auto" w:fill="auto"/>
            <w:noWrap/>
            <w:vAlign w:val="bottom"/>
            <w:hideMark/>
          </w:tcPr>
          <w:p w14:paraId="1077D9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60E4D0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read about nutrition and physical activity</w:t>
            </w:r>
          </w:p>
        </w:tc>
      </w:tr>
      <w:tr w:rsidR="00B667E1" w:rsidRPr="0003217A" w14:paraId="69414DA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B89F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Doyle et al., 2008</w:t>
            </w:r>
          </w:p>
        </w:tc>
        <w:tc>
          <w:tcPr>
            <w:tcW w:w="2623" w:type="dxa"/>
            <w:tcBorders>
              <w:top w:val="nil"/>
              <w:left w:val="nil"/>
              <w:bottom w:val="nil"/>
              <w:right w:val="nil"/>
            </w:tcBorders>
            <w:shd w:val="clear" w:color="auto" w:fill="auto"/>
            <w:noWrap/>
            <w:vAlign w:val="bottom"/>
            <w:hideMark/>
          </w:tcPr>
          <w:p w14:paraId="10D12C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439D31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086CF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EE28A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3E99D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w:t>
            </w:r>
          </w:p>
        </w:tc>
        <w:tc>
          <w:tcPr>
            <w:tcW w:w="416" w:type="dxa"/>
            <w:tcBorders>
              <w:top w:val="nil"/>
              <w:left w:val="nil"/>
              <w:bottom w:val="nil"/>
              <w:right w:val="nil"/>
            </w:tcBorders>
            <w:shd w:val="clear" w:color="auto" w:fill="auto"/>
            <w:noWrap/>
            <w:vAlign w:val="bottom"/>
            <w:hideMark/>
          </w:tcPr>
          <w:p w14:paraId="145607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37136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increase exercise</w:t>
            </w:r>
          </w:p>
        </w:tc>
      </w:tr>
      <w:tr w:rsidR="00B667E1" w:rsidRPr="0003217A" w14:paraId="2D97C61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94E0F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Dracup et al., 1984</w:t>
            </w:r>
          </w:p>
        </w:tc>
        <w:tc>
          <w:tcPr>
            <w:tcW w:w="2623" w:type="dxa"/>
            <w:tcBorders>
              <w:top w:val="nil"/>
              <w:left w:val="nil"/>
              <w:bottom w:val="nil"/>
              <w:right w:val="nil"/>
            </w:tcBorders>
            <w:shd w:val="clear" w:color="auto" w:fill="auto"/>
            <w:noWrap/>
            <w:vAlign w:val="bottom"/>
            <w:hideMark/>
          </w:tcPr>
          <w:p w14:paraId="12C34A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90395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97AB2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331CA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82750D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0754E5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EFD11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F2CCAF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970E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Dracup et al., 1984</w:t>
            </w:r>
          </w:p>
        </w:tc>
        <w:tc>
          <w:tcPr>
            <w:tcW w:w="2623" w:type="dxa"/>
            <w:tcBorders>
              <w:top w:val="nil"/>
              <w:left w:val="nil"/>
              <w:bottom w:val="nil"/>
              <w:right w:val="nil"/>
            </w:tcBorders>
            <w:shd w:val="clear" w:color="auto" w:fill="auto"/>
            <w:noWrap/>
            <w:vAlign w:val="bottom"/>
            <w:hideMark/>
          </w:tcPr>
          <w:p w14:paraId="681D2C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Experimental 1: patients + spouses, group counseling</w:t>
            </w:r>
          </w:p>
        </w:tc>
        <w:tc>
          <w:tcPr>
            <w:tcW w:w="628" w:type="dxa"/>
            <w:tcBorders>
              <w:top w:val="nil"/>
              <w:left w:val="nil"/>
              <w:bottom w:val="nil"/>
              <w:right w:val="nil"/>
            </w:tcBorders>
            <w:shd w:val="clear" w:color="auto" w:fill="auto"/>
            <w:noWrap/>
            <w:vAlign w:val="bottom"/>
            <w:hideMark/>
          </w:tcPr>
          <w:p w14:paraId="424E3F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EE8B8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10CFD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A65F7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w:t>
            </w:r>
          </w:p>
        </w:tc>
        <w:tc>
          <w:tcPr>
            <w:tcW w:w="416" w:type="dxa"/>
            <w:tcBorders>
              <w:top w:val="nil"/>
              <w:left w:val="nil"/>
              <w:bottom w:val="nil"/>
              <w:right w:val="nil"/>
            </w:tcBorders>
            <w:shd w:val="clear" w:color="auto" w:fill="auto"/>
            <w:noWrap/>
            <w:vAlign w:val="bottom"/>
            <w:hideMark/>
          </w:tcPr>
          <w:p w14:paraId="34D6FD8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6C99A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Review coronary events, stress reduction</w:t>
            </w:r>
          </w:p>
        </w:tc>
      </w:tr>
      <w:tr w:rsidR="00B667E1" w:rsidRPr="0003217A" w14:paraId="09CD2B8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47495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Duggan et al., 2021</w:t>
            </w:r>
          </w:p>
        </w:tc>
        <w:tc>
          <w:tcPr>
            <w:tcW w:w="2623" w:type="dxa"/>
            <w:tcBorders>
              <w:top w:val="nil"/>
              <w:left w:val="nil"/>
              <w:bottom w:val="nil"/>
              <w:right w:val="nil"/>
            </w:tcBorders>
            <w:shd w:val="clear" w:color="auto" w:fill="auto"/>
            <w:noWrap/>
            <w:vAlign w:val="bottom"/>
            <w:hideMark/>
          </w:tcPr>
          <w:p w14:paraId="278E48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86F4D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088F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08785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A21A3E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6799EC3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70730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A56D38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F0C1B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Duggan et al., 2021</w:t>
            </w:r>
          </w:p>
        </w:tc>
        <w:tc>
          <w:tcPr>
            <w:tcW w:w="2623" w:type="dxa"/>
            <w:tcBorders>
              <w:top w:val="nil"/>
              <w:left w:val="nil"/>
              <w:bottom w:val="nil"/>
              <w:right w:val="nil"/>
            </w:tcBorders>
            <w:shd w:val="clear" w:color="auto" w:fill="auto"/>
            <w:noWrap/>
            <w:vAlign w:val="bottom"/>
            <w:hideMark/>
          </w:tcPr>
          <w:p w14:paraId="2E8DE3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Reduced-calorie dietary modification (diet)</w:t>
            </w:r>
          </w:p>
        </w:tc>
        <w:tc>
          <w:tcPr>
            <w:tcW w:w="628" w:type="dxa"/>
            <w:tcBorders>
              <w:top w:val="nil"/>
              <w:left w:val="nil"/>
              <w:bottom w:val="nil"/>
              <w:right w:val="nil"/>
            </w:tcBorders>
            <w:shd w:val="clear" w:color="auto" w:fill="auto"/>
            <w:noWrap/>
            <w:vAlign w:val="bottom"/>
            <w:hideMark/>
          </w:tcPr>
          <w:p w14:paraId="146385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91437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AF46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A276EA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98</w:t>
            </w:r>
          </w:p>
        </w:tc>
        <w:tc>
          <w:tcPr>
            <w:tcW w:w="416" w:type="dxa"/>
            <w:tcBorders>
              <w:top w:val="nil"/>
              <w:left w:val="nil"/>
              <w:bottom w:val="nil"/>
              <w:right w:val="nil"/>
            </w:tcBorders>
            <w:shd w:val="clear" w:color="auto" w:fill="auto"/>
            <w:noWrap/>
            <w:vAlign w:val="bottom"/>
            <w:hideMark/>
          </w:tcPr>
          <w:p w14:paraId="25CCCF3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D3737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intervention, goal setting, weight maintenance</w:t>
            </w:r>
          </w:p>
        </w:tc>
      </w:tr>
      <w:tr w:rsidR="00B667E1" w:rsidRPr="0003217A" w14:paraId="1F094A5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FFE98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Duggan et al., 2021</w:t>
            </w:r>
          </w:p>
        </w:tc>
        <w:tc>
          <w:tcPr>
            <w:tcW w:w="2623" w:type="dxa"/>
            <w:tcBorders>
              <w:top w:val="nil"/>
              <w:left w:val="nil"/>
              <w:bottom w:val="nil"/>
              <w:right w:val="nil"/>
            </w:tcBorders>
            <w:shd w:val="clear" w:color="auto" w:fill="auto"/>
            <w:noWrap/>
            <w:vAlign w:val="bottom"/>
            <w:hideMark/>
          </w:tcPr>
          <w:p w14:paraId="252C22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Moderate-to-vigorous intensity aerobic exercise</w:t>
            </w:r>
          </w:p>
        </w:tc>
        <w:tc>
          <w:tcPr>
            <w:tcW w:w="628" w:type="dxa"/>
            <w:tcBorders>
              <w:top w:val="nil"/>
              <w:left w:val="nil"/>
              <w:bottom w:val="nil"/>
              <w:right w:val="nil"/>
            </w:tcBorders>
            <w:shd w:val="clear" w:color="auto" w:fill="auto"/>
            <w:noWrap/>
            <w:vAlign w:val="bottom"/>
            <w:hideMark/>
          </w:tcPr>
          <w:p w14:paraId="2922A9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1CACB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BFF5E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EDA49C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94</w:t>
            </w:r>
          </w:p>
        </w:tc>
        <w:tc>
          <w:tcPr>
            <w:tcW w:w="416" w:type="dxa"/>
            <w:tcBorders>
              <w:top w:val="nil"/>
              <w:left w:val="nil"/>
              <w:bottom w:val="nil"/>
              <w:right w:val="nil"/>
            </w:tcBorders>
            <w:shd w:val="clear" w:color="auto" w:fill="auto"/>
            <w:noWrap/>
            <w:vAlign w:val="bottom"/>
            <w:hideMark/>
          </w:tcPr>
          <w:p w14:paraId="374DC80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DFFF2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record exercise, not to change diet</w:t>
            </w:r>
          </w:p>
        </w:tc>
      </w:tr>
      <w:tr w:rsidR="00B667E1" w:rsidRPr="0003217A" w14:paraId="31F7903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76B9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Duggan et al., 2021</w:t>
            </w:r>
          </w:p>
        </w:tc>
        <w:tc>
          <w:tcPr>
            <w:tcW w:w="2623" w:type="dxa"/>
            <w:tcBorders>
              <w:top w:val="nil"/>
              <w:left w:val="nil"/>
              <w:bottom w:val="nil"/>
              <w:right w:val="nil"/>
            </w:tcBorders>
            <w:shd w:val="clear" w:color="auto" w:fill="auto"/>
            <w:noWrap/>
            <w:vAlign w:val="bottom"/>
            <w:hideMark/>
          </w:tcPr>
          <w:p w14:paraId="5FBC72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Combined diet and exercise (diet + exercise)</w:t>
            </w:r>
          </w:p>
        </w:tc>
        <w:tc>
          <w:tcPr>
            <w:tcW w:w="628" w:type="dxa"/>
            <w:tcBorders>
              <w:top w:val="nil"/>
              <w:left w:val="nil"/>
              <w:bottom w:val="nil"/>
              <w:right w:val="nil"/>
            </w:tcBorders>
            <w:shd w:val="clear" w:color="auto" w:fill="auto"/>
            <w:noWrap/>
            <w:vAlign w:val="bottom"/>
            <w:hideMark/>
          </w:tcPr>
          <w:p w14:paraId="5B85C7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6322B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DC11E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4B537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98</w:t>
            </w:r>
          </w:p>
        </w:tc>
        <w:tc>
          <w:tcPr>
            <w:tcW w:w="416" w:type="dxa"/>
            <w:tcBorders>
              <w:top w:val="nil"/>
              <w:left w:val="nil"/>
              <w:bottom w:val="nil"/>
              <w:right w:val="nil"/>
            </w:tcBorders>
            <w:shd w:val="clear" w:color="auto" w:fill="auto"/>
            <w:noWrap/>
            <w:vAlign w:val="bottom"/>
            <w:hideMark/>
          </w:tcPr>
          <w:p w14:paraId="272427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3115F2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intervention, goal setting, weight maintenance, exercise, record exercise</w:t>
            </w:r>
          </w:p>
        </w:tc>
      </w:tr>
      <w:tr w:rsidR="00B667E1" w:rsidRPr="0003217A" w14:paraId="2870FD7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1657E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Duijzer et al., 2017</w:t>
            </w:r>
          </w:p>
        </w:tc>
        <w:tc>
          <w:tcPr>
            <w:tcW w:w="2623" w:type="dxa"/>
            <w:tcBorders>
              <w:top w:val="nil"/>
              <w:left w:val="nil"/>
              <w:bottom w:val="nil"/>
              <w:right w:val="nil"/>
            </w:tcBorders>
            <w:shd w:val="clear" w:color="auto" w:fill="auto"/>
            <w:noWrap/>
            <w:vAlign w:val="bottom"/>
            <w:hideMark/>
          </w:tcPr>
          <w:p w14:paraId="2DBA93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w:t>
            </w:r>
          </w:p>
        </w:tc>
        <w:tc>
          <w:tcPr>
            <w:tcW w:w="628" w:type="dxa"/>
            <w:tcBorders>
              <w:top w:val="nil"/>
              <w:left w:val="nil"/>
              <w:bottom w:val="nil"/>
              <w:right w:val="nil"/>
            </w:tcBorders>
            <w:shd w:val="clear" w:color="auto" w:fill="auto"/>
            <w:noWrap/>
            <w:vAlign w:val="bottom"/>
            <w:hideMark/>
          </w:tcPr>
          <w:p w14:paraId="69BDA7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BDB70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C870E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4A1A7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136</w:t>
            </w:r>
          </w:p>
        </w:tc>
        <w:tc>
          <w:tcPr>
            <w:tcW w:w="416" w:type="dxa"/>
            <w:tcBorders>
              <w:top w:val="nil"/>
              <w:left w:val="nil"/>
              <w:bottom w:val="nil"/>
              <w:right w:val="nil"/>
            </w:tcBorders>
            <w:shd w:val="clear" w:color="auto" w:fill="auto"/>
            <w:noWrap/>
            <w:vAlign w:val="bottom"/>
            <w:hideMark/>
          </w:tcPr>
          <w:p w14:paraId="29E66CD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7E99E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w:t>
            </w:r>
          </w:p>
        </w:tc>
      </w:tr>
      <w:tr w:rsidR="00B667E1" w:rsidRPr="0003217A" w14:paraId="720FF79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1B8AD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Duijzer et al., 2017</w:t>
            </w:r>
          </w:p>
        </w:tc>
        <w:tc>
          <w:tcPr>
            <w:tcW w:w="2623" w:type="dxa"/>
            <w:tcBorders>
              <w:top w:val="nil"/>
              <w:left w:val="nil"/>
              <w:bottom w:val="nil"/>
              <w:right w:val="nil"/>
            </w:tcBorders>
            <w:shd w:val="clear" w:color="auto" w:fill="auto"/>
            <w:noWrap/>
            <w:vAlign w:val="bottom"/>
            <w:hideMark/>
          </w:tcPr>
          <w:p w14:paraId="74F616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5 to 8 individual dietary consultation and one group session, and 38 sport lessons for aerobics and resistance</w:t>
            </w:r>
          </w:p>
        </w:tc>
        <w:tc>
          <w:tcPr>
            <w:tcW w:w="628" w:type="dxa"/>
            <w:tcBorders>
              <w:top w:val="nil"/>
              <w:left w:val="nil"/>
              <w:bottom w:val="nil"/>
              <w:right w:val="nil"/>
            </w:tcBorders>
            <w:shd w:val="clear" w:color="auto" w:fill="auto"/>
            <w:noWrap/>
            <w:vAlign w:val="bottom"/>
            <w:hideMark/>
          </w:tcPr>
          <w:p w14:paraId="1FC805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777BF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F03B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614B03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139</w:t>
            </w:r>
          </w:p>
        </w:tc>
        <w:tc>
          <w:tcPr>
            <w:tcW w:w="416" w:type="dxa"/>
            <w:tcBorders>
              <w:top w:val="nil"/>
              <w:left w:val="nil"/>
              <w:bottom w:val="nil"/>
              <w:right w:val="nil"/>
            </w:tcBorders>
            <w:shd w:val="clear" w:color="auto" w:fill="auto"/>
            <w:noWrap/>
            <w:vAlign w:val="bottom"/>
            <w:hideMark/>
          </w:tcPr>
          <w:p w14:paraId="22B9FF4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48449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w:t>
            </w:r>
          </w:p>
        </w:tc>
      </w:tr>
      <w:tr w:rsidR="00B667E1" w:rsidRPr="0003217A" w14:paraId="4522069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9B40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Eaton et al., 2017</w:t>
            </w:r>
          </w:p>
        </w:tc>
        <w:tc>
          <w:tcPr>
            <w:tcW w:w="2623" w:type="dxa"/>
            <w:tcBorders>
              <w:top w:val="nil"/>
              <w:left w:val="nil"/>
              <w:bottom w:val="nil"/>
              <w:right w:val="nil"/>
            </w:tcBorders>
            <w:shd w:val="clear" w:color="auto" w:fill="auto"/>
            <w:noWrap/>
            <w:vAlign w:val="bottom"/>
            <w:hideMark/>
          </w:tcPr>
          <w:p w14:paraId="0403F3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condition</w:t>
            </w:r>
          </w:p>
        </w:tc>
        <w:tc>
          <w:tcPr>
            <w:tcW w:w="628" w:type="dxa"/>
            <w:tcBorders>
              <w:top w:val="nil"/>
              <w:left w:val="nil"/>
              <w:bottom w:val="nil"/>
              <w:right w:val="nil"/>
            </w:tcBorders>
            <w:shd w:val="clear" w:color="auto" w:fill="auto"/>
            <w:noWrap/>
            <w:vAlign w:val="bottom"/>
            <w:hideMark/>
          </w:tcPr>
          <w:p w14:paraId="268E8A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55B13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2140C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63DA5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253</w:t>
            </w:r>
          </w:p>
        </w:tc>
        <w:tc>
          <w:tcPr>
            <w:tcW w:w="416" w:type="dxa"/>
            <w:tcBorders>
              <w:top w:val="nil"/>
              <w:left w:val="nil"/>
              <w:bottom w:val="nil"/>
              <w:right w:val="nil"/>
            </w:tcBorders>
            <w:shd w:val="clear" w:color="auto" w:fill="auto"/>
            <w:noWrap/>
            <w:vAlign w:val="bottom"/>
            <w:hideMark/>
          </w:tcPr>
          <w:p w14:paraId="65F34F6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239F9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CD5749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5629E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Eaton et al., 2017</w:t>
            </w:r>
          </w:p>
        </w:tc>
        <w:tc>
          <w:tcPr>
            <w:tcW w:w="2623" w:type="dxa"/>
            <w:tcBorders>
              <w:top w:val="nil"/>
              <w:left w:val="nil"/>
              <w:bottom w:val="nil"/>
              <w:right w:val="nil"/>
            </w:tcBorders>
            <w:shd w:val="clear" w:color="auto" w:fill="auto"/>
            <w:noWrap/>
            <w:vAlign w:val="bottom"/>
            <w:hideMark/>
          </w:tcPr>
          <w:p w14:paraId="7374D1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Experimental condition</w:t>
            </w:r>
          </w:p>
        </w:tc>
        <w:tc>
          <w:tcPr>
            <w:tcW w:w="628" w:type="dxa"/>
            <w:tcBorders>
              <w:top w:val="nil"/>
              <w:left w:val="nil"/>
              <w:bottom w:val="nil"/>
              <w:right w:val="nil"/>
            </w:tcBorders>
            <w:shd w:val="clear" w:color="auto" w:fill="auto"/>
            <w:noWrap/>
            <w:vAlign w:val="bottom"/>
            <w:hideMark/>
          </w:tcPr>
          <w:p w14:paraId="6389D6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9F907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1AAA4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A7CFB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267</w:t>
            </w:r>
          </w:p>
        </w:tc>
        <w:tc>
          <w:tcPr>
            <w:tcW w:w="416" w:type="dxa"/>
            <w:tcBorders>
              <w:top w:val="nil"/>
              <w:left w:val="nil"/>
              <w:bottom w:val="nil"/>
              <w:right w:val="nil"/>
            </w:tcBorders>
            <w:shd w:val="clear" w:color="auto" w:fill="auto"/>
            <w:noWrap/>
            <w:vAlign w:val="bottom"/>
            <w:hideMark/>
          </w:tcPr>
          <w:p w14:paraId="17CE4DD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08C2E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reduce sex acts, reduce sexual partners, reduce serosorting</w:t>
            </w:r>
          </w:p>
        </w:tc>
      </w:tr>
      <w:tr w:rsidR="00B667E1" w:rsidRPr="0003217A" w14:paraId="0DA70E8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3E63C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El-bassel et al., 2003</w:t>
            </w:r>
          </w:p>
        </w:tc>
        <w:tc>
          <w:tcPr>
            <w:tcW w:w="2623" w:type="dxa"/>
            <w:tcBorders>
              <w:top w:val="nil"/>
              <w:left w:val="nil"/>
              <w:bottom w:val="nil"/>
              <w:right w:val="nil"/>
            </w:tcBorders>
            <w:shd w:val="clear" w:color="auto" w:fill="auto"/>
            <w:noWrap/>
            <w:vAlign w:val="bottom"/>
            <w:hideMark/>
          </w:tcPr>
          <w:p w14:paraId="52BE8D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Education control condition</w:t>
            </w:r>
          </w:p>
        </w:tc>
        <w:tc>
          <w:tcPr>
            <w:tcW w:w="628" w:type="dxa"/>
            <w:tcBorders>
              <w:top w:val="nil"/>
              <w:left w:val="nil"/>
              <w:bottom w:val="nil"/>
              <w:right w:val="nil"/>
            </w:tcBorders>
            <w:shd w:val="clear" w:color="auto" w:fill="auto"/>
            <w:noWrap/>
            <w:vAlign w:val="bottom"/>
            <w:hideMark/>
          </w:tcPr>
          <w:p w14:paraId="73360F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BED46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8B8C3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322811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100</w:t>
            </w:r>
          </w:p>
        </w:tc>
        <w:tc>
          <w:tcPr>
            <w:tcW w:w="416" w:type="dxa"/>
            <w:tcBorders>
              <w:top w:val="nil"/>
              <w:left w:val="nil"/>
              <w:bottom w:val="nil"/>
              <w:right w:val="nil"/>
            </w:tcBorders>
            <w:shd w:val="clear" w:color="auto" w:fill="auto"/>
            <w:noWrap/>
            <w:vAlign w:val="bottom"/>
            <w:hideMark/>
          </w:tcPr>
          <w:p w14:paraId="1DBFEAE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6A2C6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reduce number of partners, decrease std transmission</w:t>
            </w:r>
          </w:p>
        </w:tc>
      </w:tr>
      <w:tr w:rsidR="00B667E1" w:rsidRPr="0003217A" w14:paraId="56F80AE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CE3F5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El-bassel et al., 2003</w:t>
            </w:r>
          </w:p>
        </w:tc>
        <w:tc>
          <w:tcPr>
            <w:tcW w:w="2623" w:type="dxa"/>
            <w:tcBorders>
              <w:top w:val="nil"/>
              <w:left w:val="nil"/>
              <w:bottom w:val="nil"/>
              <w:right w:val="nil"/>
            </w:tcBorders>
            <w:shd w:val="clear" w:color="auto" w:fill="auto"/>
            <w:noWrap/>
            <w:vAlign w:val="bottom"/>
            <w:hideMark/>
          </w:tcPr>
          <w:p w14:paraId="3056C7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Hiv/std prevention for couples</w:t>
            </w:r>
          </w:p>
        </w:tc>
        <w:tc>
          <w:tcPr>
            <w:tcW w:w="628" w:type="dxa"/>
            <w:tcBorders>
              <w:top w:val="nil"/>
              <w:left w:val="nil"/>
              <w:bottom w:val="nil"/>
              <w:right w:val="nil"/>
            </w:tcBorders>
            <w:shd w:val="clear" w:color="auto" w:fill="auto"/>
            <w:noWrap/>
            <w:vAlign w:val="bottom"/>
            <w:hideMark/>
          </w:tcPr>
          <w:p w14:paraId="0C2B69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878FD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49E1A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74485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140</w:t>
            </w:r>
          </w:p>
        </w:tc>
        <w:tc>
          <w:tcPr>
            <w:tcW w:w="416" w:type="dxa"/>
            <w:tcBorders>
              <w:top w:val="nil"/>
              <w:left w:val="nil"/>
              <w:bottom w:val="nil"/>
              <w:right w:val="nil"/>
            </w:tcBorders>
            <w:shd w:val="clear" w:color="auto" w:fill="auto"/>
            <w:noWrap/>
            <w:vAlign w:val="bottom"/>
            <w:hideMark/>
          </w:tcPr>
          <w:p w14:paraId="1807BA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B99D1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reduce number of partners, decrease std transmission</w:t>
            </w:r>
          </w:p>
        </w:tc>
      </w:tr>
      <w:tr w:rsidR="00B667E1" w:rsidRPr="0003217A" w14:paraId="74C1A74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4C7BB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El-bassel et al., 2003</w:t>
            </w:r>
          </w:p>
        </w:tc>
        <w:tc>
          <w:tcPr>
            <w:tcW w:w="2623" w:type="dxa"/>
            <w:tcBorders>
              <w:top w:val="nil"/>
              <w:left w:val="nil"/>
              <w:bottom w:val="nil"/>
              <w:right w:val="nil"/>
            </w:tcBorders>
            <w:shd w:val="clear" w:color="auto" w:fill="auto"/>
            <w:noWrap/>
            <w:vAlign w:val="bottom"/>
            <w:hideMark/>
          </w:tcPr>
          <w:p w14:paraId="7D5DE2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Hiv/std prevention for women alone</w:t>
            </w:r>
          </w:p>
        </w:tc>
        <w:tc>
          <w:tcPr>
            <w:tcW w:w="628" w:type="dxa"/>
            <w:tcBorders>
              <w:top w:val="nil"/>
              <w:left w:val="nil"/>
              <w:bottom w:val="nil"/>
              <w:right w:val="nil"/>
            </w:tcBorders>
            <w:shd w:val="clear" w:color="auto" w:fill="auto"/>
            <w:noWrap/>
            <w:vAlign w:val="bottom"/>
            <w:hideMark/>
          </w:tcPr>
          <w:p w14:paraId="15D424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69880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392B6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E5E1E2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123</w:t>
            </w:r>
          </w:p>
        </w:tc>
        <w:tc>
          <w:tcPr>
            <w:tcW w:w="416" w:type="dxa"/>
            <w:tcBorders>
              <w:top w:val="nil"/>
              <w:left w:val="nil"/>
              <w:bottom w:val="nil"/>
              <w:right w:val="nil"/>
            </w:tcBorders>
            <w:shd w:val="clear" w:color="auto" w:fill="auto"/>
            <w:noWrap/>
            <w:vAlign w:val="bottom"/>
            <w:hideMark/>
          </w:tcPr>
          <w:p w14:paraId="0BB7C8C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49EA2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reduce number of partners, decrease std transmission</w:t>
            </w:r>
          </w:p>
        </w:tc>
      </w:tr>
      <w:tr w:rsidR="00B667E1" w:rsidRPr="0003217A" w14:paraId="519D2FA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43AB7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El-bassel et al., 2021</w:t>
            </w:r>
          </w:p>
        </w:tc>
        <w:tc>
          <w:tcPr>
            <w:tcW w:w="2623" w:type="dxa"/>
            <w:tcBorders>
              <w:top w:val="nil"/>
              <w:left w:val="nil"/>
              <w:bottom w:val="nil"/>
              <w:right w:val="nil"/>
            </w:tcBorders>
            <w:shd w:val="clear" w:color="auto" w:fill="auto"/>
            <w:noWrap/>
            <w:vAlign w:val="bottom"/>
            <w:hideMark/>
          </w:tcPr>
          <w:p w14:paraId="1BA3E3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 risk reduction (hivrr)</w:t>
            </w:r>
          </w:p>
        </w:tc>
        <w:tc>
          <w:tcPr>
            <w:tcW w:w="628" w:type="dxa"/>
            <w:tcBorders>
              <w:top w:val="nil"/>
              <w:left w:val="nil"/>
              <w:bottom w:val="nil"/>
              <w:right w:val="nil"/>
            </w:tcBorders>
            <w:shd w:val="clear" w:color="auto" w:fill="auto"/>
            <w:noWrap/>
            <w:vAlign w:val="bottom"/>
            <w:hideMark/>
          </w:tcPr>
          <w:p w14:paraId="79602A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9578E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F1150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655236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162</w:t>
            </w:r>
          </w:p>
        </w:tc>
        <w:tc>
          <w:tcPr>
            <w:tcW w:w="416" w:type="dxa"/>
            <w:tcBorders>
              <w:top w:val="nil"/>
              <w:left w:val="nil"/>
              <w:bottom w:val="nil"/>
              <w:right w:val="nil"/>
            </w:tcBorders>
            <w:shd w:val="clear" w:color="auto" w:fill="auto"/>
            <w:noWrap/>
            <w:vAlign w:val="bottom"/>
            <w:hideMark/>
          </w:tcPr>
          <w:p w14:paraId="4B3B43D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BA55A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risk, reduce drug use</w:t>
            </w:r>
          </w:p>
        </w:tc>
      </w:tr>
      <w:tr w:rsidR="00B667E1" w:rsidRPr="0003217A" w14:paraId="00B744D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63ADE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El-bassel et al., 2021</w:t>
            </w:r>
          </w:p>
        </w:tc>
        <w:tc>
          <w:tcPr>
            <w:tcW w:w="2623" w:type="dxa"/>
            <w:tcBorders>
              <w:top w:val="nil"/>
              <w:left w:val="nil"/>
              <w:bottom w:val="nil"/>
              <w:right w:val="nil"/>
            </w:tcBorders>
            <w:shd w:val="clear" w:color="auto" w:fill="auto"/>
            <w:noWrap/>
            <w:vAlign w:val="bottom"/>
            <w:hideMark/>
          </w:tcPr>
          <w:p w14:paraId="6B873D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 combination hiv risk reduction and micro-finance (hivrr+mf)</w:t>
            </w:r>
          </w:p>
        </w:tc>
        <w:tc>
          <w:tcPr>
            <w:tcW w:w="628" w:type="dxa"/>
            <w:tcBorders>
              <w:top w:val="nil"/>
              <w:left w:val="nil"/>
              <w:bottom w:val="nil"/>
              <w:right w:val="nil"/>
            </w:tcBorders>
            <w:shd w:val="clear" w:color="auto" w:fill="auto"/>
            <w:noWrap/>
            <w:vAlign w:val="bottom"/>
            <w:hideMark/>
          </w:tcPr>
          <w:p w14:paraId="3E515C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252EA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1F39B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991724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156</w:t>
            </w:r>
          </w:p>
        </w:tc>
        <w:tc>
          <w:tcPr>
            <w:tcW w:w="416" w:type="dxa"/>
            <w:tcBorders>
              <w:top w:val="nil"/>
              <w:left w:val="nil"/>
              <w:bottom w:val="nil"/>
              <w:right w:val="nil"/>
            </w:tcBorders>
            <w:shd w:val="clear" w:color="auto" w:fill="auto"/>
            <w:noWrap/>
            <w:vAlign w:val="bottom"/>
            <w:hideMark/>
          </w:tcPr>
          <w:p w14:paraId="2BDA257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ADB78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risk, reduce drug use</w:t>
            </w:r>
          </w:p>
        </w:tc>
      </w:tr>
      <w:tr w:rsidR="00B667E1" w:rsidRPr="0003217A" w14:paraId="2EA7A9F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1D9C9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Elkind et al., 2020</w:t>
            </w:r>
          </w:p>
        </w:tc>
        <w:tc>
          <w:tcPr>
            <w:tcW w:w="2623" w:type="dxa"/>
            <w:tcBorders>
              <w:top w:val="nil"/>
              <w:left w:val="nil"/>
              <w:bottom w:val="nil"/>
              <w:right w:val="nil"/>
            </w:tcBorders>
            <w:shd w:val="clear" w:color="auto" w:fill="auto"/>
            <w:noWrap/>
            <w:vAlign w:val="bottom"/>
            <w:hideMark/>
          </w:tcPr>
          <w:p w14:paraId="6B0867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Metformin (met)</w:t>
            </w:r>
          </w:p>
        </w:tc>
        <w:tc>
          <w:tcPr>
            <w:tcW w:w="628" w:type="dxa"/>
            <w:tcBorders>
              <w:top w:val="nil"/>
              <w:left w:val="nil"/>
              <w:bottom w:val="nil"/>
              <w:right w:val="nil"/>
            </w:tcBorders>
            <w:shd w:val="clear" w:color="auto" w:fill="auto"/>
            <w:noWrap/>
            <w:vAlign w:val="bottom"/>
            <w:hideMark/>
          </w:tcPr>
          <w:p w14:paraId="3C68DB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DA963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64DEE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6B0EC4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w:t>
            </w:r>
          </w:p>
        </w:tc>
        <w:tc>
          <w:tcPr>
            <w:tcW w:w="416" w:type="dxa"/>
            <w:tcBorders>
              <w:top w:val="nil"/>
              <w:left w:val="nil"/>
              <w:bottom w:val="nil"/>
              <w:right w:val="nil"/>
            </w:tcBorders>
            <w:shd w:val="clear" w:color="auto" w:fill="auto"/>
            <w:noWrap/>
            <w:vAlign w:val="bottom"/>
            <w:hideMark/>
          </w:tcPr>
          <w:p w14:paraId="7C65AEB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3EDA3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a healthy diet, increase daily exercise</w:t>
            </w:r>
          </w:p>
        </w:tc>
      </w:tr>
      <w:tr w:rsidR="00B667E1" w:rsidRPr="0003217A" w14:paraId="328A874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314C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Elkind et al., 2020</w:t>
            </w:r>
          </w:p>
        </w:tc>
        <w:tc>
          <w:tcPr>
            <w:tcW w:w="2623" w:type="dxa"/>
            <w:tcBorders>
              <w:top w:val="nil"/>
              <w:left w:val="nil"/>
              <w:bottom w:val="nil"/>
              <w:right w:val="nil"/>
            </w:tcBorders>
            <w:shd w:val="clear" w:color="auto" w:fill="auto"/>
            <w:noWrap/>
            <w:vAlign w:val="bottom"/>
            <w:hideMark/>
          </w:tcPr>
          <w:p w14:paraId="0B4A81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Dapagliflozin (dapa)</w:t>
            </w:r>
          </w:p>
        </w:tc>
        <w:tc>
          <w:tcPr>
            <w:tcW w:w="628" w:type="dxa"/>
            <w:tcBorders>
              <w:top w:val="nil"/>
              <w:left w:val="nil"/>
              <w:bottom w:val="nil"/>
              <w:right w:val="nil"/>
            </w:tcBorders>
            <w:shd w:val="clear" w:color="auto" w:fill="auto"/>
            <w:noWrap/>
            <w:vAlign w:val="bottom"/>
            <w:hideMark/>
          </w:tcPr>
          <w:p w14:paraId="4469C5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8D4B7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391D9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D5623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3C9D63B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D07E2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a healthy diet, increase daily exercise</w:t>
            </w:r>
          </w:p>
        </w:tc>
      </w:tr>
      <w:tr w:rsidR="00B667E1" w:rsidRPr="0003217A" w14:paraId="4825AFA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7754D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Elkind et al., 2020</w:t>
            </w:r>
          </w:p>
        </w:tc>
        <w:tc>
          <w:tcPr>
            <w:tcW w:w="2623" w:type="dxa"/>
            <w:tcBorders>
              <w:top w:val="nil"/>
              <w:left w:val="nil"/>
              <w:bottom w:val="nil"/>
              <w:right w:val="nil"/>
            </w:tcBorders>
            <w:shd w:val="clear" w:color="auto" w:fill="auto"/>
            <w:noWrap/>
            <w:vAlign w:val="bottom"/>
            <w:hideMark/>
          </w:tcPr>
          <w:p w14:paraId="3A212D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Dapagliflozin-metformin (dapa-met)</w:t>
            </w:r>
          </w:p>
        </w:tc>
        <w:tc>
          <w:tcPr>
            <w:tcW w:w="628" w:type="dxa"/>
            <w:tcBorders>
              <w:top w:val="nil"/>
              <w:left w:val="nil"/>
              <w:bottom w:val="nil"/>
              <w:right w:val="nil"/>
            </w:tcBorders>
            <w:shd w:val="clear" w:color="auto" w:fill="auto"/>
            <w:noWrap/>
            <w:vAlign w:val="bottom"/>
            <w:hideMark/>
          </w:tcPr>
          <w:p w14:paraId="25CECF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9EE8A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F5091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0DF35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3E13955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055D6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a healthy diet, increase daily exercise</w:t>
            </w:r>
          </w:p>
        </w:tc>
      </w:tr>
      <w:tr w:rsidR="00B667E1" w:rsidRPr="0003217A" w14:paraId="2FC11B1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8D185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Eriksen et al., 2017</w:t>
            </w:r>
          </w:p>
        </w:tc>
        <w:tc>
          <w:tcPr>
            <w:tcW w:w="2623" w:type="dxa"/>
            <w:tcBorders>
              <w:top w:val="nil"/>
              <w:left w:val="nil"/>
              <w:bottom w:val="nil"/>
              <w:right w:val="nil"/>
            </w:tcBorders>
            <w:shd w:val="clear" w:color="auto" w:fill="auto"/>
            <w:noWrap/>
            <w:vAlign w:val="bottom"/>
            <w:hideMark/>
          </w:tcPr>
          <w:p w14:paraId="48EDBB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w:t>
            </w:r>
          </w:p>
        </w:tc>
        <w:tc>
          <w:tcPr>
            <w:tcW w:w="628" w:type="dxa"/>
            <w:tcBorders>
              <w:top w:val="nil"/>
              <w:left w:val="nil"/>
              <w:bottom w:val="nil"/>
              <w:right w:val="nil"/>
            </w:tcBorders>
            <w:shd w:val="clear" w:color="auto" w:fill="auto"/>
            <w:noWrap/>
            <w:vAlign w:val="bottom"/>
            <w:hideMark/>
          </w:tcPr>
          <w:p w14:paraId="6342D0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54B31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0BC49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58D2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416" w:type="dxa"/>
            <w:tcBorders>
              <w:top w:val="nil"/>
              <w:left w:val="nil"/>
              <w:bottom w:val="nil"/>
              <w:right w:val="nil"/>
            </w:tcBorders>
            <w:shd w:val="clear" w:color="auto" w:fill="auto"/>
            <w:noWrap/>
            <w:vAlign w:val="bottom"/>
            <w:hideMark/>
          </w:tcPr>
          <w:p w14:paraId="3497240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5353" w:type="dxa"/>
            <w:tcBorders>
              <w:top w:val="nil"/>
              <w:left w:val="nil"/>
              <w:bottom w:val="nil"/>
              <w:right w:val="nil"/>
            </w:tcBorders>
            <w:shd w:val="clear" w:color="auto" w:fill="auto"/>
            <w:noWrap/>
            <w:vAlign w:val="bottom"/>
            <w:hideMark/>
          </w:tcPr>
          <w:p w14:paraId="254DAB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Follow the &amp;quot;eight danish recommendations&amp;quot; and walk 10000 steps/day</w:t>
            </w:r>
          </w:p>
        </w:tc>
      </w:tr>
      <w:tr w:rsidR="00B667E1" w:rsidRPr="0003217A" w14:paraId="6CE8ECB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382C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Eriksen et al., 2017</w:t>
            </w:r>
          </w:p>
        </w:tc>
        <w:tc>
          <w:tcPr>
            <w:tcW w:w="2623" w:type="dxa"/>
            <w:tcBorders>
              <w:top w:val="nil"/>
              <w:left w:val="nil"/>
              <w:bottom w:val="nil"/>
              <w:right w:val="nil"/>
            </w:tcBorders>
            <w:shd w:val="clear" w:color="auto" w:fill="auto"/>
            <w:noWrap/>
            <w:vAlign w:val="bottom"/>
            <w:hideMark/>
          </w:tcPr>
          <w:p w14:paraId="6C14BA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Prescription of consuming daily 170 gr of rye and 3x45 min vigorous exercise  session/week</w:t>
            </w:r>
          </w:p>
        </w:tc>
        <w:tc>
          <w:tcPr>
            <w:tcW w:w="628" w:type="dxa"/>
            <w:tcBorders>
              <w:top w:val="nil"/>
              <w:left w:val="nil"/>
              <w:bottom w:val="nil"/>
              <w:right w:val="nil"/>
            </w:tcBorders>
            <w:shd w:val="clear" w:color="auto" w:fill="auto"/>
            <w:noWrap/>
            <w:vAlign w:val="bottom"/>
            <w:hideMark/>
          </w:tcPr>
          <w:p w14:paraId="7247CD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79A4E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5B0D9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C97FDF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1DF61E6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5FA42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Eating rye, exercise</w:t>
            </w:r>
          </w:p>
        </w:tc>
      </w:tr>
      <w:tr w:rsidR="00B667E1" w:rsidRPr="0003217A" w14:paraId="68B0D69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ECE8F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Espeland et al., 2018</w:t>
            </w:r>
          </w:p>
        </w:tc>
        <w:tc>
          <w:tcPr>
            <w:tcW w:w="2623" w:type="dxa"/>
            <w:tcBorders>
              <w:top w:val="nil"/>
              <w:left w:val="nil"/>
              <w:bottom w:val="nil"/>
              <w:right w:val="nil"/>
            </w:tcBorders>
            <w:shd w:val="clear" w:color="auto" w:fill="auto"/>
            <w:noWrap/>
            <w:vAlign w:val="bottom"/>
            <w:hideMark/>
          </w:tcPr>
          <w:p w14:paraId="155DA2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 (diabetes suppor and education)</w:t>
            </w:r>
          </w:p>
        </w:tc>
        <w:tc>
          <w:tcPr>
            <w:tcW w:w="628" w:type="dxa"/>
            <w:tcBorders>
              <w:top w:val="nil"/>
              <w:left w:val="nil"/>
              <w:bottom w:val="nil"/>
              <w:right w:val="nil"/>
            </w:tcBorders>
            <w:shd w:val="clear" w:color="auto" w:fill="auto"/>
            <w:noWrap/>
            <w:vAlign w:val="bottom"/>
            <w:hideMark/>
          </w:tcPr>
          <w:p w14:paraId="44223F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0E55E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A6ECE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7ED085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70</w:t>
            </w:r>
          </w:p>
        </w:tc>
        <w:tc>
          <w:tcPr>
            <w:tcW w:w="416" w:type="dxa"/>
            <w:tcBorders>
              <w:top w:val="nil"/>
              <w:left w:val="nil"/>
              <w:bottom w:val="nil"/>
              <w:right w:val="nil"/>
            </w:tcBorders>
            <w:shd w:val="clear" w:color="auto" w:fill="auto"/>
            <w:noWrap/>
            <w:vAlign w:val="bottom"/>
            <w:hideMark/>
          </w:tcPr>
          <w:p w14:paraId="5B6687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76C81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healthy diet; increase physical activity</w:t>
            </w:r>
          </w:p>
        </w:tc>
      </w:tr>
      <w:tr w:rsidR="00B667E1" w:rsidRPr="0003217A" w14:paraId="77829E7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24C5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Espeland et al., 2018</w:t>
            </w:r>
          </w:p>
        </w:tc>
        <w:tc>
          <w:tcPr>
            <w:tcW w:w="2623" w:type="dxa"/>
            <w:tcBorders>
              <w:top w:val="nil"/>
              <w:left w:val="nil"/>
              <w:bottom w:val="nil"/>
              <w:right w:val="nil"/>
            </w:tcBorders>
            <w:shd w:val="clear" w:color="auto" w:fill="auto"/>
            <w:noWrap/>
            <w:vAlign w:val="bottom"/>
            <w:hideMark/>
          </w:tcPr>
          <w:p w14:paraId="14C35C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Ili (intesive lifestyle intervention)</w:t>
            </w:r>
          </w:p>
        </w:tc>
        <w:tc>
          <w:tcPr>
            <w:tcW w:w="628" w:type="dxa"/>
            <w:tcBorders>
              <w:top w:val="nil"/>
              <w:left w:val="nil"/>
              <w:bottom w:val="nil"/>
              <w:right w:val="nil"/>
            </w:tcBorders>
            <w:shd w:val="clear" w:color="auto" w:fill="auto"/>
            <w:noWrap/>
            <w:vAlign w:val="bottom"/>
            <w:hideMark/>
          </w:tcPr>
          <w:p w14:paraId="25C8F6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99FD0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2FCAD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2AB3F5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99</w:t>
            </w:r>
          </w:p>
        </w:tc>
        <w:tc>
          <w:tcPr>
            <w:tcW w:w="416" w:type="dxa"/>
            <w:tcBorders>
              <w:top w:val="nil"/>
              <w:left w:val="nil"/>
              <w:bottom w:val="nil"/>
              <w:right w:val="nil"/>
            </w:tcBorders>
            <w:shd w:val="clear" w:color="auto" w:fill="auto"/>
            <w:noWrap/>
            <w:vAlign w:val="bottom"/>
            <w:hideMark/>
          </w:tcPr>
          <w:p w14:paraId="5EA8C4B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B8E91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healthy diet (less calories); increase physical activity</w:t>
            </w:r>
          </w:p>
        </w:tc>
      </w:tr>
      <w:tr w:rsidR="00B667E1" w:rsidRPr="0003217A" w14:paraId="314B246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0772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Estabrooks et al., 2008</w:t>
            </w:r>
          </w:p>
        </w:tc>
        <w:tc>
          <w:tcPr>
            <w:tcW w:w="2623" w:type="dxa"/>
            <w:tcBorders>
              <w:top w:val="nil"/>
              <w:left w:val="nil"/>
              <w:bottom w:val="nil"/>
              <w:right w:val="nil"/>
            </w:tcBorders>
            <w:shd w:val="clear" w:color="auto" w:fill="auto"/>
            <w:noWrap/>
            <w:vAlign w:val="bottom"/>
            <w:hideMark/>
          </w:tcPr>
          <w:p w14:paraId="5DB92A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39D56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607F6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76FB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192D9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w:t>
            </w:r>
          </w:p>
        </w:tc>
        <w:tc>
          <w:tcPr>
            <w:tcW w:w="416" w:type="dxa"/>
            <w:tcBorders>
              <w:top w:val="nil"/>
              <w:left w:val="nil"/>
              <w:bottom w:val="nil"/>
              <w:right w:val="nil"/>
            </w:tcBorders>
            <w:shd w:val="clear" w:color="auto" w:fill="auto"/>
            <w:noWrap/>
            <w:vAlign w:val="bottom"/>
            <w:hideMark/>
          </w:tcPr>
          <w:p w14:paraId="19B246E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757E0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1B003F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AC132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Estabrooks et al., 2008</w:t>
            </w:r>
          </w:p>
        </w:tc>
        <w:tc>
          <w:tcPr>
            <w:tcW w:w="2623" w:type="dxa"/>
            <w:tcBorders>
              <w:top w:val="nil"/>
              <w:left w:val="nil"/>
              <w:bottom w:val="nil"/>
              <w:right w:val="nil"/>
            </w:tcBorders>
            <w:shd w:val="clear" w:color="auto" w:fill="auto"/>
            <w:noWrap/>
            <w:vAlign w:val="bottom"/>
            <w:hideMark/>
          </w:tcPr>
          <w:p w14:paraId="50B58E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Ivr program</w:t>
            </w:r>
          </w:p>
        </w:tc>
        <w:tc>
          <w:tcPr>
            <w:tcW w:w="628" w:type="dxa"/>
            <w:tcBorders>
              <w:top w:val="nil"/>
              <w:left w:val="nil"/>
              <w:bottom w:val="nil"/>
              <w:right w:val="nil"/>
            </w:tcBorders>
            <w:shd w:val="clear" w:color="auto" w:fill="auto"/>
            <w:noWrap/>
            <w:vAlign w:val="bottom"/>
            <w:hideMark/>
          </w:tcPr>
          <w:p w14:paraId="6035E0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DFB9E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8FE9D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ADA0D0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0A327A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DA443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diet plan; increase weight loss</w:t>
            </w:r>
          </w:p>
        </w:tc>
      </w:tr>
      <w:tr w:rsidR="00B667E1" w:rsidRPr="0003217A" w14:paraId="222C225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894A5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Feaster et al., 2010</w:t>
            </w:r>
          </w:p>
        </w:tc>
        <w:tc>
          <w:tcPr>
            <w:tcW w:w="2623" w:type="dxa"/>
            <w:tcBorders>
              <w:top w:val="nil"/>
              <w:left w:val="nil"/>
              <w:bottom w:val="nil"/>
              <w:right w:val="nil"/>
            </w:tcBorders>
            <w:shd w:val="clear" w:color="auto" w:fill="auto"/>
            <w:noWrap/>
            <w:vAlign w:val="bottom"/>
            <w:hideMark/>
          </w:tcPr>
          <w:p w14:paraId="09AFFE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psycheducational intervention for hiv+</w:t>
            </w:r>
          </w:p>
        </w:tc>
        <w:tc>
          <w:tcPr>
            <w:tcW w:w="628" w:type="dxa"/>
            <w:tcBorders>
              <w:top w:val="nil"/>
              <w:left w:val="nil"/>
              <w:bottom w:val="nil"/>
              <w:right w:val="nil"/>
            </w:tcBorders>
            <w:shd w:val="clear" w:color="auto" w:fill="auto"/>
            <w:noWrap/>
            <w:vAlign w:val="bottom"/>
            <w:hideMark/>
          </w:tcPr>
          <w:p w14:paraId="3FBE76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8C96D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28435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5116F5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67</w:t>
            </w:r>
          </w:p>
        </w:tc>
        <w:tc>
          <w:tcPr>
            <w:tcW w:w="416" w:type="dxa"/>
            <w:tcBorders>
              <w:top w:val="nil"/>
              <w:left w:val="nil"/>
              <w:bottom w:val="nil"/>
              <w:right w:val="nil"/>
            </w:tcBorders>
            <w:shd w:val="clear" w:color="auto" w:fill="auto"/>
            <w:noWrap/>
            <w:vAlign w:val="bottom"/>
            <w:hideMark/>
          </w:tcPr>
          <w:p w14:paraId="58E8287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D65B7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adherence, decrease hiv transmission risk</w:t>
            </w:r>
          </w:p>
        </w:tc>
      </w:tr>
      <w:tr w:rsidR="00B667E1" w:rsidRPr="0003217A" w14:paraId="28B9E7F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2D91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Feaster et al., 2010</w:t>
            </w:r>
          </w:p>
        </w:tc>
        <w:tc>
          <w:tcPr>
            <w:tcW w:w="2623" w:type="dxa"/>
            <w:tcBorders>
              <w:top w:val="nil"/>
              <w:left w:val="nil"/>
              <w:bottom w:val="nil"/>
              <w:right w:val="nil"/>
            </w:tcBorders>
            <w:shd w:val="clear" w:color="auto" w:fill="auto"/>
            <w:noWrap/>
            <w:vAlign w:val="bottom"/>
            <w:hideMark/>
          </w:tcPr>
          <w:p w14:paraId="792A79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Family-ecosystemic intervention</w:t>
            </w:r>
          </w:p>
        </w:tc>
        <w:tc>
          <w:tcPr>
            <w:tcW w:w="628" w:type="dxa"/>
            <w:tcBorders>
              <w:top w:val="nil"/>
              <w:left w:val="nil"/>
              <w:bottom w:val="nil"/>
              <w:right w:val="nil"/>
            </w:tcBorders>
            <w:shd w:val="clear" w:color="auto" w:fill="auto"/>
            <w:noWrap/>
            <w:vAlign w:val="bottom"/>
            <w:hideMark/>
          </w:tcPr>
          <w:p w14:paraId="6D7B6C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3038C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A42F0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51B424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52</w:t>
            </w:r>
          </w:p>
        </w:tc>
        <w:tc>
          <w:tcPr>
            <w:tcW w:w="416" w:type="dxa"/>
            <w:tcBorders>
              <w:top w:val="nil"/>
              <w:left w:val="nil"/>
              <w:bottom w:val="nil"/>
              <w:right w:val="nil"/>
            </w:tcBorders>
            <w:shd w:val="clear" w:color="auto" w:fill="auto"/>
            <w:noWrap/>
            <w:vAlign w:val="bottom"/>
            <w:hideMark/>
          </w:tcPr>
          <w:p w14:paraId="61CB7F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6E84C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adherence to art, prevent relapse, reduce substance se</w:t>
            </w:r>
          </w:p>
        </w:tc>
      </w:tr>
      <w:tr w:rsidR="00B667E1" w:rsidRPr="0003217A" w14:paraId="5727035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F058B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Feldstein et al., 2021</w:t>
            </w:r>
          </w:p>
        </w:tc>
        <w:tc>
          <w:tcPr>
            <w:tcW w:w="2623" w:type="dxa"/>
            <w:tcBorders>
              <w:top w:val="nil"/>
              <w:left w:val="nil"/>
              <w:bottom w:val="nil"/>
              <w:right w:val="nil"/>
            </w:tcBorders>
            <w:shd w:val="clear" w:color="auto" w:fill="auto"/>
            <w:noWrap/>
            <w:vAlign w:val="bottom"/>
            <w:hideMark/>
          </w:tcPr>
          <w:p w14:paraId="12D529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Alcohol and cannabis education (ace)</w:t>
            </w:r>
          </w:p>
        </w:tc>
        <w:tc>
          <w:tcPr>
            <w:tcW w:w="628" w:type="dxa"/>
            <w:tcBorders>
              <w:top w:val="nil"/>
              <w:left w:val="nil"/>
              <w:bottom w:val="nil"/>
              <w:right w:val="nil"/>
            </w:tcBorders>
            <w:shd w:val="clear" w:color="auto" w:fill="auto"/>
            <w:noWrap/>
            <w:vAlign w:val="bottom"/>
            <w:hideMark/>
          </w:tcPr>
          <w:p w14:paraId="16A82A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C74D6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96670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A00857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176</w:t>
            </w:r>
          </w:p>
        </w:tc>
        <w:tc>
          <w:tcPr>
            <w:tcW w:w="416" w:type="dxa"/>
            <w:tcBorders>
              <w:top w:val="nil"/>
              <w:left w:val="nil"/>
              <w:bottom w:val="nil"/>
              <w:right w:val="nil"/>
            </w:tcBorders>
            <w:shd w:val="clear" w:color="auto" w:fill="auto"/>
            <w:noWrap/>
            <w:vAlign w:val="bottom"/>
            <w:hideMark/>
          </w:tcPr>
          <w:p w14:paraId="710CE8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741EC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cannabis use</w:t>
            </w:r>
          </w:p>
        </w:tc>
      </w:tr>
      <w:tr w:rsidR="00B667E1" w:rsidRPr="0003217A" w14:paraId="3C62383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EB7EC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Feldstein et al., 2021</w:t>
            </w:r>
          </w:p>
        </w:tc>
        <w:tc>
          <w:tcPr>
            <w:tcW w:w="2623" w:type="dxa"/>
            <w:tcBorders>
              <w:top w:val="nil"/>
              <w:left w:val="nil"/>
              <w:bottom w:val="nil"/>
              <w:right w:val="nil"/>
            </w:tcBorders>
            <w:shd w:val="clear" w:color="auto" w:fill="auto"/>
            <w:noWrap/>
            <w:vAlign w:val="bottom"/>
            <w:hideMark/>
          </w:tcPr>
          <w:p w14:paraId="40F071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interviewing (mi)</w:t>
            </w:r>
          </w:p>
        </w:tc>
        <w:tc>
          <w:tcPr>
            <w:tcW w:w="628" w:type="dxa"/>
            <w:tcBorders>
              <w:top w:val="nil"/>
              <w:left w:val="nil"/>
              <w:bottom w:val="nil"/>
              <w:right w:val="nil"/>
            </w:tcBorders>
            <w:shd w:val="clear" w:color="auto" w:fill="auto"/>
            <w:noWrap/>
            <w:vAlign w:val="bottom"/>
            <w:hideMark/>
          </w:tcPr>
          <w:p w14:paraId="63402D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00CF9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CCCA3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197233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173</w:t>
            </w:r>
          </w:p>
        </w:tc>
        <w:tc>
          <w:tcPr>
            <w:tcW w:w="416" w:type="dxa"/>
            <w:tcBorders>
              <w:top w:val="nil"/>
              <w:left w:val="nil"/>
              <w:bottom w:val="nil"/>
              <w:right w:val="nil"/>
            </w:tcBorders>
            <w:shd w:val="clear" w:color="auto" w:fill="auto"/>
            <w:noWrap/>
            <w:vAlign w:val="bottom"/>
            <w:hideMark/>
          </w:tcPr>
          <w:p w14:paraId="2E2F404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5C11C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cannabis use</w:t>
            </w:r>
          </w:p>
        </w:tc>
      </w:tr>
      <w:tr w:rsidR="00B667E1" w:rsidRPr="0003217A" w14:paraId="690C980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F13A8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Fernandez et al., 2019</w:t>
            </w:r>
          </w:p>
        </w:tc>
        <w:tc>
          <w:tcPr>
            <w:tcW w:w="2623" w:type="dxa"/>
            <w:tcBorders>
              <w:top w:val="nil"/>
              <w:left w:val="nil"/>
              <w:bottom w:val="nil"/>
              <w:right w:val="nil"/>
            </w:tcBorders>
            <w:shd w:val="clear" w:color="auto" w:fill="auto"/>
            <w:noWrap/>
            <w:vAlign w:val="bottom"/>
            <w:hideMark/>
          </w:tcPr>
          <w:p w14:paraId="503B5A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01755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A4244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4EA0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26510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220</w:t>
            </w:r>
          </w:p>
        </w:tc>
        <w:tc>
          <w:tcPr>
            <w:tcW w:w="416" w:type="dxa"/>
            <w:tcBorders>
              <w:top w:val="nil"/>
              <w:left w:val="nil"/>
              <w:bottom w:val="nil"/>
              <w:right w:val="nil"/>
            </w:tcBorders>
            <w:shd w:val="clear" w:color="auto" w:fill="auto"/>
            <w:noWrap/>
            <w:vAlign w:val="bottom"/>
            <w:hideMark/>
          </w:tcPr>
          <w:p w14:paraId="5A3348F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C83D8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565F2D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331DB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Fernandez et al., 2019</w:t>
            </w:r>
          </w:p>
        </w:tc>
        <w:tc>
          <w:tcPr>
            <w:tcW w:w="2623" w:type="dxa"/>
            <w:tcBorders>
              <w:top w:val="nil"/>
              <w:left w:val="nil"/>
              <w:bottom w:val="nil"/>
              <w:right w:val="nil"/>
            </w:tcBorders>
            <w:shd w:val="clear" w:color="auto" w:fill="auto"/>
            <w:noWrap/>
            <w:vAlign w:val="bottom"/>
            <w:hideMark/>
          </w:tcPr>
          <w:p w14:paraId="4AB321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Computer bi</w:t>
            </w:r>
          </w:p>
        </w:tc>
        <w:tc>
          <w:tcPr>
            <w:tcW w:w="628" w:type="dxa"/>
            <w:tcBorders>
              <w:top w:val="nil"/>
              <w:left w:val="nil"/>
              <w:bottom w:val="nil"/>
              <w:right w:val="nil"/>
            </w:tcBorders>
            <w:shd w:val="clear" w:color="auto" w:fill="auto"/>
            <w:noWrap/>
            <w:vAlign w:val="bottom"/>
            <w:hideMark/>
          </w:tcPr>
          <w:p w14:paraId="55141E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FDAE2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2F94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B63AA0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226</w:t>
            </w:r>
          </w:p>
        </w:tc>
        <w:tc>
          <w:tcPr>
            <w:tcW w:w="416" w:type="dxa"/>
            <w:tcBorders>
              <w:top w:val="nil"/>
              <w:left w:val="nil"/>
              <w:bottom w:val="nil"/>
              <w:right w:val="nil"/>
            </w:tcBorders>
            <w:shd w:val="clear" w:color="auto" w:fill="auto"/>
            <w:noWrap/>
            <w:vAlign w:val="bottom"/>
            <w:hideMark/>
          </w:tcPr>
          <w:p w14:paraId="797F04E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8EC89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w:t>
            </w:r>
          </w:p>
        </w:tc>
      </w:tr>
      <w:tr w:rsidR="00B667E1" w:rsidRPr="0003217A" w14:paraId="57FC95B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22DF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Fernandez et al., 2019</w:t>
            </w:r>
          </w:p>
        </w:tc>
        <w:tc>
          <w:tcPr>
            <w:tcW w:w="2623" w:type="dxa"/>
            <w:tcBorders>
              <w:top w:val="nil"/>
              <w:left w:val="nil"/>
              <w:bottom w:val="nil"/>
              <w:right w:val="nil"/>
            </w:tcBorders>
            <w:shd w:val="clear" w:color="auto" w:fill="auto"/>
            <w:noWrap/>
            <w:vAlign w:val="bottom"/>
            <w:hideMark/>
          </w:tcPr>
          <w:p w14:paraId="1BF09B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Therapist bi</w:t>
            </w:r>
          </w:p>
        </w:tc>
        <w:tc>
          <w:tcPr>
            <w:tcW w:w="628" w:type="dxa"/>
            <w:tcBorders>
              <w:top w:val="nil"/>
              <w:left w:val="nil"/>
              <w:bottom w:val="nil"/>
              <w:right w:val="nil"/>
            </w:tcBorders>
            <w:shd w:val="clear" w:color="auto" w:fill="auto"/>
            <w:noWrap/>
            <w:vAlign w:val="bottom"/>
            <w:hideMark/>
          </w:tcPr>
          <w:p w14:paraId="7882E5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0A9CF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D9620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366C27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214</w:t>
            </w:r>
          </w:p>
        </w:tc>
        <w:tc>
          <w:tcPr>
            <w:tcW w:w="416" w:type="dxa"/>
            <w:tcBorders>
              <w:top w:val="nil"/>
              <w:left w:val="nil"/>
              <w:bottom w:val="nil"/>
              <w:right w:val="nil"/>
            </w:tcBorders>
            <w:shd w:val="clear" w:color="auto" w:fill="auto"/>
            <w:noWrap/>
            <w:vAlign w:val="bottom"/>
            <w:hideMark/>
          </w:tcPr>
          <w:p w14:paraId="383F83B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7AD8C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w:t>
            </w:r>
          </w:p>
        </w:tc>
      </w:tr>
      <w:tr w:rsidR="00B667E1" w:rsidRPr="0003217A" w14:paraId="238AC89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082E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Ferrante et al., 2020</w:t>
            </w:r>
          </w:p>
        </w:tc>
        <w:tc>
          <w:tcPr>
            <w:tcW w:w="2623" w:type="dxa"/>
            <w:tcBorders>
              <w:top w:val="nil"/>
              <w:left w:val="nil"/>
              <w:bottom w:val="nil"/>
              <w:right w:val="nil"/>
            </w:tcBorders>
            <w:shd w:val="clear" w:color="auto" w:fill="auto"/>
            <w:noWrap/>
            <w:vAlign w:val="bottom"/>
            <w:hideMark/>
          </w:tcPr>
          <w:p w14:paraId="24E7E8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(delayed intervention)</w:t>
            </w:r>
          </w:p>
        </w:tc>
        <w:tc>
          <w:tcPr>
            <w:tcW w:w="628" w:type="dxa"/>
            <w:tcBorders>
              <w:top w:val="nil"/>
              <w:left w:val="nil"/>
              <w:bottom w:val="nil"/>
              <w:right w:val="nil"/>
            </w:tcBorders>
            <w:shd w:val="clear" w:color="auto" w:fill="auto"/>
            <w:noWrap/>
            <w:vAlign w:val="bottom"/>
            <w:hideMark/>
          </w:tcPr>
          <w:p w14:paraId="6FD8D9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D1736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E8346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D29331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309A29B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54001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and physical activity progressing to 10,000 steps</w:t>
            </w:r>
          </w:p>
        </w:tc>
      </w:tr>
      <w:tr w:rsidR="00B667E1" w:rsidRPr="0003217A" w14:paraId="6201430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3E19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Ferrante et al., 2020</w:t>
            </w:r>
          </w:p>
        </w:tc>
        <w:tc>
          <w:tcPr>
            <w:tcW w:w="2623" w:type="dxa"/>
            <w:tcBorders>
              <w:top w:val="nil"/>
              <w:left w:val="nil"/>
              <w:bottom w:val="nil"/>
              <w:right w:val="nil"/>
            </w:tcBorders>
            <w:shd w:val="clear" w:color="auto" w:fill="auto"/>
            <w:noWrap/>
            <w:vAlign w:val="bottom"/>
            <w:hideMark/>
          </w:tcPr>
          <w:p w14:paraId="4F6728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Sparkpeople plus a wrist-worn physical activity tracker (fitbit)</w:t>
            </w:r>
          </w:p>
        </w:tc>
        <w:tc>
          <w:tcPr>
            <w:tcW w:w="628" w:type="dxa"/>
            <w:tcBorders>
              <w:top w:val="nil"/>
              <w:left w:val="nil"/>
              <w:bottom w:val="nil"/>
              <w:right w:val="nil"/>
            </w:tcBorders>
            <w:shd w:val="clear" w:color="auto" w:fill="auto"/>
            <w:noWrap/>
            <w:vAlign w:val="bottom"/>
            <w:hideMark/>
          </w:tcPr>
          <w:p w14:paraId="437ABD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6D6C0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79D9D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49CE93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w:t>
            </w:r>
          </w:p>
        </w:tc>
        <w:tc>
          <w:tcPr>
            <w:tcW w:w="416" w:type="dxa"/>
            <w:tcBorders>
              <w:top w:val="nil"/>
              <w:left w:val="nil"/>
              <w:bottom w:val="nil"/>
              <w:right w:val="nil"/>
            </w:tcBorders>
            <w:shd w:val="clear" w:color="auto" w:fill="auto"/>
            <w:noWrap/>
            <w:vAlign w:val="bottom"/>
            <w:hideMark/>
          </w:tcPr>
          <w:p w14:paraId="52AB78C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7458B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and physical activity progressing to 10,000 steps</w:t>
            </w:r>
          </w:p>
        </w:tc>
      </w:tr>
      <w:tr w:rsidR="00B667E1" w:rsidRPr="0003217A" w14:paraId="77F1716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57583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Ferre et al., 2010</w:t>
            </w:r>
          </w:p>
        </w:tc>
        <w:tc>
          <w:tcPr>
            <w:tcW w:w="2623" w:type="dxa"/>
            <w:tcBorders>
              <w:top w:val="nil"/>
              <w:left w:val="nil"/>
              <w:bottom w:val="nil"/>
              <w:right w:val="nil"/>
            </w:tcBorders>
            <w:shd w:val="clear" w:color="auto" w:fill="auto"/>
            <w:noWrap/>
            <w:vAlign w:val="bottom"/>
            <w:hideMark/>
          </w:tcPr>
          <w:p w14:paraId="684611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w:t>
            </w:r>
          </w:p>
        </w:tc>
        <w:tc>
          <w:tcPr>
            <w:tcW w:w="628" w:type="dxa"/>
            <w:tcBorders>
              <w:top w:val="nil"/>
              <w:left w:val="nil"/>
              <w:bottom w:val="nil"/>
              <w:right w:val="nil"/>
            </w:tcBorders>
            <w:shd w:val="clear" w:color="auto" w:fill="auto"/>
            <w:noWrap/>
            <w:vAlign w:val="bottom"/>
            <w:hideMark/>
          </w:tcPr>
          <w:p w14:paraId="630AAC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B838C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0B222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CE0A41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82</w:t>
            </w:r>
          </w:p>
        </w:tc>
        <w:tc>
          <w:tcPr>
            <w:tcW w:w="416" w:type="dxa"/>
            <w:tcBorders>
              <w:top w:val="nil"/>
              <w:left w:val="nil"/>
              <w:bottom w:val="nil"/>
              <w:right w:val="nil"/>
            </w:tcBorders>
            <w:shd w:val="clear" w:color="auto" w:fill="auto"/>
            <w:noWrap/>
            <w:vAlign w:val="bottom"/>
            <w:hideMark/>
          </w:tcPr>
          <w:p w14:paraId="5102F7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9E241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smoking; diet; increase exercise</w:t>
            </w:r>
          </w:p>
        </w:tc>
      </w:tr>
      <w:tr w:rsidR="00B667E1" w:rsidRPr="0003217A" w14:paraId="33E9A94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497A1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Ferre et al., 2010</w:t>
            </w:r>
          </w:p>
        </w:tc>
        <w:tc>
          <w:tcPr>
            <w:tcW w:w="2623" w:type="dxa"/>
            <w:tcBorders>
              <w:top w:val="nil"/>
              <w:left w:val="nil"/>
              <w:bottom w:val="nil"/>
              <w:right w:val="nil"/>
            </w:tcBorders>
            <w:shd w:val="clear" w:color="auto" w:fill="auto"/>
            <w:noWrap/>
            <w:vAlign w:val="bottom"/>
            <w:hideMark/>
          </w:tcPr>
          <w:p w14:paraId="48112C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tlsc program</w:t>
            </w:r>
          </w:p>
        </w:tc>
        <w:tc>
          <w:tcPr>
            <w:tcW w:w="628" w:type="dxa"/>
            <w:tcBorders>
              <w:top w:val="nil"/>
              <w:left w:val="nil"/>
              <w:bottom w:val="nil"/>
              <w:right w:val="nil"/>
            </w:tcBorders>
            <w:shd w:val="clear" w:color="auto" w:fill="auto"/>
            <w:noWrap/>
            <w:vAlign w:val="bottom"/>
            <w:hideMark/>
          </w:tcPr>
          <w:p w14:paraId="55D888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F01FA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A030D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221B18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01A3E26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73268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smoking; diet; increase exercise</w:t>
            </w:r>
          </w:p>
        </w:tc>
      </w:tr>
      <w:tr w:rsidR="00B667E1" w:rsidRPr="0003217A" w14:paraId="409D3CA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10D7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Firestone et al., 2016</w:t>
            </w:r>
          </w:p>
        </w:tc>
        <w:tc>
          <w:tcPr>
            <w:tcW w:w="2623" w:type="dxa"/>
            <w:tcBorders>
              <w:top w:val="nil"/>
              <w:left w:val="nil"/>
              <w:bottom w:val="nil"/>
              <w:right w:val="nil"/>
            </w:tcBorders>
            <w:shd w:val="clear" w:color="auto" w:fill="auto"/>
            <w:noWrap/>
            <w:vAlign w:val="bottom"/>
            <w:hideMark/>
          </w:tcPr>
          <w:p w14:paraId="6F2C5B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3C679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03387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3EE67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C0CDA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215</w:t>
            </w:r>
          </w:p>
        </w:tc>
        <w:tc>
          <w:tcPr>
            <w:tcW w:w="416" w:type="dxa"/>
            <w:tcBorders>
              <w:top w:val="nil"/>
              <w:left w:val="nil"/>
              <w:bottom w:val="nil"/>
              <w:right w:val="nil"/>
            </w:tcBorders>
            <w:shd w:val="clear" w:color="auto" w:fill="auto"/>
            <w:noWrap/>
            <w:vAlign w:val="bottom"/>
            <w:hideMark/>
          </w:tcPr>
          <w:p w14:paraId="54245B5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1D201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9CFBE2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2D42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Firestone et al., 2016</w:t>
            </w:r>
          </w:p>
        </w:tc>
        <w:tc>
          <w:tcPr>
            <w:tcW w:w="2623" w:type="dxa"/>
            <w:tcBorders>
              <w:top w:val="nil"/>
              <w:left w:val="nil"/>
              <w:bottom w:val="nil"/>
              <w:right w:val="nil"/>
            </w:tcBorders>
            <w:shd w:val="clear" w:color="auto" w:fill="auto"/>
            <w:noWrap/>
            <w:vAlign w:val="bottom"/>
            <w:hideMark/>
          </w:tcPr>
          <w:p w14:paraId="4257C6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Healthyactions</w:t>
            </w:r>
          </w:p>
        </w:tc>
        <w:tc>
          <w:tcPr>
            <w:tcW w:w="628" w:type="dxa"/>
            <w:tcBorders>
              <w:top w:val="nil"/>
              <w:left w:val="nil"/>
              <w:bottom w:val="nil"/>
              <w:right w:val="nil"/>
            </w:tcBorders>
            <w:shd w:val="clear" w:color="auto" w:fill="auto"/>
            <w:noWrap/>
            <w:vAlign w:val="bottom"/>
            <w:hideMark/>
          </w:tcPr>
          <w:p w14:paraId="3C5D3E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0307F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F94D8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C4676A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255</w:t>
            </w:r>
          </w:p>
        </w:tc>
        <w:tc>
          <w:tcPr>
            <w:tcW w:w="416" w:type="dxa"/>
            <w:tcBorders>
              <w:top w:val="nil"/>
              <w:left w:val="nil"/>
              <w:bottom w:val="nil"/>
              <w:right w:val="nil"/>
            </w:tcBorders>
            <w:shd w:val="clear" w:color="auto" w:fill="auto"/>
            <w:noWrap/>
            <w:vAlign w:val="bottom"/>
            <w:hideMark/>
          </w:tcPr>
          <w:p w14:paraId="4642649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7C19EE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contraception, testing, drug use, alcohol use</w:t>
            </w:r>
          </w:p>
        </w:tc>
      </w:tr>
      <w:tr w:rsidR="00B667E1" w:rsidRPr="0003217A" w14:paraId="093D95E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1BE90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Fogelholm et al., 2000</w:t>
            </w:r>
          </w:p>
        </w:tc>
        <w:tc>
          <w:tcPr>
            <w:tcW w:w="2623" w:type="dxa"/>
            <w:tcBorders>
              <w:top w:val="nil"/>
              <w:left w:val="nil"/>
              <w:bottom w:val="nil"/>
              <w:right w:val="nil"/>
            </w:tcBorders>
            <w:shd w:val="clear" w:color="auto" w:fill="auto"/>
            <w:noWrap/>
            <w:vAlign w:val="bottom"/>
            <w:hideMark/>
          </w:tcPr>
          <w:p w14:paraId="06C979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counseling</w:t>
            </w:r>
          </w:p>
        </w:tc>
        <w:tc>
          <w:tcPr>
            <w:tcW w:w="628" w:type="dxa"/>
            <w:tcBorders>
              <w:top w:val="nil"/>
              <w:left w:val="nil"/>
              <w:bottom w:val="nil"/>
              <w:right w:val="nil"/>
            </w:tcBorders>
            <w:shd w:val="clear" w:color="auto" w:fill="auto"/>
            <w:noWrap/>
            <w:vAlign w:val="bottom"/>
            <w:hideMark/>
          </w:tcPr>
          <w:p w14:paraId="7A5695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6B2F0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9CC4C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D8F54D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6EB5763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428527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w:t>
            </w:r>
          </w:p>
        </w:tc>
      </w:tr>
      <w:tr w:rsidR="00B667E1" w:rsidRPr="0003217A" w14:paraId="1E182BF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AABEE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Fogelholm et al., 2000</w:t>
            </w:r>
          </w:p>
        </w:tc>
        <w:tc>
          <w:tcPr>
            <w:tcW w:w="2623" w:type="dxa"/>
            <w:tcBorders>
              <w:top w:val="nil"/>
              <w:left w:val="nil"/>
              <w:bottom w:val="nil"/>
              <w:right w:val="nil"/>
            </w:tcBorders>
            <w:shd w:val="clear" w:color="auto" w:fill="auto"/>
            <w:noWrap/>
            <w:vAlign w:val="bottom"/>
            <w:hideMark/>
          </w:tcPr>
          <w:p w14:paraId="50E762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Walk program-1</w:t>
            </w:r>
          </w:p>
        </w:tc>
        <w:tc>
          <w:tcPr>
            <w:tcW w:w="628" w:type="dxa"/>
            <w:tcBorders>
              <w:top w:val="nil"/>
              <w:left w:val="nil"/>
              <w:bottom w:val="nil"/>
              <w:right w:val="nil"/>
            </w:tcBorders>
            <w:shd w:val="clear" w:color="auto" w:fill="auto"/>
            <w:noWrap/>
            <w:vAlign w:val="bottom"/>
            <w:hideMark/>
          </w:tcPr>
          <w:p w14:paraId="57AB85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A35AA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DAD5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137CA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w:t>
            </w:r>
          </w:p>
        </w:tc>
        <w:tc>
          <w:tcPr>
            <w:tcW w:w="416" w:type="dxa"/>
            <w:tcBorders>
              <w:top w:val="nil"/>
              <w:left w:val="nil"/>
              <w:bottom w:val="nil"/>
              <w:right w:val="nil"/>
            </w:tcBorders>
            <w:shd w:val="clear" w:color="auto" w:fill="auto"/>
            <w:noWrap/>
            <w:vAlign w:val="bottom"/>
            <w:hideMark/>
          </w:tcPr>
          <w:p w14:paraId="245774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A0E35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increase exercise</w:t>
            </w:r>
          </w:p>
        </w:tc>
      </w:tr>
      <w:tr w:rsidR="00B667E1" w:rsidRPr="0003217A" w14:paraId="01B8C6B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05B96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Fogelholm et al., 2000</w:t>
            </w:r>
          </w:p>
        </w:tc>
        <w:tc>
          <w:tcPr>
            <w:tcW w:w="2623" w:type="dxa"/>
            <w:tcBorders>
              <w:top w:val="nil"/>
              <w:left w:val="nil"/>
              <w:bottom w:val="nil"/>
              <w:right w:val="nil"/>
            </w:tcBorders>
            <w:shd w:val="clear" w:color="auto" w:fill="auto"/>
            <w:noWrap/>
            <w:vAlign w:val="bottom"/>
            <w:hideMark/>
          </w:tcPr>
          <w:p w14:paraId="74B4D1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Walk program-2</w:t>
            </w:r>
          </w:p>
        </w:tc>
        <w:tc>
          <w:tcPr>
            <w:tcW w:w="628" w:type="dxa"/>
            <w:tcBorders>
              <w:top w:val="nil"/>
              <w:left w:val="nil"/>
              <w:bottom w:val="nil"/>
              <w:right w:val="nil"/>
            </w:tcBorders>
            <w:shd w:val="clear" w:color="auto" w:fill="auto"/>
            <w:noWrap/>
            <w:vAlign w:val="bottom"/>
            <w:hideMark/>
          </w:tcPr>
          <w:p w14:paraId="57D3EB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7F461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54D12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8DB637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w:t>
            </w:r>
          </w:p>
        </w:tc>
        <w:tc>
          <w:tcPr>
            <w:tcW w:w="416" w:type="dxa"/>
            <w:tcBorders>
              <w:top w:val="nil"/>
              <w:left w:val="nil"/>
              <w:bottom w:val="nil"/>
              <w:right w:val="nil"/>
            </w:tcBorders>
            <w:shd w:val="clear" w:color="auto" w:fill="auto"/>
            <w:noWrap/>
            <w:vAlign w:val="bottom"/>
            <w:hideMark/>
          </w:tcPr>
          <w:p w14:paraId="0383989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A8169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increase exercise</w:t>
            </w:r>
          </w:p>
        </w:tc>
      </w:tr>
      <w:tr w:rsidR="00B667E1" w:rsidRPr="0003217A" w14:paraId="7F132C3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8AB25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Frie et al., 2020</w:t>
            </w:r>
          </w:p>
        </w:tc>
        <w:tc>
          <w:tcPr>
            <w:tcW w:w="2623" w:type="dxa"/>
            <w:tcBorders>
              <w:top w:val="nil"/>
              <w:left w:val="nil"/>
              <w:bottom w:val="nil"/>
              <w:right w:val="nil"/>
            </w:tcBorders>
            <w:shd w:val="clear" w:color="auto" w:fill="auto"/>
            <w:noWrap/>
            <w:vAlign w:val="bottom"/>
            <w:hideMark/>
          </w:tcPr>
          <w:p w14:paraId="48C8B2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w:t>
            </w:r>
          </w:p>
        </w:tc>
        <w:tc>
          <w:tcPr>
            <w:tcW w:w="628" w:type="dxa"/>
            <w:tcBorders>
              <w:top w:val="nil"/>
              <w:left w:val="nil"/>
              <w:bottom w:val="nil"/>
              <w:right w:val="nil"/>
            </w:tcBorders>
            <w:shd w:val="clear" w:color="auto" w:fill="auto"/>
            <w:noWrap/>
            <w:vAlign w:val="bottom"/>
            <w:hideMark/>
          </w:tcPr>
          <w:p w14:paraId="5686F7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2D23C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667C1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56A006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w:t>
            </w:r>
          </w:p>
        </w:tc>
        <w:tc>
          <w:tcPr>
            <w:tcW w:w="416" w:type="dxa"/>
            <w:tcBorders>
              <w:top w:val="nil"/>
              <w:left w:val="nil"/>
              <w:bottom w:val="nil"/>
              <w:right w:val="nil"/>
            </w:tcBorders>
            <w:shd w:val="clear" w:color="auto" w:fill="auto"/>
            <w:noWrap/>
            <w:vAlign w:val="bottom"/>
            <w:hideMark/>
          </w:tcPr>
          <w:p w14:paraId="7E9D9C2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7F7D25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Daily weighting</w:t>
            </w:r>
          </w:p>
        </w:tc>
      </w:tr>
      <w:tr w:rsidR="00B667E1" w:rsidRPr="0003217A" w14:paraId="20E2459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93CF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Frie et al., 2020</w:t>
            </w:r>
          </w:p>
        </w:tc>
        <w:tc>
          <w:tcPr>
            <w:tcW w:w="2623" w:type="dxa"/>
            <w:tcBorders>
              <w:top w:val="nil"/>
              <w:left w:val="nil"/>
              <w:bottom w:val="nil"/>
              <w:right w:val="nil"/>
            </w:tcBorders>
            <w:shd w:val="clear" w:color="auto" w:fill="auto"/>
            <w:noWrap/>
            <w:vAlign w:val="bottom"/>
            <w:hideMark/>
          </w:tcPr>
          <w:p w14:paraId="4A85E7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The prevail intervention</w:t>
            </w:r>
          </w:p>
        </w:tc>
        <w:tc>
          <w:tcPr>
            <w:tcW w:w="628" w:type="dxa"/>
            <w:tcBorders>
              <w:top w:val="nil"/>
              <w:left w:val="nil"/>
              <w:bottom w:val="nil"/>
              <w:right w:val="nil"/>
            </w:tcBorders>
            <w:shd w:val="clear" w:color="auto" w:fill="auto"/>
            <w:noWrap/>
            <w:vAlign w:val="bottom"/>
            <w:hideMark/>
          </w:tcPr>
          <w:p w14:paraId="0E04F6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F73BF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67D5C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427D7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w:t>
            </w:r>
          </w:p>
        </w:tc>
        <w:tc>
          <w:tcPr>
            <w:tcW w:w="416" w:type="dxa"/>
            <w:tcBorders>
              <w:top w:val="nil"/>
              <w:left w:val="nil"/>
              <w:bottom w:val="nil"/>
              <w:right w:val="nil"/>
            </w:tcBorders>
            <w:shd w:val="clear" w:color="auto" w:fill="auto"/>
            <w:noWrap/>
            <w:vAlign w:val="bottom"/>
            <w:hideMark/>
          </w:tcPr>
          <w:p w14:paraId="5BD38D3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DDDCB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Daily weighing, review weight loss progress, plan a weight loss action,</w:t>
            </w:r>
          </w:p>
        </w:tc>
      </w:tr>
      <w:tr w:rsidR="00B667E1" w:rsidRPr="0003217A" w14:paraId="6BBC654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3953C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Fromme et al., 2004</w:t>
            </w:r>
          </w:p>
        </w:tc>
        <w:tc>
          <w:tcPr>
            <w:tcW w:w="2623" w:type="dxa"/>
            <w:tcBorders>
              <w:top w:val="nil"/>
              <w:left w:val="nil"/>
              <w:bottom w:val="nil"/>
              <w:right w:val="nil"/>
            </w:tcBorders>
            <w:shd w:val="clear" w:color="auto" w:fill="auto"/>
            <w:noWrap/>
            <w:vAlign w:val="bottom"/>
            <w:hideMark/>
          </w:tcPr>
          <w:p w14:paraId="2F344C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46D2C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B3F23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04D0A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693C0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164</w:t>
            </w:r>
          </w:p>
        </w:tc>
        <w:tc>
          <w:tcPr>
            <w:tcW w:w="416" w:type="dxa"/>
            <w:tcBorders>
              <w:top w:val="nil"/>
              <w:left w:val="nil"/>
              <w:bottom w:val="nil"/>
              <w:right w:val="nil"/>
            </w:tcBorders>
            <w:shd w:val="clear" w:color="auto" w:fill="auto"/>
            <w:noWrap/>
            <w:vAlign w:val="bottom"/>
            <w:hideMark/>
          </w:tcPr>
          <w:p w14:paraId="7D4A987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1C849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3404D1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86F1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Fromme et al., 2004</w:t>
            </w:r>
          </w:p>
        </w:tc>
        <w:tc>
          <w:tcPr>
            <w:tcW w:w="2623" w:type="dxa"/>
            <w:tcBorders>
              <w:top w:val="nil"/>
              <w:left w:val="nil"/>
              <w:bottom w:val="nil"/>
              <w:right w:val="nil"/>
            </w:tcBorders>
            <w:shd w:val="clear" w:color="auto" w:fill="auto"/>
            <w:noWrap/>
            <w:vAlign w:val="bottom"/>
            <w:hideMark/>
          </w:tcPr>
          <w:p w14:paraId="14FD9D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management class (lmc) peer leader</w:t>
            </w:r>
          </w:p>
        </w:tc>
        <w:tc>
          <w:tcPr>
            <w:tcW w:w="628" w:type="dxa"/>
            <w:tcBorders>
              <w:top w:val="nil"/>
              <w:left w:val="nil"/>
              <w:bottom w:val="nil"/>
              <w:right w:val="nil"/>
            </w:tcBorders>
            <w:shd w:val="clear" w:color="auto" w:fill="auto"/>
            <w:noWrap/>
            <w:vAlign w:val="bottom"/>
            <w:hideMark/>
          </w:tcPr>
          <w:p w14:paraId="6090DC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07249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B6D6A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F9520D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193</w:t>
            </w:r>
          </w:p>
        </w:tc>
        <w:tc>
          <w:tcPr>
            <w:tcW w:w="416" w:type="dxa"/>
            <w:tcBorders>
              <w:top w:val="nil"/>
              <w:left w:val="nil"/>
              <w:bottom w:val="nil"/>
              <w:right w:val="nil"/>
            </w:tcBorders>
            <w:shd w:val="clear" w:color="auto" w:fill="auto"/>
            <w:noWrap/>
            <w:vAlign w:val="bottom"/>
            <w:hideMark/>
          </w:tcPr>
          <w:p w14:paraId="37188E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42179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Moderate alcohol use, reduce behavioral risks associated with collegiate drinking</w:t>
            </w:r>
          </w:p>
        </w:tc>
      </w:tr>
      <w:tr w:rsidR="00B667E1" w:rsidRPr="0003217A" w14:paraId="2AEB1EA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4DA60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Fromme et al., 2004</w:t>
            </w:r>
          </w:p>
        </w:tc>
        <w:tc>
          <w:tcPr>
            <w:tcW w:w="2623" w:type="dxa"/>
            <w:tcBorders>
              <w:top w:val="nil"/>
              <w:left w:val="nil"/>
              <w:bottom w:val="nil"/>
              <w:right w:val="nil"/>
            </w:tcBorders>
            <w:shd w:val="clear" w:color="auto" w:fill="auto"/>
            <w:noWrap/>
            <w:vAlign w:val="bottom"/>
            <w:hideMark/>
          </w:tcPr>
          <w:p w14:paraId="28BF31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management class (lmc) professional leader</w:t>
            </w:r>
          </w:p>
        </w:tc>
        <w:tc>
          <w:tcPr>
            <w:tcW w:w="628" w:type="dxa"/>
            <w:tcBorders>
              <w:top w:val="nil"/>
              <w:left w:val="nil"/>
              <w:bottom w:val="nil"/>
              <w:right w:val="nil"/>
            </w:tcBorders>
            <w:shd w:val="clear" w:color="auto" w:fill="auto"/>
            <w:noWrap/>
            <w:vAlign w:val="bottom"/>
            <w:hideMark/>
          </w:tcPr>
          <w:p w14:paraId="49D102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268F0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ED382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33AE9F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159</w:t>
            </w:r>
          </w:p>
        </w:tc>
        <w:tc>
          <w:tcPr>
            <w:tcW w:w="416" w:type="dxa"/>
            <w:tcBorders>
              <w:top w:val="nil"/>
              <w:left w:val="nil"/>
              <w:bottom w:val="nil"/>
              <w:right w:val="nil"/>
            </w:tcBorders>
            <w:shd w:val="clear" w:color="auto" w:fill="auto"/>
            <w:noWrap/>
            <w:vAlign w:val="bottom"/>
            <w:hideMark/>
          </w:tcPr>
          <w:p w14:paraId="162D82D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B0146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Moderate alcohol use; reduce behavioral risks associated with college drinking</w:t>
            </w:r>
          </w:p>
        </w:tc>
      </w:tr>
      <w:tr w:rsidR="00B667E1" w:rsidRPr="0003217A" w14:paraId="7BD9DC6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90494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Frommer et al., 1990</w:t>
            </w:r>
          </w:p>
        </w:tc>
        <w:tc>
          <w:tcPr>
            <w:tcW w:w="2623" w:type="dxa"/>
            <w:tcBorders>
              <w:top w:val="nil"/>
              <w:left w:val="nil"/>
              <w:bottom w:val="nil"/>
              <w:right w:val="nil"/>
            </w:tcBorders>
            <w:shd w:val="clear" w:color="auto" w:fill="auto"/>
            <w:noWrap/>
            <w:vAlign w:val="bottom"/>
            <w:hideMark/>
          </w:tcPr>
          <w:p w14:paraId="5FBE57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4300E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2A899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90F86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3B4664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1076</w:t>
            </w:r>
          </w:p>
        </w:tc>
        <w:tc>
          <w:tcPr>
            <w:tcW w:w="416" w:type="dxa"/>
            <w:tcBorders>
              <w:top w:val="nil"/>
              <w:left w:val="nil"/>
              <w:bottom w:val="nil"/>
              <w:right w:val="nil"/>
            </w:tcBorders>
            <w:shd w:val="clear" w:color="auto" w:fill="auto"/>
            <w:noWrap/>
            <w:vAlign w:val="bottom"/>
            <w:hideMark/>
          </w:tcPr>
          <w:p w14:paraId="1AC3B38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0CB8C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92590E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FE8FC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Frommer et al., 1990</w:t>
            </w:r>
          </w:p>
        </w:tc>
        <w:tc>
          <w:tcPr>
            <w:tcW w:w="2623" w:type="dxa"/>
            <w:tcBorders>
              <w:top w:val="nil"/>
              <w:left w:val="nil"/>
              <w:bottom w:val="nil"/>
              <w:right w:val="nil"/>
            </w:tcBorders>
            <w:shd w:val="clear" w:color="auto" w:fill="auto"/>
            <w:noWrap/>
            <w:vAlign w:val="bottom"/>
            <w:hideMark/>
          </w:tcPr>
          <w:p w14:paraId="583E37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65EE73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7E06D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7D4F3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F88C4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861</w:t>
            </w:r>
          </w:p>
        </w:tc>
        <w:tc>
          <w:tcPr>
            <w:tcW w:w="416" w:type="dxa"/>
            <w:tcBorders>
              <w:top w:val="nil"/>
              <w:left w:val="nil"/>
              <w:bottom w:val="nil"/>
              <w:right w:val="nil"/>
            </w:tcBorders>
            <w:shd w:val="clear" w:color="auto" w:fill="auto"/>
            <w:noWrap/>
            <w:vAlign w:val="bottom"/>
            <w:hideMark/>
          </w:tcPr>
          <w:p w14:paraId="4CE9FF1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7EAE3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(salt intake); exercise; alcohol reduction; tobacco</w:t>
            </w:r>
          </w:p>
        </w:tc>
      </w:tr>
      <w:tr w:rsidR="00B667E1" w:rsidRPr="0003217A" w14:paraId="1A54EEF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13559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Fu et al., 2022</w:t>
            </w:r>
          </w:p>
        </w:tc>
        <w:tc>
          <w:tcPr>
            <w:tcW w:w="2623" w:type="dxa"/>
            <w:tcBorders>
              <w:top w:val="nil"/>
              <w:left w:val="nil"/>
              <w:bottom w:val="nil"/>
              <w:right w:val="nil"/>
            </w:tcBorders>
            <w:shd w:val="clear" w:color="auto" w:fill="auto"/>
            <w:noWrap/>
            <w:vAlign w:val="bottom"/>
            <w:hideMark/>
          </w:tcPr>
          <w:p w14:paraId="06C293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plus physical activity (d + pa)</w:t>
            </w:r>
          </w:p>
        </w:tc>
        <w:tc>
          <w:tcPr>
            <w:tcW w:w="628" w:type="dxa"/>
            <w:tcBorders>
              <w:top w:val="nil"/>
              <w:left w:val="nil"/>
              <w:bottom w:val="nil"/>
              <w:right w:val="nil"/>
            </w:tcBorders>
            <w:shd w:val="clear" w:color="auto" w:fill="auto"/>
            <w:noWrap/>
            <w:vAlign w:val="bottom"/>
            <w:hideMark/>
          </w:tcPr>
          <w:p w14:paraId="7191CB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294D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8921C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8559C2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62</w:t>
            </w:r>
          </w:p>
        </w:tc>
        <w:tc>
          <w:tcPr>
            <w:tcW w:w="416" w:type="dxa"/>
            <w:tcBorders>
              <w:top w:val="nil"/>
              <w:left w:val="nil"/>
              <w:bottom w:val="nil"/>
              <w:right w:val="nil"/>
            </w:tcBorders>
            <w:shd w:val="clear" w:color="auto" w:fill="auto"/>
            <w:noWrap/>
            <w:vAlign w:val="bottom"/>
            <w:hideMark/>
          </w:tcPr>
          <w:p w14:paraId="57538C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B467D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Hypo-caloric diet; increase physical activity</w:t>
            </w:r>
          </w:p>
        </w:tc>
      </w:tr>
      <w:tr w:rsidR="00B667E1" w:rsidRPr="0003217A" w14:paraId="34DD475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5FB3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Fu et al., 2022</w:t>
            </w:r>
          </w:p>
        </w:tc>
        <w:tc>
          <w:tcPr>
            <w:tcW w:w="2623" w:type="dxa"/>
            <w:tcBorders>
              <w:top w:val="nil"/>
              <w:left w:val="nil"/>
              <w:bottom w:val="nil"/>
              <w:right w:val="nil"/>
            </w:tcBorders>
            <w:shd w:val="clear" w:color="auto" w:fill="auto"/>
            <w:noWrap/>
            <w:vAlign w:val="bottom"/>
            <w:hideMark/>
          </w:tcPr>
          <w:p w14:paraId="3D65AE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only (d)</w:t>
            </w:r>
          </w:p>
        </w:tc>
        <w:tc>
          <w:tcPr>
            <w:tcW w:w="628" w:type="dxa"/>
            <w:tcBorders>
              <w:top w:val="nil"/>
              <w:left w:val="nil"/>
              <w:bottom w:val="nil"/>
              <w:right w:val="nil"/>
            </w:tcBorders>
            <w:shd w:val="clear" w:color="auto" w:fill="auto"/>
            <w:noWrap/>
            <w:vAlign w:val="bottom"/>
            <w:hideMark/>
          </w:tcPr>
          <w:p w14:paraId="00ECF2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D27DB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D0E3E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680C51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59</w:t>
            </w:r>
          </w:p>
        </w:tc>
        <w:tc>
          <w:tcPr>
            <w:tcW w:w="416" w:type="dxa"/>
            <w:tcBorders>
              <w:top w:val="nil"/>
              <w:left w:val="nil"/>
              <w:bottom w:val="nil"/>
              <w:right w:val="nil"/>
            </w:tcBorders>
            <w:shd w:val="clear" w:color="auto" w:fill="auto"/>
            <w:noWrap/>
            <w:vAlign w:val="bottom"/>
            <w:hideMark/>
          </w:tcPr>
          <w:p w14:paraId="551542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BB0B3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Hypo-caloric diet</w:t>
            </w:r>
          </w:p>
        </w:tc>
      </w:tr>
      <w:tr w:rsidR="00B667E1" w:rsidRPr="0003217A" w14:paraId="1C0D6A6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80748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Gabiola et al., 2020</w:t>
            </w:r>
          </w:p>
        </w:tc>
        <w:tc>
          <w:tcPr>
            <w:tcW w:w="2623" w:type="dxa"/>
            <w:tcBorders>
              <w:top w:val="nil"/>
              <w:left w:val="nil"/>
              <w:bottom w:val="nil"/>
              <w:right w:val="nil"/>
            </w:tcBorders>
            <w:shd w:val="clear" w:color="auto" w:fill="auto"/>
            <w:noWrap/>
            <w:vAlign w:val="bottom"/>
            <w:hideMark/>
          </w:tcPr>
          <w:p w14:paraId="3A7DB2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Attention control</w:t>
            </w:r>
          </w:p>
        </w:tc>
        <w:tc>
          <w:tcPr>
            <w:tcW w:w="628" w:type="dxa"/>
            <w:tcBorders>
              <w:top w:val="nil"/>
              <w:left w:val="nil"/>
              <w:bottom w:val="nil"/>
              <w:right w:val="nil"/>
            </w:tcBorders>
            <w:shd w:val="clear" w:color="auto" w:fill="auto"/>
            <w:noWrap/>
            <w:vAlign w:val="bottom"/>
            <w:hideMark/>
          </w:tcPr>
          <w:p w14:paraId="03415B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D56C5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4DCCC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59F63F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77</w:t>
            </w:r>
          </w:p>
        </w:tc>
        <w:tc>
          <w:tcPr>
            <w:tcW w:w="416" w:type="dxa"/>
            <w:tcBorders>
              <w:top w:val="nil"/>
              <w:left w:val="nil"/>
              <w:bottom w:val="nil"/>
              <w:right w:val="nil"/>
            </w:tcBorders>
            <w:shd w:val="clear" w:color="auto" w:fill="auto"/>
            <w:noWrap/>
            <w:vAlign w:val="bottom"/>
            <w:hideMark/>
          </w:tcPr>
          <w:p w14:paraId="6ECB87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11CE1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Keep healthy diet, keep exercise</w:t>
            </w:r>
          </w:p>
        </w:tc>
      </w:tr>
      <w:tr w:rsidR="00B667E1" w:rsidRPr="0003217A" w14:paraId="0E9C93C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9B6C6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Gabiola et al., 2020</w:t>
            </w:r>
          </w:p>
        </w:tc>
        <w:tc>
          <w:tcPr>
            <w:tcW w:w="2623" w:type="dxa"/>
            <w:tcBorders>
              <w:top w:val="nil"/>
              <w:left w:val="nil"/>
              <w:bottom w:val="nil"/>
              <w:right w:val="nil"/>
            </w:tcBorders>
            <w:shd w:val="clear" w:color="auto" w:fill="auto"/>
            <w:noWrap/>
            <w:vAlign w:val="bottom"/>
            <w:hideMark/>
          </w:tcPr>
          <w:p w14:paraId="03F2D6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Enlighten</w:t>
            </w:r>
          </w:p>
        </w:tc>
        <w:tc>
          <w:tcPr>
            <w:tcW w:w="628" w:type="dxa"/>
            <w:tcBorders>
              <w:top w:val="nil"/>
              <w:left w:val="nil"/>
              <w:bottom w:val="nil"/>
              <w:right w:val="nil"/>
            </w:tcBorders>
            <w:shd w:val="clear" w:color="auto" w:fill="auto"/>
            <w:noWrap/>
            <w:vAlign w:val="bottom"/>
            <w:hideMark/>
          </w:tcPr>
          <w:p w14:paraId="1614A7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17872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4DBA7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9B8DF6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79</w:t>
            </w:r>
          </w:p>
        </w:tc>
        <w:tc>
          <w:tcPr>
            <w:tcW w:w="416" w:type="dxa"/>
            <w:tcBorders>
              <w:top w:val="nil"/>
              <w:left w:val="nil"/>
              <w:bottom w:val="nil"/>
              <w:right w:val="nil"/>
            </w:tcBorders>
            <w:shd w:val="clear" w:color="auto" w:fill="auto"/>
            <w:noWrap/>
            <w:vAlign w:val="bottom"/>
            <w:hideMark/>
          </w:tcPr>
          <w:p w14:paraId="345FA8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4D872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exercise</w:t>
            </w:r>
          </w:p>
        </w:tc>
      </w:tr>
      <w:tr w:rsidR="00B667E1" w:rsidRPr="0003217A" w14:paraId="2510186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7DDE3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Gabriele et al., 2008</w:t>
            </w:r>
          </w:p>
        </w:tc>
        <w:tc>
          <w:tcPr>
            <w:tcW w:w="2623" w:type="dxa"/>
            <w:tcBorders>
              <w:top w:val="nil"/>
              <w:left w:val="nil"/>
              <w:bottom w:val="nil"/>
              <w:right w:val="nil"/>
            </w:tcBorders>
            <w:shd w:val="clear" w:color="auto" w:fill="auto"/>
            <w:noWrap/>
            <w:vAlign w:val="bottom"/>
            <w:hideMark/>
          </w:tcPr>
          <w:p w14:paraId="065E43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Minimal support</w:t>
            </w:r>
          </w:p>
        </w:tc>
        <w:tc>
          <w:tcPr>
            <w:tcW w:w="628" w:type="dxa"/>
            <w:tcBorders>
              <w:top w:val="nil"/>
              <w:left w:val="nil"/>
              <w:bottom w:val="nil"/>
              <w:right w:val="nil"/>
            </w:tcBorders>
            <w:shd w:val="clear" w:color="auto" w:fill="auto"/>
            <w:noWrap/>
            <w:vAlign w:val="bottom"/>
            <w:hideMark/>
          </w:tcPr>
          <w:p w14:paraId="696088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76759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2D957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70F1C7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w:t>
            </w:r>
          </w:p>
        </w:tc>
        <w:tc>
          <w:tcPr>
            <w:tcW w:w="416" w:type="dxa"/>
            <w:tcBorders>
              <w:top w:val="nil"/>
              <w:left w:val="nil"/>
              <w:bottom w:val="nil"/>
              <w:right w:val="nil"/>
            </w:tcBorders>
            <w:shd w:val="clear" w:color="auto" w:fill="auto"/>
            <w:noWrap/>
            <w:vAlign w:val="bottom"/>
            <w:hideMark/>
          </w:tcPr>
          <w:p w14:paraId="59C3638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7CF41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decrease fat; decrease calories; increase exercise</w:t>
            </w:r>
          </w:p>
        </w:tc>
      </w:tr>
      <w:tr w:rsidR="00B667E1" w:rsidRPr="0003217A" w14:paraId="2A664DE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84DF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Gabriele et al., 2008</w:t>
            </w:r>
          </w:p>
        </w:tc>
        <w:tc>
          <w:tcPr>
            <w:tcW w:w="2623" w:type="dxa"/>
            <w:tcBorders>
              <w:top w:val="nil"/>
              <w:left w:val="nil"/>
              <w:bottom w:val="nil"/>
              <w:right w:val="nil"/>
            </w:tcBorders>
            <w:shd w:val="clear" w:color="auto" w:fill="auto"/>
            <w:noWrap/>
            <w:vAlign w:val="bottom"/>
            <w:hideMark/>
          </w:tcPr>
          <w:p w14:paraId="05808C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Nondirective support (ns)</w:t>
            </w:r>
          </w:p>
        </w:tc>
        <w:tc>
          <w:tcPr>
            <w:tcW w:w="628" w:type="dxa"/>
            <w:tcBorders>
              <w:top w:val="nil"/>
              <w:left w:val="nil"/>
              <w:bottom w:val="nil"/>
              <w:right w:val="nil"/>
            </w:tcBorders>
            <w:shd w:val="clear" w:color="auto" w:fill="auto"/>
            <w:noWrap/>
            <w:vAlign w:val="bottom"/>
            <w:hideMark/>
          </w:tcPr>
          <w:p w14:paraId="2FA820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002D6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7F14F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F84FB3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w:t>
            </w:r>
          </w:p>
        </w:tc>
        <w:tc>
          <w:tcPr>
            <w:tcW w:w="416" w:type="dxa"/>
            <w:tcBorders>
              <w:top w:val="nil"/>
              <w:left w:val="nil"/>
              <w:bottom w:val="nil"/>
              <w:right w:val="nil"/>
            </w:tcBorders>
            <w:shd w:val="clear" w:color="auto" w:fill="auto"/>
            <w:noWrap/>
            <w:vAlign w:val="bottom"/>
            <w:hideMark/>
          </w:tcPr>
          <w:p w14:paraId="1BA6023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AAEAE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decrease fat; decrease calories; increase exercise</w:t>
            </w:r>
          </w:p>
        </w:tc>
      </w:tr>
      <w:tr w:rsidR="00B667E1" w:rsidRPr="0003217A" w14:paraId="1933466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1C7B3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Gabriele et al., 2008</w:t>
            </w:r>
          </w:p>
        </w:tc>
        <w:tc>
          <w:tcPr>
            <w:tcW w:w="2623" w:type="dxa"/>
            <w:tcBorders>
              <w:top w:val="nil"/>
              <w:left w:val="nil"/>
              <w:bottom w:val="nil"/>
              <w:right w:val="nil"/>
            </w:tcBorders>
            <w:shd w:val="clear" w:color="auto" w:fill="auto"/>
            <w:noWrap/>
            <w:vAlign w:val="bottom"/>
            <w:hideMark/>
          </w:tcPr>
          <w:p w14:paraId="555000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Directive support (ds)</w:t>
            </w:r>
          </w:p>
        </w:tc>
        <w:tc>
          <w:tcPr>
            <w:tcW w:w="628" w:type="dxa"/>
            <w:tcBorders>
              <w:top w:val="nil"/>
              <w:left w:val="nil"/>
              <w:bottom w:val="nil"/>
              <w:right w:val="nil"/>
            </w:tcBorders>
            <w:shd w:val="clear" w:color="auto" w:fill="auto"/>
            <w:noWrap/>
            <w:vAlign w:val="bottom"/>
            <w:hideMark/>
          </w:tcPr>
          <w:p w14:paraId="792257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57505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5580D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DFD1F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32</w:t>
            </w:r>
          </w:p>
        </w:tc>
        <w:tc>
          <w:tcPr>
            <w:tcW w:w="416" w:type="dxa"/>
            <w:tcBorders>
              <w:top w:val="nil"/>
              <w:left w:val="nil"/>
              <w:bottom w:val="nil"/>
              <w:right w:val="nil"/>
            </w:tcBorders>
            <w:shd w:val="clear" w:color="auto" w:fill="auto"/>
            <w:noWrap/>
            <w:vAlign w:val="bottom"/>
            <w:hideMark/>
          </w:tcPr>
          <w:p w14:paraId="72B05FA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735183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decrease fat; decrease calories; increase exercise</w:t>
            </w:r>
          </w:p>
        </w:tc>
      </w:tr>
      <w:tr w:rsidR="00B667E1" w:rsidRPr="0003217A" w14:paraId="0A9CBBE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F2096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Gaede et al., 2001</w:t>
            </w:r>
          </w:p>
        </w:tc>
        <w:tc>
          <w:tcPr>
            <w:tcW w:w="2623" w:type="dxa"/>
            <w:tcBorders>
              <w:top w:val="nil"/>
              <w:left w:val="nil"/>
              <w:bottom w:val="nil"/>
              <w:right w:val="nil"/>
            </w:tcBorders>
            <w:shd w:val="clear" w:color="auto" w:fill="auto"/>
            <w:noWrap/>
            <w:vAlign w:val="bottom"/>
            <w:hideMark/>
          </w:tcPr>
          <w:p w14:paraId="003DE9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Regular diabetes treatment - standard multifactorial intervention</w:t>
            </w:r>
          </w:p>
        </w:tc>
        <w:tc>
          <w:tcPr>
            <w:tcW w:w="628" w:type="dxa"/>
            <w:tcBorders>
              <w:top w:val="nil"/>
              <w:left w:val="nil"/>
              <w:bottom w:val="nil"/>
              <w:right w:val="nil"/>
            </w:tcBorders>
            <w:shd w:val="clear" w:color="auto" w:fill="auto"/>
            <w:noWrap/>
            <w:vAlign w:val="bottom"/>
            <w:hideMark/>
          </w:tcPr>
          <w:p w14:paraId="6221D1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669C7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316BB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A14091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76</w:t>
            </w:r>
          </w:p>
        </w:tc>
        <w:tc>
          <w:tcPr>
            <w:tcW w:w="416" w:type="dxa"/>
            <w:tcBorders>
              <w:top w:val="nil"/>
              <w:left w:val="nil"/>
              <w:bottom w:val="nil"/>
              <w:right w:val="nil"/>
            </w:tcBorders>
            <w:shd w:val="clear" w:color="auto" w:fill="auto"/>
            <w:noWrap/>
            <w:vAlign w:val="bottom"/>
            <w:hideMark/>
          </w:tcPr>
          <w:p w14:paraId="6DACB55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5B638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Change in dietary fat, increase in the amount of complex carbohydrate</w:t>
            </w:r>
          </w:p>
        </w:tc>
      </w:tr>
      <w:tr w:rsidR="00B667E1" w:rsidRPr="0003217A" w14:paraId="3E2D6A7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9E038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Gaede et al., 2001</w:t>
            </w:r>
          </w:p>
        </w:tc>
        <w:tc>
          <w:tcPr>
            <w:tcW w:w="2623" w:type="dxa"/>
            <w:tcBorders>
              <w:top w:val="nil"/>
              <w:left w:val="nil"/>
              <w:bottom w:val="nil"/>
              <w:right w:val="nil"/>
            </w:tcBorders>
            <w:shd w:val="clear" w:color="auto" w:fill="auto"/>
            <w:noWrap/>
            <w:vAlign w:val="bottom"/>
            <w:hideMark/>
          </w:tcPr>
          <w:p w14:paraId="69E15B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group - intensive multifactorial intervention comprising behaviour modi&amp;#174;cation and polypharmacological therapy</w:t>
            </w:r>
          </w:p>
        </w:tc>
        <w:tc>
          <w:tcPr>
            <w:tcW w:w="628" w:type="dxa"/>
            <w:tcBorders>
              <w:top w:val="nil"/>
              <w:left w:val="nil"/>
              <w:bottom w:val="nil"/>
              <w:right w:val="nil"/>
            </w:tcBorders>
            <w:shd w:val="clear" w:color="auto" w:fill="auto"/>
            <w:noWrap/>
            <w:vAlign w:val="bottom"/>
            <w:hideMark/>
          </w:tcPr>
          <w:p w14:paraId="059270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EDAB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1CEAB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089FF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73</w:t>
            </w:r>
          </w:p>
        </w:tc>
        <w:tc>
          <w:tcPr>
            <w:tcW w:w="416" w:type="dxa"/>
            <w:tcBorders>
              <w:top w:val="nil"/>
              <w:left w:val="nil"/>
              <w:bottom w:val="nil"/>
              <w:right w:val="nil"/>
            </w:tcBorders>
            <w:shd w:val="clear" w:color="auto" w:fill="auto"/>
            <w:noWrap/>
            <w:vAlign w:val="bottom"/>
            <w:hideMark/>
          </w:tcPr>
          <w:p w14:paraId="790D01F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0310FF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Change in dietary fat, increase in the amount of complex carbohydrate, reduce the portion size, increase exercise, quit smoking</w:t>
            </w:r>
          </w:p>
        </w:tc>
      </w:tr>
      <w:tr w:rsidR="00B667E1" w:rsidRPr="0003217A" w14:paraId="60274C1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F5915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Galarraga et al., 2018</w:t>
            </w:r>
          </w:p>
        </w:tc>
        <w:tc>
          <w:tcPr>
            <w:tcW w:w="2623" w:type="dxa"/>
            <w:tcBorders>
              <w:top w:val="nil"/>
              <w:left w:val="nil"/>
              <w:bottom w:val="nil"/>
              <w:right w:val="nil"/>
            </w:tcBorders>
            <w:shd w:val="clear" w:color="auto" w:fill="auto"/>
            <w:noWrap/>
            <w:vAlign w:val="bottom"/>
            <w:hideMark/>
          </w:tcPr>
          <w:p w14:paraId="4793B1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81F66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7AC8D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1B3AC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4DBC2A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w:t>
            </w:r>
          </w:p>
        </w:tc>
        <w:tc>
          <w:tcPr>
            <w:tcW w:w="416" w:type="dxa"/>
            <w:tcBorders>
              <w:top w:val="nil"/>
              <w:left w:val="nil"/>
              <w:bottom w:val="nil"/>
              <w:right w:val="nil"/>
            </w:tcBorders>
            <w:shd w:val="clear" w:color="auto" w:fill="auto"/>
            <w:noWrap/>
            <w:vAlign w:val="bottom"/>
            <w:hideMark/>
          </w:tcPr>
          <w:p w14:paraId="4DC7D5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646AB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06CC69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E9E1B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Galarraga et al., 2018</w:t>
            </w:r>
          </w:p>
        </w:tc>
        <w:tc>
          <w:tcPr>
            <w:tcW w:w="2623" w:type="dxa"/>
            <w:tcBorders>
              <w:top w:val="nil"/>
              <w:left w:val="nil"/>
              <w:bottom w:val="nil"/>
              <w:right w:val="nil"/>
            </w:tcBorders>
            <w:shd w:val="clear" w:color="auto" w:fill="auto"/>
            <w:noWrap/>
            <w:vAlign w:val="bottom"/>
            <w:hideMark/>
          </w:tcPr>
          <w:p w14:paraId="729FD8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7941CA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BFA7B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36B8E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36A12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5AD15A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C7A07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secondary contraception method</w:t>
            </w:r>
          </w:p>
        </w:tc>
      </w:tr>
      <w:tr w:rsidR="00B667E1" w:rsidRPr="0003217A" w14:paraId="279D5A5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80ADB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Garc&amp;#;a et al., 2021</w:t>
            </w:r>
          </w:p>
        </w:tc>
        <w:tc>
          <w:tcPr>
            <w:tcW w:w="2623" w:type="dxa"/>
            <w:tcBorders>
              <w:top w:val="nil"/>
              <w:left w:val="nil"/>
              <w:bottom w:val="nil"/>
              <w:right w:val="nil"/>
            </w:tcBorders>
            <w:shd w:val="clear" w:color="auto" w:fill="auto"/>
            <w:noWrap/>
            <w:vAlign w:val="bottom"/>
            <w:hideMark/>
          </w:tcPr>
          <w:p w14:paraId="63893A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29639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817D8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5D00D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99D2A8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w:t>
            </w:r>
          </w:p>
        </w:tc>
        <w:tc>
          <w:tcPr>
            <w:tcW w:w="416" w:type="dxa"/>
            <w:tcBorders>
              <w:top w:val="nil"/>
              <w:left w:val="nil"/>
              <w:bottom w:val="nil"/>
              <w:right w:val="nil"/>
            </w:tcBorders>
            <w:shd w:val="clear" w:color="auto" w:fill="auto"/>
            <w:noWrap/>
            <w:vAlign w:val="bottom"/>
            <w:hideMark/>
          </w:tcPr>
          <w:p w14:paraId="7D749DE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DD9CD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133862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9FD9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Garc&amp;#;a et al., 2021</w:t>
            </w:r>
          </w:p>
        </w:tc>
        <w:tc>
          <w:tcPr>
            <w:tcW w:w="2623" w:type="dxa"/>
            <w:tcBorders>
              <w:top w:val="nil"/>
              <w:left w:val="nil"/>
              <w:bottom w:val="nil"/>
              <w:right w:val="nil"/>
            </w:tcBorders>
            <w:shd w:val="clear" w:color="auto" w:fill="auto"/>
            <w:noWrap/>
            <w:vAlign w:val="bottom"/>
            <w:hideMark/>
          </w:tcPr>
          <w:p w14:paraId="416152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intervention</w:t>
            </w:r>
          </w:p>
        </w:tc>
        <w:tc>
          <w:tcPr>
            <w:tcW w:w="628" w:type="dxa"/>
            <w:tcBorders>
              <w:top w:val="nil"/>
              <w:left w:val="nil"/>
              <w:bottom w:val="nil"/>
              <w:right w:val="nil"/>
            </w:tcBorders>
            <w:shd w:val="clear" w:color="auto" w:fill="auto"/>
            <w:noWrap/>
            <w:vAlign w:val="bottom"/>
            <w:hideMark/>
          </w:tcPr>
          <w:p w14:paraId="4DB6CE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9160E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E3863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43DD0D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w:t>
            </w:r>
          </w:p>
        </w:tc>
        <w:tc>
          <w:tcPr>
            <w:tcW w:w="416" w:type="dxa"/>
            <w:tcBorders>
              <w:top w:val="nil"/>
              <w:left w:val="nil"/>
              <w:bottom w:val="nil"/>
              <w:right w:val="nil"/>
            </w:tcBorders>
            <w:shd w:val="clear" w:color="auto" w:fill="auto"/>
            <w:noWrap/>
            <w:vAlign w:val="bottom"/>
            <w:hideMark/>
          </w:tcPr>
          <w:p w14:paraId="42822C3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6E603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Follow a mediterranean diet; engage in strength and resistance exercises</w:t>
            </w:r>
          </w:p>
        </w:tc>
      </w:tr>
      <w:tr w:rsidR="00B667E1" w:rsidRPr="0003217A" w14:paraId="3BF833B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0AE7B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Geliebter et al., 1997</w:t>
            </w:r>
          </w:p>
        </w:tc>
        <w:tc>
          <w:tcPr>
            <w:tcW w:w="2623" w:type="dxa"/>
            <w:tcBorders>
              <w:top w:val="nil"/>
              <w:left w:val="nil"/>
              <w:bottom w:val="nil"/>
              <w:right w:val="nil"/>
            </w:tcBorders>
            <w:shd w:val="clear" w:color="auto" w:fill="auto"/>
            <w:noWrap/>
            <w:vAlign w:val="bottom"/>
            <w:hideMark/>
          </w:tcPr>
          <w:p w14:paraId="40C20F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only</w:t>
            </w:r>
          </w:p>
        </w:tc>
        <w:tc>
          <w:tcPr>
            <w:tcW w:w="628" w:type="dxa"/>
            <w:tcBorders>
              <w:top w:val="nil"/>
              <w:left w:val="nil"/>
              <w:bottom w:val="nil"/>
              <w:right w:val="nil"/>
            </w:tcBorders>
            <w:shd w:val="clear" w:color="auto" w:fill="auto"/>
            <w:noWrap/>
            <w:vAlign w:val="bottom"/>
            <w:hideMark/>
          </w:tcPr>
          <w:p w14:paraId="6FC8CC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55761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43D33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AF41F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w:t>
            </w:r>
          </w:p>
        </w:tc>
        <w:tc>
          <w:tcPr>
            <w:tcW w:w="416" w:type="dxa"/>
            <w:tcBorders>
              <w:top w:val="nil"/>
              <w:left w:val="nil"/>
              <w:bottom w:val="nil"/>
              <w:right w:val="nil"/>
            </w:tcBorders>
            <w:shd w:val="clear" w:color="auto" w:fill="auto"/>
            <w:noWrap/>
            <w:vAlign w:val="bottom"/>
            <w:hideMark/>
          </w:tcPr>
          <w:p w14:paraId="427319E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4B4ED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w:t>
            </w:r>
          </w:p>
        </w:tc>
      </w:tr>
      <w:tr w:rsidR="00B667E1" w:rsidRPr="0003217A" w14:paraId="6078445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BE5D6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Geliebter et al., 1997</w:t>
            </w:r>
          </w:p>
        </w:tc>
        <w:tc>
          <w:tcPr>
            <w:tcW w:w="2623" w:type="dxa"/>
            <w:tcBorders>
              <w:top w:val="nil"/>
              <w:left w:val="nil"/>
              <w:bottom w:val="nil"/>
              <w:right w:val="nil"/>
            </w:tcBorders>
            <w:shd w:val="clear" w:color="auto" w:fill="auto"/>
            <w:noWrap/>
            <w:vAlign w:val="bottom"/>
            <w:hideMark/>
          </w:tcPr>
          <w:p w14:paraId="7B56EB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Aerobic training plus diet</w:t>
            </w:r>
          </w:p>
        </w:tc>
        <w:tc>
          <w:tcPr>
            <w:tcW w:w="628" w:type="dxa"/>
            <w:tcBorders>
              <w:top w:val="nil"/>
              <w:left w:val="nil"/>
              <w:bottom w:val="nil"/>
              <w:right w:val="nil"/>
            </w:tcBorders>
            <w:shd w:val="clear" w:color="auto" w:fill="auto"/>
            <w:noWrap/>
            <w:vAlign w:val="bottom"/>
            <w:hideMark/>
          </w:tcPr>
          <w:p w14:paraId="508D7F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F6ACA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EF9DE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C8242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0321174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78626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aerobic exercise</w:t>
            </w:r>
          </w:p>
        </w:tc>
      </w:tr>
      <w:tr w:rsidR="00B667E1" w:rsidRPr="0003217A" w14:paraId="4296AE1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0E1E1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Geliebter et al., 1997</w:t>
            </w:r>
          </w:p>
        </w:tc>
        <w:tc>
          <w:tcPr>
            <w:tcW w:w="2623" w:type="dxa"/>
            <w:tcBorders>
              <w:top w:val="nil"/>
              <w:left w:val="nil"/>
              <w:bottom w:val="nil"/>
              <w:right w:val="nil"/>
            </w:tcBorders>
            <w:shd w:val="clear" w:color="auto" w:fill="auto"/>
            <w:noWrap/>
            <w:vAlign w:val="bottom"/>
            <w:hideMark/>
          </w:tcPr>
          <w:p w14:paraId="748CDC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Strength training plus diet</w:t>
            </w:r>
          </w:p>
        </w:tc>
        <w:tc>
          <w:tcPr>
            <w:tcW w:w="628" w:type="dxa"/>
            <w:tcBorders>
              <w:top w:val="nil"/>
              <w:left w:val="nil"/>
              <w:bottom w:val="nil"/>
              <w:right w:val="nil"/>
            </w:tcBorders>
            <w:shd w:val="clear" w:color="auto" w:fill="auto"/>
            <w:noWrap/>
            <w:vAlign w:val="bottom"/>
            <w:hideMark/>
          </w:tcPr>
          <w:p w14:paraId="5AF313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A33AF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BDE52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B1C3B2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1515FA3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72C1E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strength exercise</w:t>
            </w:r>
          </w:p>
        </w:tc>
      </w:tr>
      <w:tr w:rsidR="00B667E1" w:rsidRPr="0003217A" w14:paraId="2520944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9A127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Gepner et al., 2018</w:t>
            </w:r>
          </w:p>
        </w:tc>
        <w:tc>
          <w:tcPr>
            <w:tcW w:w="2623" w:type="dxa"/>
            <w:tcBorders>
              <w:top w:val="nil"/>
              <w:left w:val="nil"/>
              <w:bottom w:val="nil"/>
              <w:right w:val="nil"/>
            </w:tcBorders>
            <w:shd w:val="clear" w:color="auto" w:fill="auto"/>
            <w:noWrap/>
            <w:vAlign w:val="bottom"/>
            <w:hideMark/>
          </w:tcPr>
          <w:p w14:paraId="267946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Low-fat diet</w:t>
            </w:r>
          </w:p>
        </w:tc>
        <w:tc>
          <w:tcPr>
            <w:tcW w:w="628" w:type="dxa"/>
            <w:tcBorders>
              <w:top w:val="nil"/>
              <w:left w:val="nil"/>
              <w:bottom w:val="nil"/>
              <w:right w:val="nil"/>
            </w:tcBorders>
            <w:shd w:val="clear" w:color="auto" w:fill="auto"/>
            <w:noWrap/>
            <w:vAlign w:val="bottom"/>
            <w:hideMark/>
          </w:tcPr>
          <w:p w14:paraId="15869A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7DB11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389A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8883B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139</w:t>
            </w:r>
          </w:p>
        </w:tc>
        <w:tc>
          <w:tcPr>
            <w:tcW w:w="416" w:type="dxa"/>
            <w:tcBorders>
              <w:top w:val="nil"/>
              <w:left w:val="nil"/>
              <w:bottom w:val="nil"/>
              <w:right w:val="nil"/>
            </w:tcBorders>
            <w:shd w:val="clear" w:color="auto" w:fill="auto"/>
            <w:noWrap/>
            <w:vAlign w:val="bottom"/>
            <w:hideMark/>
          </w:tcPr>
          <w:p w14:paraId="2D5BE46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955A1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fat, sweets intake,; increase dietary fiber, whole grain, fruits, vegetables, legumes;</w:t>
            </w:r>
          </w:p>
        </w:tc>
      </w:tr>
      <w:tr w:rsidR="00B667E1" w:rsidRPr="0003217A" w14:paraId="349372A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DE5EC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Gepner et al., 2018</w:t>
            </w:r>
          </w:p>
        </w:tc>
        <w:tc>
          <w:tcPr>
            <w:tcW w:w="2623" w:type="dxa"/>
            <w:tcBorders>
              <w:top w:val="nil"/>
              <w:left w:val="nil"/>
              <w:bottom w:val="nil"/>
              <w:right w:val="nil"/>
            </w:tcBorders>
            <w:shd w:val="clear" w:color="auto" w:fill="auto"/>
            <w:noWrap/>
            <w:vAlign w:val="bottom"/>
            <w:hideMark/>
          </w:tcPr>
          <w:p w14:paraId="28A7CE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Mediterranean-low carbohydrate diet</w:t>
            </w:r>
          </w:p>
        </w:tc>
        <w:tc>
          <w:tcPr>
            <w:tcW w:w="628" w:type="dxa"/>
            <w:tcBorders>
              <w:top w:val="nil"/>
              <w:left w:val="nil"/>
              <w:bottom w:val="nil"/>
              <w:right w:val="nil"/>
            </w:tcBorders>
            <w:shd w:val="clear" w:color="auto" w:fill="auto"/>
            <w:noWrap/>
            <w:vAlign w:val="bottom"/>
            <w:hideMark/>
          </w:tcPr>
          <w:p w14:paraId="48B9F2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085C1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66384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E00C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139</w:t>
            </w:r>
          </w:p>
        </w:tc>
        <w:tc>
          <w:tcPr>
            <w:tcW w:w="416" w:type="dxa"/>
            <w:tcBorders>
              <w:top w:val="nil"/>
              <w:left w:val="nil"/>
              <w:bottom w:val="nil"/>
              <w:right w:val="nil"/>
            </w:tcBorders>
            <w:shd w:val="clear" w:color="auto" w:fill="auto"/>
            <w:noWrap/>
            <w:vAlign w:val="bottom"/>
            <w:hideMark/>
          </w:tcPr>
          <w:p w14:paraId="1859F0E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D7C4C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carbohydrate intake; increase protein and fat intake, vegetable, legumes; increase walnut consum</w:t>
            </w:r>
          </w:p>
        </w:tc>
      </w:tr>
      <w:tr w:rsidR="00B667E1" w:rsidRPr="0003217A" w14:paraId="2F0D24E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7A17D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Gibson et al., 2020</w:t>
            </w:r>
          </w:p>
        </w:tc>
        <w:tc>
          <w:tcPr>
            <w:tcW w:w="2623" w:type="dxa"/>
            <w:tcBorders>
              <w:top w:val="nil"/>
              <w:left w:val="nil"/>
              <w:bottom w:val="nil"/>
              <w:right w:val="nil"/>
            </w:tcBorders>
            <w:shd w:val="clear" w:color="auto" w:fill="auto"/>
            <w:noWrap/>
            <w:vAlign w:val="bottom"/>
            <w:hideMark/>
          </w:tcPr>
          <w:p w14:paraId="295E50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Enhanced usual care</w:t>
            </w:r>
          </w:p>
        </w:tc>
        <w:tc>
          <w:tcPr>
            <w:tcW w:w="628" w:type="dxa"/>
            <w:tcBorders>
              <w:top w:val="nil"/>
              <w:left w:val="nil"/>
              <w:bottom w:val="nil"/>
              <w:right w:val="nil"/>
            </w:tcBorders>
            <w:shd w:val="clear" w:color="auto" w:fill="auto"/>
            <w:noWrap/>
            <w:vAlign w:val="bottom"/>
            <w:hideMark/>
          </w:tcPr>
          <w:p w14:paraId="224225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EB3B5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F515D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F8FDD2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416" w:type="dxa"/>
            <w:tcBorders>
              <w:top w:val="nil"/>
              <w:left w:val="nil"/>
              <w:bottom w:val="nil"/>
              <w:right w:val="nil"/>
            </w:tcBorders>
            <w:shd w:val="clear" w:color="auto" w:fill="auto"/>
            <w:noWrap/>
            <w:vAlign w:val="bottom"/>
            <w:hideMark/>
          </w:tcPr>
          <w:p w14:paraId="2D23C8A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0D5A4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well-balanced diet, practice physical activity</w:t>
            </w:r>
          </w:p>
        </w:tc>
      </w:tr>
      <w:tr w:rsidR="00B667E1" w:rsidRPr="0003217A" w14:paraId="6DAC157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4E2A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Gibson et al., 2020</w:t>
            </w:r>
          </w:p>
        </w:tc>
        <w:tc>
          <w:tcPr>
            <w:tcW w:w="2623" w:type="dxa"/>
            <w:tcBorders>
              <w:top w:val="nil"/>
              <w:left w:val="nil"/>
              <w:bottom w:val="nil"/>
              <w:right w:val="nil"/>
            </w:tcBorders>
            <w:shd w:val="clear" w:color="auto" w:fill="auto"/>
            <w:noWrap/>
            <w:vAlign w:val="bottom"/>
            <w:hideMark/>
          </w:tcPr>
          <w:p w14:paraId="1FBCB1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modification group - technology-based, interactive, and tailored lifestyle modification program (tlc4ktx)</w:t>
            </w:r>
          </w:p>
        </w:tc>
        <w:tc>
          <w:tcPr>
            <w:tcW w:w="628" w:type="dxa"/>
            <w:tcBorders>
              <w:top w:val="nil"/>
              <w:left w:val="nil"/>
              <w:bottom w:val="nil"/>
              <w:right w:val="nil"/>
            </w:tcBorders>
            <w:shd w:val="clear" w:color="auto" w:fill="auto"/>
            <w:noWrap/>
            <w:vAlign w:val="bottom"/>
            <w:hideMark/>
          </w:tcPr>
          <w:p w14:paraId="24ED2C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9D9C3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23376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B4C188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416" w:type="dxa"/>
            <w:tcBorders>
              <w:top w:val="nil"/>
              <w:left w:val="nil"/>
              <w:bottom w:val="nil"/>
              <w:right w:val="nil"/>
            </w:tcBorders>
            <w:shd w:val="clear" w:color="auto" w:fill="auto"/>
            <w:noWrap/>
            <w:vAlign w:val="bottom"/>
            <w:hideMark/>
          </w:tcPr>
          <w:p w14:paraId="7156554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181160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fruit, eat vegetables, eat whole grains, drink water, take steps, do physical activity</w:t>
            </w:r>
          </w:p>
        </w:tc>
      </w:tr>
      <w:tr w:rsidR="00B667E1" w:rsidRPr="0003217A" w14:paraId="6522805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DC0BC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Glasgow et al., 1992</w:t>
            </w:r>
          </w:p>
        </w:tc>
        <w:tc>
          <w:tcPr>
            <w:tcW w:w="2623" w:type="dxa"/>
            <w:tcBorders>
              <w:top w:val="nil"/>
              <w:left w:val="nil"/>
              <w:bottom w:val="nil"/>
              <w:right w:val="nil"/>
            </w:tcBorders>
            <w:shd w:val="clear" w:color="auto" w:fill="auto"/>
            <w:noWrap/>
            <w:vAlign w:val="bottom"/>
            <w:hideMark/>
          </w:tcPr>
          <w:p w14:paraId="661778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Delayed intervention</w:t>
            </w:r>
          </w:p>
        </w:tc>
        <w:tc>
          <w:tcPr>
            <w:tcW w:w="628" w:type="dxa"/>
            <w:tcBorders>
              <w:top w:val="nil"/>
              <w:left w:val="nil"/>
              <w:bottom w:val="nil"/>
              <w:right w:val="nil"/>
            </w:tcBorders>
            <w:shd w:val="clear" w:color="auto" w:fill="auto"/>
            <w:noWrap/>
            <w:vAlign w:val="bottom"/>
            <w:hideMark/>
          </w:tcPr>
          <w:p w14:paraId="2D7EA4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E6D25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C50AA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D9A85E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w:t>
            </w:r>
          </w:p>
        </w:tc>
        <w:tc>
          <w:tcPr>
            <w:tcW w:w="416" w:type="dxa"/>
            <w:tcBorders>
              <w:top w:val="nil"/>
              <w:left w:val="nil"/>
              <w:bottom w:val="nil"/>
              <w:right w:val="nil"/>
            </w:tcBorders>
            <w:shd w:val="clear" w:color="auto" w:fill="auto"/>
            <w:noWrap/>
            <w:vAlign w:val="bottom"/>
            <w:hideMark/>
          </w:tcPr>
          <w:p w14:paraId="5C10D7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D1E79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calories; decrease fat; increase fiber; increase exercise</w:t>
            </w:r>
          </w:p>
        </w:tc>
      </w:tr>
      <w:tr w:rsidR="00B667E1" w:rsidRPr="0003217A" w14:paraId="09D12A0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7A31D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Glasgow et al., 1992</w:t>
            </w:r>
          </w:p>
        </w:tc>
        <w:tc>
          <w:tcPr>
            <w:tcW w:w="2623" w:type="dxa"/>
            <w:tcBorders>
              <w:top w:val="nil"/>
              <w:left w:val="nil"/>
              <w:bottom w:val="nil"/>
              <w:right w:val="nil"/>
            </w:tcBorders>
            <w:shd w:val="clear" w:color="auto" w:fill="auto"/>
            <w:noWrap/>
            <w:vAlign w:val="bottom"/>
            <w:hideMark/>
          </w:tcPr>
          <w:p w14:paraId="47A69D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Immediate intervention</w:t>
            </w:r>
          </w:p>
        </w:tc>
        <w:tc>
          <w:tcPr>
            <w:tcW w:w="628" w:type="dxa"/>
            <w:tcBorders>
              <w:top w:val="nil"/>
              <w:left w:val="nil"/>
              <w:bottom w:val="nil"/>
              <w:right w:val="nil"/>
            </w:tcBorders>
            <w:shd w:val="clear" w:color="auto" w:fill="auto"/>
            <w:noWrap/>
            <w:vAlign w:val="bottom"/>
            <w:hideMark/>
          </w:tcPr>
          <w:p w14:paraId="5DEF9C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C4EF3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DD93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E7685E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52</w:t>
            </w:r>
          </w:p>
        </w:tc>
        <w:tc>
          <w:tcPr>
            <w:tcW w:w="416" w:type="dxa"/>
            <w:tcBorders>
              <w:top w:val="nil"/>
              <w:left w:val="nil"/>
              <w:bottom w:val="nil"/>
              <w:right w:val="nil"/>
            </w:tcBorders>
            <w:shd w:val="clear" w:color="auto" w:fill="auto"/>
            <w:noWrap/>
            <w:vAlign w:val="bottom"/>
            <w:hideMark/>
          </w:tcPr>
          <w:p w14:paraId="33FC8C2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7A9A3A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calories; decrease fat; increase fiber; increase exercise</w:t>
            </w:r>
          </w:p>
        </w:tc>
      </w:tr>
      <w:tr w:rsidR="00B667E1" w:rsidRPr="0003217A" w14:paraId="02B26EA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846C8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Glaysher et al., 2021</w:t>
            </w:r>
          </w:p>
        </w:tc>
        <w:tc>
          <w:tcPr>
            <w:tcW w:w="2623" w:type="dxa"/>
            <w:tcBorders>
              <w:top w:val="nil"/>
              <w:left w:val="nil"/>
              <w:bottom w:val="nil"/>
              <w:right w:val="nil"/>
            </w:tcBorders>
            <w:shd w:val="clear" w:color="auto" w:fill="auto"/>
            <w:noWrap/>
            <w:vAlign w:val="bottom"/>
            <w:hideMark/>
          </w:tcPr>
          <w:p w14:paraId="0E7E35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ACF4E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E0326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9DE02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050A1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70</w:t>
            </w:r>
          </w:p>
        </w:tc>
        <w:tc>
          <w:tcPr>
            <w:tcW w:w="416" w:type="dxa"/>
            <w:tcBorders>
              <w:top w:val="nil"/>
              <w:left w:val="nil"/>
              <w:bottom w:val="nil"/>
              <w:right w:val="nil"/>
            </w:tcBorders>
            <w:shd w:val="clear" w:color="auto" w:fill="auto"/>
            <w:noWrap/>
            <w:vAlign w:val="bottom"/>
            <w:hideMark/>
          </w:tcPr>
          <w:p w14:paraId="3D60636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5D335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306FE6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4ABB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Glaysher et al., 2021</w:t>
            </w:r>
          </w:p>
        </w:tc>
        <w:tc>
          <w:tcPr>
            <w:tcW w:w="2623" w:type="dxa"/>
            <w:tcBorders>
              <w:top w:val="nil"/>
              <w:left w:val="nil"/>
              <w:bottom w:val="nil"/>
              <w:right w:val="nil"/>
            </w:tcBorders>
            <w:shd w:val="clear" w:color="auto" w:fill="auto"/>
            <w:noWrap/>
            <w:vAlign w:val="bottom"/>
            <w:hideMark/>
          </w:tcPr>
          <w:p w14:paraId="57F6D4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counselling and physical activity</w:t>
            </w:r>
          </w:p>
        </w:tc>
        <w:tc>
          <w:tcPr>
            <w:tcW w:w="628" w:type="dxa"/>
            <w:tcBorders>
              <w:top w:val="nil"/>
              <w:left w:val="nil"/>
              <w:bottom w:val="nil"/>
              <w:right w:val="nil"/>
            </w:tcBorders>
            <w:shd w:val="clear" w:color="auto" w:fill="auto"/>
            <w:noWrap/>
            <w:vAlign w:val="bottom"/>
            <w:hideMark/>
          </w:tcPr>
          <w:p w14:paraId="333541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D2145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06F24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2D27E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62</w:t>
            </w:r>
          </w:p>
        </w:tc>
        <w:tc>
          <w:tcPr>
            <w:tcW w:w="416" w:type="dxa"/>
            <w:tcBorders>
              <w:top w:val="nil"/>
              <w:left w:val="nil"/>
              <w:bottom w:val="nil"/>
              <w:right w:val="nil"/>
            </w:tcBorders>
            <w:shd w:val="clear" w:color="auto" w:fill="auto"/>
            <w:noWrap/>
            <w:vAlign w:val="bottom"/>
            <w:hideMark/>
          </w:tcPr>
          <w:p w14:paraId="404D58E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7258C8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5 meals a day, control portion size and intake of starchy foods, increase intake of high protein food, increase intake of vegetables, reduce alcohol intake, reduce intake fat and sugar, exercise</w:t>
            </w:r>
          </w:p>
        </w:tc>
      </w:tr>
      <w:tr w:rsidR="00B667E1" w:rsidRPr="0003217A" w14:paraId="2E6CC97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E5B07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 et al., 2015</w:t>
            </w:r>
          </w:p>
        </w:tc>
        <w:tc>
          <w:tcPr>
            <w:tcW w:w="2623" w:type="dxa"/>
            <w:tcBorders>
              <w:top w:val="nil"/>
              <w:left w:val="nil"/>
              <w:bottom w:val="nil"/>
              <w:right w:val="nil"/>
            </w:tcBorders>
            <w:shd w:val="clear" w:color="auto" w:fill="auto"/>
            <w:noWrap/>
            <w:vAlign w:val="bottom"/>
            <w:hideMark/>
          </w:tcPr>
          <w:p w14:paraId="152DD9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 of hiv (control)</w:t>
            </w:r>
          </w:p>
        </w:tc>
        <w:tc>
          <w:tcPr>
            <w:tcW w:w="628" w:type="dxa"/>
            <w:tcBorders>
              <w:top w:val="nil"/>
              <w:left w:val="nil"/>
              <w:bottom w:val="nil"/>
              <w:right w:val="nil"/>
            </w:tcBorders>
            <w:shd w:val="clear" w:color="auto" w:fill="auto"/>
            <w:noWrap/>
            <w:vAlign w:val="bottom"/>
            <w:hideMark/>
          </w:tcPr>
          <w:p w14:paraId="1B0692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638DC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E68DF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865376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2E0B9CD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E8C10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injecting drug; reduce sexual hiv risk behaviors</w:t>
            </w:r>
          </w:p>
        </w:tc>
      </w:tr>
      <w:tr w:rsidR="00B667E1" w:rsidRPr="0003217A" w14:paraId="51D16BE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7970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 et al., 2015</w:t>
            </w:r>
          </w:p>
        </w:tc>
        <w:tc>
          <w:tcPr>
            <w:tcW w:w="2623" w:type="dxa"/>
            <w:tcBorders>
              <w:top w:val="nil"/>
              <w:left w:val="nil"/>
              <w:bottom w:val="nil"/>
              <w:right w:val="nil"/>
            </w:tcBorders>
            <w:shd w:val="clear" w:color="auto" w:fill="auto"/>
            <w:noWrap/>
            <w:vAlign w:val="bottom"/>
            <w:hideMark/>
          </w:tcPr>
          <w:p w14:paraId="33DFFC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Structural-level community stigma reduction program</w:t>
            </w:r>
          </w:p>
        </w:tc>
        <w:tc>
          <w:tcPr>
            <w:tcW w:w="628" w:type="dxa"/>
            <w:tcBorders>
              <w:top w:val="nil"/>
              <w:left w:val="nil"/>
              <w:bottom w:val="nil"/>
              <w:right w:val="nil"/>
            </w:tcBorders>
            <w:shd w:val="clear" w:color="auto" w:fill="auto"/>
            <w:noWrap/>
            <w:vAlign w:val="bottom"/>
            <w:hideMark/>
          </w:tcPr>
          <w:p w14:paraId="32EF89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A7B89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04D8F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A9766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113</w:t>
            </w:r>
          </w:p>
        </w:tc>
        <w:tc>
          <w:tcPr>
            <w:tcW w:w="416" w:type="dxa"/>
            <w:tcBorders>
              <w:top w:val="nil"/>
              <w:left w:val="nil"/>
              <w:bottom w:val="nil"/>
              <w:right w:val="nil"/>
            </w:tcBorders>
            <w:shd w:val="clear" w:color="auto" w:fill="auto"/>
            <w:noWrap/>
            <w:vAlign w:val="bottom"/>
            <w:hideMark/>
          </w:tcPr>
          <w:p w14:paraId="3D55F2D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551E5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injecting drug; reduce sexual hiv risk behaviors</w:t>
            </w:r>
          </w:p>
        </w:tc>
      </w:tr>
      <w:tr w:rsidR="00B667E1" w:rsidRPr="0003217A" w14:paraId="07D8717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A2549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 et al., 2015</w:t>
            </w:r>
          </w:p>
        </w:tc>
        <w:tc>
          <w:tcPr>
            <w:tcW w:w="2623" w:type="dxa"/>
            <w:tcBorders>
              <w:top w:val="nil"/>
              <w:left w:val="nil"/>
              <w:bottom w:val="nil"/>
              <w:right w:val="nil"/>
            </w:tcBorders>
            <w:shd w:val="clear" w:color="auto" w:fill="auto"/>
            <w:noWrap/>
            <w:vAlign w:val="bottom"/>
            <w:hideMark/>
          </w:tcPr>
          <w:p w14:paraId="3372F9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Individual-level posttest counseling and skill-building support groups</w:t>
            </w:r>
          </w:p>
        </w:tc>
        <w:tc>
          <w:tcPr>
            <w:tcW w:w="628" w:type="dxa"/>
            <w:tcBorders>
              <w:top w:val="nil"/>
              <w:left w:val="nil"/>
              <w:bottom w:val="nil"/>
              <w:right w:val="nil"/>
            </w:tcBorders>
            <w:shd w:val="clear" w:color="auto" w:fill="auto"/>
            <w:noWrap/>
            <w:vAlign w:val="bottom"/>
            <w:hideMark/>
          </w:tcPr>
          <w:p w14:paraId="5CE19D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65478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19F13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ECC2D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56</w:t>
            </w:r>
          </w:p>
        </w:tc>
        <w:tc>
          <w:tcPr>
            <w:tcW w:w="416" w:type="dxa"/>
            <w:tcBorders>
              <w:top w:val="nil"/>
              <w:left w:val="nil"/>
              <w:bottom w:val="nil"/>
              <w:right w:val="nil"/>
            </w:tcBorders>
            <w:shd w:val="clear" w:color="auto" w:fill="auto"/>
            <w:noWrap/>
            <w:vAlign w:val="bottom"/>
            <w:hideMark/>
          </w:tcPr>
          <w:p w14:paraId="09FF851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AA144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injecting drug; reduce sexual hiv risk behaviors</w:t>
            </w:r>
          </w:p>
        </w:tc>
      </w:tr>
      <w:tr w:rsidR="00B667E1" w:rsidRPr="0003217A" w14:paraId="2424F71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84CC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 et al., 2015</w:t>
            </w:r>
          </w:p>
        </w:tc>
        <w:tc>
          <w:tcPr>
            <w:tcW w:w="2623" w:type="dxa"/>
            <w:tcBorders>
              <w:top w:val="nil"/>
              <w:left w:val="nil"/>
              <w:bottom w:val="nil"/>
              <w:right w:val="nil"/>
            </w:tcBorders>
            <w:shd w:val="clear" w:color="auto" w:fill="auto"/>
            <w:noWrap/>
            <w:vAlign w:val="bottom"/>
            <w:hideMark/>
          </w:tcPr>
          <w:p w14:paraId="2298AE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Individual-level posttest counseling and support group + structural-level community intervention</w:t>
            </w:r>
          </w:p>
        </w:tc>
        <w:tc>
          <w:tcPr>
            <w:tcW w:w="628" w:type="dxa"/>
            <w:tcBorders>
              <w:top w:val="nil"/>
              <w:left w:val="nil"/>
              <w:bottom w:val="nil"/>
              <w:right w:val="nil"/>
            </w:tcBorders>
            <w:shd w:val="clear" w:color="auto" w:fill="auto"/>
            <w:noWrap/>
            <w:vAlign w:val="bottom"/>
            <w:hideMark/>
          </w:tcPr>
          <w:p w14:paraId="56640B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70ACE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4A84B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7736F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106</w:t>
            </w:r>
          </w:p>
        </w:tc>
        <w:tc>
          <w:tcPr>
            <w:tcW w:w="416" w:type="dxa"/>
            <w:tcBorders>
              <w:top w:val="nil"/>
              <w:left w:val="nil"/>
              <w:bottom w:val="nil"/>
              <w:right w:val="nil"/>
            </w:tcBorders>
            <w:shd w:val="clear" w:color="auto" w:fill="auto"/>
            <w:noWrap/>
            <w:vAlign w:val="bottom"/>
            <w:hideMark/>
          </w:tcPr>
          <w:p w14:paraId="027F97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3E145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injecting drug; reduce sexual hiv risk behaviors</w:t>
            </w:r>
          </w:p>
        </w:tc>
      </w:tr>
      <w:tr w:rsidR="00B667E1" w:rsidRPr="0003217A" w14:paraId="60CDB2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92866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Gokulakrishnan et al., 2017</w:t>
            </w:r>
          </w:p>
        </w:tc>
        <w:tc>
          <w:tcPr>
            <w:tcW w:w="2623" w:type="dxa"/>
            <w:tcBorders>
              <w:top w:val="nil"/>
              <w:left w:val="nil"/>
              <w:bottom w:val="nil"/>
              <w:right w:val="nil"/>
            </w:tcBorders>
            <w:shd w:val="clear" w:color="auto" w:fill="auto"/>
            <w:noWrap/>
            <w:vAlign w:val="bottom"/>
            <w:hideMark/>
          </w:tcPr>
          <w:p w14:paraId="5DE5B6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of care for prediabetes</w:t>
            </w:r>
          </w:p>
        </w:tc>
        <w:tc>
          <w:tcPr>
            <w:tcW w:w="628" w:type="dxa"/>
            <w:tcBorders>
              <w:top w:val="nil"/>
              <w:left w:val="nil"/>
              <w:bottom w:val="nil"/>
              <w:right w:val="nil"/>
            </w:tcBorders>
            <w:shd w:val="clear" w:color="auto" w:fill="auto"/>
            <w:noWrap/>
            <w:vAlign w:val="bottom"/>
            <w:hideMark/>
          </w:tcPr>
          <w:p w14:paraId="50A49A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5C7B0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8D20C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D32BB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7E561FF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915B5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dieting</w:t>
            </w:r>
          </w:p>
        </w:tc>
      </w:tr>
      <w:tr w:rsidR="00B667E1" w:rsidRPr="0003217A" w14:paraId="77D89E4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E4652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Gokulakrishnan et al., 2017</w:t>
            </w:r>
          </w:p>
        </w:tc>
        <w:tc>
          <w:tcPr>
            <w:tcW w:w="2623" w:type="dxa"/>
            <w:tcBorders>
              <w:top w:val="nil"/>
              <w:left w:val="nil"/>
              <w:bottom w:val="nil"/>
              <w:right w:val="nil"/>
            </w:tcBorders>
            <w:shd w:val="clear" w:color="auto" w:fill="auto"/>
            <w:noWrap/>
            <w:vAlign w:val="bottom"/>
            <w:hideMark/>
          </w:tcPr>
          <w:p w14:paraId="7AE790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Diabetes community lifestyle improvement program (d-clip)</w:t>
            </w:r>
          </w:p>
        </w:tc>
        <w:tc>
          <w:tcPr>
            <w:tcW w:w="628" w:type="dxa"/>
            <w:tcBorders>
              <w:top w:val="nil"/>
              <w:left w:val="nil"/>
              <w:bottom w:val="nil"/>
              <w:right w:val="nil"/>
            </w:tcBorders>
            <w:shd w:val="clear" w:color="auto" w:fill="auto"/>
            <w:noWrap/>
            <w:vAlign w:val="bottom"/>
            <w:hideMark/>
          </w:tcPr>
          <w:p w14:paraId="209139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E6611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CC6C8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106083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3F756D7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6F609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w:t>
            </w:r>
          </w:p>
        </w:tc>
      </w:tr>
      <w:tr w:rsidR="00B667E1" w:rsidRPr="0003217A" w14:paraId="05AF793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3D6E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Goodwin et al., 2020</w:t>
            </w:r>
          </w:p>
        </w:tc>
        <w:tc>
          <w:tcPr>
            <w:tcW w:w="2623" w:type="dxa"/>
            <w:tcBorders>
              <w:top w:val="nil"/>
              <w:left w:val="nil"/>
              <w:bottom w:val="nil"/>
              <w:right w:val="nil"/>
            </w:tcBorders>
            <w:shd w:val="clear" w:color="auto" w:fill="auto"/>
            <w:noWrap/>
            <w:vAlign w:val="bottom"/>
            <w:hideMark/>
          </w:tcPr>
          <w:p w14:paraId="6BCC9F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41276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34620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44BD0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B9467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132</w:t>
            </w:r>
          </w:p>
        </w:tc>
        <w:tc>
          <w:tcPr>
            <w:tcW w:w="416" w:type="dxa"/>
            <w:tcBorders>
              <w:top w:val="nil"/>
              <w:left w:val="nil"/>
              <w:bottom w:val="nil"/>
              <w:right w:val="nil"/>
            </w:tcBorders>
            <w:shd w:val="clear" w:color="auto" w:fill="auto"/>
            <w:noWrap/>
            <w:vAlign w:val="bottom"/>
            <w:hideMark/>
          </w:tcPr>
          <w:p w14:paraId="1758A4C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EB6CB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95FB8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7CA31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Goodwin et al., 2020</w:t>
            </w:r>
          </w:p>
        </w:tc>
        <w:tc>
          <w:tcPr>
            <w:tcW w:w="2623" w:type="dxa"/>
            <w:tcBorders>
              <w:top w:val="nil"/>
              <w:left w:val="nil"/>
              <w:bottom w:val="nil"/>
              <w:right w:val="nil"/>
            </w:tcBorders>
            <w:shd w:val="clear" w:color="auto" w:fill="auto"/>
            <w:noWrap/>
            <w:vAlign w:val="bottom"/>
            <w:hideMark/>
          </w:tcPr>
          <w:p w14:paraId="62EC65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Lifestyle-based weight loss intervention with educational materials</w:t>
            </w:r>
          </w:p>
        </w:tc>
        <w:tc>
          <w:tcPr>
            <w:tcW w:w="628" w:type="dxa"/>
            <w:tcBorders>
              <w:top w:val="nil"/>
              <w:left w:val="nil"/>
              <w:bottom w:val="nil"/>
              <w:right w:val="nil"/>
            </w:tcBorders>
            <w:shd w:val="clear" w:color="auto" w:fill="auto"/>
            <w:noWrap/>
            <w:vAlign w:val="bottom"/>
            <w:hideMark/>
          </w:tcPr>
          <w:p w14:paraId="220AD1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414F0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2528B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3B1AD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125</w:t>
            </w:r>
          </w:p>
        </w:tc>
        <w:tc>
          <w:tcPr>
            <w:tcW w:w="416" w:type="dxa"/>
            <w:tcBorders>
              <w:top w:val="nil"/>
              <w:left w:val="nil"/>
              <w:bottom w:val="nil"/>
              <w:right w:val="nil"/>
            </w:tcBorders>
            <w:shd w:val="clear" w:color="auto" w:fill="auto"/>
            <w:noWrap/>
            <w:vAlign w:val="bottom"/>
            <w:hideMark/>
          </w:tcPr>
          <w:p w14:paraId="4247355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0D729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weight loss to a bmi not less than 21 kg/m2, reduce caloric intake, increase in moderate intensity aerobic physical activity</w:t>
            </w:r>
          </w:p>
        </w:tc>
      </w:tr>
      <w:tr w:rsidR="00B667E1" w:rsidRPr="0003217A" w14:paraId="598FC52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8366F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Gordon et al., 2002</w:t>
            </w:r>
          </w:p>
        </w:tc>
        <w:tc>
          <w:tcPr>
            <w:tcW w:w="2623" w:type="dxa"/>
            <w:tcBorders>
              <w:top w:val="nil"/>
              <w:left w:val="nil"/>
              <w:bottom w:val="nil"/>
              <w:right w:val="nil"/>
            </w:tcBorders>
            <w:shd w:val="clear" w:color="auto" w:fill="auto"/>
            <w:noWrap/>
            <w:vAlign w:val="bottom"/>
            <w:hideMark/>
          </w:tcPr>
          <w:p w14:paraId="2B5E84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Cardiac rehabilitation program</w:t>
            </w:r>
          </w:p>
        </w:tc>
        <w:tc>
          <w:tcPr>
            <w:tcW w:w="628" w:type="dxa"/>
            <w:tcBorders>
              <w:top w:val="nil"/>
              <w:left w:val="nil"/>
              <w:bottom w:val="nil"/>
              <w:right w:val="nil"/>
            </w:tcBorders>
            <w:shd w:val="clear" w:color="auto" w:fill="auto"/>
            <w:noWrap/>
            <w:vAlign w:val="bottom"/>
            <w:hideMark/>
          </w:tcPr>
          <w:p w14:paraId="6404F7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D91F8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FA51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515B8D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45</w:t>
            </w:r>
          </w:p>
        </w:tc>
        <w:tc>
          <w:tcPr>
            <w:tcW w:w="416" w:type="dxa"/>
            <w:tcBorders>
              <w:top w:val="nil"/>
              <w:left w:val="nil"/>
              <w:bottom w:val="nil"/>
              <w:right w:val="nil"/>
            </w:tcBorders>
            <w:shd w:val="clear" w:color="auto" w:fill="auto"/>
            <w:noWrap/>
            <w:vAlign w:val="bottom"/>
            <w:hideMark/>
          </w:tcPr>
          <w:p w14:paraId="6D6147C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80A98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3 days a week; education on cardiovascular disease; cad risk factors; lifestyle modification</w:t>
            </w:r>
          </w:p>
        </w:tc>
      </w:tr>
      <w:tr w:rsidR="00B667E1" w:rsidRPr="0003217A" w14:paraId="7931D3D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B8ADA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Gordon et al., 2002</w:t>
            </w:r>
          </w:p>
        </w:tc>
        <w:tc>
          <w:tcPr>
            <w:tcW w:w="2623" w:type="dxa"/>
            <w:tcBorders>
              <w:top w:val="nil"/>
              <w:left w:val="nil"/>
              <w:bottom w:val="nil"/>
              <w:right w:val="nil"/>
            </w:tcBorders>
            <w:shd w:val="clear" w:color="auto" w:fill="auto"/>
            <w:noWrap/>
            <w:vAlign w:val="bottom"/>
            <w:hideMark/>
          </w:tcPr>
          <w:p w14:paraId="18FDC9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Physician-supervised program</w:t>
            </w:r>
          </w:p>
        </w:tc>
        <w:tc>
          <w:tcPr>
            <w:tcW w:w="628" w:type="dxa"/>
            <w:tcBorders>
              <w:top w:val="nil"/>
              <w:left w:val="nil"/>
              <w:bottom w:val="nil"/>
              <w:right w:val="nil"/>
            </w:tcBorders>
            <w:shd w:val="clear" w:color="auto" w:fill="auto"/>
            <w:noWrap/>
            <w:vAlign w:val="bottom"/>
            <w:hideMark/>
          </w:tcPr>
          <w:p w14:paraId="5B1619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9D8D0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DD1AF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04DC1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49</w:t>
            </w:r>
          </w:p>
        </w:tc>
        <w:tc>
          <w:tcPr>
            <w:tcW w:w="416" w:type="dxa"/>
            <w:tcBorders>
              <w:top w:val="nil"/>
              <w:left w:val="nil"/>
              <w:bottom w:val="nil"/>
              <w:right w:val="nil"/>
            </w:tcBorders>
            <w:shd w:val="clear" w:color="auto" w:fill="auto"/>
            <w:noWrap/>
            <w:vAlign w:val="bottom"/>
            <w:hideMark/>
          </w:tcPr>
          <w:p w14:paraId="01F5542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3BA9B9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Nutrition, weight management, smoking cessation, exercise, medication</w:t>
            </w:r>
          </w:p>
        </w:tc>
      </w:tr>
      <w:tr w:rsidR="00B667E1" w:rsidRPr="0003217A" w14:paraId="058E52F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79967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Gordon et al., 2002</w:t>
            </w:r>
          </w:p>
        </w:tc>
        <w:tc>
          <w:tcPr>
            <w:tcW w:w="2623" w:type="dxa"/>
            <w:tcBorders>
              <w:top w:val="nil"/>
              <w:left w:val="nil"/>
              <w:bottom w:val="nil"/>
              <w:right w:val="nil"/>
            </w:tcBorders>
            <w:shd w:val="clear" w:color="auto" w:fill="auto"/>
            <w:noWrap/>
            <w:vAlign w:val="bottom"/>
            <w:hideMark/>
          </w:tcPr>
          <w:p w14:paraId="232860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Community-based cardiovascular program</w:t>
            </w:r>
          </w:p>
        </w:tc>
        <w:tc>
          <w:tcPr>
            <w:tcW w:w="628" w:type="dxa"/>
            <w:tcBorders>
              <w:top w:val="nil"/>
              <w:left w:val="nil"/>
              <w:bottom w:val="nil"/>
              <w:right w:val="nil"/>
            </w:tcBorders>
            <w:shd w:val="clear" w:color="auto" w:fill="auto"/>
            <w:noWrap/>
            <w:vAlign w:val="bottom"/>
            <w:hideMark/>
          </w:tcPr>
          <w:p w14:paraId="5F025B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88704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ECE53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C71CAB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45</w:t>
            </w:r>
          </w:p>
        </w:tc>
        <w:tc>
          <w:tcPr>
            <w:tcW w:w="416" w:type="dxa"/>
            <w:tcBorders>
              <w:top w:val="nil"/>
              <w:left w:val="nil"/>
              <w:bottom w:val="nil"/>
              <w:right w:val="nil"/>
            </w:tcBorders>
            <w:shd w:val="clear" w:color="auto" w:fill="auto"/>
            <w:noWrap/>
            <w:vAlign w:val="bottom"/>
            <w:hideMark/>
          </w:tcPr>
          <w:p w14:paraId="3479E5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4371F3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Nutrition, weight management, smoking cessation, exercise, medication</w:t>
            </w:r>
          </w:p>
        </w:tc>
      </w:tr>
      <w:tr w:rsidR="00B667E1" w:rsidRPr="0003217A" w14:paraId="1D7220D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011B0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Gorini et al., 2012</w:t>
            </w:r>
          </w:p>
        </w:tc>
        <w:tc>
          <w:tcPr>
            <w:tcW w:w="2623" w:type="dxa"/>
            <w:tcBorders>
              <w:top w:val="nil"/>
              <w:left w:val="nil"/>
              <w:bottom w:val="nil"/>
              <w:right w:val="nil"/>
            </w:tcBorders>
            <w:shd w:val="clear" w:color="auto" w:fill="auto"/>
            <w:noWrap/>
            <w:vAlign w:val="bottom"/>
            <w:hideMark/>
          </w:tcPr>
          <w:p w14:paraId="01B50D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Reading a booklet</w:t>
            </w:r>
          </w:p>
        </w:tc>
        <w:tc>
          <w:tcPr>
            <w:tcW w:w="628" w:type="dxa"/>
            <w:tcBorders>
              <w:top w:val="nil"/>
              <w:left w:val="nil"/>
              <w:bottom w:val="nil"/>
              <w:right w:val="nil"/>
            </w:tcBorders>
            <w:shd w:val="clear" w:color="auto" w:fill="auto"/>
            <w:noWrap/>
            <w:vAlign w:val="bottom"/>
            <w:hideMark/>
          </w:tcPr>
          <w:p w14:paraId="19E45F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923CA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D1094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02DAA0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371</w:t>
            </w:r>
          </w:p>
        </w:tc>
        <w:tc>
          <w:tcPr>
            <w:tcW w:w="416" w:type="dxa"/>
            <w:tcBorders>
              <w:top w:val="nil"/>
              <w:left w:val="nil"/>
              <w:bottom w:val="nil"/>
              <w:right w:val="nil"/>
            </w:tcBorders>
            <w:shd w:val="clear" w:color="auto" w:fill="auto"/>
            <w:noWrap/>
            <w:vAlign w:val="bottom"/>
            <w:hideMark/>
          </w:tcPr>
          <w:p w14:paraId="12E194C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31591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Reading booklet, smoking cessation, physical activity</w:t>
            </w:r>
          </w:p>
        </w:tc>
      </w:tr>
      <w:tr w:rsidR="00B667E1" w:rsidRPr="0003217A" w14:paraId="2F85A68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E6385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Gorini et al., 2012</w:t>
            </w:r>
          </w:p>
        </w:tc>
        <w:tc>
          <w:tcPr>
            <w:tcW w:w="2623" w:type="dxa"/>
            <w:tcBorders>
              <w:top w:val="nil"/>
              <w:left w:val="nil"/>
              <w:bottom w:val="nil"/>
              <w:right w:val="nil"/>
            </w:tcBorders>
            <w:shd w:val="clear" w:color="auto" w:fill="auto"/>
            <w:noWrap/>
            <w:vAlign w:val="bottom"/>
            <w:hideMark/>
          </w:tcPr>
          <w:p w14:paraId="0AFB75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 counseling</w:t>
            </w:r>
          </w:p>
        </w:tc>
        <w:tc>
          <w:tcPr>
            <w:tcW w:w="628" w:type="dxa"/>
            <w:tcBorders>
              <w:top w:val="nil"/>
              <w:left w:val="nil"/>
              <w:bottom w:val="nil"/>
              <w:right w:val="nil"/>
            </w:tcBorders>
            <w:shd w:val="clear" w:color="auto" w:fill="auto"/>
            <w:noWrap/>
            <w:vAlign w:val="bottom"/>
            <w:hideMark/>
          </w:tcPr>
          <w:p w14:paraId="6BE661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03941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F845F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5D6E3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363</w:t>
            </w:r>
          </w:p>
        </w:tc>
        <w:tc>
          <w:tcPr>
            <w:tcW w:w="416" w:type="dxa"/>
            <w:tcBorders>
              <w:top w:val="nil"/>
              <w:left w:val="nil"/>
              <w:bottom w:val="nil"/>
              <w:right w:val="nil"/>
            </w:tcBorders>
            <w:shd w:val="clear" w:color="auto" w:fill="auto"/>
            <w:noWrap/>
            <w:vAlign w:val="bottom"/>
            <w:hideMark/>
          </w:tcPr>
          <w:p w14:paraId="0F59CAD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2C736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w:t>
            </w:r>
          </w:p>
        </w:tc>
      </w:tr>
      <w:tr w:rsidR="00B667E1" w:rsidRPr="0003217A" w14:paraId="43B72E9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517B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Griffin et al., 2014</w:t>
            </w:r>
          </w:p>
        </w:tc>
        <w:tc>
          <w:tcPr>
            <w:tcW w:w="2623" w:type="dxa"/>
            <w:tcBorders>
              <w:top w:val="nil"/>
              <w:left w:val="nil"/>
              <w:bottom w:val="nil"/>
              <w:right w:val="nil"/>
            </w:tcBorders>
            <w:shd w:val="clear" w:color="auto" w:fill="auto"/>
            <w:noWrap/>
            <w:vAlign w:val="bottom"/>
            <w:hideMark/>
          </w:tcPr>
          <w:p w14:paraId="11F910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intervention for diabetes</w:t>
            </w:r>
          </w:p>
        </w:tc>
        <w:tc>
          <w:tcPr>
            <w:tcW w:w="628" w:type="dxa"/>
            <w:tcBorders>
              <w:top w:val="nil"/>
              <w:left w:val="nil"/>
              <w:bottom w:val="nil"/>
              <w:right w:val="nil"/>
            </w:tcBorders>
            <w:shd w:val="clear" w:color="auto" w:fill="auto"/>
            <w:noWrap/>
            <w:vAlign w:val="bottom"/>
            <w:hideMark/>
          </w:tcPr>
          <w:p w14:paraId="1AF1CA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8ECF4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55D6A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BD06C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220</w:t>
            </w:r>
          </w:p>
        </w:tc>
        <w:tc>
          <w:tcPr>
            <w:tcW w:w="416" w:type="dxa"/>
            <w:tcBorders>
              <w:top w:val="nil"/>
              <w:left w:val="nil"/>
              <w:bottom w:val="nil"/>
              <w:right w:val="nil"/>
            </w:tcBorders>
            <w:shd w:val="clear" w:color="auto" w:fill="auto"/>
            <w:noWrap/>
            <w:vAlign w:val="bottom"/>
            <w:hideMark/>
          </w:tcPr>
          <w:p w14:paraId="75DFEF7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2AF2E7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decrease fat intake; decrease sugar intake; increase fruit and vegetable intake; avoid excessive drinking; medication adherence; smoking cessation</w:t>
            </w:r>
          </w:p>
        </w:tc>
      </w:tr>
      <w:tr w:rsidR="00B667E1" w:rsidRPr="0003217A" w14:paraId="2C2FA9E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583D8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Griffin et al., 2014</w:t>
            </w:r>
          </w:p>
        </w:tc>
        <w:tc>
          <w:tcPr>
            <w:tcW w:w="2623" w:type="dxa"/>
            <w:tcBorders>
              <w:top w:val="nil"/>
              <w:left w:val="nil"/>
              <w:bottom w:val="nil"/>
              <w:right w:val="nil"/>
            </w:tcBorders>
            <w:shd w:val="clear" w:color="auto" w:fill="auto"/>
            <w:noWrap/>
            <w:vAlign w:val="bottom"/>
            <w:hideMark/>
          </w:tcPr>
          <w:p w14:paraId="0E086D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Individually tailored intervention for diabetes with facilitator</w:t>
            </w:r>
          </w:p>
        </w:tc>
        <w:tc>
          <w:tcPr>
            <w:tcW w:w="628" w:type="dxa"/>
            <w:tcBorders>
              <w:top w:val="nil"/>
              <w:left w:val="nil"/>
              <w:bottom w:val="nil"/>
              <w:right w:val="nil"/>
            </w:tcBorders>
            <w:shd w:val="clear" w:color="auto" w:fill="auto"/>
            <w:noWrap/>
            <w:vAlign w:val="bottom"/>
            <w:hideMark/>
          </w:tcPr>
          <w:p w14:paraId="7455AC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5BE74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67EF3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F5BC1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218</w:t>
            </w:r>
          </w:p>
        </w:tc>
        <w:tc>
          <w:tcPr>
            <w:tcW w:w="416" w:type="dxa"/>
            <w:tcBorders>
              <w:top w:val="nil"/>
              <w:left w:val="nil"/>
              <w:bottom w:val="nil"/>
              <w:right w:val="nil"/>
            </w:tcBorders>
            <w:shd w:val="clear" w:color="auto" w:fill="auto"/>
            <w:noWrap/>
            <w:vAlign w:val="bottom"/>
            <w:hideMark/>
          </w:tcPr>
          <w:p w14:paraId="4E1D6CB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59E11D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decrease fat intake; decrease sugar intake; increase fruit and vegetable intake; avoid excessive drinking; medication adherence; smoking cessation</w:t>
            </w:r>
          </w:p>
        </w:tc>
      </w:tr>
      <w:tr w:rsidR="00B667E1" w:rsidRPr="0003217A" w14:paraId="2CB94E5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B9539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Grilo et al., 2020</w:t>
            </w:r>
          </w:p>
        </w:tc>
        <w:tc>
          <w:tcPr>
            <w:tcW w:w="2623" w:type="dxa"/>
            <w:tcBorders>
              <w:top w:val="nil"/>
              <w:left w:val="nil"/>
              <w:bottom w:val="nil"/>
              <w:right w:val="nil"/>
            </w:tcBorders>
            <w:shd w:val="clear" w:color="auto" w:fill="auto"/>
            <w:noWrap/>
            <w:vAlign w:val="bottom"/>
            <w:hideMark/>
          </w:tcPr>
          <w:p w14:paraId="66BA0A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behavioral weight loss (bwl standard)</w:t>
            </w:r>
          </w:p>
        </w:tc>
        <w:tc>
          <w:tcPr>
            <w:tcW w:w="628" w:type="dxa"/>
            <w:tcBorders>
              <w:top w:val="nil"/>
              <w:left w:val="nil"/>
              <w:bottom w:val="nil"/>
              <w:right w:val="nil"/>
            </w:tcBorders>
            <w:shd w:val="clear" w:color="auto" w:fill="auto"/>
            <w:noWrap/>
            <w:vAlign w:val="bottom"/>
            <w:hideMark/>
          </w:tcPr>
          <w:p w14:paraId="0A3A50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A1F90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F161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42BE2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w:t>
            </w:r>
          </w:p>
        </w:tc>
        <w:tc>
          <w:tcPr>
            <w:tcW w:w="416" w:type="dxa"/>
            <w:tcBorders>
              <w:top w:val="nil"/>
              <w:left w:val="nil"/>
              <w:bottom w:val="nil"/>
              <w:right w:val="nil"/>
            </w:tcBorders>
            <w:shd w:val="clear" w:color="auto" w:fill="auto"/>
            <w:noWrap/>
            <w:vAlign w:val="bottom"/>
            <w:hideMark/>
          </w:tcPr>
          <w:p w14:paraId="0586E57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31D0E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1,200 –1,500 kcal/day; eat less than 30% fat; 30 min of physical activity five times weekly</w:t>
            </w:r>
          </w:p>
        </w:tc>
      </w:tr>
      <w:tr w:rsidR="00B667E1" w:rsidRPr="0003217A" w14:paraId="46A7C70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BFE97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Grilo et al., 2020</w:t>
            </w:r>
          </w:p>
        </w:tc>
        <w:tc>
          <w:tcPr>
            <w:tcW w:w="2623" w:type="dxa"/>
            <w:tcBorders>
              <w:top w:val="nil"/>
              <w:left w:val="nil"/>
              <w:bottom w:val="nil"/>
              <w:right w:val="nil"/>
            </w:tcBorders>
            <w:shd w:val="clear" w:color="auto" w:fill="auto"/>
            <w:noWrap/>
            <w:vAlign w:val="bottom"/>
            <w:hideMark/>
          </w:tcPr>
          <w:p w14:paraId="50F974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weight loss + placebo (bwl + placebo)</w:t>
            </w:r>
          </w:p>
        </w:tc>
        <w:tc>
          <w:tcPr>
            <w:tcW w:w="628" w:type="dxa"/>
            <w:tcBorders>
              <w:top w:val="nil"/>
              <w:left w:val="nil"/>
              <w:bottom w:val="nil"/>
              <w:right w:val="nil"/>
            </w:tcBorders>
            <w:shd w:val="clear" w:color="auto" w:fill="auto"/>
            <w:noWrap/>
            <w:vAlign w:val="bottom"/>
            <w:hideMark/>
          </w:tcPr>
          <w:p w14:paraId="0CEBE2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051D3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E30D9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315C43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551475D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CF8FA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1,200 –1,500 kcal/day; eat less than 30% fat; 30 min of physical activity five times weekly</w:t>
            </w:r>
          </w:p>
        </w:tc>
      </w:tr>
      <w:tr w:rsidR="00B667E1" w:rsidRPr="0003217A" w14:paraId="6E39E3F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D8B03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Grilo et al., 2020</w:t>
            </w:r>
          </w:p>
        </w:tc>
        <w:tc>
          <w:tcPr>
            <w:tcW w:w="2623" w:type="dxa"/>
            <w:tcBorders>
              <w:top w:val="nil"/>
              <w:left w:val="nil"/>
              <w:bottom w:val="nil"/>
              <w:right w:val="nil"/>
            </w:tcBorders>
            <w:shd w:val="clear" w:color="auto" w:fill="auto"/>
            <w:noWrap/>
            <w:vAlign w:val="bottom"/>
            <w:hideMark/>
          </w:tcPr>
          <w:p w14:paraId="4915FD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weight loss + weight-loss medication (bwl + med)</w:t>
            </w:r>
          </w:p>
        </w:tc>
        <w:tc>
          <w:tcPr>
            <w:tcW w:w="628" w:type="dxa"/>
            <w:tcBorders>
              <w:top w:val="nil"/>
              <w:left w:val="nil"/>
              <w:bottom w:val="nil"/>
              <w:right w:val="nil"/>
            </w:tcBorders>
            <w:shd w:val="clear" w:color="auto" w:fill="auto"/>
            <w:noWrap/>
            <w:vAlign w:val="bottom"/>
            <w:hideMark/>
          </w:tcPr>
          <w:p w14:paraId="6BA2F1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51C56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3407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609D4C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47</w:t>
            </w:r>
          </w:p>
        </w:tc>
        <w:tc>
          <w:tcPr>
            <w:tcW w:w="416" w:type="dxa"/>
            <w:tcBorders>
              <w:top w:val="nil"/>
              <w:left w:val="nil"/>
              <w:bottom w:val="nil"/>
              <w:right w:val="nil"/>
            </w:tcBorders>
            <w:shd w:val="clear" w:color="auto" w:fill="auto"/>
            <w:noWrap/>
            <w:vAlign w:val="bottom"/>
            <w:hideMark/>
          </w:tcPr>
          <w:p w14:paraId="2234465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A7B10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1,200 –1,500 kcal/day; eat less than 30% fat; 30 min of physical activity five times weekly</w:t>
            </w:r>
          </w:p>
        </w:tc>
      </w:tr>
      <w:tr w:rsidR="00B667E1" w:rsidRPr="0003217A" w14:paraId="5BCA19F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DEADD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Grilo et al., 2020</w:t>
            </w:r>
          </w:p>
        </w:tc>
        <w:tc>
          <w:tcPr>
            <w:tcW w:w="2623" w:type="dxa"/>
            <w:tcBorders>
              <w:top w:val="nil"/>
              <w:left w:val="nil"/>
              <w:bottom w:val="nil"/>
              <w:right w:val="nil"/>
            </w:tcBorders>
            <w:shd w:val="clear" w:color="auto" w:fill="auto"/>
            <w:noWrap/>
            <w:vAlign w:val="bottom"/>
            <w:hideMark/>
          </w:tcPr>
          <w:p w14:paraId="7651E3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Cognitive-behavioral therapy via guided self-help + placebo (cbtgsh + placebo)</w:t>
            </w:r>
          </w:p>
        </w:tc>
        <w:tc>
          <w:tcPr>
            <w:tcW w:w="628" w:type="dxa"/>
            <w:tcBorders>
              <w:top w:val="nil"/>
              <w:left w:val="nil"/>
              <w:bottom w:val="nil"/>
              <w:right w:val="nil"/>
            </w:tcBorders>
            <w:shd w:val="clear" w:color="auto" w:fill="auto"/>
            <w:noWrap/>
            <w:vAlign w:val="bottom"/>
            <w:hideMark/>
          </w:tcPr>
          <w:p w14:paraId="3E8EF4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D4A01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B2D16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BC5930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w:t>
            </w:r>
          </w:p>
        </w:tc>
        <w:tc>
          <w:tcPr>
            <w:tcW w:w="416" w:type="dxa"/>
            <w:tcBorders>
              <w:top w:val="nil"/>
              <w:left w:val="nil"/>
              <w:bottom w:val="nil"/>
              <w:right w:val="nil"/>
            </w:tcBorders>
            <w:shd w:val="clear" w:color="auto" w:fill="auto"/>
            <w:noWrap/>
            <w:vAlign w:val="bottom"/>
            <w:hideMark/>
          </w:tcPr>
          <w:p w14:paraId="25A756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FAD70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1,200 –1,500 kcal/day; eat less than 30% fat; 30 min of physical activity five times weekly</w:t>
            </w:r>
          </w:p>
        </w:tc>
      </w:tr>
      <w:tr w:rsidR="00B667E1" w:rsidRPr="0003217A" w14:paraId="5D73E9F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53BB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Grilo et al., 2020</w:t>
            </w:r>
          </w:p>
        </w:tc>
        <w:tc>
          <w:tcPr>
            <w:tcW w:w="2623" w:type="dxa"/>
            <w:tcBorders>
              <w:top w:val="nil"/>
              <w:left w:val="nil"/>
              <w:bottom w:val="nil"/>
              <w:right w:val="nil"/>
            </w:tcBorders>
            <w:shd w:val="clear" w:color="auto" w:fill="auto"/>
            <w:noWrap/>
            <w:vAlign w:val="bottom"/>
            <w:hideMark/>
          </w:tcPr>
          <w:p w14:paraId="6E5C61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Cognitive-behavioral therapy via guided self-help + weight-loss medication (cbtgsh + med)</w:t>
            </w:r>
          </w:p>
        </w:tc>
        <w:tc>
          <w:tcPr>
            <w:tcW w:w="628" w:type="dxa"/>
            <w:tcBorders>
              <w:top w:val="nil"/>
              <w:left w:val="nil"/>
              <w:bottom w:val="nil"/>
              <w:right w:val="nil"/>
            </w:tcBorders>
            <w:shd w:val="clear" w:color="auto" w:fill="auto"/>
            <w:noWrap/>
            <w:vAlign w:val="bottom"/>
            <w:hideMark/>
          </w:tcPr>
          <w:p w14:paraId="690A3B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8A4B9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262E8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770B9D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w:t>
            </w:r>
          </w:p>
        </w:tc>
        <w:tc>
          <w:tcPr>
            <w:tcW w:w="416" w:type="dxa"/>
            <w:tcBorders>
              <w:top w:val="nil"/>
              <w:left w:val="nil"/>
              <w:bottom w:val="nil"/>
              <w:right w:val="nil"/>
            </w:tcBorders>
            <w:shd w:val="clear" w:color="auto" w:fill="auto"/>
            <w:noWrap/>
            <w:vAlign w:val="bottom"/>
            <w:hideMark/>
          </w:tcPr>
          <w:p w14:paraId="1A975F2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C2B1F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1,200 –1,500 kcal/day; eat less than 30% fat; 30 min of physical activity five times weekly</w:t>
            </w:r>
          </w:p>
        </w:tc>
      </w:tr>
      <w:tr w:rsidR="00B667E1" w:rsidRPr="0003217A" w14:paraId="0F42E8E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E364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Grimley et al., 2009</w:t>
            </w:r>
          </w:p>
        </w:tc>
        <w:tc>
          <w:tcPr>
            <w:tcW w:w="2623" w:type="dxa"/>
            <w:tcBorders>
              <w:top w:val="nil"/>
              <w:left w:val="nil"/>
              <w:bottom w:val="nil"/>
              <w:right w:val="nil"/>
            </w:tcBorders>
            <w:shd w:val="clear" w:color="auto" w:fill="auto"/>
            <w:noWrap/>
            <w:vAlign w:val="bottom"/>
            <w:hideMark/>
          </w:tcPr>
          <w:p w14:paraId="289A00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Computerized multiple health risk assessment (mhra) with no intervention</w:t>
            </w:r>
          </w:p>
        </w:tc>
        <w:tc>
          <w:tcPr>
            <w:tcW w:w="628" w:type="dxa"/>
            <w:tcBorders>
              <w:top w:val="nil"/>
              <w:left w:val="nil"/>
              <w:bottom w:val="nil"/>
              <w:right w:val="nil"/>
            </w:tcBorders>
            <w:shd w:val="clear" w:color="auto" w:fill="auto"/>
            <w:noWrap/>
            <w:vAlign w:val="bottom"/>
            <w:hideMark/>
          </w:tcPr>
          <w:p w14:paraId="370AD1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505D7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C2AF9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7B8C67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227</w:t>
            </w:r>
          </w:p>
        </w:tc>
        <w:tc>
          <w:tcPr>
            <w:tcW w:w="416" w:type="dxa"/>
            <w:tcBorders>
              <w:top w:val="nil"/>
              <w:left w:val="nil"/>
              <w:bottom w:val="nil"/>
              <w:right w:val="nil"/>
            </w:tcBorders>
            <w:shd w:val="clear" w:color="auto" w:fill="auto"/>
            <w:noWrap/>
            <w:vAlign w:val="bottom"/>
            <w:hideMark/>
          </w:tcPr>
          <w:p w14:paraId="66A3EA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9766D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decrease stis</w:t>
            </w:r>
          </w:p>
        </w:tc>
      </w:tr>
      <w:tr w:rsidR="00B667E1" w:rsidRPr="0003217A" w14:paraId="3325795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4EE14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Grimley et al., 2009</w:t>
            </w:r>
          </w:p>
        </w:tc>
        <w:tc>
          <w:tcPr>
            <w:tcW w:w="2623" w:type="dxa"/>
            <w:tcBorders>
              <w:top w:val="nil"/>
              <w:left w:val="nil"/>
              <w:bottom w:val="nil"/>
              <w:right w:val="nil"/>
            </w:tcBorders>
            <w:shd w:val="clear" w:color="auto" w:fill="auto"/>
            <w:noWrap/>
            <w:vAlign w:val="bottom"/>
            <w:hideMark/>
          </w:tcPr>
          <w:p w14:paraId="0C8CB5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Computerized application that provided individualized interventions to patients based on their responses to assessment items.</w:t>
            </w:r>
          </w:p>
        </w:tc>
        <w:tc>
          <w:tcPr>
            <w:tcW w:w="628" w:type="dxa"/>
            <w:tcBorders>
              <w:top w:val="nil"/>
              <w:left w:val="nil"/>
              <w:bottom w:val="nil"/>
              <w:right w:val="nil"/>
            </w:tcBorders>
            <w:shd w:val="clear" w:color="auto" w:fill="auto"/>
            <w:noWrap/>
            <w:vAlign w:val="bottom"/>
            <w:hideMark/>
          </w:tcPr>
          <w:p w14:paraId="0D12EA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9C8EF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C89E2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0BBC21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153</w:t>
            </w:r>
          </w:p>
        </w:tc>
        <w:tc>
          <w:tcPr>
            <w:tcW w:w="416" w:type="dxa"/>
            <w:tcBorders>
              <w:top w:val="nil"/>
              <w:left w:val="nil"/>
              <w:bottom w:val="nil"/>
              <w:right w:val="nil"/>
            </w:tcBorders>
            <w:shd w:val="clear" w:color="auto" w:fill="auto"/>
            <w:noWrap/>
            <w:vAlign w:val="bottom"/>
            <w:hideMark/>
          </w:tcPr>
          <w:p w14:paraId="6E11106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FAFB7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decrease stis (neisseria gonorrhoeae and chlamydia trachomatis)</w:t>
            </w:r>
          </w:p>
        </w:tc>
      </w:tr>
      <w:tr w:rsidR="00B667E1" w:rsidRPr="0003217A" w14:paraId="177F23D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FAC68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Groenendijk et al., 2020</w:t>
            </w:r>
          </w:p>
        </w:tc>
        <w:tc>
          <w:tcPr>
            <w:tcW w:w="2623" w:type="dxa"/>
            <w:tcBorders>
              <w:top w:val="nil"/>
              <w:left w:val="nil"/>
              <w:bottom w:val="nil"/>
              <w:right w:val="nil"/>
            </w:tcBorders>
            <w:shd w:val="clear" w:color="auto" w:fill="auto"/>
            <w:noWrap/>
            <w:vAlign w:val="bottom"/>
            <w:hideMark/>
          </w:tcPr>
          <w:p w14:paraId="542F00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A3045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8F426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97D29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19F556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83</w:t>
            </w:r>
          </w:p>
        </w:tc>
        <w:tc>
          <w:tcPr>
            <w:tcW w:w="416" w:type="dxa"/>
            <w:tcBorders>
              <w:top w:val="nil"/>
              <w:left w:val="nil"/>
              <w:bottom w:val="nil"/>
              <w:right w:val="nil"/>
            </w:tcBorders>
            <w:shd w:val="clear" w:color="auto" w:fill="auto"/>
            <w:noWrap/>
            <w:vAlign w:val="bottom"/>
            <w:hideMark/>
          </w:tcPr>
          <w:p w14:paraId="589CA47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C5E44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8258A4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8E65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Groenendijk et al., 2020</w:t>
            </w:r>
          </w:p>
        </w:tc>
        <w:tc>
          <w:tcPr>
            <w:tcW w:w="2623" w:type="dxa"/>
            <w:tcBorders>
              <w:top w:val="nil"/>
              <w:left w:val="nil"/>
              <w:bottom w:val="nil"/>
              <w:right w:val="nil"/>
            </w:tcBorders>
            <w:shd w:val="clear" w:color="auto" w:fill="auto"/>
            <w:noWrap/>
            <w:vAlign w:val="bottom"/>
            <w:hideMark/>
          </w:tcPr>
          <w:p w14:paraId="08E4C8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Nutrition plus exercise treatment</w:t>
            </w:r>
          </w:p>
        </w:tc>
        <w:tc>
          <w:tcPr>
            <w:tcW w:w="628" w:type="dxa"/>
            <w:tcBorders>
              <w:top w:val="nil"/>
              <w:left w:val="nil"/>
              <w:bottom w:val="nil"/>
              <w:right w:val="nil"/>
            </w:tcBorders>
            <w:shd w:val="clear" w:color="auto" w:fill="auto"/>
            <w:noWrap/>
            <w:vAlign w:val="bottom"/>
            <w:hideMark/>
          </w:tcPr>
          <w:p w14:paraId="4BF3BF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107BC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0C6B5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21DEFD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80</w:t>
            </w:r>
          </w:p>
        </w:tc>
        <w:tc>
          <w:tcPr>
            <w:tcW w:w="416" w:type="dxa"/>
            <w:tcBorders>
              <w:top w:val="nil"/>
              <w:left w:val="nil"/>
              <w:bottom w:val="nil"/>
              <w:right w:val="nil"/>
            </w:tcBorders>
            <w:shd w:val="clear" w:color="auto" w:fill="auto"/>
            <w:noWrap/>
            <w:vAlign w:val="bottom"/>
            <w:hideMark/>
          </w:tcPr>
          <w:p w14:paraId="31863B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5A6B9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exercise,</w:t>
            </w:r>
          </w:p>
        </w:tc>
      </w:tr>
      <w:tr w:rsidR="00B667E1" w:rsidRPr="0003217A" w14:paraId="1CD1A31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37B3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Gruppo et al., 1980</w:t>
            </w:r>
          </w:p>
        </w:tc>
        <w:tc>
          <w:tcPr>
            <w:tcW w:w="2623" w:type="dxa"/>
            <w:tcBorders>
              <w:top w:val="nil"/>
              <w:left w:val="nil"/>
              <w:bottom w:val="nil"/>
              <w:right w:val="nil"/>
            </w:tcBorders>
            <w:shd w:val="clear" w:color="auto" w:fill="auto"/>
            <w:noWrap/>
            <w:vAlign w:val="bottom"/>
            <w:hideMark/>
          </w:tcPr>
          <w:p w14:paraId="0AE05F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CCF6D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C96FA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70E54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BBAD03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1440</w:t>
            </w:r>
          </w:p>
        </w:tc>
        <w:tc>
          <w:tcPr>
            <w:tcW w:w="416" w:type="dxa"/>
            <w:tcBorders>
              <w:top w:val="nil"/>
              <w:left w:val="nil"/>
              <w:bottom w:val="nil"/>
              <w:right w:val="nil"/>
            </w:tcBorders>
            <w:shd w:val="clear" w:color="auto" w:fill="auto"/>
            <w:noWrap/>
            <w:vAlign w:val="bottom"/>
            <w:hideMark/>
          </w:tcPr>
          <w:p w14:paraId="38D273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CA68F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AB40CD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169E5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Gruppo et al., 1980</w:t>
            </w:r>
          </w:p>
        </w:tc>
        <w:tc>
          <w:tcPr>
            <w:tcW w:w="2623" w:type="dxa"/>
            <w:tcBorders>
              <w:top w:val="nil"/>
              <w:left w:val="nil"/>
              <w:bottom w:val="nil"/>
              <w:right w:val="nil"/>
            </w:tcBorders>
            <w:shd w:val="clear" w:color="auto" w:fill="auto"/>
            <w:noWrap/>
            <w:vAlign w:val="bottom"/>
            <w:hideMark/>
          </w:tcPr>
          <w:p w14:paraId="468C77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 treatment</w:t>
            </w:r>
          </w:p>
        </w:tc>
        <w:tc>
          <w:tcPr>
            <w:tcW w:w="628" w:type="dxa"/>
            <w:tcBorders>
              <w:top w:val="nil"/>
              <w:left w:val="nil"/>
              <w:bottom w:val="nil"/>
              <w:right w:val="nil"/>
            </w:tcBorders>
            <w:shd w:val="clear" w:color="auto" w:fill="auto"/>
            <w:noWrap/>
            <w:vAlign w:val="bottom"/>
            <w:hideMark/>
          </w:tcPr>
          <w:p w14:paraId="15CF87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59270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DE51A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93D33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1810</w:t>
            </w:r>
          </w:p>
        </w:tc>
        <w:tc>
          <w:tcPr>
            <w:tcW w:w="416" w:type="dxa"/>
            <w:tcBorders>
              <w:top w:val="nil"/>
              <w:left w:val="nil"/>
              <w:bottom w:val="nil"/>
              <w:right w:val="nil"/>
            </w:tcBorders>
            <w:shd w:val="clear" w:color="auto" w:fill="auto"/>
            <w:noWrap/>
            <w:vAlign w:val="bottom"/>
            <w:hideMark/>
          </w:tcPr>
          <w:p w14:paraId="0BEE32B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4C1B34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decrease smoking; regular exercise; weight reduction; drug control of hypertension</w:t>
            </w:r>
          </w:p>
        </w:tc>
      </w:tr>
      <w:tr w:rsidR="00B667E1" w:rsidRPr="0003217A" w14:paraId="1FDAC7E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85CFA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Gryczynski et al., 2021</w:t>
            </w:r>
          </w:p>
        </w:tc>
        <w:tc>
          <w:tcPr>
            <w:tcW w:w="2623" w:type="dxa"/>
            <w:tcBorders>
              <w:top w:val="nil"/>
              <w:left w:val="nil"/>
              <w:bottom w:val="nil"/>
              <w:right w:val="nil"/>
            </w:tcBorders>
            <w:shd w:val="clear" w:color="auto" w:fill="auto"/>
            <w:noWrap/>
            <w:vAlign w:val="bottom"/>
            <w:hideMark/>
          </w:tcPr>
          <w:p w14:paraId="21FC56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Computer-delivered bi (cbi) condition</w:t>
            </w:r>
          </w:p>
        </w:tc>
        <w:tc>
          <w:tcPr>
            <w:tcW w:w="628" w:type="dxa"/>
            <w:tcBorders>
              <w:top w:val="nil"/>
              <w:left w:val="nil"/>
              <w:bottom w:val="nil"/>
              <w:right w:val="nil"/>
            </w:tcBorders>
            <w:shd w:val="clear" w:color="auto" w:fill="auto"/>
            <w:noWrap/>
            <w:vAlign w:val="bottom"/>
            <w:hideMark/>
          </w:tcPr>
          <w:p w14:paraId="68814C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366E8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DEBBE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803819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137</w:t>
            </w:r>
          </w:p>
        </w:tc>
        <w:tc>
          <w:tcPr>
            <w:tcW w:w="416" w:type="dxa"/>
            <w:tcBorders>
              <w:top w:val="nil"/>
              <w:left w:val="nil"/>
              <w:bottom w:val="nil"/>
              <w:right w:val="nil"/>
            </w:tcBorders>
            <w:shd w:val="clear" w:color="auto" w:fill="auto"/>
            <w:noWrap/>
            <w:vAlign w:val="bottom"/>
            <w:hideMark/>
          </w:tcPr>
          <w:p w14:paraId="79900DE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672DE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Pose questions, deliver information</w:t>
            </w:r>
          </w:p>
        </w:tc>
      </w:tr>
      <w:tr w:rsidR="00B667E1" w:rsidRPr="0003217A" w14:paraId="2599B2A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732AE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Gryczynski et al., 2021</w:t>
            </w:r>
          </w:p>
        </w:tc>
        <w:tc>
          <w:tcPr>
            <w:tcW w:w="2623" w:type="dxa"/>
            <w:tcBorders>
              <w:top w:val="nil"/>
              <w:left w:val="nil"/>
              <w:bottom w:val="nil"/>
              <w:right w:val="nil"/>
            </w:tcBorders>
            <w:shd w:val="clear" w:color="auto" w:fill="auto"/>
            <w:noWrap/>
            <w:vAlign w:val="bottom"/>
            <w:hideMark/>
          </w:tcPr>
          <w:p w14:paraId="5E6E5A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Nurse practitioner-delivered bi (nbi) condition</w:t>
            </w:r>
          </w:p>
        </w:tc>
        <w:tc>
          <w:tcPr>
            <w:tcW w:w="628" w:type="dxa"/>
            <w:tcBorders>
              <w:top w:val="nil"/>
              <w:left w:val="nil"/>
              <w:bottom w:val="nil"/>
              <w:right w:val="nil"/>
            </w:tcBorders>
            <w:shd w:val="clear" w:color="auto" w:fill="auto"/>
            <w:noWrap/>
            <w:vAlign w:val="bottom"/>
            <w:hideMark/>
          </w:tcPr>
          <w:p w14:paraId="4A8719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BF05F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F7997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6C1AFF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114</w:t>
            </w:r>
          </w:p>
        </w:tc>
        <w:tc>
          <w:tcPr>
            <w:tcW w:w="416" w:type="dxa"/>
            <w:tcBorders>
              <w:top w:val="nil"/>
              <w:left w:val="nil"/>
              <w:bottom w:val="nil"/>
              <w:right w:val="nil"/>
            </w:tcBorders>
            <w:shd w:val="clear" w:color="auto" w:fill="auto"/>
            <w:noWrap/>
            <w:vAlign w:val="bottom"/>
            <w:hideMark/>
          </w:tcPr>
          <w:p w14:paraId="0F89B4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0E393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Ask questions, affirming responses, reflective listening, summary reflections</w:t>
            </w:r>
          </w:p>
        </w:tc>
      </w:tr>
      <w:tr w:rsidR="00B667E1" w:rsidRPr="0003217A" w14:paraId="3450DFA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4667B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Gryczyski et al., 2021</w:t>
            </w:r>
          </w:p>
        </w:tc>
        <w:tc>
          <w:tcPr>
            <w:tcW w:w="2623" w:type="dxa"/>
            <w:tcBorders>
              <w:top w:val="nil"/>
              <w:left w:val="nil"/>
              <w:bottom w:val="nil"/>
              <w:right w:val="nil"/>
            </w:tcBorders>
            <w:shd w:val="clear" w:color="auto" w:fill="auto"/>
            <w:noWrap/>
            <w:vAlign w:val="bottom"/>
            <w:hideMark/>
          </w:tcPr>
          <w:p w14:paraId="3A9982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E3BBE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50902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5B2EB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C0D13D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110</w:t>
            </w:r>
          </w:p>
        </w:tc>
        <w:tc>
          <w:tcPr>
            <w:tcW w:w="416" w:type="dxa"/>
            <w:tcBorders>
              <w:top w:val="nil"/>
              <w:left w:val="nil"/>
              <w:bottom w:val="nil"/>
              <w:right w:val="nil"/>
            </w:tcBorders>
            <w:shd w:val="clear" w:color="auto" w:fill="auto"/>
            <w:noWrap/>
            <w:vAlign w:val="bottom"/>
            <w:hideMark/>
          </w:tcPr>
          <w:p w14:paraId="5CBF80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9A2C4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1A56C6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A056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Gryczyski et al., 2021</w:t>
            </w:r>
          </w:p>
        </w:tc>
        <w:tc>
          <w:tcPr>
            <w:tcW w:w="2623" w:type="dxa"/>
            <w:tcBorders>
              <w:top w:val="nil"/>
              <w:left w:val="nil"/>
              <w:bottom w:val="nil"/>
              <w:right w:val="nil"/>
            </w:tcBorders>
            <w:shd w:val="clear" w:color="auto" w:fill="auto"/>
            <w:noWrap/>
            <w:vAlign w:val="bottom"/>
            <w:hideMark/>
          </w:tcPr>
          <w:p w14:paraId="2B1497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Patient navigation services</w:t>
            </w:r>
          </w:p>
        </w:tc>
        <w:tc>
          <w:tcPr>
            <w:tcW w:w="628" w:type="dxa"/>
            <w:tcBorders>
              <w:top w:val="nil"/>
              <w:left w:val="nil"/>
              <w:bottom w:val="nil"/>
              <w:right w:val="nil"/>
            </w:tcBorders>
            <w:shd w:val="clear" w:color="auto" w:fill="auto"/>
            <w:noWrap/>
            <w:vAlign w:val="bottom"/>
            <w:hideMark/>
          </w:tcPr>
          <w:p w14:paraId="5015A0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8B20E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1E3D8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CF6DF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114</w:t>
            </w:r>
          </w:p>
        </w:tc>
        <w:tc>
          <w:tcPr>
            <w:tcW w:w="416" w:type="dxa"/>
            <w:tcBorders>
              <w:top w:val="nil"/>
              <w:left w:val="nil"/>
              <w:bottom w:val="nil"/>
              <w:right w:val="nil"/>
            </w:tcBorders>
            <w:shd w:val="clear" w:color="auto" w:fill="auto"/>
            <w:noWrap/>
            <w:vAlign w:val="bottom"/>
            <w:hideMark/>
          </w:tcPr>
          <w:p w14:paraId="55F87C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8CC53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w:t>
            </w:r>
          </w:p>
        </w:tc>
      </w:tr>
      <w:tr w:rsidR="00B667E1" w:rsidRPr="0003217A" w14:paraId="2653E7E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3D39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Guo et al., 2022</w:t>
            </w:r>
          </w:p>
        </w:tc>
        <w:tc>
          <w:tcPr>
            <w:tcW w:w="2623" w:type="dxa"/>
            <w:tcBorders>
              <w:top w:val="nil"/>
              <w:left w:val="nil"/>
              <w:bottom w:val="nil"/>
              <w:right w:val="nil"/>
            </w:tcBorders>
            <w:shd w:val="clear" w:color="auto" w:fill="auto"/>
            <w:noWrap/>
            <w:vAlign w:val="bottom"/>
            <w:hideMark/>
          </w:tcPr>
          <w:p w14:paraId="51E08E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ED9C4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3486E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CC626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8CDA7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24A77F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8DECC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75DAE8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BF45F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Guo et al., 2022</w:t>
            </w:r>
          </w:p>
        </w:tc>
        <w:tc>
          <w:tcPr>
            <w:tcW w:w="2623" w:type="dxa"/>
            <w:tcBorders>
              <w:top w:val="nil"/>
              <w:left w:val="nil"/>
              <w:bottom w:val="nil"/>
              <w:right w:val="nil"/>
            </w:tcBorders>
            <w:shd w:val="clear" w:color="auto" w:fill="auto"/>
            <w:noWrap/>
            <w:vAlign w:val="bottom"/>
            <w:hideMark/>
          </w:tcPr>
          <w:p w14:paraId="68EDC4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Run4love intervention group</w:t>
            </w:r>
          </w:p>
        </w:tc>
        <w:tc>
          <w:tcPr>
            <w:tcW w:w="628" w:type="dxa"/>
            <w:tcBorders>
              <w:top w:val="nil"/>
              <w:left w:val="nil"/>
              <w:bottom w:val="nil"/>
              <w:right w:val="nil"/>
            </w:tcBorders>
            <w:shd w:val="clear" w:color="auto" w:fill="auto"/>
            <w:noWrap/>
            <w:vAlign w:val="bottom"/>
            <w:hideMark/>
          </w:tcPr>
          <w:p w14:paraId="049CA2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190F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46AEC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04C94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74</w:t>
            </w:r>
          </w:p>
        </w:tc>
        <w:tc>
          <w:tcPr>
            <w:tcW w:w="416" w:type="dxa"/>
            <w:tcBorders>
              <w:top w:val="nil"/>
              <w:left w:val="nil"/>
              <w:bottom w:val="nil"/>
              <w:right w:val="nil"/>
            </w:tcBorders>
            <w:shd w:val="clear" w:color="auto" w:fill="auto"/>
            <w:noWrap/>
            <w:vAlign w:val="bottom"/>
            <w:hideMark/>
          </w:tcPr>
          <w:p w14:paraId="33AAC57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9665F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Promote physical activities, take cbsm courses, provide guideline for regular exercise, healthy diet</w:t>
            </w:r>
          </w:p>
        </w:tc>
      </w:tr>
      <w:tr w:rsidR="00B667E1" w:rsidRPr="0003217A" w14:paraId="6EC46A1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FFDCD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Gur et al., 2017</w:t>
            </w:r>
          </w:p>
        </w:tc>
        <w:tc>
          <w:tcPr>
            <w:tcW w:w="2623" w:type="dxa"/>
            <w:tcBorders>
              <w:top w:val="nil"/>
              <w:left w:val="nil"/>
              <w:bottom w:val="nil"/>
              <w:right w:val="nil"/>
            </w:tcBorders>
            <w:shd w:val="clear" w:color="auto" w:fill="auto"/>
            <w:noWrap/>
            <w:vAlign w:val="bottom"/>
            <w:hideMark/>
          </w:tcPr>
          <w:p w14:paraId="56C690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A92FD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414F3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2DB6A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824FF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4042C5D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CACDD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7B568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025DB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Gur et al., 2017</w:t>
            </w:r>
          </w:p>
        </w:tc>
        <w:tc>
          <w:tcPr>
            <w:tcW w:w="2623" w:type="dxa"/>
            <w:tcBorders>
              <w:top w:val="nil"/>
              <w:left w:val="nil"/>
              <w:bottom w:val="nil"/>
              <w:right w:val="nil"/>
            </w:tcBorders>
            <w:shd w:val="clear" w:color="auto" w:fill="auto"/>
            <w:noWrap/>
            <w:vAlign w:val="bottom"/>
            <w:hideMark/>
          </w:tcPr>
          <w:p w14:paraId="475169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Cbm-based psycho-education and exercise intervention</w:t>
            </w:r>
          </w:p>
        </w:tc>
        <w:tc>
          <w:tcPr>
            <w:tcW w:w="628" w:type="dxa"/>
            <w:tcBorders>
              <w:top w:val="nil"/>
              <w:left w:val="nil"/>
              <w:bottom w:val="nil"/>
              <w:right w:val="nil"/>
            </w:tcBorders>
            <w:shd w:val="clear" w:color="auto" w:fill="auto"/>
            <w:noWrap/>
            <w:vAlign w:val="bottom"/>
            <w:hideMark/>
          </w:tcPr>
          <w:p w14:paraId="194EDC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7492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02F52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28493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w:t>
            </w:r>
          </w:p>
        </w:tc>
        <w:tc>
          <w:tcPr>
            <w:tcW w:w="416" w:type="dxa"/>
            <w:tcBorders>
              <w:top w:val="nil"/>
              <w:left w:val="nil"/>
              <w:bottom w:val="nil"/>
              <w:right w:val="nil"/>
            </w:tcBorders>
            <w:shd w:val="clear" w:color="auto" w:fill="auto"/>
            <w:noWrap/>
            <w:vAlign w:val="bottom"/>
            <w:hideMark/>
          </w:tcPr>
          <w:p w14:paraId="1320CE4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C9629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exercise more; deal with high risk situations</w:t>
            </w:r>
          </w:p>
        </w:tc>
      </w:tr>
      <w:tr w:rsidR="00B667E1" w:rsidRPr="0003217A" w14:paraId="56D3318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58449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Hadley et al., 2016</w:t>
            </w:r>
          </w:p>
        </w:tc>
        <w:tc>
          <w:tcPr>
            <w:tcW w:w="2623" w:type="dxa"/>
            <w:tcBorders>
              <w:top w:val="nil"/>
              <w:left w:val="nil"/>
              <w:bottom w:val="nil"/>
              <w:right w:val="nil"/>
            </w:tcBorders>
            <w:shd w:val="clear" w:color="auto" w:fill="auto"/>
            <w:noWrap/>
            <w:vAlign w:val="bottom"/>
            <w:hideMark/>
          </w:tcPr>
          <w:p w14:paraId="1EF6AA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7FE2B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CDC7A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14A12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1C24B4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82</w:t>
            </w:r>
          </w:p>
        </w:tc>
        <w:tc>
          <w:tcPr>
            <w:tcW w:w="416" w:type="dxa"/>
            <w:tcBorders>
              <w:top w:val="nil"/>
              <w:left w:val="nil"/>
              <w:bottom w:val="nil"/>
              <w:right w:val="nil"/>
            </w:tcBorders>
            <w:shd w:val="clear" w:color="auto" w:fill="auto"/>
            <w:noWrap/>
            <w:vAlign w:val="bottom"/>
            <w:hideMark/>
          </w:tcPr>
          <w:p w14:paraId="45CEB5F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62790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E4E65A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F206C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Hadley et al., 2016</w:t>
            </w:r>
          </w:p>
        </w:tc>
        <w:tc>
          <w:tcPr>
            <w:tcW w:w="2623" w:type="dxa"/>
            <w:tcBorders>
              <w:top w:val="nil"/>
              <w:left w:val="nil"/>
              <w:bottom w:val="nil"/>
              <w:right w:val="nil"/>
            </w:tcBorders>
            <w:shd w:val="clear" w:color="auto" w:fill="auto"/>
            <w:noWrap/>
            <w:vAlign w:val="bottom"/>
            <w:hideMark/>
          </w:tcPr>
          <w:p w14:paraId="19EF3D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Work it out together</w:t>
            </w:r>
          </w:p>
        </w:tc>
        <w:tc>
          <w:tcPr>
            <w:tcW w:w="628" w:type="dxa"/>
            <w:tcBorders>
              <w:top w:val="nil"/>
              <w:left w:val="nil"/>
              <w:bottom w:val="nil"/>
              <w:right w:val="nil"/>
            </w:tcBorders>
            <w:shd w:val="clear" w:color="auto" w:fill="auto"/>
            <w:noWrap/>
            <w:vAlign w:val="bottom"/>
            <w:hideMark/>
          </w:tcPr>
          <w:p w14:paraId="0A17FB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506CC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0D206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45D8C2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80</w:t>
            </w:r>
          </w:p>
        </w:tc>
        <w:tc>
          <w:tcPr>
            <w:tcW w:w="416" w:type="dxa"/>
            <w:tcBorders>
              <w:top w:val="nil"/>
              <w:left w:val="nil"/>
              <w:bottom w:val="nil"/>
              <w:right w:val="nil"/>
            </w:tcBorders>
            <w:shd w:val="clear" w:color="auto" w:fill="auto"/>
            <w:noWrap/>
            <w:vAlign w:val="bottom"/>
            <w:hideMark/>
          </w:tcPr>
          <w:p w14:paraId="63D6551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08A22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 prevention; delay of sex; return to abstinence; condom use, substance use</w:t>
            </w:r>
          </w:p>
        </w:tc>
      </w:tr>
      <w:tr w:rsidR="00B667E1" w:rsidRPr="0003217A" w14:paraId="781FEEB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09E85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Haire-joshu et al., 2018</w:t>
            </w:r>
          </w:p>
        </w:tc>
        <w:tc>
          <w:tcPr>
            <w:tcW w:w="2623" w:type="dxa"/>
            <w:tcBorders>
              <w:top w:val="nil"/>
              <w:left w:val="nil"/>
              <w:bottom w:val="nil"/>
              <w:right w:val="nil"/>
            </w:tcBorders>
            <w:shd w:val="clear" w:color="auto" w:fill="auto"/>
            <w:noWrap/>
            <w:vAlign w:val="bottom"/>
            <w:hideMark/>
          </w:tcPr>
          <w:p w14:paraId="3C808E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AD73F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E98C3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5912A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D0F5CF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97</w:t>
            </w:r>
          </w:p>
        </w:tc>
        <w:tc>
          <w:tcPr>
            <w:tcW w:w="416" w:type="dxa"/>
            <w:tcBorders>
              <w:top w:val="nil"/>
              <w:left w:val="nil"/>
              <w:bottom w:val="nil"/>
              <w:right w:val="nil"/>
            </w:tcBorders>
            <w:shd w:val="clear" w:color="auto" w:fill="auto"/>
            <w:noWrap/>
            <w:vAlign w:val="bottom"/>
            <w:hideMark/>
          </w:tcPr>
          <w:p w14:paraId="216DC5D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B4BDB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2DA9C9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C15F6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Haire-joshu et al., 2018</w:t>
            </w:r>
          </w:p>
        </w:tc>
        <w:tc>
          <w:tcPr>
            <w:tcW w:w="2623" w:type="dxa"/>
            <w:tcBorders>
              <w:top w:val="nil"/>
              <w:left w:val="nil"/>
              <w:bottom w:val="nil"/>
              <w:right w:val="nil"/>
            </w:tcBorders>
            <w:shd w:val="clear" w:color="auto" w:fill="auto"/>
            <w:noWrap/>
            <w:vAlign w:val="bottom"/>
            <w:hideMark/>
          </w:tcPr>
          <w:p w14:paraId="71B122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(healthy eating an active living taught at home) program</w:t>
            </w:r>
          </w:p>
        </w:tc>
        <w:tc>
          <w:tcPr>
            <w:tcW w:w="628" w:type="dxa"/>
            <w:tcBorders>
              <w:top w:val="nil"/>
              <w:left w:val="nil"/>
              <w:bottom w:val="nil"/>
              <w:right w:val="nil"/>
            </w:tcBorders>
            <w:shd w:val="clear" w:color="auto" w:fill="auto"/>
            <w:noWrap/>
            <w:vAlign w:val="bottom"/>
            <w:hideMark/>
          </w:tcPr>
          <w:p w14:paraId="337F93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048FB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AECAF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51E917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82</w:t>
            </w:r>
          </w:p>
        </w:tc>
        <w:tc>
          <w:tcPr>
            <w:tcW w:w="416" w:type="dxa"/>
            <w:tcBorders>
              <w:top w:val="nil"/>
              <w:left w:val="nil"/>
              <w:bottom w:val="nil"/>
              <w:right w:val="nil"/>
            </w:tcBorders>
            <w:shd w:val="clear" w:color="auto" w:fill="auto"/>
            <w:noWrap/>
            <w:vAlign w:val="bottom"/>
            <w:hideMark/>
          </w:tcPr>
          <w:p w14:paraId="30C0729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1F86F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calories intake (less sugar, more fruit...); increase physical activity; reduce sedentary activity</w:t>
            </w:r>
          </w:p>
        </w:tc>
      </w:tr>
      <w:tr w:rsidR="00B667E1" w:rsidRPr="0003217A" w14:paraId="56CD281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7B699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Hanson et al., 2008</w:t>
            </w:r>
          </w:p>
        </w:tc>
        <w:tc>
          <w:tcPr>
            <w:tcW w:w="2623" w:type="dxa"/>
            <w:tcBorders>
              <w:top w:val="nil"/>
              <w:left w:val="nil"/>
              <w:bottom w:val="nil"/>
              <w:right w:val="nil"/>
            </w:tcBorders>
            <w:shd w:val="clear" w:color="auto" w:fill="auto"/>
            <w:noWrap/>
            <w:vAlign w:val="bottom"/>
            <w:hideMark/>
          </w:tcPr>
          <w:p w14:paraId="6330C5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treatment</w:t>
            </w:r>
          </w:p>
        </w:tc>
        <w:tc>
          <w:tcPr>
            <w:tcW w:w="628" w:type="dxa"/>
            <w:tcBorders>
              <w:top w:val="nil"/>
              <w:left w:val="nil"/>
              <w:bottom w:val="nil"/>
              <w:right w:val="nil"/>
            </w:tcBorders>
            <w:shd w:val="clear" w:color="auto" w:fill="auto"/>
            <w:noWrap/>
            <w:vAlign w:val="bottom"/>
            <w:hideMark/>
          </w:tcPr>
          <w:p w14:paraId="6126DC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AF5A4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CA60C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9296A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65</w:t>
            </w:r>
          </w:p>
        </w:tc>
        <w:tc>
          <w:tcPr>
            <w:tcW w:w="416" w:type="dxa"/>
            <w:tcBorders>
              <w:top w:val="nil"/>
              <w:left w:val="nil"/>
              <w:bottom w:val="nil"/>
              <w:right w:val="nil"/>
            </w:tcBorders>
            <w:shd w:val="clear" w:color="auto" w:fill="auto"/>
            <w:noWrap/>
            <w:vAlign w:val="bottom"/>
            <w:hideMark/>
          </w:tcPr>
          <w:p w14:paraId="44DEDC9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4C078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Abstain from drugs; take daily methadone dose; attend counseling</w:t>
            </w:r>
          </w:p>
        </w:tc>
      </w:tr>
      <w:tr w:rsidR="00B667E1" w:rsidRPr="0003217A" w14:paraId="0C85769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78894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Hanson et al., 2008</w:t>
            </w:r>
          </w:p>
        </w:tc>
        <w:tc>
          <w:tcPr>
            <w:tcW w:w="2623" w:type="dxa"/>
            <w:tcBorders>
              <w:top w:val="nil"/>
              <w:left w:val="nil"/>
              <w:bottom w:val="nil"/>
              <w:right w:val="nil"/>
            </w:tcBorders>
            <w:shd w:val="clear" w:color="auto" w:fill="auto"/>
            <w:noWrap/>
            <w:vAlign w:val="bottom"/>
            <w:hideMark/>
          </w:tcPr>
          <w:p w14:paraId="6DBFC7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treatment plus prizes</w:t>
            </w:r>
          </w:p>
        </w:tc>
        <w:tc>
          <w:tcPr>
            <w:tcW w:w="628" w:type="dxa"/>
            <w:tcBorders>
              <w:top w:val="nil"/>
              <w:left w:val="nil"/>
              <w:bottom w:val="nil"/>
              <w:right w:val="nil"/>
            </w:tcBorders>
            <w:shd w:val="clear" w:color="auto" w:fill="auto"/>
            <w:noWrap/>
            <w:vAlign w:val="bottom"/>
            <w:hideMark/>
          </w:tcPr>
          <w:p w14:paraId="71541D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2EE99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68DA3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2D1169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100</w:t>
            </w:r>
          </w:p>
        </w:tc>
        <w:tc>
          <w:tcPr>
            <w:tcW w:w="416" w:type="dxa"/>
            <w:tcBorders>
              <w:top w:val="nil"/>
              <w:left w:val="nil"/>
              <w:bottom w:val="nil"/>
              <w:right w:val="nil"/>
            </w:tcBorders>
            <w:shd w:val="clear" w:color="auto" w:fill="auto"/>
            <w:noWrap/>
            <w:vAlign w:val="bottom"/>
            <w:hideMark/>
          </w:tcPr>
          <w:p w14:paraId="7A5D282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2DB27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Abstain from drugs; take daily methadone dose; attend counseling</w:t>
            </w:r>
          </w:p>
        </w:tc>
      </w:tr>
      <w:tr w:rsidR="00B667E1" w:rsidRPr="0003217A" w14:paraId="7280CB2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72261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Hardcastle et al., 2013</w:t>
            </w:r>
          </w:p>
        </w:tc>
        <w:tc>
          <w:tcPr>
            <w:tcW w:w="2623" w:type="dxa"/>
            <w:tcBorders>
              <w:top w:val="nil"/>
              <w:left w:val="nil"/>
              <w:bottom w:val="nil"/>
              <w:right w:val="nil"/>
            </w:tcBorders>
            <w:shd w:val="clear" w:color="auto" w:fill="auto"/>
            <w:noWrap/>
            <w:vAlign w:val="bottom"/>
            <w:hideMark/>
          </w:tcPr>
          <w:p w14:paraId="7D14C0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Minimal intervention group</w:t>
            </w:r>
          </w:p>
        </w:tc>
        <w:tc>
          <w:tcPr>
            <w:tcW w:w="628" w:type="dxa"/>
            <w:tcBorders>
              <w:top w:val="nil"/>
              <w:left w:val="nil"/>
              <w:bottom w:val="nil"/>
              <w:right w:val="nil"/>
            </w:tcBorders>
            <w:shd w:val="clear" w:color="auto" w:fill="auto"/>
            <w:noWrap/>
            <w:vAlign w:val="bottom"/>
            <w:hideMark/>
          </w:tcPr>
          <w:p w14:paraId="201E80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D3E3B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77645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F5BE0F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90</w:t>
            </w:r>
          </w:p>
        </w:tc>
        <w:tc>
          <w:tcPr>
            <w:tcW w:w="416" w:type="dxa"/>
            <w:tcBorders>
              <w:top w:val="nil"/>
              <w:left w:val="nil"/>
              <w:bottom w:val="nil"/>
              <w:right w:val="nil"/>
            </w:tcBorders>
            <w:shd w:val="clear" w:color="auto" w:fill="auto"/>
            <w:noWrap/>
            <w:vAlign w:val="bottom"/>
            <w:hideMark/>
          </w:tcPr>
          <w:p w14:paraId="42D2BC9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99920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physical activity</w:t>
            </w:r>
          </w:p>
        </w:tc>
      </w:tr>
      <w:tr w:rsidR="00B667E1" w:rsidRPr="0003217A" w14:paraId="442F452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1FF87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Hardcastle et al., 2013</w:t>
            </w:r>
          </w:p>
        </w:tc>
        <w:tc>
          <w:tcPr>
            <w:tcW w:w="2623" w:type="dxa"/>
            <w:tcBorders>
              <w:top w:val="nil"/>
              <w:left w:val="nil"/>
              <w:bottom w:val="nil"/>
              <w:right w:val="nil"/>
            </w:tcBorders>
            <w:shd w:val="clear" w:color="auto" w:fill="auto"/>
            <w:noWrap/>
            <w:vAlign w:val="bottom"/>
            <w:hideMark/>
          </w:tcPr>
          <w:p w14:paraId="52F04B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 counseling intervention</w:t>
            </w:r>
          </w:p>
        </w:tc>
        <w:tc>
          <w:tcPr>
            <w:tcW w:w="628" w:type="dxa"/>
            <w:tcBorders>
              <w:top w:val="nil"/>
              <w:left w:val="nil"/>
              <w:bottom w:val="nil"/>
              <w:right w:val="nil"/>
            </w:tcBorders>
            <w:shd w:val="clear" w:color="auto" w:fill="auto"/>
            <w:noWrap/>
            <w:vAlign w:val="bottom"/>
            <w:hideMark/>
          </w:tcPr>
          <w:p w14:paraId="678A0B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5E65B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14589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3AF07E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121</w:t>
            </w:r>
          </w:p>
        </w:tc>
        <w:tc>
          <w:tcPr>
            <w:tcW w:w="416" w:type="dxa"/>
            <w:tcBorders>
              <w:top w:val="nil"/>
              <w:left w:val="nil"/>
              <w:bottom w:val="nil"/>
              <w:right w:val="nil"/>
            </w:tcBorders>
            <w:shd w:val="clear" w:color="auto" w:fill="auto"/>
            <w:noWrap/>
            <w:vAlign w:val="bottom"/>
            <w:hideMark/>
          </w:tcPr>
          <w:p w14:paraId="2CD031B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A0F33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Strengthening commitment to change; negotiating a plan</w:t>
            </w:r>
          </w:p>
        </w:tc>
      </w:tr>
      <w:tr w:rsidR="00B667E1" w:rsidRPr="0003217A" w14:paraId="3C8B5CF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47C7D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Harvey et al., 2004</w:t>
            </w:r>
          </w:p>
        </w:tc>
        <w:tc>
          <w:tcPr>
            <w:tcW w:w="2623" w:type="dxa"/>
            <w:tcBorders>
              <w:top w:val="nil"/>
              <w:left w:val="nil"/>
              <w:bottom w:val="nil"/>
              <w:right w:val="nil"/>
            </w:tcBorders>
            <w:shd w:val="clear" w:color="auto" w:fill="auto"/>
            <w:noWrap/>
            <w:vAlign w:val="bottom"/>
            <w:hideMark/>
          </w:tcPr>
          <w:p w14:paraId="16DAED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Community educational standard of care</w:t>
            </w:r>
          </w:p>
        </w:tc>
        <w:tc>
          <w:tcPr>
            <w:tcW w:w="628" w:type="dxa"/>
            <w:tcBorders>
              <w:top w:val="nil"/>
              <w:left w:val="nil"/>
              <w:bottom w:val="nil"/>
              <w:right w:val="nil"/>
            </w:tcBorders>
            <w:shd w:val="clear" w:color="auto" w:fill="auto"/>
            <w:noWrap/>
            <w:vAlign w:val="bottom"/>
            <w:hideMark/>
          </w:tcPr>
          <w:p w14:paraId="67E6A1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5C89D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C553D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D22610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107</w:t>
            </w:r>
          </w:p>
        </w:tc>
        <w:tc>
          <w:tcPr>
            <w:tcW w:w="416" w:type="dxa"/>
            <w:tcBorders>
              <w:top w:val="nil"/>
              <w:left w:val="nil"/>
              <w:bottom w:val="nil"/>
              <w:right w:val="nil"/>
            </w:tcBorders>
            <w:shd w:val="clear" w:color="auto" w:fill="auto"/>
            <w:noWrap/>
            <w:vAlign w:val="bottom"/>
            <w:hideMark/>
          </w:tcPr>
          <w:p w14:paraId="2AF2237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6483E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Reducing hiv risk</w:t>
            </w:r>
          </w:p>
        </w:tc>
      </w:tr>
      <w:tr w:rsidR="00B667E1" w:rsidRPr="0003217A" w14:paraId="3B5CA5F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97ABB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Harvey et al., 2004</w:t>
            </w:r>
          </w:p>
        </w:tc>
        <w:tc>
          <w:tcPr>
            <w:tcW w:w="2623" w:type="dxa"/>
            <w:tcBorders>
              <w:top w:val="nil"/>
              <w:left w:val="nil"/>
              <w:bottom w:val="nil"/>
              <w:right w:val="nil"/>
            </w:tcBorders>
            <w:shd w:val="clear" w:color="auto" w:fill="auto"/>
            <w:noWrap/>
            <w:vAlign w:val="bottom"/>
            <w:hideMark/>
          </w:tcPr>
          <w:p w14:paraId="047673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Partners project - a couple-based intervention</w:t>
            </w:r>
          </w:p>
        </w:tc>
        <w:tc>
          <w:tcPr>
            <w:tcW w:w="628" w:type="dxa"/>
            <w:tcBorders>
              <w:top w:val="nil"/>
              <w:left w:val="nil"/>
              <w:bottom w:val="nil"/>
              <w:right w:val="nil"/>
            </w:tcBorders>
            <w:shd w:val="clear" w:color="auto" w:fill="auto"/>
            <w:noWrap/>
            <w:vAlign w:val="bottom"/>
            <w:hideMark/>
          </w:tcPr>
          <w:p w14:paraId="4F2BD4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F7CEF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702DD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4028AF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107</w:t>
            </w:r>
          </w:p>
        </w:tc>
        <w:tc>
          <w:tcPr>
            <w:tcW w:w="416" w:type="dxa"/>
            <w:tcBorders>
              <w:top w:val="nil"/>
              <w:left w:val="nil"/>
              <w:bottom w:val="nil"/>
              <w:right w:val="nil"/>
            </w:tcBorders>
            <w:shd w:val="clear" w:color="auto" w:fill="auto"/>
            <w:noWrap/>
            <w:vAlign w:val="bottom"/>
            <w:hideMark/>
          </w:tcPr>
          <w:p w14:paraId="1099C24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5BEFF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Sexual risk reduction, contracepcion</w:t>
            </w:r>
          </w:p>
        </w:tc>
      </w:tr>
      <w:tr w:rsidR="00B667E1" w:rsidRPr="0003217A" w14:paraId="65CB8A0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C5703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Haskell et al., 1994</w:t>
            </w:r>
          </w:p>
        </w:tc>
        <w:tc>
          <w:tcPr>
            <w:tcW w:w="2623" w:type="dxa"/>
            <w:tcBorders>
              <w:top w:val="nil"/>
              <w:left w:val="nil"/>
              <w:bottom w:val="nil"/>
              <w:right w:val="nil"/>
            </w:tcBorders>
            <w:shd w:val="clear" w:color="auto" w:fill="auto"/>
            <w:noWrap/>
            <w:vAlign w:val="bottom"/>
            <w:hideMark/>
          </w:tcPr>
          <w:p w14:paraId="613466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25D67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461AF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28752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C724BE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126</w:t>
            </w:r>
          </w:p>
        </w:tc>
        <w:tc>
          <w:tcPr>
            <w:tcW w:w="416" w:type="dxa"/>
            <w:tcBorders>
              <w:top w:val="nil"/>
              <w:left w:val="nil"/>
              <w:bottom w:val="nil"/>
              <w:right w:val="nil"/>
            </w:tcBorders>
            <w:shd w:val="clear" w:color="auto" w:fill="auto"/>
            <w:noWrap/>
            <w:vAlign w:val="bottom"/>
            <w:hideMark/>
          </w:tcPr>
          <w:p w14:paraId="57D7E0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FDE7F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FDB957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7B44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Haskell et al., 1994</w:t>
            </w:r>
          </w:p>
        </w:tc>
        <w:tc>
          <w:tcPr>
            <w:tcW w:w="2623" w:type="dxa"/>
            <w:tcBorders>
              <w:top w:val="nil"/>
              <w:left w:val="nil"/>
              <w:bottom w:val="nil"/>
              <w:right w:val="nil"/>
            </w:tcBorders>
            <w:shd w:val="clear" w:color="auto" w:fill="auto"/>
            <w:noWrap/>
            <w:vAlign w:val="bottom"/>
            <w:hideMark/>
          </w:tcPr>
          <w:p w14:paraId="2FFBE1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Risk reduction</w:t>
            </w:r>
          </w:p>
        </w:tc>
        <w:tc>
          <w:tcPr>
            <w:tcW w:w="628" w:type="dxa"/>
            <w:tcBorders>
              <w:top w:val="nil"/>
              <w:left w:val="nil"/>
              <w:bottom w:val="nil"/>
              <w:right w:val="nil"/>
            </w:tcBorders>
            <w:shd w:val="clear" w:color="auto" w:fill="auto"/>
            <w:noWrap/>
            <w:vAlign w:val="bottom"/>
            <w:hideMark/>
          </w:tcPr>
          <w:p w14:paraId="6D0DCE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5ADE7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BA773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200E7A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118</w:t>
            </w:r>
          </w:p>
        </w:tc>
        <w:tc>
          <w:tcPr>
            <w:tcW w:w="416" w:type="dxa"/>
            <w:tcBorders>
              <w:top w:val="nil"/>
              <w:left w:val="nil"/>
              <w:bottom w:val="nil"/>
              <w:right w:val="nil"/>
            </w:tcBorders>
            <w:shd w:val="clear" w:color="auto" w:fill="auto"/>
            <w:noWrap/>
            <w:vAlign w:val="bottom"/>
            <w:hideMark/>
          </w:tcPr>
          <w:p w14:paraId="17C41F6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59F67B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fat intake; control cholesterol through cholesterol-lowering drug regimen; stop/reduce smoking; increase physical activity</w:t>
            </w:r>
          </w:p>
        </w:tc>
      </w:tr>
      <w:tr w:rsidR="00B667E1" w:rsidRPr="0003217A" w14:paraId="4FE9867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602A8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Haug et al., 2021</w:t>
            </w:r>
          </w:p>
        </w:tc>
        <w:tc>
          <w:tcPr>
            <w:tcW w:w="2623" w:type="dxa"/>
            <w:tcBorders>
              <w:top w:val="nil"/>
              <w:left w:val="nil"/>
              <w:bottom w:val="nil"/>
              <w:right w:val="nil"/>
            </w:tcBorders>
            <w:shd w:val="clear" w:color="auto" w:fill="auto"/>
            <w:noWrap/>
            <w:vAlign w:val="bottom"/>
            <w:hideMark/>
          </w:tcPr>
          <w:p w14:paraId="2EFCFF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AD38B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09E34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06186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882CEC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723</w:t>
            </w:r>
          </w:p>
        </w:tc>
        <w:tc>
          <w:tcPr>
            <w:tcW w:w="416" w:type="dxa"/>
            <w:tcBorders>
              <w:top w:val="nil"/>
              <w:left w:val="nil"/>
              <w:bottom w:val="nil"/>
              <w:right w:val="nil"/>
            </w:tcBorders>
            <w:shd w:val="clear" w:color="auto" w:fill="auto"/>
            <w:noWrap/>
            <w:vAlign w:val="bottom"/>
            <w:hideMark/>
          </w:tcPr>
          <w:p w14:paraId="3D4277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9F390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9D2EAB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D8F5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Haug et al., 2021</w:t>
            </w:r>
          </w:p>
        </w:tc>
        <w:tc>
          <w:tcPr>
            <w:tcW w:w="2623" w:type="dxa"/>
            <w:tcBorders>
              <w:top w:val="nil"/>
              <w:left w:val="nil"/>
              <w:bottom w:val="nil"/>
              <w:right w:val="nil"/>
            </w:tcBorders>
            <w:shd w:val="clear" w:color="auto" w:fill="auto"/>
            <w:noWrap/>
            <w:vAlign w:val="bottom"/>
            <w:hideMark/>
          </w:tcPr>
          <w:p w14:paraId="3A3CC6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Smartcoach</w:t>
            </w:r>
          </w:p>
        </w:tc>
        <w:tc>
          <w:tcPr>
            <w:tcW w:w="628" w:type="dxa"/>
            <w:tcBorders>
              <w:top w:val="nil"/>
              <w:left w:val="nil"/>
              <w:bottom w:val="nil"/>
              <w:right w:val="nil"/>
            </w:tcBorders>
            <w:shd w:val="clear" w:color="auto" w:fill="auto"/>
            <w:noWrap/>
            <w:vAlign w:val="bottom"/>
            <w:hideMark/>
          </w:tcPr>
          <w:p w14:paraId="48A8C4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D7E78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7D4A8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4595CE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750</w:t>
            </w:r>
          </w:p>
        </w:tc>
        <w:tc>
          <w:tcPr>
            <w:tcW w:w="416" w:type="dxa"/>
            <w:tcBorders>
              <w:top w:val="nil"/>
              <w:left w:val="nil"/>
              <w:bottom w:val="nil"/>
              <w:right w:val="nil"/>
            </w:tcBorders>
            <w:shd w:val="clear" w:color="auto" w:fill="auto"/>
            <w:noWrap/>
            <w:vAlign w:val="bottom"/>
            <w:hideMark/>
          </w:tcPr>
          <w:p w14:paraId="334EF83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7963D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alcohol use, decrease tobacco use</w:t>
            </w:r>
          </w:p>
        </w:tc>
      </w:tr>
      <w:tr w:rsidR="00B667E1" w:rsidRPr="0003217A" w14:paraId="723521F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B844A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Heirich et al., 1993</w:t>
            </w:r>
          </w:p>
        </w:tc>
        <w:tc>
          <w:tcPr>
            <w:tcW w:w="2623" w:type="dxa"/>
            <w:tcBorders>
              <w:top w:val="nil"/>
              <w:left w:val="nil"/>
              <w:bottom w:val="nil"/>
              <w:right w:val="nil"/>
            </w:tcBorders>
            <w:shd w:val="clear" w:color="auto" w:fill="auto"/>
            <w:noWrap/>
            <w:vAlign w:val="bottom"/>
            <w:hideMark/>
          </w:tcPr>
          <w:p w14:paraId="6D3185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education classes</w:t>
            </w:r>
          </w:p>
        </w:tc>
        <w:tc>
          <w:tcPr>
            <w:tcW w:w="628" w:type="dxa"/>
            <w:tcBorders>
              <w:top w:val="nil"/>
              <w:left w:val="nil"/>
              <w:bottom w:val="nil"/>
              <w:right w:val="nil"/>
            </w:tcBorders>
            <w:shd w:val="clear" w:color="auto" w:fill="auto"/>
            <w:noWrap/>
            <w:vAlign w:val="bottom"/>
            <w:hideMark/>
          </w:tcPr>
          <w:p w14:paraId="1FDD16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FABF0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232F7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859B03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493</w:t>
            </w:r>
          </w:p>
        </w:tc>
        <w:tc>
          <w:tcPr>
            <w:tcW w:w="416" w:type="dxa"/>
            <w:tcBorders>
              <w:top w:val="nil"/>
              <w:left w:val="nil"/>
              <w:bottom w:val="nil"/>
              <w:right w:val="nil"/>
            </w:tcBorders>
            <w:shd w:val="clear" w:color="auto" w:fill="auto"/>
            <w:noWrap/>
            <w:vAlign w:val="bottom"/>
            <w:hideMark/>
          </w:tcPr>
          <w:p w14:paraId="23CA1D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1BC867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wellness</w:t>
            </w:r>
          </w:p>
        </w:tc>
      </w:tr>
      <w:tr w:rsidR="00B667E1" w:rsidRPr="0003217A" w14:paraId="70B1322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B6582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Heirich et al., 1993</w:t>
            </w:r>
          </w:p>
        </w:tc>
        <w:tc>
          <w:tcPr>
            <w:tcW w:w="2623" w:type="dxa"/>
            <w:tcBorders>
              <w:top w:val="nil"/>
              <w:left w:val="nil"/>
              <w:bottom w:val="nil"/>
              <w:right w:val="nil"/>
            </w:tcBorders>
            <w:shd w:val="clear" w:color="auto" w:fill="auto"/>
            <w:noWrap/>
            <w:vAlign w:val="bottom"/>
            <w:hideMark/>
          </w:tcPr>
          <w:p w14:paraId="0048C3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Provision of exercise facility on site</w:t>
            </w:r>
          </w:p>
        </w:tc>
        <w:tc>
          <w:tcPr>
            <w:tcW w:w="628" w:type="dxa"/>
            <w:tcBorders>
              <w:top w:val="nil"/>
              <w:left w:val="nil"/>
              <w:bottom w:val="nil"/>
              <w:right w:val="nil"/>
            </w:tcBorders>
            <w:shd w:val="clear" w:color="auto" w:fill="auto"/>
            <w:noWrap/>
            <w:vAlign w:val="bottom"/>
            <w:hideMark/>
          </w:tcPr>
          <w:p w14:paraId="02715E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244A0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DCAC0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657905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503</w:t>
            </w:r>
          </w:p>
        </w:tc>
        <w:tc>
          <w:tcPr>
            <w:tcW w:w="416" w:type="dxa"/>
            <w:tcBorders>
              <w:top w:val="nil"/>
              <w:left w:val="nil"/>
              <w:bottom w:val="nil"/>
              <w:right w:val="nil"/>
            </w:tcBorders>
            <w:shd w:val="clear" w:color="auto" w:fill="auto"/>
            <w:noWrap/>
            <w:vAlign w:val="bottom"/>
            <w:hideMark/>
          </w:tcPr>
          <w:p w14:paraId="7848864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115478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w:t>
            </w:r>
          </w:p>
        </w:tc>
      </w:tr>
      <w:tr w:rsidR="00B667E1" w:rsidRPr="0003217A" w14:paraId="430454D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8DD28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Heirich et al., 1993</w:t>
            </w:r>
          </w:p>
        </w:tc>
        <w:tc>
          <w:tcPr>
            <w:tcW w:w="2623" w:type="dxa"/>
            <w:tcBorders>
              <w:top w:val="nil"/>
              <w:left w:val="nil"/>
              <w:bottom w:val="nil"/>
              <w:right w:val="nil"/>
            </w:tcBorders>
            <w:shd w:val="clear" w:color="auto" w:fill="auto"/>
            <w:noWrap/>
            <w:vAlign w:val="bottom"/>
            <w:hideMark/>
          </w:tcPr>
          <w:p w14:paraId="375861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Individualized counseling plus exercise facility for workers at  high risk for heart disease</w:t>
            </w:r>
          </w:p>
        </w:tc>
        <w:tc>
          <w:tcPr>
            <w:tcW w:w="628" w:type="dxa"/>
            <w:tcBorders>
              <w:top w:val="nil"/>
              <w:left w:val="nil"/>
              <w:bottom w:val="nil"/>
              <w:right w:val="nil"/>
            </w:tcBorders>
            <w:shd w:val="clear" w:color="auto" w:fill="auto"/>
            <w:noWrap/>
            <w:vAlign w:val="bottom"/>
            <w:hideMark/>
          </w:tcPr>
          <w:p w14:paraId="549060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1DAB4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E4E6D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1D6473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481</w:t>
            </w:r>
          </w:p>
        </w:tc>
        <w:tc>
          <w:tcPr>
            <w:tcW w:w="416" w:type="dxa"/>
            <w:tcBorders>
              <w:top w:val="nil"/>
              <w:left w:val="nil"/>
              <w:bottom w:val="nil"/>
              <w:right w:val="nil"/>
            </w:tcBorders>
            <w:shd w:val="clear" w:color="auto" w:fill="auto"/>
            <w:noWrap/>
            <w:vAlign w:val="bottom"/>
            <w:hideMark/>
          </w:tcPr>
          <w:p w14:paraId="3477777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62F63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diet; decrease tobacco</w:t>
            </w:r>
          </w:p>
        </w:tc>
      </w:tr>
      <w:tr w:rsidR="00B667E1" w:rsidRPr="0003217A" w14:paraId="107C472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8374B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Heirich et al., 1993</w:t>
            </w:r>
          </w:p>
        </w:tc>
        <w:tc>
          <w:tcPr>
            <w:tcW w:w="2623" w:type="dxa"/>
            <w:tcBorders>
              <w:top w:val="nil"/>
              <w:left w:val="nil"/>
              <w:bottom w:val="nil"/>
              <w:right w:val="nil"/>
            </w:tcBorders>
            <w:shd w:val="clear" w:color="auto" w:fill="auto"/>
            <w:noWrap/>
            <w:vAlign w:val="bottom"/>
            <w:hideMark/>
          </w:tcPr>
          <w:p w14:paraId="1C6B16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Individualized counseling plus exercise facility for all</w:t>
            </w:r>
          </w:p>
        </w:tc>
        <w:tc>
          <w:tcPr>
            <w:tcW w:w="628" w:type="dxa"/>
            <w:tcBorders>
              <w:top w:val="nil"/>
              <w:left w:val="nil"/>
              <w:bottom w:val="nil"/>
              <w:right w:val="nil"/>
            </w:tcBorders>
            <w:shd w:val="clear" w:color="auto" w:fill="auto"/>
            <w:noWrap/>
            <w:vAlign w:val="bottom"/>
            <w:hideMark/>
          </w:tcPr>
          <w:p w14:paraId="5340AF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3A501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C2BBE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27896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403</w:t>
            </w:r>
          </w:p>
        </w:tc>
        <w:tc>
          <w:tcPr>
            <w:tcW w:w="416" w:type="dxa"/>
            <w:tcBorders>
              <w:top w:val="nil"/>
              <w:left w:val="nil"/>
              <w:bottom w:val="nil"/>
              <w:right w:val="nil"/>
            </w:tcBorders>
            <w:shd w:val="clear" w:color="auto" w:fill="auto"/>
            <w:noWrap/>
            <w:vAlign w:val="bottom"/>
            <w:hideMark/>
          </w:tcPr>
          <w:p w14:paraId="68CE74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35575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diet; decrease tobacco</w:t>
            </w:r>
          </w:p>
        </w:tc>
      </w:tr>
      <w:tr w:rsidR="00B667E1" w:rsidRPr="0003217A" w14:paraId="53FE8B7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AC2E2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Hershberger et al., 2003</w:t>
            </w:r>
          </w:p>
        </w:tc>
        <w:tc>
          <w:tcPr>
            <w:tcW w:w="2623" w:type="dxa"/>
            <w:tcBorders>
              <w:top w:val="nil"/>
              <w:left w:val="nil"/>
              <w:bottom w:val="nil"/>
              <w:right w:val="nil"/>
            </w:tcBorders>
            <w:shd w:val="clear" w:color="auto" w:fill="auto"/>
            <w:noWrap/>
            <w:vAlign w:val="bottom"/>
            <w:hideMark/>
          </w:tcPr>
          <w:p w14:paraId="717C58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Two session standard hiv prevention intervention and testing</w:t>
            </w:r>
          </w:p>
        </w:tc>
        <w:tc>
          <w:tcPr>
            <w:tcW w:w="628" w:type="dxa"/>
            <w:tcBorders>
              <w:top w:val="nil"/>
              <w:left w:val="nil"/>
              <w:bottom w:val="nil"/>
              <w:right w:val="nil"/>
            </w:tcBorders>
            <w:shd w:val="clear" w:color="auto" w:fill="auto"/>
            <w:noWrap/>
            <w:vAlign w:val="bottom"/>
            <w:hideMark/>
          </w:tcPr>
          <w:p w14:paraId="4A4A11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6820F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69FD3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C83F6E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487</w:t>
            </w:r>
          </w:p>
        </w:tc>
        <w:tc>
          <w:tcPr>
            <w:tcW w:w="416" w:type="dxa"/>
            <w:tcBorders>
              <w:top w:val="nil"/>
              <w:left w:val="nil"/>
              <w:bottom w:val="nil"/>
              <w:right w:val="nil"/>
            </w:tcBorders>
            <w:shd w:val="clear" w:color="auto" w:fill="auto"/>
            <w:noWrap/>
            <w:vAlign w:val="bottom"/>
            <w:hideMark/>
          </w:tcPr>
          <w:p w14:paraId="3DA2FF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120D7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injection risk; reduce sex risk behavior</w:t>
            </w:r>
          </w:p>
        </w:tc>
      </w:tr>
      <w:tr w:rsidR="00B667E1" w:rsidRPr="0003217A" w14:paraId="25623CB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73863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Hershberger et al., 2003</w:t>
            </w:r>
          </w:p>
        </w:tc>
        <w:tc>
          <w:tcPr>
            <w:tcW w:w="2623" w:type="dxa"/>
            <w:tcBorders>
              <w:top w:val="nil"/>
              <w:left w:val="nil"/>
              <w:bottom w:val="nil"/>
              <w:right w:val="nil"/>
            </w:tcBorders>
            <w:shd w:val="clear" w:color="auto" w:fill="auto"/>
            <w:noWrap/>
            <w:vAlign w:val="bottom"/>
            <w:hideMark/>
          </w:tcPr>
          <w:p w14:paraId="794C97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Long beach enhanced intervention</w:t>
            </w:r>
          </w:p>
        </w:tc>
        <w:tc>
          <w:tcPr>
            <w:tcW w:w="628" w:type="dxa"/>
            <w:tcBorders>
              <w:top w:val="nil"/>
              <w:left w:val="nil"/>
              <w:bottom w:val="nil"/>
              <w:right w:val="nil"/>
            </w:tcBorders>
            <w:shd w:val="clear" w:color="auto" w:fill="auto"/>
            <w:noWrap/>
            <w:vAlign w:val="bottom"/>
            <w:hideMark/>
          </w:tcPr>
          <w:p w14:paraId="0A6C8A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1100D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FEC33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3808A8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281</w:t>
            </w:r>
          </w:p>
        </w:tc>
        <w:tc>
          <w:tcPr>
            <w:tcW w:w="416" w:type="dxa"/>
            <w:tcBorders>
              <w:top w:val="nil"/>
              <w:left w:val="nil"/>
              <w:bottom w:val="nil"/>
              <w:right w:val="nil"/>
            </w:tcBorders>
            <w:shd w:val="clear" w:color="auto" w:fill="auto"/>
            <w:noWrap/>
            <w:vAlign w:val="bottom"/>
            <w:hideMark/>
          </w:tcPr>
          <w:p w14:paraId="754FE2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49EA6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injection risk; reduce sex risk behavior</w:t>
            </w:r>
          </w:p>
        </w:tc>
      </w:tr>
      <w:tr w:rsidR="00B667E1" w:rsidRPr="0003217A" w14:paraId="673A819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4C12C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Heufelder et al., 2009</w:t>
            </w:r>
          </w:p>
        </w:tc>
        <w:tc>
          <w:tcPr>
            <w:tcW w:w="2623" w:type="dxa"/>
            <w:tcBorders>
              <w:top w:val="nil"/>
              <w:left w:val="nil"/>
              <w:bottom w:val="nil"/>
              <w:right w:val="nil"/>
            </w:tcBorders>
            <w:shd w:val="clear" w:color="auto" w:fill="auto"/>
            <w:noWrap/>
            <w:vAlign w:val="bottom"/>
            <w:hideMark/>
          </w:tcPr>
          <w:p w14:paraId="41E35D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Supervised diet and exercise (d&amp;amp;e) alone</w:t>
            </w:r>
          </w:p>
        </w:tc>
        <w:tc>
          <w:tcPr>
            <w:tcW w:w="628" w:type="dxa"/>
            <w:tcBorders>
              <w:top w:val="nil"/>
              <w:left w:val="nil"/>
              <w:bottom w:val="nil"/>
              <w:right w:val="nil"/>
            </w:tcBorders>
            <w:shd w:val="clear" w:color="auto" w:fill="auto"/>
            <w:noWrap/>
            <w:vAlign w:val="bottom"/>
            <w:hideMark/>
          </w:tcPr>
          <w:p w14:paraId="4A914A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2F513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F06BE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B8B31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58BBF8B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E4139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See comments for the full list of recommendations</w:t>
            </w:r>
          </w:p>
        </w:tc>
      </w:tr>
      <w:tr w:rsidR="00B667E1" w:rsidRPr="0003217A" w14:paraId="1D313D4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8AFB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Heufelder et al., 2009</w:t>
            </w:r>
          </w:p>
        </w:tc>
        <w:tc>
          <w:tcPr>
            <w:tcW w:w="2623" w:type="dxa"/>
            <w:tcBorders>
              <w:top w:val="nil"/>
              <w:left w:val="nil"/>
              <w:bottom w:val="nil"/>
              <w:right w:val="nil"/>
            </w:tcBorders>
            <w:shd w:val="clear" w:color="auto" w:fill="auto"/>
            <w:noWrap/>
            <w:vAlign w:val="bottom"/>
            <w:hideMark/>
          </w:tcPr>
          <w:p w14:paraId="50DEBE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Supervised diet and exercise (d&amp;amp;e) with transdermal testosterone administration</w:t>
            </w:r>
          </w:p>
        </w:tc>
        <w:tc>
          <w:tcPr>
            <w:tcW w:w="628" w:type="dxa"/>
            <w:tcBorders>
              <w:top w:val="nil"/>
              <w:left w:val="nil"/>
              <w:bottom w:val="nil"/>
              <w:right w:val="nil"/>
            </w:tcBorders>
            <w:shd w:val="clear" w:color="auto" w:fill="auto"/>
            <w:noWrap/>
            <w:vAlign w:val="bottom"/>
            <w:hideMark/>
          </w:tcPr>
          <w:p w14:paraId="0C4406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8BEDD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D3D91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E092E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41410A4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7733E6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See comments for the full list of recommendations</w:t>
            </w:r>
          </w:p>
        </w:tc>
      </w:tr>
      <w:tr w:rsidR="00B667E1" w:rsidRPr="0003217A" w14:paraId="3E51FD3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50947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Hickey et al., 2021</w:t>
            </w:r>
          </w:p>
        </w:tc>
        <w:tc>
          <w:tcPr>
            <w:tcW w:w="2623" w:type="dxa"/>
            <w:tcBorders>
              <w:top w:val="nil"/>
              <w:left w:val="nil"/>
              <w:bottom w:val="nil"/>
              <w:right w:val="nil"/>
            </w:tcBorders>
            <w:shd w:val="clear" w:color="auto" w:fill="auto"/>
            <w:noWrap/>
            <w:vAlign w:val="bottom"/>
            <w:hideMark/>
          </w:tcPr>
          <w:p w14:paraId="501750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Stay in care</w:t>
            </w:r>
          </w:p>
        </w:tc>
        <w:tc>
          <w:tcPr>
            <w:tcW w:w="628" w:type="dxa"/>
            <w:tcBorders>
              <w:top w:val="nil"/>
              <w:left w:val="nil"/>
              <w:bottom w:val="nil"/>
              <w:right w:val="nil"/>
            </w:tcBorders>
            <w:shd w:val="clear" w:color="auto" w:fill="auto"/>
            <w:noWrap/>
            <w:vAlign w:val="bottom"/>
            <w:hideMark/>
          </w:tcPr>
          <w:p w14:paraId="296D20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A8F41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4C1F9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07B9FA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150</w:t>
            </w:r>
          </w:p>
        </w:tc>
        <w:tc>
          <w:tcPr>
            <w:tcW w:w="416" w:type="dxa"/>
            <w:tcBorders>
              <w:top w:val="nil"/>
              <w:left w:val="nil"/>
              <w:bottom w:val="nil"/>
              <w:right w:val="nil"/>
            </w:tcBorders>
            <w:shd w:val="clear" w:color="auto" w:fill="auto"/>
            <w:noWrap/>
            <w:vAlign w:val="bottom"/>
            <w:hideMark/>
          </w:tcPr>
          <w:p w14:paraId="01A83A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DD779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Stay in care</w:t>
            </w:r>
          </w:p>
        </w:tc>
      </w:tr>
      <w:tr w:rsidR="00B667E1" w:rsidRPr="0003217A" w14:paraId="10D188F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A6CCC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Hickey et al., 2021</w:t>
            </w:r>
          </w:p>
        </w:tc>
        <w:tc>
          <w:tcPr>
            <w:tcW w:w="2623" w:type="dxa"/>
            <w:tcBorders>
              <w:top w:val="nil"/>
              <w:left w:val="nil"/>
              <w:bottom w:val="nil"/>
              <w:right w:val="nil"/>
            </w:tcBorders>
            <w:shd w:val="clear" w:color="auto" w:fill="auto"/>
            <w:noWrap/>
            <w:vAlign w:val="bottom"/>
            <w:hideMark/>
          </w:tcPr>
          <w:p w14:paraId="6AE8DA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Microclinic intervention</w:t>
            </w:r>
          </w:p>
        </w:tc>
        <w:tc>
          <w:tcPr>
            <w:tcW w:w="628" w:type="dxa"/>
            <w:tcBorders>
              <w:top w:val="nil"/>
              <w:left w:val="nil"/>
              <w:bottom w:val="nil"/>
              <w:right w:val="nil"/>
            </w:tcBorders>
            <w:shd w:val="clear" w:color="auto" w:fill="auto"/>
            <w:noWrap/>
            <w:vAlign w:val="bottom"/>
            <w:hideMark/>
          </w:tcPr>
          <w:p w14:paraId="02176F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82929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E2F89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0C5FBF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154</w:t>
            </w:r>
          </w:p>
        </w:tc>
        <w:tc>
          <w:tcPr>
            <w:tcW w:w="416" w:type="dxa"/>
            <w:tcBorders>
              <w:top w:val="nil"/>
              <w:left w:val="nil"/>
              <w:bottom w:val="nil"/>
              <w:right w:val="nil"/>
            </w:tcBorders>
            <w:shd w:val="clear" w:color="auto" w:fill="auto"/>
            <w:noWrap/>
            <w:vAlign w:val="bottom"/>
            <w:hideMark/>
          </w:tcPr>
          <w:p w14:paraId="0660676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B6AF1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 treatment; hiv medication adherence and care; hiv disclosure</w:t>
            </w:r>
          </w:p>
        </w:tc>
      </w:tr>
      <w:tr w:rsidR="00B667E1" w:rsidRPr="0003217A" w14:paraId="1E0256F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18140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Hien et al., 2009</w:t>
            </w:r>
          </w:p>
        </w:tc>
        <w:tc>
          <w:tcPr>
            <w:tcW w:w="2623" w:type="dxa"/>
            <w:tcBorders>
              <w:top w:val="nil"/>
              <w:left w:val="nil"/>
              <w:bottom w:val="nil"/>
              <w:right w:val="nil"/>
            </w:tcBorders>
            <w:shd w:val="clear" w:color="auto" w:fill="auto"/>
            <w:noWrap/>
            <w:vAlign w:val="bottom"/>
            <w:hideMark/>
          </w:tcPr>
          <w:p w14:paraId="6688F3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Women’s health education (whe) program</w:t>
            </w:r>
          </w:p>
        </w:tc>
        <w:tc>
          <w:tcPr>
            <w:tcW w:w="628" w:type="dxa"/>
            <w:tcBorders>
              <w:top w:val="nil"/>
              <w:left w:val="nil"/>
              <w:bottom w:val="nil"/>
              <w:right w:val="nil"/>
            </w:tcBorders>
            <w:shd w:val="clear" w:color="auto" w:fill="auto"/>
            <w:noWrap/>
            <w:vAlign w:val="bottom"/>
            <w:hideMark/>
          </w:tcPr>
          <w:p w14:paraId="2EE392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B829D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CE8F2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F9FCF3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104</w:t>
            </w:r>
          </w:p>
        </w:tc>
        <w:tc>
          <w:tcPr>
            <w:tcW w:w="416" w:type="dxa"/>
            <w:tcBorders>
              <w:top w:val="nil"/>
              <w:left w:val="nil"/>
              <w:bottom w:val="nil"/>
              <w:right w:val="nil"/>
            </w:tcBorders>
            <w:shd w:val="clear" w:color="auto" w:fill="auto"/>
            <w:noWrap/>
            <w:vAlign w:val="bottom"/>
            <w:hideMark/>
          </w:tcPr>
          <w:p w14:paraId="10DD382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1C06C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consumption</w:t>
            </w:r>
          </w:p>
        </w:tc>
      </w:tr>
      <w:tr w:rsidR="00B667E1" w:rsidRPr="0003217A" w14:paraId="2E44C45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CFBF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Hien et al., 2009</w:t>
            </w:r>
          </w:p>
        </w:tc>
        <w:tc>
          <w:tcPr>
            <w:tcW w:w="2623" w:type="dxa"/>
            <w:tcBorders>
              <w:top w:val="nil"/>
              <w:left w:val="nil"/>
              <w:bottom w:val="nil"/>
              <w:right w:val="nil"/>
            </w:tcBorders>
            <w:shd w:val="clear" w:color="auto" w:fill="auto"/>
            <w:noWrap/>
            <w:vAlign w:val="bottom"/>
            <w:hideMark/>
          </w:tcPr>
          <w:p w14:paraId="6EE767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Seeking safety</w:t>
            </w:r>
          </w:p>
        </w:tc>
        <w:tc>
          <w:tcPr>
            <w:tcW w:w="628" w:type="dxa"/>
            <w:tcBorders>
              <w:top w:val="nil"/>
              <w:left w:val="nil"/>
              <w:bottom w:val="nil"/>
              <w:right w:val="nil"/>
            </w:tcBorders>
            <w:shd w:val="clear" w:color="auto" w:fill="auto"/>
            <w:noWrap/>
            <w:vAlign w:val="bottom"/>
            <w:hideMark/>
          </w:tcPr>
          <w:p w14:paraId="3E715D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E2510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EF1CC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D44E8B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111</w:t>
            </w:r>
          </w:p>
        </w:tc>
        <w:tc>
          <w:tcPr>
            <w:tcW w:w="416" w:type="dxa"/>
            <w:tcBorders>
              <w:top w:val="nil"/>
              <w:left w:val="nil"/>
              <w:bottom w:val="nil"/>
              <w:right w:val="nil"/>
            </w:tcBorders>
            <w:shd w:val="clear" w:color="auto" w:fill="auto"/>
            <w:noWrap/>
            <w:vAlign w:val="bottom"/>
            <w:hideMark/>
          </w:tcPr>
          <w:p w14:paraId="07A0FB0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5CB95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consumption</w:t>
            </w:r>
          </w:p>
        </w:tc>
      </w:tr>
      <w:tr w:rsidR="00B667E1" w:rsidRPr="0003217A" w14:paraId="469BB49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F2D7D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Horn et al., 2013</w:t>
            </w:r>
          </w:p>
        </w:tc>
        <w:tc>
          <w:tcPr>
            <w:tcW w:w="2623" w:type="dxa"/>
            <w:tcBorders>
              <w:top w:val="nil"/>
              <w:left w:val="nil"/>
              <w:bottom w:val="nil"/>
              <w:right w:val="nil"/>
            </w:tcBorders>
            <w:shd w:val="clear" w:color="auto" w:fill="auto"/>
            <w:noWrap/>
            <w:vAlign w:val="bottom"/>
            <w:hideMark/>
          </w:tcPr>
          <w:p w14:paraId="2F28D2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Bi condition, brochure</w:t>
            </w:r>
          </w:p>
        </w:tc>
        <w:tc>
          <w:tcPr>
            <w:tcW w:w="628" w:type="dxa"/>
            <w:tcBorders>
              <w:top w:val="nil"/>
              <w:left w:val="nil"/>
              <w:bottom w:val="nil"/>
              <w:right w:val="nil"/>
            </w:tcBorders>
            <w:shd w:val="clear" w:color="auto" w:fill="auto"/>
            <w:noWrap/>
            <w:vAlign w:val="bottom"/>
            <w:hideMark/>
          </w:tcPr>
          <w:p w14:paraId="4C1ED6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62734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909C7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7454C7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66</w:t>
            </w:r>
          </w:p>
        </w:tc>
        <w:tc>
          <w:tcPr>
            <w:tcW w:w="416" w:type="dxa"/>
            <w:tcBorders>
              <w:top w:val="nil"/>
              <w:left w:val="nil"/>
              <w:bottom w:val="nil"/>
              <w:right w:val="nil"/>
            </w:tcBorders>
            <w:shd w:val="clear" w:color="auto" w:fill="auto"/>
            <w:noWrap/>
            <w:vAlign w:val="bottom"/>
            <w:hideMark/>
          </w:tcPr>
          <w:p w14:paraId="4894442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7B0695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Keep active</w:t>
            </w:r>
          </w:p>
        </w:tc>
      </w:tr>
      <w:tr w:rsidR="00B667E1" w:rsidRPr="0003217A" w14:paraId="7DBDF38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E6B25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Horn et al., 2013</w:t>
            </w:r>
          </w:p>
        </w:tc>
        <w:tc>
          <w:tcPr>
            <w:tcW w:w="2623" w:type="dxa"/>
            <w:tcBorders>
              <w:top w:val="nil"/>
              <w:left w:val="nil"/>
              <w:bottom w:val="nil"/>
              <w:right w:val="nil"/>
            </w:tcBorders>
            <w:shd w:val="clear" w:color="auto" w:fill="auto"/>
            <w:noWrap/>
            <w:vAlign w:val="bottom"/>
            <w:hideMark/>
          </w:tcPr>
          <w:p w14:paraId="4F7824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Not condition, counseling</w:t>
            </w:r>
          </w:p>
        </w:tc>
        <w:tc>
          <w:tcPr>
            <w:tcW w:w="628" w:type="dxa"/>
            <w:tcBorders>
              <w:top w:val="nil"/>
              <w:left w:val="nil"/>
              <w:bottom w:val="nil"/>
              <w:right w:val="nil"/>
            </w:tcBorders>
            <w:shd w:val="clear" w:color="auto" w:fill="auto"/>
            <w:noWrap/>
            <w:vAlign w:val="bottom"/>
            <w:hideMark/>
          </w:tcPr>
          <w:p w14:paraId="4F28D3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C494E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5A07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FE435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90</w:t>
            </w:r>
          </w:p>
        </w:tc>
        <w:tc>
          <w:tcPr>
            <w:tcW w:w="416" w:type="dxa"/>
            <w:tcBorders>
              <w:top w:val="nil"/>
              <w:left w:val="nil"/>
              <w:bottom w:val="nil"/>
              <w:right w:val="nil"/>
            </w:tcBorders>
            <w:shd w:val="clear" w:color="auto" w:fill="auto"/>
            <w:noWrap/>
            <w:vAlign w:val="bottom"/>
            <w:hideMark/>
          </w:tcPr>
          <w:p w14:paraId="30ED48C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A0CF2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lifestyles, nutrition, stress management, and social support</w:t>
            </w:r>
          </w:p>
        </w:tc>
      </w:tr>
      <w:tr w:rsidR="00B667E1" w:rsidRPr="0003217A" w14:paraId="7CDCC95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B3556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Horn et al., 2013</w:t>
            </w:r>
          </w:p>
        </w:tc>
        <w:tc>
          <w:tcPr>
            <w:tcW w:w="2623" w:type="dxa"/>
            <w:tcBorders>
              <w:top w:val="nil"/>
              <w:left w:val="nil"/>
              <w:bottom w:val="nil"/>
              <w:right w:val="nil"/>
            </w:tcBorders>
            <w:shd w:val="clear" w:color="auto" w:fill="auto"/>
            <w:noWrap/>
            <w:vAlign w:val="bottom"/>
            <w:hideMark/>
          </w:tcPr>
          <w:p w14:paraId="48534D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Not + fit condition</w:t>
            </w:r>
          </w:p>
        </w:tc>
        <w:tc>
          <w:tcPr>
            <w:tcW w:w="628" w:type="dxa"/>
            <w:tcBorders>
              <w:top w:val="nil"/>
              <w:left w:val="nil"/>
              <w:bottom w:val="nil"/>
              <w:right w:val="nil"/>
            </w:tcBorders>
            <w:shd w:val="clear" w:color="auto" w:fill="auto"/>
            <w:noWrap/>
            <w:vAlign w:val="bottom"/>
            <w:hideMark/>
          </w:tcPr>
          <w:p w14:paraId="3ED518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02C68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2A048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A07AD6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80</w:t>
            </w:r>
          </w:p>
        </w:tc>
        <w:tc>
          <w:tcPr>
            <w:tcW w:w="416" w:type="dxa"/>
            <w:tcBorders>
              <w:top w:val="nil"/>
              <w:left w:val="nil"/>
              <w:bottom w:val="nil"/>
              <w:right w:val="nil"/>
            </w:tcBorders>
            <w:shd w:val="clear" w:color="auto" w:fill="auto"/>
            <w:noWrap/>
            <w:vAlign w:val="bottom"/>
            <w:hideMark/>
          </w:tcPr>
          <w:p w14:paraId="039341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33254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Physical activity, nutrition, stress management, social support</w:t>
            </w:r>
          </w:p>
        </w:tc>
      </w:tr>
      <w:tr w:rsidR="00B667E1" w:rsidRPr="0003217A" w14:paraId="029D8F0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D25B5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Horvath et al., 2019</w:t>
            </w:r>
          </w:p>
        </w:tc>
        <w:tc>
          <w:tcPr>
            <w:tcW w:w="2623" w:type="dxa"/>
            <w:tcBorders>
              <w:top w:val="nil"/>
              <w:left w:val="nil"/>
              <w:bottom w:val="nil"/>
              <w:right w:val="nil"/>
            </w:tcBorders>
            <w:shd w:val="clear" w:color="auto" w:fill="auto"/>
            <w:noWrap/>
            <w:vAlign w:val="bottom"/>
            <w:hideMark/>
          </w:tcPr>
          <w:p w14:paraId="6AABED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0C443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44E84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3317C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C7D5A6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w:t>
            </w:r>
          </w:p>
        </w:tc>
        <w:tc>
          <w:tcPr>
            <w:tcW w:w="416" w:type="dxa"/>
            <w:tcBorders>
              <w:top w:val="nil"/>
              <w:left w:val="nil"/>
              <w:bottom w:val="nil"/>
              <w:right w:val="nil"/>
            </w:tcBorders>
            <w:shd w:val="clear" w:color="auto" w:fill="auto"/>
            <w:noWrap/>
            <w:vAlign w:val="bottom"/>
            <w:hideMark/>
          </w:tcPr>
          <w:p w14:paraId="4001C7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F545D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A3CFDD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84D8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Horvath et al., 2019</w:t>
            </w:r>
          </w:p>
        </w:tc>
        <w:tc>
          <w:tcPr>
            <w:tcW w:w="2623" w:type="dxa"/>
            <w:tcBorders>
              <w:top w:val="nil"/>
              <w:left w:val="nil"/>
              <w:bottom w:val="nil"/>
              <w:right w:val="nil"/>
            </w:tcBorders>
            <w:shd w:val="clear" w:color="auto" w:fill="auto"/>
            <w:noWrap/>
            <w:vAlign w:val="bottom"/>
            <w:hideMark/>
          </w:tcPr>
          <w:p w14:paraId="106658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App+ intervention</w:t>
            </w:r>
          </w:p>
        </w:tc>
        <w:tc>
          <w:tcPr>
            <w:tcW w:w="628" w:type="dxa"/>
            <w:tcBorders>
              <w:top w:val="nil"/>
              <w:left w:val="nil"/>
              <w:bottom w:val="nil"/>
              <w:right w:val="nil"/>
            </w:tcBorders>
            <w:shd w:val="clear" w:color="auto" w:fill="auto"/>
            <w:noWrap/>
            <w:vAlign w:val="bottom"/>
            <w:hideMark/>
          </w:tcPr>
          <w:p w14:paraId="41580D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A105F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12A26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9057CA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42</w:t>
            </w:r>
          </w:p>
        </w:tc>
        <w:tc>
          <w:tcPr>
            <w:tcW w:w="416" w:type="dxa"/>
            <w:tcBorders>
              <w:top w:val="nil"/>
              <w:left w:val="nil"/>
              <w:bottom w:val="nil"/>
              <w:right w:val="nil"/>
            </w:tcBorders>
            <w:shd w:val="clear" w:color="auto" w:fill="auto"/>
            <w:noWrap/>
            <w:vAlign w:val="bottom"/>
            <w:hideMark/>
          </w:tcPr>
          <w:p w14:paraId="028CFE0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5F8F0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drug use; receive hiv treatment</w:t>
            </w:r>
          </w:p>
        </w:tc>
      </w:tr>
      <w:tr w:rsidR="00B667E1" w:rsidRPr="0003217A" w14:paraId="0657041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0E405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Huang et al., 2007</w:t>
            </w:r>
          </w:p>
        </w:tc>
        <w:tc>
          <w:tcPr>
            <w:tcW w:w="2623" w:type="dxa"/>
            <w:tcBorders>
              <w:top w:val="nil"/>
              <w:left w:val="nil"/>
              <w:bottom w:val="nil"/>
              <w:right w:val="nil"/>
            </w:tcBorders>
            <w:shd w:val="clear" w:color="auto" w:fill="auto"/>
            <w:noWrap/>
            <w:vAlign w:val="bottom"/>
            <w:hideMark/>
          </w:tcPr>
          <w:p w14:paraId="06A9DB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D684E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590A2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8C879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DF0D8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5BAFCED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29E19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58DDEC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3453E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Huang et al., 2007</w:t>
            </w:r>
          </w:p>
        </w:tc>
        <w:tc>
          <w:tcPr>
            <w:tcW w:w="2623" w:type="dxa"/>
            <w:tcBorders>
              <w:top w:val="nil"/>
              <w:left w:val="nil"/>
              <w:bottom w:val="nil"/>
              <w:right w:val="nil"/>
            </w:tcBorders>
            <w:shd w:val="clear" w:color="auto" w:fill="auto"/>
            <w:noWrap/>
            <w:vAlign w:val="bottom"/>
            <w:hideMark/>
          </w:tcPr>
          <w:p w14:paraId="2279AC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Educational program</w:t>
            </w:r>
          </w:p>
        </w:tc>
        <w:tc>
          <w:tcPr>
            <w:tcW w:w="628" w:type="dxa"/>
            <w:tcBorders>
              <w:top w:val="nil"/>
              <w:left w:val="nil"/>
              <w:bottom w:val="nil"/>
              <w:right w:val="nil"/>
            </w:tcBorders>
            <w:shd w:val="clear" w:color="auto" w:fill="auto"/>
            <w:noWrap/>
            <w:vAlign w:val="bottom"/>
            <w:hideMark/>
          </w:tcPr>
          <w:p w14:paraId="30EB74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3D50D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F7322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F0A89E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025A548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E6A0D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w:t>
            </w:r>
          </w:p>
        </w:tc>
      </w:tr>
      <w:tr w:rsidR="00B667E1" w:rsidRPr="0003217A" w14:paraId="535B650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EA951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Hunter et al., 2008</w:t>
            </w:r>
          </w:p>
        </w:tc>
        <w:tc>
          <w:tcPr>
            <w:tcW w:w="2623" w:type="dxa"/>
            <w:tcBorders>
              <w:top w:val="nil"/>
              <w:left w:val="nil"/>
              <w:bottom w:val="nil"/>
              <w:right w:val="nil"/>
            </w:tcBorders>
            <w:shd w:val="clear" w:color="auto" w:fill="auto"/>
            <w:noWrap/>
            <w:vAlign w:val="bottom"/>
            <w:hideMark/>
          </w:tcPr>
          <w:p w14:paraId="50A51B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w:t>
            </w:r>
          </w:p>
        </w:tc>
        <w:tc>
          <w:tcPr>
            <w:tcW w:w="628" w:type="dxa"/>
            <w:tcBorders>
              <w:top w:val="nil"/>
              <w:left w:val="nil"/>
              <w:bottom w:val="nil"/>
              <w:right w:val="nil"/>
            </w:tcBorders>
            <w:shd w:val="clear" w:color="auto" w:fill="auto"/>
            <w:noWrap/>
            <w:vAlign w:val="bottom"/>
            <w:hideMark/>
          </w:tcPr>
          <w:p w14:paraId="691965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E46C9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C9D4C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99164B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206</w:t>
            </w:r>
          </w:p>
        </w:tc>
        <w:tc>
          <w:tcPr>
            <w:tcW w:w="416" w:type="dxa"/>
            <w:tcBorders>
              <w:top w:val="nil"/>
              <w:left w:val="nil"/>
              <w:bottom w:val="nil"/>
              <w:right w:val="nil"/>
            </w:tcBorders>
            <w:shd w:val="clear" w:color="auto" w:fill="auto"/>
            <w:noWrap/>
            <w:vAlign w:val="bottom"/>
            <w:hideMark/>
          </w:tcPr>
          <w:p w14:paraId="69D1FBC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7B5C5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a healthy diet; exercise regularly</w:t>
            </w:r>
          </w:p>
        </w:tc>
      </w:tr>
      <w:tr w:rsidR="00B667E1" w:rsidRPr="0003217A" w14:paraId="2A9C98F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43EE6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Hunter et al., 2008</w:t>
            </w:r>
          </w:p>
        </w:tc>
        <w:tc>
          <w:tcPr>
            <w:tcW w:w="2623" w:type="dxa"/>
            <w:tcBorders>
              <w:top w:val="nil"/>
              <w:left w:val="nil"/>
              <w:bottom w:val="nil"/>
              <w:right w:val="nil"/>
            </w:tcBorders>
            <w:shd w:val="clear" w:color="auto" w:fill="auto"/>
            <w:noWrap/>
            <w:vAlign w:val="bottom"/>
            <w:hideMark/>
          </w:tcPr>
          <w:p w14:paraId="2C30CC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internet therapy</w:t>
            </w:r>
          </w:p>
        </w:tc>
        <w:tc>
          <w:tcPr>
            <w:tcW w:w="628" w:type="dxa"/>
            <w:tcBorders>
              <w:top w:val="nil"/>
              <w:left w:val="nil"/>
              <w:bottom w:val="nil"/>
              <w:right w:val="nil"/>
            </w:tcBorders>
            <w:shd w:val="clear" w:color="auto" w:fill="auto"/>
            <w:noWrap/>
            <w:vAlign w:val="bottom"/>
            <w:hideMark/>
          </w:tcPr>
          <w:p w14:paraId="672A10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3BC43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86AF1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9AFD8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193</w:t>
            </w:r>
          </w:p>
        </w:tc>
        <w:tc>
          <w:tcPr>
            <w:tcW w:w="416" w:type="dxa"/>
            <w:tcBorders>
              <w:top w:val="nil"/>
              <w:left w:val="nil"/>
              <w:bottom w:val="nil"/>
              <w:right w:val="nil"/>
            </w:tcBorders>
            <w:shd w:val="clear" w:color="auto" w:fill="auto"/>
            <w:noWrap/>
            <w:vAlign w:val="bottom"/>
            <w:hideMark/>
          </w:tcPr>
          <w:p w14:paraId="2A23853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FBAC1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caloric intake; decrease fat; increase exercise; increase weight loss; prevent weight gain</w:t>
            </w:r>
          </w:p>
        </w:tc>
      </w:tr>
      <w:tr w:rsidR="00B667E1" w:rsidRPr="0003217A" w14:paraId="6930C49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A538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Hussien et al., 2007</w:t>
            </w:r>
          </w:p>
        </w:tc>
        <w:tc>
          <w:tcPr>
            <w:tcW w:w="2623" w:type="dxa"/>
            <w:tcBorders>
              <w:top w:val="nil"/>
              <w:left w:val="nil"/>
              <w:bottom w:val="nil"/>
              <w:right w:val="nil"/>
            </w:tcBorders>
            <w:shd w:val="clear" w:color="auto" w:fill="auto"/>
            <w:noWrap/>
            <w:vAlign w:val="bottom"/>
            <w:hideMark/>
          </w:tcPr>
          <w:p w14:paraId="6171F7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C339D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33465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C2FDB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3068C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1D4A353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2E869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776FB6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EF338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Hussien et al., 2007</w:t>
            </w:r>
          </w:p>
        </w:tc>
        <w:tc>
          <w:tcPr>
            <w:tcW w:w="2623" w:type="dxa"/>
            <w:tcBorders>
              <w:top w:val="nil"/>
              <w:left w:val="nil"/>
              <w:bottom w:val="nil"/>
              <w:right w:val="nil"/>
            </w:tcBorders>
            <w:shd w:val="clear" w:color="auto" w:fill="auto"/>
            <w:noWrap/>
            <w:vAlign w:val="bottom"/>
            <w:hideMark/>
          </w:tcPr>
          <w:p w14:paraId="23DC25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and nutrition group (eng)</w:t>
            </w:r>
          </w:p>
        </w:tc>
        <w:tc>
          <w:tcPr>
            <w:tcW w:w="628" w:type="dxa"/>
            <w:tcBorders>
              <w:top w:val="nil"/>
              <w:left w:val="nil"/>
              <w:bottom w:val="nil"/>
              <w:right w:val="nil"/>
            </w:tcBorders>
            <w:shd w:val="clear" w:color="auto" w:fill="auto"/>
            <w:noWrap/>
            <w:vAlign w:val="bottom"/>
            <w:hideMark/>
          </w:tcPr>
          <w:p w14:paraId="4FA048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319BB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D2EB7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44E9A2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767D949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ABAB3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diet</w:t>
            </w:r>
          </w:p>
        </w:tc>
      </w:tr>
      <w:tr w:rsidR="00B667E1" w:rsidRPr="0003217A" w14:paraId="5DCDCF9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A98DA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Ifejika et al., 2020</w:t>
            </w:r>
          </w:p>
        </w:tc>
        <w:tc>
          <w:tcPr>
            <w:tcW w:w="2623" w:type="dxa"/>
            <w:tcBorders>
              <w:top w:val="nil"/>
              <w:left w:val="nil"/>
              <w:bottom w:val="nil"/>
              <w:right w:val="nil"/>
            </w:tcBorders>
            <w:shd w:val="clear" w:color="auto" w:fill="auto"/>
            <w:noWrap/>
            <w:vAlign w:val="bottom"/>
            <w:hideMark/>
          </w:tcPr>
          <w:p w14:paraId="4506CA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Food journal self-monitoring</w:t>
            </w:r>
          </w:p>
        </w:tc>
        <w:tc>
          <w:tcPr>
            <w:tcW w:w="628" w:type="dxa"/>
            <w:tcBorders>
              <w:top w:val="nil"/>
              <w:left w:val="nil"/>
              <w:bottom w:val="nil"/>
              <w:right w:val="nil"/>
            </w:tcBorders>
            <w:shd w:val="clear" w:color="auto" w:fill="auto"/>
            <w:noWrap/>
            <w:vAlign w:val="bottom"/>
            <w:hideMark/>
          </w:tcPr>
          <w:p w14:paraId="3082C7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31B3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1CA7A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FCCB2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w:t>
            </w:r>
          </w:p>
        </w:tc>
        <w:tc>
          <w:tcPr>
            <w:tcW w:w="416" w:type="dxa"/>
            <w:tcBorders>
              <w:top w:val="nil"/>
              <w:left w:val="nil"/>
              <w:bottom w:val="nil"/>
              <w:right w:val="nil"/>
            </w:tcBorders>
            <w:shd w:val="clear" w:color="auto" w:fill="auto"/>
            <w:noWrap/>
            <w:vAlign w:val="bottom"/>
            <w:hideMark/>
          </w:tcPr>
          <w:p w14:paraId="1AEF01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E0AC2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10% body weight</w:t>
            </w:r>
          </w:p>
        </w:tc>
      </w:tr>
      <w:tr w:rsidR="00B667E1" w:rsidRPr="0003217A" w14:paraId="5674A56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BA244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Ifejika et al., 2020</w:t>
            </w:r>
          </w:p>
        </w:tc>
        <w:tc>
          <w:tcPr>
            <w:tcW w:w="2623" w:type="dxa"/>
            <w:tcBorders>
              <w:top w:val="nil"/>
              <w:left w:val="nil"/>
              <w:bottom w:val="nil"/>
              <w:right w:val="nil"/>
            </w:tcBorders>
            <w:shd w:val="clear" w:color="auto" w:fill="auto"/>
            <w:noWrap/>
            <w:vAlign w:val="bottom"/>
            <w:hideMark/>
          </w:tcPr>
          <w:p w14:paraId="5B3A12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Smartphone-based self-monitoring</w:t>
            </w:r>
          </w:p>
        </w:tc>
        <w:tc>
          <w:tcPr>
            <w:tcW w:w="628" w:type="dxa"/>
            <w:tcBorders>
              <w:top w:val="nil"/>
              <w:left w:val="nil"/>
              <w:bottom w:val="nil"/>
              <w:right w:val="nil"/>
            </w:tcBorders>
            <w:shd w:val="clear" w:color="auto" w:fill="auto"/>
            <w:noWrap/>
            <w:vAlign w:val="bottom"/>
            <w:hideMark/>
          </w:tcPr>
          <w:p w14:paraId="5DDF0E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14EE9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B5771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4AFE3F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w:t>
            </w:r>
          </w:p>
        </w:tc>
        <w:tc>
          <w:tcPr>
            <w:tcW w:w="416" w:type="dxa"/>
            <w:tcBorders>
              <w:top w:val="nil"/>
              <w:left w:val="nil"/>
              <w:bottom w:val="nil"/>
              <w:right w:val="nil"/>
            </w:tcBorders>
            <w:shd w:val="clear" w:color="auto" w:fill="auto"/>
            <w:noWrap/>
            <w:vAlign w:val="bottom"/>
            <w:hideMark/>
          </w:tcPr>
          <w:p w14:paraId="2ACA56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F5E79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Lost 10% body weight, follow maximum daily caloric intake, exercise to increase calories that can be consumed</w:t>
            </w:r>
          </w:p>
        </w:tc>
      </w:tr>
      <w:tr w:rsidR="00B667E1" w:rsidRPr="0003217A" w14:paraId="656675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3F9AB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Ismail et al., 2020</w:t>
            </w:r>
          </w:p>
        </w:tc>
        <w:tc>
          <w:tcPr>
            <w:tcW w:w="2623" w:type="dxa"/>
            <w:tcBorders>
              <w:top w:val="nil"/>
              <w:left w:val="nil"/>
              <w:bottom w:val="nil"/>
              <w:right w:val="nil"/>
            </w:tcBorders>
            <w:shd w:val="clear" w:color="auto" w:fill="auto"/>
            <w:noWrap/>
            <w:vAlign w:val="bottom"/>
            <w:hideMark/>
          </w:tcPr>
          <w:p w14:paraId="2C471D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(uc)</w:t>
            </w:r>
          </w:p>
        </w:tc>
        <w:tc>
          <w:tcPr>
            <w:tcW w:w="628" w:type="dxa"/>
            <w:tcBorders>
              <w:top w:val="nil"/>
              <w:left w:val="nil"/>
              <w:bottom w:val="nil"/>
              <w:right w:val="nil"/>
            </w:tcBorders>
            <w:shd w:val="clear" w:color="auto" w:fill="auto"/>
            <w:noWrap/>
            <w:vAlign w:val="bottom"/>
            <w:hideMark/>
          </w:tcPr>
          <w:p w14:paraId="3F3986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CE2FD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B30D2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B160CC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439</w:t>
            </w:r>
          </w:p>
        </w:tc>
        <w:tc>
          <w:tcPr>
            <w:tcW w:w="416" w:type="dxa"/>
            <w:tcBorders>
              <w:top w:val="nil"/>
              <w:left w:val="nil"/>
              <w:bottom w:val="nil"/>
              <w:right w:val="nil"/>
            </w:tcBorders>
            <w:shd w:val="clear" w:color="auto" w:fill="auto"/>
            <w:noWrap/>
            <w:vAlign w:val="bottom"/>
            <w:hideMark/>
          </w:tcPr>
          <w:p w14:paraId="07F4F36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B2995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Use referrals to community weight loss, smoking cessation, and exercise programs</w:t>
            </w:r>
          </w:p>
        </w:tc>
      </w:tr>
      <w:tr w:rsidR="00B667E1" w:rsidRPr="0003217A" w14:paraId="3CE3296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C42C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Ismail et al., 2020</w:t>
            </w:r>
          </w:p>
        </w:tc>
        <w:tc>
          <w:tcPr>
            <w:tcW w:w="2623" w:type="dxa"/>
            <w:tcBorders>
              <w:top w:val="nil"/>
              <w:left w:val="nil"/>
              <w:bottom w:val="nil"/>
              <w:right w:val="nil"/>
            </w:tcBorders>
            <w:shd w:val="clear" w:color="auto" w:fill="auto"/>
            <w:noWrap/>
            <w:vAlign w:val="bottom"/>
            <w:hideMark/>
          </w:tcPr>
          <w:p w14:paraId="4EDC97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 motivational interviewing intervention (move-it)</w:t>
            </w:r>
          </w:p>
        </w:tc>
        <w:tc>
          <w:tcPr>
            <w:tcW w:w="628" w:type="dxa"/>
            <w:tcBorders>
              <w:top w:val="nil"/>
              <w:left w:val="nil"/>
              <w:bottom w:val="nil"/>
              <w:right w:val="nil"/>
            </w:tcBorders>
            <w:shd w:val="clear" w:color="auto" w:fill="auto"/>
            <w:noWrap/>
            <w:vAlign w:val="bottom"/>
            <w:hideMark/>
          </w:tcPr>
          <w:p w14:paraId="7FA30F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D9288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9963A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34EEB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557</w:t>
            </w:r>
          </w:p>
        </w:tc>
        <w:tc>
          <w:tcPr>
            <w:tcW w:w="416" w:type="dxa"/>
            <w:tcBorders>
              <w:top w:val="nil"/>
              <w:left w:val="nil"/>
              <w:bottom w:val="nil"/>
              <w:right w:val="nil"/>
            </w:tcBorders>
            <w:shd w:val="clear" w:color="auto" w:fill="auto"/>
            <w:noWrap/>
            <w:vAlign w:val="bottom"/>
            <w:hideMark/>
          </w:tcPr>
          <w:p w14:paraId="45B93D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E7C98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follow diet</w:t>
            </w:r>
          </w:p>
        </w:tc>
      </w:tr>
      <w:tr w:rsidR="00B667E1" w:rsidRPr="0003217A" w14:paraId="3F43E70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B760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Ismail et al., 2020</w:t>
            </w:r>
          </w:p>
        </w:tc>
        <w:tc>
          <w:tcPr>
            <w:tcW w:w="2623" w:type="dxa"/>
            <w:tcBorders>
              <w:top w:val="nil"/>
              <w:left w:val="nil"/>
              <w:bottom w:val="nil"/>
              <w:right w:val="nil"/>
            </w:tcBorders>
            <w:shd w:val="clear" w:color="auto" w:fill="auto"/>
            <w:noWrap/>
            <w:vAlign w:val="bottom"/>
            <w:hideMark/>
          </w:tcPr>
          <w:p w14:paraId="2303CE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 motivational interviewing intervention (move-it)</w:t>
            </w:r>
          </w:p>
        </w:tc>
        <w:tc>
          <w:tcPr>
            <w:tcW w:w="628" w:type="dxa"/>
            <w:tcBorders>
              <w:top w:val="nil"/>
              <w:left w:val="nil"/>
              <w:bottom w:val="nil"/>
              <w:right w:val="nil"/>
            </w:tcBorders>
            <w:shd w:val="clear" w:color="auto" w:fill="auto"/>
            <w:noWrap/>
            <w:vAlign w:val="bottom"/>
            <w:hideMark/>
          </w:tcPr>
          <w:p w14:paraId="641694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159C6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C16F7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82EB93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401</w:t>
            </w:r>
          </w:p>
        </w:tc>
        <w:tc>
          <w:tcPr>
            <w:tcW w:w="416" w:type="dxa"/>
            <w:tcBorders>
              <w:top w:val="nil"/>
              <w:left w:val="nil"/>
              <w:bottom w:val="nil"/>
              <w:right w:val="nil"/>
            </w:tcBorders>
            <w:shd w:val="clear" w:color="auto" w:fill="auto"/>
            <w:noWrap/>
            <w:vAlign w:val="bottom"/>
            <w:hideMark/>
          </w:tcPr>
          <w:p w14:paraId="5385339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81957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follow diet</w:t>
            </w:r>
          </w:p>
        </w:tc>
      </w:tr>
      <w:tr w:rsidR="00B667E1" w:rsidRPr="0003217A" w14:paraId="15AE1A1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B01BC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Iso et al., 1996</w:t>
            </w:r>
          </w:p>
        </w:tc>
        <w:tc>
          <w:tcPr>
            <w:tcW w:w="2623" w:type="dxa"/>
            <w:tcBorders>
              <w:top w:val="nil"/>
              <w:left w:val="nil"/>
              <w:bottom w:val="nil"/>
              <w:right w:val="nil"/>
            </w:tcBorders>
            <w:shd w:val="clear" w:color="auto" w:fill="auto"/>
            <w:noWrap/>
            <w:vAlign w:val="bottom"/>
            <w:hideMark/>
          </w:tcPr>
          <w:p w14:paraId="7C9EAC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education</w:t>
            </w:r>
          </w:p>
        </w:tc>
        <w:tc>
          <w:tcPr>
            <w:tcW w:w="628" w:type="dxa"/>
            <w:tcBorders>
              <w:top w:val="nil"/>
              <w:left w:val="nil"/>
              <w:bottom w:val="nil"/>
              <w:right w:val="nil"/>
            </w:tcBorders>
            <w:shd w:val="clear" w:color="auto" w:fill="auto"/>
            <w:noWrap/>
            <w:vAlign w:val="bottom"/>
            <w:hideMark/>
          </w:tcPr>
          <w:p w14:paraId="6E5243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EB04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1D83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4EB9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55</w:t>
            </w:r>
          </w:p>
        </w:tc>
        <w:tc>
          <w:tcPr>
            <w:tcW w:w="416" w:type="dxa"/>
            <w:tcBorders>
              <w:top w:val="nil"/>
              <w:left w:val="nil"/>
              <w:bottom w:val="nil"/>
              <w:right w:val="nil"/>
            </w:tcBorders>
            <w:shd w:val="clear" w:color="auto" w:fill="auto"/>
            <w:noWrap/>
            <w:vAlign w:val="bottom"/>
            <w:hideMark/>
          </w:tcPr>
          <w:p w14:paraId="112DA9C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1FD6FC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salt; increase dairy food; beans; vegetables; reduce alcohol; increase physical activity</w:t>
            </w:r>
          </w:p>
        </w:tc>
      </w:tr>
      <w:tr w:rsidR="00B667E1" w:rsidRPr="0003217A" w14:paraId="1289FF8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32B02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Iso et al., 1996</w:t>
            </w:r>
          </w:p>
        </w:tc>
        <w:tc>
          <w:tcPr>
            <w:tcW w:w="2623" w:type="dxa"/>
            <w:tcBorders>
              <w:top w:val="nil"/>
              <w:left w:val="nil"/>
              <w:bottom w:val="nil"/>
              <w:right w:val="nil"/>
            </w:tcBorders>
            <w:shd w:val="clear" w:color="auto" w:fill="auto"/>
            <w:noWrap/>
            <w:vAlign w:val="bottom"/>
            <w:hideMark/>
          </w:tcPr>
          <w:p w14:paraId="34003A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education program</w:t>
            </w:r>
          </w:p>
        </w:tc>
        <w:tc>
          <w:tcPr>
            <w:tcW w:w="628" w:type="dxa"/>
            <w:tcBorders>
              <w:top w:val="nil"/>
              <w:left w:val="nil"/>
              <w:bottom w:val="nil"/>
              <w:right w:val="nil"/>
            </w:tcBorders>
            <w:shd w:val="clear" w:color="auto" w:fill="auto"/>
            <w:noWrap/>
            <w:vAlign w:val="bottom"/>
            <w:hideMark/>
          </w:tcPr>
          <w:p w14:paraId="07C9FC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AE6F5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971EA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246052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w:t>
            </w:r>
          </w:p>
        </w:tc>
        <w:tc>
          <w:tcPr>
            <w:tcW w:w="416" w:type="dxa"/>
            <w:tcBorders>
              <w:top w:val="nil"/>
              <w:left w:val="nil"/>
              <w:bottom w:val="nil"/>
              <w:right w:val="nil"/>
            </w:tcBorders>
            <w:shd w:val="clear" w:color="auto" w:fill="auto"/>
            <w:noWrap/>
            <w:vAlign w:val="bottom"/>
            <w:hideMark/>
          </w:tcPr>
          <w:p w14:paraId="3341B75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7B2341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sodium intake and excretion; exercise; weight loss; reduce alcohol intake; increase diary food; beans; vegetables</w:t>
            </w:r>
          </w:p>
        </w:tc>
      </w:tr>
      <w:tr w:rsidR="00B667E1" w:rsidRPr="0003217A" w14:paraId="4D60876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31C8D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Jacobs et al., 2011</w:t>
            </w:r>
          </w:p>
        </w:tc>
        <w:tc>
          <w:tcPr>
            <w:tcW w:w="2623" w:type="dxa"/>
            <w:tcBorders>
              <w:top w:val="nil"/>
              <w:left w:val="nil"/>
              <w:bottom w:val="nil"/>
              <w:right w:val="nil"/>
            </w:tcBorders>
            <w:shd w:val="clear" w:color="auto" w:fill="auto"/>
            <w:noWrap/>
            <w:vAlign w:val="bottom"/>
            <w:hideMark/>
          </w:tcPr>
          <w:p w14:paraId="095AF4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16C2D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E282F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6A125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F1AB6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93</w:t>
            </w:r>
          </w:p>
        </w:tc>
        <w:tc>
          <w:tcPr>
            <w:tcW w:w="416" w:type="dxa"/>
            <w:tcBorders>
              <w:top w:val="nil"/>
              <w:left w:val="nil"/>
              <w:bottom w:val="nil"/>
              <w:right w:val="nil"/>
            </w:tcBorders>
            <w:shd w:val="clear" w:color="auto" w:fill="auto"/>
            <w:noWrap/>
            <w:vAlign w:val="bottom"/>
            <w:hideMark/>
          </w:tcPr>
          <w:p w14:paraId="3ECE811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33AAF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12A803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B3669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Jacobs et al., 2011</w:t>
            </w:r>
          </w:p>
        </w:tc>
        <w:tc>
          <w:tcPr>
            <w:tcW w:w="2623" w:type="dxa"/>
            <w:tcBorders>
              <w:top w:val="nil"/>
              <w:left w:val="nil"/>
              <w:bottom w:val="nil"/>
              <w:right w:val="nil"/>
            </w:tcBorders>
            <w:shd w:val="clear" w:color="auto" w:fill="auto"/>
            <w:noWrap/>
            <w:vAlign w:val="bottom"/>
            <w:hideMark/>
          </w:tcPr>
          <w:p w14:paraId="416C0F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Web and individual coaching</w:t>
            </w:r>
          </w:p>
        </w:tc>
        <w:tc>
          <w:tcPr>
            <w:tcW w:w="628" w:type="dxa"/>
            <w:tcBorders>
              <w:top w:val="nil"/>
              <w:left w:val="nil"/>
              <w:bottom w:val="nil"/>
              <w:right w:val="nil"/>
            </w:tcBorders>
            <w:shd w:val="clear" w:color="auto" w:fill="auto"/>
            <w:noWrap/>
            <w:vAlign w:val="bottom"/>
            <w:hideMark/>
          </w:tcPr>
          <w:p w14:paraId="699A71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50C54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516B2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D14DB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194</w:t>
            </w:r>
          </w:p>
        </w:tc>
        <w:tc>
          <w:tcPr>
            <w:tcW w:w="416" w:type="dxa"/>
            <w:tcBorders>
              <w:top w:val="nil"/>
              <w:left w:val="nil"/>
              <w:bottom w:val="nil"/>
              <w:right w:val="nil"/>
            </w:tcBorders>
            <w:shd w:val="clear" w:color="auto" w:fill="auto"/>
            <w:noWrap/>
            <w:vAlign w:val="bottom"/>
            <w:hideMark/>
          </w:tcPr>
          <w:p w14:paraId="629E7E0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554CC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Low-fat diet plan; increase exercise</w:t>
            </w:r>
          </w:p>
        </w:tc>
      </w:tr>
      <w:tr w:rsidR="00B667E1" w:rsidRPr="0003217A" w14:paraId="1CBE620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685A7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Jacot et al., 2020</w:t>
            </w:r>
          </w:p>
        </w:tc>
        <w:tc>
          <w:tcPr>
            <w:tcW w:w="2623" w:type="dxa"/>
            <w:tcBorders>
              <w:top w:val="nil"/>
              <w:left w:val="nil"/>
              <w:bottom w:val="nil"/>
              <w:right w:val="nil"/>
            </w:tcBorders>
            <w:shd w:val="clear" w:color="auto" w:fill="auto"/>
            <w:noWrap/>
            <w:vAlign w:val="bottom"/>
            <w:hideMark/>
          </w:tcPr>
          <w:p w14:paraId="30688A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5992C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04B2C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EE65E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6C10B5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134</w:t>
            </w:r>
          </w:p>
        </w:tc>
        <w:tc>
          <w:tcPr>
            <w:tcW w:w="416" w:type="dxa"/>
            <w:tcBorders>
              <w:top w:val="nil"/>
              <w:left w:val="nil"/>
              <w:bottom w:val="nil"/>
              <w:right w:val="nil"/>
            </w:tcBorders>
            <w:shd w:val="clear" w:color="auto" w:fill="auto"/>
            <w:noWrap/>
            <w:vAlign w:val="bottom"/>
            <w:hideMark/>
          </w:tcPr>
          <w:p w14:paraId="06DC9B6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842FB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EDA82C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EC3B7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Jacot et al., 2020</w:t>
            </w:r>
          </w:p>
        </w:tc>
        <w:tc>
          <w:tcPr>
            <w:tcW w:w="2623" w:type="dxa"/>
            <w:tcBorders>
              <w:top w:val="nil"/>
              <w:left w:val="nil"/>
              <w:bottom w:val="nil"/>
              <w:right w:val="nil"/>
            </w:tcBorders>
            <w:shd w:val="clear" w:color="auto" w:fill="auto"/>
            <w:noWrap/>
            <w:vAlign w:val="bottom"/>
            <w:hideMark/>
          </w:tcPr>
          <w:p w14:paraId="456781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Adapted physical activity diet (apad)</w:t>
            </w:r>
          </w:p>
        </w:tc>
        <w:tc>
          <w:tcPr>
            <w:tcW w:w="628" w:type="dxa"/>
            <w:tcBorders>
              <w:top w:val="nil"/>
              <w:left w:val="nil"/>
              <w:bottom w:val="nil"/>
              <w:right w:val="nil"/>
            </w:tcBorders>
            <w:shd w:val="clear" w:color="auto" w:fill="auto"/>
            <w:noWrap/>
            <w:vAlign w:val="bottom"/>
            <w:hideMark/>
          </w:tcPr>
          <w:p w14:paraId="2EF18D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3C432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8E393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DA465C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97</w:t>
            </w:r>
          </w:p>
        </w:tc>
        <w:tc>
          <w:tcPr>
            <w:tcW w:w="416" w:type="dxa"/>
            <w:tcBorders>
              <w:top w:val="nil"/>
              <w:left w:val="nil"/>
              <w:bottom w:val="nil"/>
              <w:right w:val="nil"/>
            </w:tcBorders>
            <w:shd w:val="clear" w:color="auto" w:fill="auto"/>
            <w:noWrap/>
            <w:vAlign w:val="bottom"/>
            <w:hideMark/>
          </w:tcPr>
          <w:p w14:paraId="56E163A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FB8C7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Maintain exercise levels according to guidelines, maintain diet according to guidelines</w:t>
            </w:r>
          </w:p>
        </w:tc>
      </w:tr>
      <w:tr w:rsidR="00B667E1" w:rsidRPr="0003217A" w14:paraId="5F34FFF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FD8B2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Jatuporn et al., 2003</w:t>
            </w:r>
          </w:p>
        </w:tc>
        <w:tc>
          <w:tcPr>
            <w:tcW w:w="2623" w:type="dxa"/>
            <w:tcBorders>
              <w:top w:val="nil"/>
              <w:left w:val="nil"/>
              <w:bottom w:val="nil"/>
              <w:right w:val="nil"/>
            </w:tcBorders>
            <w:shd w:val="clear" w:color="auto" w:fill="auto"/>
            <w:noWrap/>
            <w:vAlign w:val="bottom"/>
            <w:hideMark/>
          </w:tcPr>
          <w:p w14:paraId="674BD6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38291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30493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1A793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4DE791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w:t>
            </w:r>
          </w:p>
        </w:tc>
        <w:tc>
          <w:tcPr>
            <w:tcW w:w="416" w:type="dxa"/>
            <w:tcBorders>
              <w:top w:val="nil"/>
              <w:left w:val="nil"/>
              <w:bottom w:val="nil"/>
              <w:right w:val="nil"/>
            </w:tcBorders>
            <w:shd w:val="clear" w:color="auto" w:fill="auto"/>
            <w:noWrap/>
            <w:vAlign w:val="bottom"/>
            <w:hideMark/>
          </w:tcPr>
          <w:p w14:paraId="35D7473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ED4A7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952236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F4D7B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Jatuporn et al., 2003</w:t>
            </w:r>
          </w:p>
        </w:tc>
        <w:tc>
          <w:tcPr>
            <w:tcW w:w="2623" w:type="dxa"/>
            <w:tcBorders>
              <w:top w:val="nil"/>
              <w:left w:val="nil"/>
              <w:bottom w:val="nil"/>
              <w:right w:val="nil"/>
            </w:tcBorders>
            <w:shd w:val="clear" w:color="auto" w:fill="auto"/>
            <w:noWrap/>
            <w:vAlign w:val="bottom"/>
            <w:hideMark/>
          </w:tcPr>
          <w:p w14:paraId="2A8501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lifestyle modification</w:t>
            </w:r>
          </w:p>
        </w:tc>
        <w:tc>
          <w:tcPr>
            <w:tcW w:w="628" w:type="dxa"/>
            <w:tcBorders>
              <w:top w:val="nil"/>
              <w:left w:val="nil"/>
              <w:bottom w:val="nil"/>
              <w:right w:val="nil"/>
            </w:tcBorders>
            <w:shd w:val="clear" w:color="auto" w:fill="auto"/>
            <w:noWrap/>
            <w:vAlign w:val="bottom"/>
            <w:hideMark/>
          </w:tcPr>
          <w:p w14:paraId="4BA023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97CB5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044A3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3936F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w:t>
            </w:r>
          </w:p>
        </w:tc>
        <w:tc>
          <w:tcPr>
            <w:tcW w:w="416" w:type="dxa"/>
            <w:tcBorders>
              <w:top w:val="nil"/>
              <w:left w:val="nil"/>
              <w:bottom w:val="nil"/>
              <w:right w:val="nil"/>
            </w:tcBorders>
            <w:shd w:val="clear" w:color="auto" w:fill="auto"/>
            <w:noWrap/>
            <w:vAlign w:val="bottom"/>
            <w:hideMark/>
          </w:tcPr>
          <w:p w14:paraId="21FD3BA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0AE549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fat; increase antioxidants; increase fiber; increase exercise; smoke cessation; lifestyle change</w:t>
            </w:r>
          </w:p>
        </w:tc>
      </w:tr>
      <w:tr w:rsidR="00B667E1" w:rsidRPr="0003217A" w14:paraId="7FA04CD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F23F3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Jelalian et al., 2020</w:t>
            </w:r>
          </w:p>
        </w:tc>
        <w:tc>
          <w:tcPr>
            <w:tcW w:w="2623" w:type="dxa"/>
            <w:tcBorders>
              <w:top w:val="nil"/>
              <w:left w:val="nil"/>
              <w:bottom w:val="nil"/>
              <w:right w:val="nil"/>
            </w:tcBorders>
            <w:shd w:val="clear" w:color="auto" w:fill="auto"/>
            <w:noWrap/>
            <w:vAlign w:val="bottom"/>
            <w:hideMark/>
          </w:tcPr>
          <w:p w14:paraId="2146A5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Join for me</w:t>
            </w:r>
          </w:p>
        </w:tc>
        <w:tc>
          <w:tcPr>
            <w:tcW w:w="628" w:type="dxa"/>
            <w:tcBorders>
              <w:top w:val="nil"/>
              <w:left w:val="nil"/>
              <w:bottom w:val="nil"/>
              <w:right w:val="nil"/>
            </w:tcBorders>
            <w:shd w:val="clear" w:color="auto" w:fill="auto"/>
            <w:noWrap/>
            <w:vAlign w:val="bottom"/>
            <w:hideMark/>
          </w:tcPr>
          <w:p w14:paraId="2E3F98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8D385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5C27A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E706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26</w:t>
            </w:r>
          </w:p>
        </w:tc>
        <w:tc>
          <w:tcPr>
            <w:tcW w:w="416" w:type="dxa"/>
            <w:tcBorders>
              <w:top w:val="nil"/>
              <w:left w:val="nil"/>
              <w:bottom w:val="nil"/>
              <w:right w:val="nil"/>
            </w:tcBorders>
            <w:shd w:val="clear" w:color="auto" w:fill="auto"/>
            <w:noWrap/>
            <w:vAlign w:val="bottom"/>
            <w:hideMark/>
          </w:tcPr>
          <w:p w14:paraId="49F99C5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07EF3A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Reducing less foods, increasing yes! Foods, reducing screen time, increasing physical activity, improving sleep hygiene</w:t>
            </w:r>
          </w:p>
        </w:tc>
      </w:tr>
      <w:tr w:rsidR="00B667E1" w:rsidRPr="0003217A" w14:paraId="00233A0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3B1DD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Jelalian et al., 2020</w:t>
            </w:r>
          </w:p>
        </w:tc>
        <w:tc>
          <w:tcPr>
            <w:tcW w:w="2623" w:type="dxa"/>
            <w:tcBorders>
              <w:top w:val="nil"/>
              <w:left w:val="nil"/>
              <w:bottom w:val="nil"/>
              <w:right w:val="nil"/>
            </w:tcBorders>
            <w:shd w:val="clear" w:color="auto" w:fill="auto"/>
            <w:noWrap/>
            <w:vAlign w:val="bottom"/>
            <w:hideMark/>
          </w:tcPr>
          <w:p w14:paraId="198A82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Join for me enhanced</w:t>
            </w:r>
          </w:p>
        </w:tc>
        <w:tc>
          <w:tcPr>
            <w:tcW w:w="628" w:type="dxa"/>
            <w:tcBorders>
              <w:top w:val="nil"/>
              <w:left w:val="nil"/>
              <w:bottom w:val="nil"/>
              <w:right w:val="nil"/>
            </w:tcBorders>
            <w:shd w:val="clear" w:color="auto" w:fill="auto"/>
            <w:noWrap/>
            <w:vAlign w:val="bottom"/>
            <w:hideMark/>
          </w:tcPr>
          <w:p w14:paraId="71CA2C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421AA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A975B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BA002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349526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58E5BA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Reducing less foods, increasing yes! Foods, reducing screen time, increasing physical activity, improving sleep hygiene</w:t>
            </w:r>
          </w:p>
        </w:tc>
      </w:tr>
      <w:tr w:rsidR="00B667E1" w:rsidRPr="0003217A" w14:paraId="0612DEF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27683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Jemmott et al., 2019</w:t>
            </w:r>
          </w:p>
        </w:tc>
        <w:tc>
          <w:tcPr>
            <w:tcW w:w="2623" w:type="dxa"/>
            <w:tcBorders>
              <w:top w:val="nil"/>
              <w:left w:val="nil"/>
              <w:bottom w:val="nil"/>
              <w:right w:val="nil"/>
            </w:tcBorders>
            <w:shd w:val="clear" w:color="auto" w:fill="auto"/>
            <w:noWrap/>
            <w:vAlign w:val="bottom"/>
            <w:hideMark/>
          </w:tcPr>
          <w:p w14:paraId="77A368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Hiv / sexually transmitted infection risk reduction intervention</w:t>
            </w:r>
          </w:p>
        </w:tc>
        <w:tc>
          <w:tcPr>
            <w:tcW w:w="628" w:type="dxa"/>
            <w:tcBorders>
              <w:top w:val="nil"/>
              <w:left w:val="nil"/>
              <w:bottom w:val="nil"/>
              <w:right w:val="nil"/>
            </w:tcBorders>
            <w:shd w:val="clear" w:color="auto" w:fill="auto"/>
            <w:noWrap/>
            <w:vAlign w:val="bottom"/>
            <w:hideMark/>
          </w:tcPr>
          <w:p w14:paraId="52FF83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F53A5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700EB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94B08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547</w:t>
            </w:r>
          </w:p>
        </w:tc>
        <w:tc>
          <w:tcPr>
            <w:tcW w:w="416" w:type="dxa"/>
            <w:tcBorders>
              <w:top w:val="nil"/>
              <w:left w:val="nil"/>
              <w:bottom w:val="nil"/>
              <w:right w:val="nil"/>
            </w:tcBorders>
            <w:shd w:val="clear" w:color="auto" w:fill="auto"/>
            <w:noWrap/>
            <w:vAlign w:val="bottom"/>
            <w:hideMark/>
          </w:tcPr>
          <w:p w14:paraId="0E9A5F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35BDB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reduce risky sexual behavior</w:t>
            </w:r>
          </w:p>
        </w:tc>
      </w:tr>
      <w:tr w:rsidR="00B667E1" w:rsidRPr="0003217A" w14:paraId="136AB21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0149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2019</w:t>
            </w:r>
          </w:p>
        </w:tc>
        <w:tc>
          <w:tcPr>
            <w:tcW w:w="2623" w:type="dxa"/>
            <w:tcBorders>
              <w:top w:val="nil"/>
              <w:left w:val="nil"/>
              <w:bottom w:val="nil"/>
              <w:right w:val="nil"/>
            </w:tcBorders>
            <w:shd w:val="clear" w:color="auto" w:fill="auto"/>
            <w:noWrap/>
            <w:vAlign w:val="bottom"/>
            <w:hideMark/>
          </w:tcPr>
          <w:p w14:paraId="556334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promotion intervention</w:t>
            </w:r>
          </w:p>
        </w:tc>
        <w:tc>
          <w:tcPr>
            <w:tcW w:w="628" w:type="dxa"/>
            <w:tcBorders>
              <w:top w:val="nil"/>
              <w:left w:val="nil"/>
              <w:bottom w:val="nil"/>
              <w:right w:val="nil"/>
            </w:tcBorders>
            <w:shd w:val="clear" w:color="auto" w:fill="auto"/>
            <w:noWrap/>
            <w:vAlign w:val="bottom"/>
            <w:hideMark/>
          </w:tcPr>
          <w:p w14:paraId="59E3D0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3B254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B5AC6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4766E5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483</w:t>
            </w:r>
          </w:p>
        </w:tc>
        <w:tc>
          <w:tcPr>
            <w:tcW w:w="416" w:type="dxa"/>
            <w:tcBorders>
              <w:top w:val="nil"/>
              <w:left w:val="nil"/>
              <w:bottom w:val="nil"/>
              <w:right w:val="nil"/>
            </w:tcBorders>
            <w:shd w:val="clear" w:color="auto" w:fill="auto"/>
            <w:noWrap/>
            <w:vAlign w:val="bottom"/>
            <w:hideMark/>
          </w:tcPr>
          <w:p w14:paraId="6E7498F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0A1CF1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 to physical exercise, adhere to fruit and vegetable consumption guideline, limit fat intake, limit smoking, limit alcohol use, limit marijuana use</w:t>
            </w:r>
          </w:p>
        </w:tc>
      </w:tr>
      <w:tr w:rsidR="00B667E1" w:rsidRPr="0003217A" w14:paraId="660CD6D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F3E10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2020</w:t>
            </w:r>
          </w:p>
        </w:tc>
        <w:tc>
          <w:tcPr>
            <w:tcW w:w="2623" w:type="dxa"/>
            <w:tcBorders>
              <w:top w:val="nil"/>
              <w:left w:val="nil"/>
              <w:bottom w:val="nil"/>
              <w:right w:val="nil"/>
            </w:tcBorders>
            <w:shd w:val="clear" w:color="auto" w:fill="auto"/>
            <w:noWrap/>
            <w:vAlign w:val="bottom"/>
            <w:hideMark/>
          </w:tcPr>
          <w:p w14:paraId="0B18D9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Health-promotion control</w:t>
            </w:r>
          </w:p>
        </w:tc>
        <w:tc>
          <w:tcPr>
            <w:tcW w:w="628" w:type="dxa"/>
            <w:tcBorders>
              <w:top w:val="nil"/>
              <w:left w:val="nil"/>
              <w:bottom w:val="nil"/>
              <w:right w:val="nil"/>
            </w:tcBorders>
            <w:shd w:val="clear" w:color="auto" w:fill="auto"/>
            <w:noWrap/>
            <w:vAlign w:val="bottom"/>
            <w:hideMark/>
          </w:tcPr>
          <w:p w14:paraId="5364A0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67CFD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420A8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3FCE8E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147</w:t>
            </w:r>
          </w:p>
        </w:tc>
        <w:tc>
          <w:tcPr>
            <w:tcW w:w="416" w:type="dxa"/>
            <w:tcBorders>
              <w:top w:val="nil"/>
              <w:left w:val="nil"/>
              <w:bottom w:val="nil"/>
              <w:right w:val="nil"/>
            </w:tcBorders>
            <w:shd w:val="clear" w:color="auto" w:fill="auto"/>
            <w:noWrap/>
            <w:vAlign w:val="bottom"/>
            <w:hideMark/>
          </w:tcPr>
          <w:p w14:paraId="587EF1B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90B6A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Have a healthy diet, perform physical activity, decrease/don&amp;#39;t use cigarettes, perform breast/testicular self-exams</w:t>
            </w:r>
          </w:p>
        </w:tc>
      </w:tr>
      <w:tr w:rsidR="00B667E1" w:rsidRPr="0003217A" w14:paraId="5C96A14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9BFC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2020</w:t>
            </w:r>
          </w:p>
        </w:tc>
        <w:tc>
          <w:tcPr>
            <w:tcW w:w="2623" w:type="dxa"/>
            <w:tcBorders>
              <w:top w:val="nil"/>
              <w:left w:val="nil"/>
              <w:bottom w:val="nil"/>
              <w:right w:val="nil"/>
            </w:tcBorders>
            <w:shd w:val="clear" w:color="auto" w:fill="auto"/>
            <w:noWrap/>
            <w:vAlign w:val="bottom"/>
            <w:hideMark/>
          </w:tcPr>
          <w:p w14:paraId="1C3D61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Nonfaith-based abstinence-only</w:t>
            </w:r>
          </w:p>
        </w:tc>
        <w:tc>
          <w:tcPr>
            <w:tcW w:w="628" w:type="dxa"/>
            <w:tcBorders>
              <w:top w:val="nil"/>
              <w:left w:val="nil"/>
              <w:bottom w:val="nil"/>
              <w:right w:val="nil"/>
            </w:tcBorders>
            <w:shd w:val="clear" w:color="auto" w:fill="auto"/>
            <w:noWrap/>
            <w:vAlign w:val="bottom"/>
            <w:hideMark/>
          </w:tcPr>
          <w:p w14:paraId="79CC3A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AFC39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93433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B6654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w:t>
            </w:r>
          </w:p>
        </w:tc>
        <w:tc>
          <w:tcPr>
            <w:tcW w:w="416" w:type="dxa"/>
            <w:tcBorders>
              <w:top w:val="nil"/>
              <w:left w:val="nil"/>
              <w:bottom w:val="nil"/>
              <w:right w:val="nil"/>
            </w:tcBorders>
            <w:shd w:val="clear" w:color="auto" w:fill="auto"/>
            <w:noWrap/>
            <w:vAlign w:val="bottom"/>
            <w:hideMark/>
          </w:tcPr>
          <w:p w14:paraId="3A580CE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EF448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Abstain from sex</w:t>
            </w:r>
          </w:p>
        </w:tc>
      </w:tr>
      <w:tr w:rsidR="00B667E1" w:rsidRPr="0003217A" w14:paraId="3888A66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9B5B9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2020</w:t>
            </w:r>
          </w:p>
        </w:tc>
        <w:tc>
          <w:tcPr>
            <w:tcW w:w="2623" w:type="dxa"/>
            <w:tcBorders>
              <w:top w:val="nil"/>
              <w:left w:val="nil"/>
              <w:bottom w:val="nil"/>
              <w:right w:val="nil"/>
            </w:tcBorders>
            <w:shd w:val="clear" w:color="auto" w:fill="auto"/>
            <w:noWrap/>
            <w:vAlign w:val="bottom"/>
            <w:hideMark/>
          </w:tcPr>
          <w:p w14:paraId="6B9AFA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Faith-based abstinence-only</w:t>
            </w:r>
          </w:p>
        </w:tc>
        <w:tc>
          <w:tcPr>
            <w:tcW w:w="628" w:type="dxa"/>
            <w:tcBorders>
              <w:top w:val="nil"/>
              <w:left w:val="nil"/>
              <w:bottom w:val="nil"/>
              <w:right w:val="nil"/>
            </w:tcBorders>
            <w:shd w:val="clear" w:color="auto" w:fill="auto"/>
            <w:noWrap/>
            <w:vAlign w:val="bottom"/>
            <w:hideMark/>
          </w:tcPr>
          <w:p w14:paraId="33987D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C0370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B0207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7DED7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163</w:t>
            </w:r>
          </w:p>
        </w:tc>
        <w:tc>
          <w:tcPr>
            <w:tcW w:w="416" w:type="dxa"/>
            <w:tcBorders>
              <w:top w:val="nil"/>
              <w:left w:val="nil"/>
              <w:bottom w:val="nil"/>
              <w:right w:val="nil"/>
            </w:tcBorders>
            <w:shd w:val="clear" w:color="auto" w:fill="auto"/>
            <w:noWrap/>
            <w:vAlign w:val="bottom"/>
            <w:hideMark/>
          </w:tcPr>
          <w:p w14:paraId="0AFB9B9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718C90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Abstain from sex</w:t>
            </w:r>
          </w:p>
        </w:tc>
      </w:tr>
      <w:tr w:rsidR="00B667E1" w:rsidRPr="0003217A" w14:paraId="3D0B289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D647B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2007</w:t>
            </w:r>
          </w:p>
        </w:tc>
        <w:tc>
          <w:tcPr>
            <w:tcW w:w="2623" w:type="dxa"/>
            <w:tcBorders>
              <w:top w:val="nil"/>
              <w:left w:val="nil"/>
              <w:bottom w:val="nil"/>
              <w:right w:val="nil"/>
            </w:tcBorders>
            <w:shd w:val="clear" w:color="auto" w:fill="auto"/>
            <w:noWrap/>
            <w:vAlign w:val="bottom"/>
            <w:hideMark/>
          </w:tcPr>
          <w:p w14:paraId="42DE40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 health promotion</w:t>
            </w:r>
          </w:p>
        </w:tc>
        <w:tc>
          <w:tcPr>
            <w:tcW w:w="628" w:type="dxa"/>
            <w:tcBorders>
              <w:top w:val="nil"/>
              <w:left w:val="nil"/>
              <w:bottom w:val="nil"/>
              <w:right w:val="nil"/>
            </w:tcBorders>
            <w:shd w:val="clear" w:color="auto" w:fill="auto"/>
            <w:noWrap/>
            <w:vAlign w:val="bottom"/>
            <w:hideMark/>
          </w:tcPr>
          <w:p w14:paraId="63672A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7D6F4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C6338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56BDC5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81</w:t>
            </w:r>
          </w:p>
        </w:tc>
        <w:tc>
          <w:tcPr>
            <w:tcW w:w="416" w:type="dxa"/>
            <w:tcBorders>
              <w:top w:val="nil"/>
              <w:left w:val="nil"/>
              <w:bottom w:val="nil"/>
              <w:right w:val="nil"/>
            </w:tcBorders>
            <w:shd w:val="clear" w:color="auto" w:fill="auto"/>
            <w:noWrap/>
            <w:vAlign w:val="bottom"/>
            <w:hideMark/>
          </w:tcPr>
          <w:p w14:paraId="75EFE2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EE332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smoking and alcohol, improve diet, and increase exercise</w:t>
            </w:r>
          </w:p>
        </w:tc>
      </w:tr>
      <w:tr w:rsidR="00B667E1" w:rsidRPr="0003217A" w14:paraId="4AD0D46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02158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2007</w:t>
            </w:r>
          </w:p>
        </w:tc>
        <w:tc>
          <w:tcPr>
            <w:tcW w:w="2623" w:type="dxa"/>
            <w:tcBorders>
              <w:top w:val="nil"/>
              <w:left w:val="nil"/>
              <w:bottom w:val="nil"/>
              <w:right w:val="nil"/>
            </w:tcBorders>
            <w:shd w:val="clear" w:color="auto" w:fill="auto"/>
            <w:noWrap/>
            <w:vAlign w:val="bottom"/>
            <w:hideMark/>
          </w:tcPr>
          <w:p w14:paraId="4A5244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 skill</w:t>
            </w:r>
          </w:p>
        </w:tc>
        <w:tc>
          <w:tcPr>
            <w:tcW w:w="628" w:type="dxa"/>
            <w:tcBorders>
              <w:top w:val="nil"/>
              <w:left w:val="nil"/>
              <w:bottom w:val="nil"/>
              <w:right w:val="nil"/>
            </w:tcBorders>
            <w:shd w:val="clear" w:color="auto" w:fill="auto"/>
            <w:noWrap/>
            <w:vAlign w:val="bottom"/>
            <w:hideMark/>
          </w:tcPr>
          <w:p w14:paraId="510785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89191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3887E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65C41A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118</w:t>
            </w:r>
          </w:p>
        </w:tc>
        <w:tc>
          <w:tcPr>
            <w:tcW w:w="416" w:type="dxa"/>
            <w:tcBorders>
              <w:top w:val="nil"/>
              <w:left w:val="nil"/>
              <w:bottom w:val="nil"/>
              <w:right w:val="nil"/>
            </w:tcBorders>
            <w:shd w:val="clear" w:color="auto" w:fill="auto"/>
            <w:noWrap/>
            <w:vAlign w:val="bottom"/>
            <w:hideMark/>
          </w:tcPr>
          <w:p w14:paraId="2C50B45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F221D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transmission of hiv/stds</w:t>
            </w:r>
          </w:p>
        </w:tc>
      </w:tr>
      <w:tr w:rsidR="00B667E1" w:rsidRPr="0003217A" w14:paraId="1BF0D4E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871C8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2007</w:t>
            </w:r>
          </w:p>
        </w:tc>
        <w:tc>
          <w:tcPr>
            <w:tcW w:w="2623" w:type="dxa"/>
            <w:tcBorders>
              <w:top w:val="nil"/>
              <w:left w:val="nil"/>
              <w:bottom w:val="nil"/>
              <w:right w:val="nil"/>
            </w:tcBorders>
            <w:shd w:val="clear" w:color="auto" w:fill="auto"/>
            <w:noWrap/>
            <w:vAlign w:val="bottom"/>
            <w:hideMark/>
          </w:tcPr>
          <w:p w14:paraId="501ABA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 information</w:t>
            </w:r>
          </w:p>
        </w:tc>
        <w:tc>
          <w:tcPr>
            <w:tcW w:w="628" w:type="dxa"/>
            <w:tcBorders>
              <w:top w:val="nil"/>
              <w:left w:val="nil"/>
              <w:bottom w:val="nil"/>
              <w:right w:val="nil"/>
            </w:tcBorders>
            <w:shd w:val="clear" w:color="auto" w:fill="auto"/>
            <w:noWrap/>
            <w:vAlign w:val="bottom"/>
            <w:hideMark/>
          </w:tcPr>
          <w:p w14:paraId="2C6EB6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E536A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12E7C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F5BD4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124</w:t>
            </w:r>
          </w:p>
        </w:tc>
        <w:tc>
          <w:tcPr>
            <w:tcW w:w="416" w:type="dxa"/>
            <w:tcBorders>
              <w:top w:val="nil"/>
              <w:left w:val="nil"/>
              <w:bottom w:val="nil"/>
              <w:right w:val="nil"/>
            </w:tcBorders>
            <w:shd w:val="clear" w:color="auto" w:fill="auto"/>
            <w:noWrap/>
            <w:vAlign w:val="bottom"/>
            <w:hideMark/>
          </w:tcPr>
          <w:p w14:paraId="00F6F1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C8E58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hiv/std transmission</w:t>
            </w:r>
          </w:p>
        </w:tc>
      </w:tr>
      <w:tr w:rsidR="00B667E1" w:rsidRPr="0003217A" w14:paraId="21FE8AE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124D5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2007</w:t>
            </w:r>
          </w:p>
        </w:tc>
        <w:tc>
          <w:tcPr>
            <w:tcW w:w="2623" w:type="dxa"/>
            <w:tcBorders>
              <w:top w:val="nil"/>
              <w:left w:val="nil"/>
              <w:bottom w:val="nil"/>
              <w:right w:val="nil"/>
            </w:tcBorders>
            <w:shd w:val="clear" w:color="auto" w:fill="auto"/>
            <w:noWrap/>
            <w:vAlign w:val="bottom"/>
            <w:hideMark/>
          </w:tcPr>
          <w:p w14:paraId="7D1908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One-on-one skill</w:t>
            </w:r>
          </w:p>
        </w:tc>
        <w:tc>
          <w:tcPr>
            <w:tcW w:w="628" w:type="dxa"/>
            <w:tcBorders>
              <w:top w:val="nil"/>
              <w:left w:val="nil"/>
              <w:bottom w:val="nil"/>
              <w:right w:val="nil"/>
            </w:tcBorders>
            <w:shd w:val="clear" w:color="auto" w:fill="auto"/>
            <w:noWrap/>
            <w:vAlign w:val="bottom"/>
            <w:hideMark/>
          </w:tcPr>
          <w:p w14:paraId="446972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C59CC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BFF63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FA6F07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123</w:t>
            </w:r>
          </w:p>
        </w:tc>
        <w:tc>
          <w:tcPr>
            <w:tcW w:w="416" w:type="dxa"/>
            <w:tcBorders>
              <w:top w:val="nil"/>
              <w:left w:val="nil"/>
              <w:bottom w:val="nil"/>
              <w:right w:val="nil"/>
            </w:tcBorders>
            <w:shd w:val="clear" w:color="auto" w:fill="auto"/>
            <w:noWrap/>
            <w:vAlign w:val="bottom"/>
            <w:hideMark/>
          </w:tcPr>
          <w:p w14:paraId="52642D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8445F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hiv/std transmission</w:t>
            </w:r>
          </w:p>
        </w:tc>
      </w:tr>
      <w:tr w:rsidR="00B667E1" w:rsidRPr="0003217A" w14:paraId="24711C5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D228C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Jemmott et al., 2007</w:t>
            </w:r>
          </w:p>
        </w:tc>
        <w:tc>
          <w:tcPr>
            <w:tcW w:w="2623" w:type="dxa"/>
            <w:tcBorders>
              <w:top w:val="nil"/>
              <w:left w:val="nil"/>
              <w:bottom w:val="nil"/>
              <w:right w:val="nil"/>
            </w:tcBorders>
            <w:shd w:val="clear" w:color="auto" w:fill="auto"/>
            <w:noWrap/>
            <w:vAlign w:val="bottom"/>
            <w:hideMark/>
          </w:tcPr>
          <w:p w14:paraId="717389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One-on-one information</w:t>
            </w:r>
          </w:p>
        </w:tc>
        <w:tc>
          <w:tcPr>
            <w:tcW w:w="628" w:type="dxa"/>
            <w:tcBorders>
              <w:top w:val="nil"/>
              <w:left w:val="nil"/>
              <w:bottom w:val="nil"/>
              <w:right w:val="nil"/>
            </w:tcBorders>
            <w:shd w:val="clear" w:color="auto" w:fill="auto"/>
            <w:noWrap/>
            <w:vAlign w:val="bottom"/>
            <w:hideMark/>
          </w:tcPr>
          <w:p w14:paraId="787FE5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86D3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8752F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2B9C1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118</w:t>
            </w:r>
          </w:p>
        </w:tc>
        <w:tc>
          <w:tcPr>
            <w:tcW w:w="416" w:type="dxa"/>
            <w:tcBorders>
              <w:top w:val="nil"/>
              <w:left w:val="nil"/>
              <w:bottom w:val="nil"/>
              <w:right w:val="nil"/>
            </w:tcBorders>
            <w:shd w:val="clear" w:color="auto" w:fill="auto"/>
            <w:noWrap/>
            <w:vAlign w:val="bottom"/>
            <w:hideMark/>
          </w:tcPr>
          <w:p w14:paraId="0B45BB2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D2A22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hiv/std transmission</w:t>
            </w:r>
          </w:p>
        </w:tc>
      </w:tr>
      <w:tr w:rsidR="00B667E1" w:rsidRPr="0003217A" w14:paraId="72B9FA4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257F6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Jensen et al., 2019</w:t>
            </w:r>
          </w:p>
        </w:tc>
        <w:tc>
          <w:tcPr>
            <w:tcW w:w="2623" w:type="dxa"/>
            <w:tcBorders>
              <w:top w:val="nil"/>
              <w:left w:val="nil"/>
              <w:bottom w:val="nil"/>
              <w:right w:val="nil"/>
            </w:tcBorders>
            <w:shd w:val="clear" w:color="auto" w:fill="auto"/>
            <w:noWrap/>
            <w:vAlign w:val="bottom"/>
            <w:hideMark/>
          </w:tcPr>
          <w:p w14:paraId="23A55E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Treatment as usual (tau)</w:t>
            </w:r>
          </w:p>
        </w:tc>
        <w:tc>
          <w:tcPr>
            <w:tcW w:w="628" w:type="dxa"/>
            <w:tcBorders>
              <w:top w:val="nil"/>
              <w:left w:val="nil"/>
              <w:bottom w:val="nil"/>
              <w:right w:val="nil"/>
            </w:tcBorders>
            <w:shd w:val="clear" w:color="auto" w:fill="auto"/>
            <w:noWrap/>
            <w:vAlign w:val="bottom"/>
            <w:hideMark/>
          </w:tcPr>
          <w:p w14:paraId="1A23C6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99051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0922B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2AA34E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w:t>
            </w:r>
          </w:p>
        </w:tc>
        <w:tc>
          <w:tcPr>
            <w:tcW w:w="416" w:type="dxa"/>
            <w:tcBorders>
              <w:top w:val="nil"/>
              <w:left w:val="nil"/>
              <w:bottom w:val="nil"/>
              <w:right w:val="nil"/>
            </w:tcBorders>
            <w:shd w:val="clear" w:color="auto" w:fill="auto"/>
            <w:noWrap/>
            <w:vAlign w:val="bottom"/>
            <w:hideMark/>
          </w:tcPr>
          <w:p w14:paraId="36BD27F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11B1F2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w:t>
            </w:r>
          </w:p>
        </w:tc>
      </w:tr>
      <w:tr w:rsidR="00B667E1" w:rsidRPr="0003217A" w14:paraId="727D48C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C24E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Jensen et al., 2019</w:t>
            </w:r>
          </w:p>
        </w:tc>
        <w:tc>
          <w:tcPr>
            <w:tcW w:w="2623" w:type="dxa"/>
            <w:tcBorders>
              <w:top w:val="nil"/>
              <w:left w:val="nil"/>
              <w:bottom w:val="nil"/>
              <w:right w:val="nil"/>
            </w:tcBorders>
            <w:shd w:val="clear" w:color="auto" w:fill="auto"/>
            <w:noWrap/>
            <w:vAlign w:val="bottom"/>
            <w:hideMark/>
          </w:tcPr>
          <w:p w14:paraId="305AC6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Tau + supervised physical exercise in groups (gr)</w:t>
            </w:r>
          </w:p>
        </w:tc>
        <w:tc>
          <w:tcPr>
            <w:tcW w:w="628" w:type="dxa"/>
            <w:tcBorders>
              <w:top w:val="nil"/>
              <w:left w:val="nil"/>
              <w:bottom w:val="nil"/>
              <w:right w:val="nil"/>
            </w:tcBorders>
            <w:shd w:val="clear" w:color="auto" w:fill="auto"/>
            <w:noWrap/>
            <w:vAlign w:val="bottom"/>
            <w:hideMark/>
          </w:tcPr>
          <w:p w14:paraId="25846F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B76C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BDC91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7D917E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2E7620E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4D821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exercise at least twice a week</w:t>
            </w:r>
          </w:p>
        </w:tc>
      </w:tr>
      <w:tr w:rsidR="00B667E1" w:rsidRPr="0003217A" w14:paraId="5971520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5D28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Jensen et al., 2019</w:t>
            </w:r>
          </w:p>
        </w:tc>
        <w:tc>
          <w:tcPr>
            <w:tcW w:w="2623" w:type="dxa"/>
            <w:tcBorders>
              <w:top w:val="nil"/>
              <w:left w:val="nil"/>
              <w:bottom w:val="nil"/>
              <w:right w:val="nil"/>
            </w:tcBorders>
            <w:shd w:val="clear" w:color="auto" w:fill="auto"/>
            <w:noWrap/>
            <w:vAlign w:val="bottom"/>
            <w:hideMark/>
          </w:tcPr>
          <w:p w14:paraId="4FD537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Tau + physical exercise on an individual basis (ind)</w:t>
            </w:r>
          </w:p>
        </w:tc>
        <w:tc>
          <w:tcPr>
            <w:tcW w:w="628" w:type="dxa"/>
            <w:tcBorders>
              <w:top w:val="nil"/>
              <w:left w:val="nil"/>
              <w:bottom w:val="nil"/>
              <w:right w:val="nil"/>
            </w:tcBorders>
            <w:shd w:val="clear" w:color="auto" w:fill="auto"/>
            <w:noWrap/>
            <w:vAlign w:val="bottom"/>
            <w:hideMark/>
          </w:tcPr>
          <w:p w14:paraId="41B4D6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19422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AF45E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BD1AB2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459EC2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69BFE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exercise twice a week</w:t>
            </w:r>
          </w:p>
        </w:tc>
      </w:tr>
      <w:tr w:rsidR="00B667E1" w:rsidRPr="0003217A" w14:paraId="54FEECE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6534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Jiskoot et al., 2020</w:t>
            </w:r>
          </w:p>
        </w:tc>
        <w:tc>
          <w:tcPr>
            <w:tcW w:w="2623" w:type="dxa"/>
            <w:tcBorders>
              <w:top w:val="nil"/>
              <w:left w:val="nil"/>
              <w:bottom w:val="nil"/>
              <w:right w:val="nil"/>
            </w:tcBorders>
            <w:shd w:val="clear" w:color="auto" w:fill="auto"/>
            <w:noWrap/>
            <w:vAlign w:val="bottom"/>
            <w:hideMark/>
          </w:tcPr>
          <w:p w14:paraId="24A98C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784B2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8C6E3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11BF4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88DEAB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w:t>
            </w:r>
          </w:p>
        </w:tc>
        <w:tc>
          <w:tcPr>
            <w:tcW w:w="416" w:type="dxa"/>
            <w:tcBorders>
              <w:top w:val="nil"/>
              <w:left w:val="nil"/>
              <w:bottom w:val="nil"/>
              <w:right w:val="nil"/>
            </w:tcBorders>
            <w:shd w:val="clear" w:color="auto" w:fill="auto"/>
            <w:noWrap/>
            <w:vAlign w:val="bottom"/>
            <w:hideMark/>
          </w:tcPr>
          <w:p w14:paraId="4772A1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3AFA9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688DF7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2D426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Jiskoot et al., 2020</w:t>
            </w:r>
          </w:p>
        </w:tc>
        <w:tc>
          <w:tcPr>
            <w:tcW w:w="2623" w:type="dxa"/>
            <w:tcBorders>
              <w:top w:val="nil"/>
              <w:left w:val="nil"/>
              <w:bottom w:val="nil"/>
              <w:right w:val="nil"/>
            </w:tcBorders>
            <w:shd w:val="clear" w:color="auto" w:fill="auto"/>
            <w:noWrap/>
            <w:vAlign w:val="bottom"/>
            <w:hideMark/>
          </w:tcPr>
          <w:p w14:paraId="2FE527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intervention without sms (short message services)</w:t>
            </w:r>
          </w:p>
        </w:tc>
        <w:tc>
          <w:tcPr>
            <w:tcW w:w="628" w:type="dxa"/>
            <w:tcBorders>
              <w:top w:val="nil"/>
              <w:left w:val="nil"/>
              <w:bottom w:val="nil"/>
              <w:right w:val="nil"/>
            </w:tcBorders>
            <w:shd w:val="clear" w:color="auto" w:fill="auto"/>
            <w:noWrap/>
            <w:vAlign w:val="bottom"/>
            <w:hideMark/>
          </w:tcPr>
          <w:p w14:paraId="0528A9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3F770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69E96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CFF6F0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w:t>
            </w:r>
          </w:p>
        </w:tc>
        <w:tc>
          <w:tcPr>
            <w:tcW w:w="416" w:type="dxa"/>
            <w:tcBorders>
              <w:top w:val="nil"/>
              <w:left w:val="nil"/>
              <w:bottom w:val="nil"/>
              <w:right w:val="nil"/>
            </w:tcBorders>
            <w:shd w:val="clear" w:color="auto" w:fill="auto"/>
            <w:noWrap/>
            <w:vAlign w:val="bottom"/>
            <w:hideMark/>
          </w:tcPr>
          <w:p w14:paraId="7E526B6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AEF39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improve dietary habits; change cognitions</w:t>
            </w:r>
          </w:p>
        </w:tc>
      </w:tr>
      <w:tr w:rsidR="00B667E1" w:rsidRPr="0003217A" w14:paraId="19EC9BD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F18C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Jiskoot et al., 2020</w:t>
            </w:r>
          </w:p>
        </w:tc>
        <w:tc>
          <w:tcPr>
            <w:tcW w:w="2623" w:type="dxa"/>
            <w:tcBorders>
              <w:top w:val="nil"/>
              <w:left w:val="nil"/>
              <w:bottom w:val="nil"/>
              <w:right w:val="nil"/>
            </w:tcBorders>
            <w:shd w:val="clear" w:color="auto" w:fill="auto"/>
            <w:noWrap/>
            <w:vAlign w:val="bottom"/>
            <w:hideMark/>
          </w:tcPr>
          <w:p w14:paraId="0CBA4E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intervention with sms (short message services)</w:t>
            </w:r>
          </w:p>
        </w:tc>
        <w:tc>
          <w:tcPr>
            <w:tcW w:w="628" w:type="dxa"/>
            <w:tcBorders>
              <w:top w:val="nil"/>
              <w:left w:val="nil"/>
              <w:bottom w:val="nil"/>
              <w:right w:val="nil"/>
            </w:tcBorders>
            <w:shd w:val="clear" w:color="auto" w:fill="auto"/>
            <w:noWrap/>
            <w:vAlign w:val="bottom"/>
            <w:hideMark/>
          </w:tcPr>
          <w:p w14:paraId="6257E7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14AB1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98B7D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763A8F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55567F8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267F9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improve dietary habits; change cognitions</w:t>
            </w:r>
          </w:p>
        </w:tc>
      </w:tr>
      <w:tr w:rsidR="00B667E1" w:rsidRPr="0003217A" w14:paraId="1BFF8AA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52298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Johnson et al., 2011</w:t>
            </w:r>
          </w:p>
        </w:tc>
        <w:tc>
          <w:tcPr>
            <w:tcW w:w="2623" w:type="dxa"/>
            <w:tcBorders>
              <w:top w:val="nil"/>
              <w:left w:val="nil"/>
              <w:bottom w:val="nil"/>
              <w:right w:val="nil"/>
            </w:tcBorders>
            <w:shd w:val="clear" w:color="auto" w:fill="auto"/>
            <w:noWrap/>
            <w:vAlign w:val="bottom"/>
            <w:hideMark/>
          </w:tcPr>
          <w:p w14:paraId="3B3350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A97C9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C2990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1A92D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23DFFD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101</w:t>
            </w:r>
          </w:p>
        </w:tc>
        <w:tc>
          <w:tcPr>
            <w:tcW w:w="416" w:type="dxa"/>
            <w:tcBorders>
              <w:top w:val="nil"/>
              <w:left w:val="nil"/>
              <w:bottom w:val="nil"/>
              <w:right w:val="nil"/>
            </w:tcBorders>
            <w:shd w:val="clear" w:color="auto" w:fill="auto"/>
            <w:noWrap/>
            <w:vAlign w:val="bottom"/>
            <w:hideMark/>
          </w:tcPr>
          <w:p w14:paraId="3F8D61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DEDEF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1E85F4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7698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Johnson et al., 2011</w:t>
            </w:r>
          </w:p>
        </w:tc>
        <w:tc>
          <w:tcPr>
            <w:tcW w:w="2623" w:type="dxa"/>
            <w:tcBorders>
              <w:top w:val="nil"/>
              <w:left w:val="nil"/>
              <w:bottom w:val="nil"/>
              <w:right w:val="nil"/>
            </w:tcBorders>
            <w:shd w:val="clear" w:color="auto" w:fill="auto"/>
            <w:noWrap/>
            <w:vAlign w:val="bottom"/>
            <w:hideMark/>
          </w:tcPr>
          <w:p w14:paraId="21B63E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Social problem solving training and coping effectivity</w:t>
            </w:r>
          </w:p>
        </w:tc>
        <w:tc>
          <w:tcPr>
            <w:tcW w:w="628" w:type="dxa"/>
            <w:tcBorders>
              <w:top w:val="nil"/>
              <w:left w:val="nil"/>
              <w:bottom w:val="nil"/>
              <w:right w:val="nil"/>
            </w:tcBorders>
            <w:shd w:val="clear" w:color="auto" w:fill="auto"/>
            <w:noWrap/>
            <w:vAlign w:val="bottom"/>
            <w:hideMark/>
          </w:tcPr>
          <w:p w14:paraId="678A22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94EF8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59508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181A03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102</w:t>
            </w:r>
          </w:p>
        </w:tc>
        <w:tc>
          <w:tcPr>
            <w:tcW w:w="416" w:type="dxa"/>
            <w:tcBorders>
              <w:top w:val="nil"/>
              <w:left w:val="nil"/>
              <w:bottom w:val="nil"/>
              <w:right w:val="nil"/>
            </w:tcBorders>
            <w:shd w:val="clear" w:color="auto" w:fill="auto"/>
            <w:noWrap/>
            <w:vAlign w:val="bottom"/>
            <w:hideMark/>
          </w:tcPr>
          <w:p w14:paraId="44EC0B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E8651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Adherence to hiv treatment,management of side effects</w:t>
            </w:r>
          </w:p>
        </w:tc>
      </w:tr>
      <w:tr w:rsidR="00B667E1" w:rsidRPr="0003217A" w14:paraId="40D98B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A9B8B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Jolly et al., 2018</w:t>
            </w:r>
          </w:p>
        </w:tc>
        <w:tc>
          <w:tcPr>
            <w:tcW w:w="2623" w:type="dxa"/>
            <w:tcBorders>
              <w:top w:val="nil"/>
              <w:left w:val="nil"/>
              <w:bottom w:val="nil"/>
              <w:right w:val="nil"/>
            </w:tcBorders>
            <w:shd w:val="clear" w:color="auto" w:fill="auto"/>
            <w:noWrap/>
            <w:vAlign w:val="bottom"/>
            <w:hideMark/>
          </w:tcPr>
          <w:p w14:paraId="3C3303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C1D67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F15F4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84911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62971B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237</w:t>
            </w:r>
          </w:p>
        </w:tc>
        <w:tc>
          <w:tcPr>
            <w:tcW w:w="416" w:type="dxa"/>
            <w:tcBorders>
              <w:top w:val="nil"/>
              <w:left w:val="nil"/>
              <w:bottom w:val="nil"/>
              <w:right w:val="nil"/>
            </w:tcBorders>
            <w:shd w:val="clear" w:color="auto" w:fill="auto"/>
            <w:noWrap/>
            <w:vAlign w:val="bottom"/>
            <w:hideMark/>
          </w:tcPr>
          <w:p w14:paraId="0EFC62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36B27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90E863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4CA16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Jolly et al., 2018</w:t>
            </w:r>
          </w:p>
        </w:tc>
        <w:tc>
          <w:tcPr>
            <w:tcW w:w="2623" w:type="dxa"/>
            <w:tcBorders>
              <w:top w:val="nil"/>
              <w:left w:val="nil"/>
              <w:bottom w:val="nil"/>
              <w:right w:val="nil"/>
            </w:tcBorders>
            <w:shd w:val="clear" w:color="auto" w:fill="auto"/>
            <w:noWrap/>
            <w:vAlign w:val="bottom"/>
            <w:hideMark/>
          </w:tcPr>
          <w:p w14:paraId="07C94F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 (self management)</w:t>
            </w:r>
          </w:p>
        </w:tc>
        <w:tc>
          <w:tcPr>
            <w:tcW w:w="628" w:type="dxa"/>
            <w:tcBorders>
              <w:top w:val="nil"/>
              <w:left w:val="nil"/>
              <w:bottom w:val="nil"/>
              <w:right w:val="nil"/>
            </w:tcBorders>
            <w:shd w:val="clear" w:color="auto" w:fill="auto"/>
            <w:noWrap/>
            <w:vAlign w:val="bottom"/>
            <w:hideMark/>
          </w:tcPr>
          <w:p w14:paraId="50F7AC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8A2CB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85C3B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551612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216</w:t>
            </w:r>
          </w:p>
        </w:tc>
        <w:tc>
          <w:tcPr>
            <w:tcW w:w="416" w:type="dxa"/>
            <w:tcBorders>
              <w:top w:val="nil"/>
              <w:left w:val="nil"/>
              <w:bottom w:val="nil"/>
              <w:right w:val="nil"/>
            </w:tcBorders>
            <w:shd w:val="clear" w:color="auto" w:fill="auto"/>
            <w:noWrap/>
            <w:vAlign w:val="bottom"/>
            <w:hideMark/>
          </w:tcPr>
          <w:p w14:paraId="4E08AD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E06E1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Quit smoking; increase activity; adhere to medication</w:t>
            </w:r>
          </w:p>
        </w:tc>
      </w:tr>
      <w:tr w:rsidR="00B667E1" w:rsidRPr="0003217A" w14:paraId="24E9064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D3FF0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Jospe et al., 2020</w:t>
            </w:r>
          </w:p>
        </w:tc>
        <w:tc>
          <w:tcPr>
            <w:tcW w:w="2623" w:type="dxa"/>
            <w:tcBorders>
              <w:top w:val="nil"/>
              <w:left w:val="nil"/>
              <w:bottom w:val="nil"/>
              <w:right w:val="nil"/>
            </w:tcBorders>
            <w:shd w:val="clear" w:color="auto" w:fill="auto"/>
            <w:noWrap/>
            <w:vAlign w:val="bottom"/>
            <w:hideMark/>
          </w:tcPr>
          <w:p w14:paraId="08FB51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Mediterranean diet</w:t>
            </w:r>
          </w:p>
        </w:tc>
        <w:tc>
          <w:tcPr>
            <w:tcW w:w="628" w:type="dxa"/>
            <w:tcBorders>
              <w:top w:val="nil"/>
              <w:left w:val="nil"/>
              <w:bottom w:val="nil"/>
              <w:right w:val="nil"/>
            </w:tcBorders>
            <w:shd w:val="clear" w:color="auto" w:fill="auto"/>
            <w:noWrap/>
            <w:vAlign w:val="bottom"/>
            <w:hideMark/>
          </w:tcPr>
          <w:p w14:paraId="2C68AE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6F8BC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F5BD5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119491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w:t>
            </w:r>
          </w:p>
        </w:tc>
        <w:tc>
          <w:tcPr>
            <w:tcW w:w="416" w:type="dxa"/>
            <w:tcBorders>
              <w:top w:val="nil"/>
              <w:left w:val="nil"/>
              <w:bottom w:val="nil"/>
              <w:right w:val="nil"/>
            </w:tcBorders>
            <w:shd w:val="clear" w:color="auto" w:fill="auto"/>
            <w:noWrap/>
            <w:vAlign w:val="bottom"/>
            <w:hideMark/>
          </w:tcPr>
          <w:p w14:paraId="1215D1C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6A1E3B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Goal setting, improve sleep, take healthy foods, reduce alcohol intake, avoid unhealthy foods, physical exercise</w:t>
            </w:r>
          </w:p>
        </w:tc>
      </w:tr>
      <w:tr w:rsidR="00B667E1" w:rsidRPr="0003217A" w14:paraId="25C6301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AA1E3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Jospe et al., 2020</w:t>
            </w:r>
          </w:p>
        </w:tc>
        <w:tc>
          <w:tcPr>
            <w:tcW w:w="2623" w:type="dxa"/>
            <w:tcBorders>
              <w:top w:val="nil"/>
              <w:left w:val="nil"/>
              <w:bottom w:val="nil"/>
              <w:right w:val="nil"/>
            </w:tcBorders>
            <w:shd w:val="clear" w:color="auto" w:fill="auto"/>
            <w:noWrap/>
            <w:vAlign w:val="bottom"/>
            <w:hideMark/>
          </w:tcPr>
          <w:p w14:paraId="4F95F1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Intermittent fasting (if)</w:t>
            </w:r>
          </w:p>
        </w:tc>
        <w:tc>
          <w:tcPr>
            <w:tcW w:w="628" w:type="dxa"/>
            <w:tcBorders>
              <w:top w:val="nil"/>
              <w:left w:val="nil"/>
              <w:bottom w:val="nil"/>
              <w:right w:val="nil"/>
            </w:tcBorders>
            <w:shd w:val="clear" w:color="auto" w:fill="auto"/>
            <w:noWrap/>
            <w:vAlign w:val="bottom"/>
            <w:hideMark/>
          </w:tcPr>
          <w:p w14:paraId="465D6F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98D17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4C62B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18EB34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116</w:t>
            </w:r>
          </w:p>
        </w:tc>
        <w:tc>
          <w:tcPr>
            <w:tcW w:w="416" w:type="dxa"/>
            <w:tcBorders>
              <w:top w:val="nil"/>
              <w:left w:val="nil"/>
              <w:bottom w:val="nil"/>
              <w:right w:val="nil"/>
            </w:tcBorders>
            <w:shd w:val="clear" w:color="auto" w:fill="auto"/>
            <w:noWrap/>
            <w:vAlign w:val="bottom"/>
            <w:hideMark/>
          </w:tcPr>
          <w:p w14:paraId="1A7F8DE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2A7356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Goal setting, improve sleep, take fasting days, limit calorie intake, take meals rich in protein, general recommendation to foods, physical exercise</w:t>
            </w:r>
          </w:p>
        </w:tc>
      </w:tr>
      <w:tr w:rsidR="00B667E1" w:rsidRPr="0003217A" w14:paraId="0F75F33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F30B7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Jospe et al., 2020</w:t>
            </w:r>
          </w:p>
        </w:tc>
        <w:tc>
          <w:tcPr>
            <w:tcW w:w="2623" w:type="dxa"/>
            <w:tcBorders>
              <w:top w:val="nil"/>
              <w:left w:val="nil"/>
              <w:bottom w:val="nil"/>
              <w:right w:val="nil"/>
            </w:tcBorders>
            <w:shd w:val="clear" w:color="auto" w:fill="auto"/>
            <w:noWrap/>
            <w:vAlign w:val="bottom"/>
            <w:hideMark/>
          </w:tcPr>
          <w:p w14:paraId="4AEB6A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Paleolithic diet</w:t>
            </w:r>
          </w:p>
        </w:tc>
        <w:tc>
          <w:tcPr>
            <w:tcW w:w="628" w:type="dxa"/>
            <w:tcBorders>
              <w:top w:val="nil"/>
              <w:left w:val="nil"/>
              <w:bottom w:val="nil"/>
              <w:right w:val="nil"/>
            </w:tcBorders>
            <w:shd w:val="clear" w:color="auto" w:fill="auto"/>
            <w:noWrap/>
            <w:vAlign w:val="bottom"/>
            <w:hideMark/>
          </w:tcPr>
          <w:p w14:paraId="446F14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461DF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9C5B0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020EA2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w:t>
            </w:r>
          </w:p>
        </w:tc>
        <w:tc>
          <w:tcPr>
            <w:tcW w:w="416" w:type="dxa"/>
            <w:tcBorders>
              <w:top w:val="nil"/>
              <w:left w:val="nil"/>
              <w:bottom w:val="nil"/>
              <w:right w:val="nil"/>
            </w:tcBorders>
            <w:shd w:val="clear" w:color="auto" w:fill="auto"/>
            <w:noWrap/>
            <w:vAlign w:val="bottom"/>
            <w:hideMark/>
          </w:tcPr>
          <w:p w14:paraId="69C2EE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7635F7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Goal setting, improve sleep, eat healthy foods, occasional eating, food selection, physical exercise</w:t>
            </w:r>
          </w:p>
        </w:tc>
      </w:tr>
      <w:tr w:rsidR="00B667E1" w:rsidRPr="0003217A" w14:paraId="7F7BB6B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AFFE8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Kalichman et al., 2009</w:t>
            </w:r>
          </w:p>
        </w:tc>
        <w:tc>
          <w:tcPr>
            <w:tcW w:w="2623" w:type="dxa"/>
            <w:tcBorders>
              <w:top w:val="nil"/>
              <w:left w:val="nil"/>
              <w:bottom w:val="nil"/>
              <w:right w:val="nil"/>
            </w:tcBorders>
            <w:shd w:val="clear" w:color="auto" w:fill="auto"/>
            <w:noWrap/>
            <w:vAlign w:val="bottom"/>
            <w:hideMark/>
          </w:tcPr>
          <w:p w14:paraId="06793C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Gender violence and hiv prevention, groups</w:t>
            </w:r>
          </w:p>
        </w:tc>
        <w:tc>
          <w:tcPr>
            <w:tcW w:w="628" w:type="dxa"/>
            <w:tcBorders>
              <w:top w:val="nil"/>
              <w:left w:val="nil"/>
              <w:bottom w:val="nil"/>
              <w:right w:val="nil"/>
            </w:tcBorders>
            <w:shd w:val="clear" w:color="auto" w:fill="auto"/>
            <w:noWrap/>
            <w:vAlign w:val="bottom"/>
            <w:hideMark/>
          </w:tcPr>
          <w:p w14:paraId="741ED6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E28E4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1D39D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E53F99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229</w:t>
            </w:r>
          </w:p>
        </w:tc>
        <w:tc>
          <w:tcPr>
            <w:tcW w:w="416" w:type="dxa"/>
            <w:tcBorders>
              <w:top w:val="nil"/>
              <w:left w:val="nil"/>
              <w:bottom w:val="nil"/>
              <w:right w:val="nil"/>
            </w:tcBorders>
            <w:shd w:val="clear" w:color="auto" w:fill="auto"/>
            <w:noWrap/>
            <w:vAlign w:val="bottom"/>
            <w:hideMark/>
          </w:tcPr>
          <w:p w14:paraId="469BF61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83CCC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gender violence and hiv risk behavior</w:t>
            </w:r>
          </w:p>
        </w:tc>
      </w:tr>
      <w:tr w:rsidR="00B667E1" w:rsidRPr="0003217A" w14:paraId="0F8BCD1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81E20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Kalichman et al., 2009</w:t>
            </w:r>
          </w:p>
        </w:tc>
        <w:tc>
          <w:tcPr>
            <w:tcW w:w="2623" w:type="dxa"/>
            <w:tcBorders>
              <w:top w:val="nil"/>
              <w:left w:val="nil"/>
              <w:bottom w:val="nil"/>
              <w:right w:val="nil"/>
            </w:tcBorders>
            <w:shd w:val="clear" w:color="auto" w:fill="auto"/>
            <w:noWrap/>
            <w:vAlign w:val="bottom"/>
            <w:hideMark/>
          </w:tcPr>
          <w:p w14:paraId="46C4CB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Alcohol and hiv prevention, groups</w:t>
            </w:r>
          </w:p>
        </w:tc>
        <w:tc>
          <w:tcPr>
            <w:tcW w:w="628" w:type="dxa"/>
            <w:tcBorders>
              <w:top w:val="nil"/>
              <w:left w:val="nil"/>
              <w:bottom w:val="nil"/>
              <w:right w:val="nil"/>
            </w:tcBorders>
            <w:shd w:val="clear" w:color="auto" w:fill="auto"/>
            <w:noWrap/>
            <w:vAlign w:val="bottom"/>
            <w:hideMark/>
          </w:tcPr>
          <w:p w14:paraId="06BB96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59881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6A5EE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6ACF21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213</w:t>
            </w:r>
          </w:p>
        </w:tc>
        <w:tc>
          <w:tcPr>
            <w:tcW w:w="416" w:type="dxa"/>
            <w:tcBorders>
              <w:top w:val="nil"/>
              <w:left w:val="nil"/>
              <w:bottom w:val="nil"/>
              <w:right w:val="nil"/>
            </w:tcBorders>
            <w:shd w:val="clear" w:color="auto" w:fill="auto"/>
            <w:noWrap/>
            <w:vAlign w:val="bottom"/>
            <w:hideMark/>
          </w:tcPr>
          <w:p w14:paraId="73D0BD4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9FAA4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and hiv risk behavior</w:t>
            </w:r>
          </w:p>
        </w:tc>
      </w:tr>
      <w:tr w:rsidR="00B667E1" w:rsidRPr="0003217A" w14:paraId="6B95E34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14718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Kallio et al., 1979</w:t>
            </w:r>
          </w:p>
        </w:tc>
        <w:tc>
          <w:tcPr>
            <w:tcW w:w="2623" w:type="dxa"/>
            <w:tcBorders>
              <w:top w:val="nil"/>
              <w:left w:val="nil"/>
              <w:bottom w:val="nil"/>
              <w:right w:val="nil"/>
            </w:tcBorders>
            <w:shd w:val="clear" w:color="auto" w:fill="auto"/>
            <w:noWrap/>
            <w:vAlign w:val="bottom"/>
            <w:hideMark/>
          </w:tcPr>
          <w:p w14:paraId="1F71EB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06C61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F12C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4471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7B10D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139</w:t>
            </w:r>
          </w:p>
        </w:tc>
        <w:tc>
          <w:tcPr>
            <w:tcW w:w="416" w:type="dxa"/>
            <w:tcBorders>
              <w:top w:val="nil"/>
              <w:left w:val="nil"/>
              <w:bottom w:val="nil"/>
              <w:right w:val="nil"/>
            </w:tcBorders>
            <w:shd w:val="clear" w:color="auto" w:fill="auto"/>
            <w:noWrap/>
            <w:vAlign w:val="bottom"/>
            <w:hideMark/>
          </w:tcPr>
          <w:p w14:paraId="2E60FB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98F5A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74419B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03D0B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Kallio et al., 1979</w:t>
            </w:r>
          </w:p>
        </w:tc>
        <w:tc>
          <w:tcPr>
            <w:tcW w:w="2623" w:type="dxa"/>
            <w:tcBorders>
              <w:top w:val="nil"/>
              <w:left w:val="nil"/>
              <w:bottom w:val="nil"/>
              <w:right w:val="nil"/>
            </w:tcBorders>
            <w:shd w:val="clear" w:color="auto" w:fill="auto"/>
            <w:noWrap/>
            <w:vAlign w:val="bottom"/>
            <w:hideMark/>
          </w:tcPr>
          <w:p w14:paraId="70EE75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070E62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DF100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1AF16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4F5D78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148</w:t>
            </w:r>
          </w:p>
        </w:tc>
        <w:tc>
          <w:tcPr>
            <w:tcW w:w="416" w:type="dxa"/>
            <w:tcBorders>
              <w:top w:val="nil"/>
              <w:left w:val="nil"/>
              <w:bottom w:val="nil"/>
              <w:right w:val="nil"/>
            </w:tcBorders>
            <w:shd w:val="clear" w:color="auto" w:fill="auto"/>
            <w:noWrap/>
            <w:vAlign w:val="bottom"/>
            <w:hideMark/>
          </w:tcPr>
          <w:p w14:paraId="065AA2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E225C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plan; increase exercise; decrease smoking</w:t>
            </w:r>
          </w:p>
        </w:tc>
      </w:tr>
      <w:tr w:rsidR="00B667E1" w:rsidRPr="0003217A" w14:paraId="784B26F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A9B01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Kaner et al., 2013</w:t>
            </w:r>
          </w:p>
        </w:tc>
        <w:tc>
          <w:tcPr>
            <w:tcW w:w="2623" w:type="dxa"/>
            <w:tcBorders>
              <w:top w:val="nil"/>
              <w:left w:val="nil"/>
              <w:bottom w:val="nil"/>
              <w:right w:val="nil"/>
            </w:tcBorders>
            <w:shd w:val="clear" w:color="auto" w:fill="auto"/>
            <w:noWrap/>
            <w:vAlign w:val="bottom"/>
            <w:hideMark/>
          </w:tcPr>
          <w:p w14:paraId="67A304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Patient information leaflet</w:t>
            </w:r>
          </w:p>
        </w:tc>
        <w:tc>
          <w:tcPr>
            <w:tcW w:w="628" w:type="dxa"/>
            <w:tcBorders>
              <w:top w:val="nil"/>
              <w:left w:val="nil"/>
              <w:bottom w:val="nil"/>
              <w:right w:val="nil"/>
            </w:tcBorders>
            <w:shd w:val="clear" w:color="auto" w:fill="auto"/>
            <w:noWrap/>
            <w:vAlign w:val="bottom"/>
            <w:hideMark/>
          </w:tcPr>
          <w:p w14:paraId="73FEE8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53602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FB5C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D0D695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190</w:t>
            </w:r>
          </w:p>
        </w:tc>
        <w:tc>
          <w:tcPr>
            <w:tcW w:w="416" w:type="dxa"/>
            <w:tcBorders>
              <w:top w:val="nil"/>
              <w:left w:val="nil"/>
              <w:bottom w:val="nil"/>
              <w:right w:val="nil"/>
            </w:tcBorders>
            <w:shd w:val="clear" w:color="auto" w:fill="auto"/>
            <w:noWrap/>
            <w:vAlign w:val="bottom"/>
            <w:hideMark/>
          </w:tcPr>
          <w:p w14:paraId="36902E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45913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consumption</w:t>
            </w:r>
          </w:p>
        </w:tc>
      </w:tr>
      <w:tr w:rsidR="00B667E1" w:rsidRPr="0003217A" w14:paraId="04C9A66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623DB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Kaner et al., 2013</w:t>
            </w:r>
          </w:p>
        </w:tc>
        <w:tc>
          <w:tcPr>
            <w:tcW w:w="2623" w:type="dxa"/>
            <w:tcBorders>
              <w:top w:val="nil"/>
              <w:left w:val="nil"/>
              <w:bottom w:val="nil"/>
              <w:right w:val="nil"/>
            </w:tcBorders>
            <w:shd w:val="clear" w:color="auto" w:fill="auto"/>
            <w:noWrap/>
            <w:vAlign w:val="bottom"/>
            <w:hideMark/>
          </w:tcPr>
          <w:p w14:paraId="58B344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Five minutes of brief advice</w:t>
            </w:r>
          </w:p>
        </w:tc>
        <w:tc>
          <w:tcPr>
            <w:tcW w:w="628" w:type="dxa"/>
            <w:tcBorders>
              <w:top w:val="nil"/>
              <w:left w:val="nil"/>
              <w:bottom w:val="nil"/>
              <w:right w:val="nil"/>
            </w:tcBorders>
            <w:shd w:val="clear" w:color="auto" w:fill="auto"/>
            <w:noWrap/>
            <w:vAlign w:val="bottom"/>
            <w:hideMark/>
          </w:tcPr>
          <w:p w14:paraId="706048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8CBE6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15477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07002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205</w:t>
            </w:r>
          </w:p>
        </w:tc>
        <w:tc>
          <w:tcPr>
            <w:tcW w:w="416" w:type="dxa"/>
            <w:tcBorders>
              <w:top w:val="nil"/>
              <w:left w:val="nil"/>
              <w:bottom w:val="nil"/>
              <w:right w:val="nil"/>
            </w:tcBorders>
            <w:shd w:val="clear" w:color="auto" w:fill="auto"/>
            <w:noWrap/>
            <w:vAlign w:val="bottom"/>
            <w:hideMark/>
          </w:tcPr>
          <w:p w14:paraId="0421CA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1F6871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consumption</w:t>
            </w:r>
          </w:p>
        </w:tc>
      </w:tr>
      <w:tr w:rsidR="00B667E1" w:rsidRPr="0003217A" w14:paraId="309E468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013B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Kaner et al., 2013</w:t>
            </w:r>
          </w:p>
        </w:tc>
        <w:tc>
          <w:tcPr>
            <w:tcW w:w="2623" w:type="dxa"/>
            <w:tcBorders>
              <w:top w:val="nil"/>
              <w:left w:val="nil"/>
              <w:bottom w:val="nil"/>
              <w:right w:val="nil"/>
            </w:tcBorders>
            <w:shd w:val="clear" w:color="auto" w:fill="auto"/>
            <w:noWrap/>
            <w:vAlign w:val="bottom"/>
            <w:hideMark/>
          </w:tcPr>
          <w:p w14:paraId="15631E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20 minutes of brief lifestyle counselling</w:t>
            </w:r>
          </w:p>
        </w:tc>
        <w:tc>
          <w:tcPr>
            <w:tcW w:w="628" w:type="dxa"/>
            <w:tcBorders>
              <w:top w:val="nil"/>
              <w:left w:val="nil"/>
              <w:bottom w:val="nil"/>
              <w:right w:val="nil"/>
            </w:tcBorders>
            <w:shd w:val="clear" w:color="auto" w:fill="auto"/>
            <w:noWrap/>
            <w:vAlign w:val="bottom"/>
            <w:hideMark/>
          </w:tcPr>
          <w:p w14:paraId="16909C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4C020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9AD9C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447E4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203</w:t>
            </w:r>
          </w:p>
        </w:tc>
        <w:tc>
          <w:tcPr>
            <w:tcW w:w="416" w:type="dxa"/>
            <w:tcBorders>
              <w:top w:val="nil"/>
              <w:left w:val="nil"/>
              <w:bottom w:val="nil"/>
              <w:right w:val="nil"/>
            </w:tcBorders>
            <w:shd w:val="clear" w:color="auto" w:fill="auto"/>
            <w:noWrap/>
            <w:vAlign w:val="bottom"/>
            <w:hideMark/>
          </w:tcPr>
          <w:p w14:paraId="45217D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0C5D5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consumption; implement positive changes in lifestyle</w:t>
            </w:r>
          </w:p>
        </w:tc>
      </w:tr>
      <w:tr w:rsidR="00B667E1" w:rsidRPr="0003217A" w14:paraId="4F608C0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305A8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Karmali et al., 2020</w:t>
            </w:r>
          </w:p>
        </w:tc>
        <w:tc>
          <w:tcPr>
            <w:tcW w:w="2623" w:type="dxa"/>
            <w:tcBorders>
              <w:top w:val="nil"/>
              <w:left w:val="nil"/>
              <w:bottom w:val="nil"/>
              <w:right w:val="nil"/>
            </w:tcBorders>
            <w:shd w:val="clear" w:color="auto" w:fill="auto"/>
            <w:noWrap/>
            <w:vAlign w:val="bottom"/>
            <w:hideMark/>
          </w:tcPr>
          <w:p w14:paraId="4B21EE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Co-active life coaching (calc) + health education</w:t>
            </w:r>
          </w:p>
        </w:tc>
        <w:tc>
          <w:tcPr>
            <w:tcW w:w="628" w:type="dxa"/>
            <w:tcBorders>
              <w:top w:val="nil"/>
              <w:left w:val="nil"/>
              <w:bottom w:val="nil"/>
              <w:right w:val="nil"/>
            </w:tcBorders>
            <w:shd w:val="clear" w:color="auto" w:fill="auto"/>
            <w:noWrap/>
            <w:vAlign w:val="bottom"/>
            <w:hideMark/>
          </w:tcPr>
          <w:p w14:paraId="6FD39D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5674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3CDED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E2399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26C3CDC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0BA8A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dietary habits; increase physical activity; improve sleeping</w:t>
            </w:r>
          </w:p>
        </w:tc>
      </w:tr>
      <w:tr w:rsidR="00B667E1" w:rsidRPr="0003217A" w14:paraId="4204438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5E974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Karmali et al., 2020</w:t>
            </w:r>
          </w:p>
        </w:tc>
        <w:tc>
          <w:tcPr>
            <w:tcW w:w="2623" w:type="dxa"/>
            <w:tcBorders>
              <w:top w:val="nil"/>
              <w:left w:val="nil"/>
              <w:bottom w:val="nil"/>
              <w:right w:val="nil"/>
            </w:tcBorders>
            <w:shd w:val="clear" w:color="auto" w:fill="auto"/>
            <w:noWrap/>
            <w:vAlign w:val="bottom"/>
            <w:hideMark/>
          </w:tcPr>
          <w:p w14:paraId="282C67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education</w:t>
            </w:r>
          </w:p>
        </w:tc>
        <w:tc>
          <w:tcPr>
            <w:tcW w:w="628" w:type="dxa"/>
            <w:tcBorders>
              <w:top w:val="nil"/>
              <w:left w:val="nil"/>
              <w:bottom w:val="nil"/>
              <w:right w:val="nil"/>
            </w:tcBorders>
            <w:shd w:val="clear" w:color="auto" w:fill="auto"/>
            <w:noWrap/>
            <w:vAlign w:val="bottom"/>
            <w:hideMark/>
          </w:tcPr>
          <w:p w14:paraId="4A8F8F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088E9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F81D9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383A42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w:t>
            </w:r>
          </w:p>
        </w:tc>
        <w:tc>
          <w:tcPr>
            <w:tcW w:w="416" w:type="dxa"/>
            <w:tcBorders>
              <w:top w:val="nil"/>
              <w:left w:val="nil"/>
              <w:bottom w:val="nil"/>
              <w:right w:val="nil"/>
            </w:tcBorders>
            <w:shd w:val="clear" w:color="auto" w:fill="auto"/>
            <w:noWrap/>
            <w:vAlign w:val="bottom"/>
            <w:hideMark/>
          </w:tcPr>
          <w:p w14:paraId="7C3D5EC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96991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dietary habits; increase physical activity; improve sleeping</w:t>
            </w:r>
          </w:p>
        </w:tc>
      </w:tr>
      <w:tr w:rsidR="00B667E1" w:rsidRPr="0003217A" w14:paraId="0456D6D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89F3F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Karno et al., 2020</w:t>
            </w:r>
          </w:p>
        </w:tc>
        <w:tc>
          <w:tcPr>
            <w:tcW w:w="2623" w:type="dxa"/>
            <w:tcBorders>
              <w:top w:val="nil"/>
              <w:left w:val="nil"/>
              <w:bottom w:val="nil"/>
              <w:right w:val="nil"/>
            </w:tcBorders>
            <w:shd w:val="clear" w:color="auto" w:fill="auto"/>
            <w:noWrap/>
            <w:vAlign w:val="bottom"/>
            <w:hideMark/>
          </w:tcPr>
          <w:p w14:paraId="5051FB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428D2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D131E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1906E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CEAB19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292</w:t>
            </w:r>
          </w:p>
        </w:tc>
        <w:tc>
          <w:tcPr>
            <w:tcW w:w="416" w:type="dxa"/>
            <w:tcBorders>
              <w:top w:val="nil"/>
              <w:left w:val="nil"/>
              <w:bottom w:val="nil"/>
              <w:right w:val="nil"/>
            </w:tcBorders>
            <w:shd w:val="clear" w:color="auto" w:fill="auto"/>
            <w:noWrap/>
            <w:vAlign w:val="bottom"/>
            <w:hideMark/>
          </w:tcPr>
          <w:p w14:paraId="32AB7F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84B85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B2D788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7BCF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Karno et al., 2020</w:t>
            </w:r>
          </w:p>
        </w:tc>
        <w:tc>
          <w:tcPr>
            <w:tcW w:w="2623" w:type="dxa"/>
            <w:tcBorders>
              <w:top w:val="nil"/>
              <w:left w:val="nil"/>
              <w:bottom w:val="nil"/>
              <w:right w:val="nil"/>
            </w:tcBorders>
            <w:shd w:val="clear" w:color="auto" w:fill="auto"/>
            <w:noWrap/>
            <w:vAlign w:val="bottom"/>
            <w:hideMark/>
          </w:tcPr>
          <w:p w14:paraId="32C483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Sbirt</w:t>
            </w:r>
          </w:p>
        </w:tc>
        <w:tc>
          <w:tcPr>
            <w:tcW w:w="628" w:type="dxa"/>
            <w:tcBorders>
              <w:top w:val="nil"/>
              <w:left w:val="nil"/>
              <w:bottom w:val="nil"/>
              <w:right w:val="nil"/>
            </w:tcBorders>
            <w:shd w:val="clear" w:color="auto" w:fill="auto"/>
            <w:noWrap/>
            <w:vAlign w:val="bottom"/>
            <w:hideMark/>
          </w:tcPr>
          <w:p w14:paraId="38058A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7A664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56084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2C244C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295</w:t>
            </w:r>
          </w:p>
        </w:tc>
        <w:tc>
          <w:tcPr>
            <w:tcW w:w="416" w:type="dxa"/>
            <w:tcBorders>
              <w:top w:val="nil"/>
              <w:left w:val="nil"/>
              <w:bottom w:val="nil"/>
              <w:right w:val="nil"/>
            </w:tcBorders>
            <w:shd w:val="clear" w:color="auto" w:fill="auto"/>
            <w:noWrap/>
            <w:vAlign w:val="bottom"/>
            <w:hideMark/>
          </w:tcPr>
          <w:p w14:paraId="21D4E56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F715D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 reduce smoking</w:t>
            </w:r>
          </w:p>
        </w:tc>
      </w:tr>
      <w:tr w:rsidR="00B667E1" w:rsidRPr="0003217A" w14:paraId="04FFEC7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75EA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Katz et al., 2017</w:t>
            </w:r>
          </w:p>
        </w:tc>
        <w:tc>
          <w:tcPr>
            <w:tcW w:w="2623" w:type="dxa"/>
            <w:tcBorders>
              <w:top w:val="nil"/>
              <w:left w:val="nil"/>
              <w:bottom w:val="nil"/>
              <w:right w:val="nil"/>
            </w:tcBorders>
            <w:shd w:val="clear" w:color="auto" w:fill="auto"/>
            <w:noWrap/>
            <w:vAlign w:val="bottom"/>
            <w:hideMark/>
          </w:tcPr>
          <w:p w14:paraId="789FC2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Minimal counseling</w:t>
            </w:r>
          </w:p>
        </w:tc>
        <w:tc>
          <w:tcPr>
            <w:tcW w:w="628" w:type="dxa"/>
            <w:tcBorders>
              <w:top w:val="nil"/>
              <w:left w:val="nil"/>
              <w:bottom w:val="nil"/>
              <w:right w:val="nil"/>
            </w:tcBorders>
            <w:shd w:val="clear" w:color="auto" w:fill="auto"/>
            <w:noWrap/>
            <w:vAlign w:val="bottom"/>
            <w:hideMark/>
          </w:tcPr>
          <w:p w14:paraId="23EBAB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30FD1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0E6BE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F1AA7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5CA358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18922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exerccise, weight control, smoking cessation</w:t>
            </w:r>
          </w:p>
        </w:tc>
      </w:tr>
      <w:tr w:rsidR="00B667E1" w:rsidRPr="0003217A" w14:paraId="1EDD4B3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2073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Katz et al., 2017</w:t>
            </w:r>
          </w:p>
        </w:tc>
        <w:tc>
          <w:tcPr>
            <w:tcW w:w="2623" w:type="dxa"/>
            <w:tcBorders>
              <w:top w:val="nil"/>
              <w:left w:val="nil"/>
              <w:bottom w:val="nil"/>
              <w:right w:val="nil"/>
            </w:tcBorders>
            <w:shd w:val="clear" w:color="auto" w:fill="auto"/>
            <w:noWrap/>
            <w:vAlign w:val="bottom"/>
            <w:hideMark/>
          </w:tcPr>
          <w:p w14:paraId="1CED26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Full counseling</w:t>
            </w:r>
          </w:p>
        </w:tc>
        <w:tc>
          <w:tcPr>
            <w:tcW w:w="628" w:type="dxa"/>
            <w:tcBorders>
              <w:top w:val="nil"/>
              <w:left w:val="nil"/>
              <w:bottom w:val="nil"/>
              <w:right w:val="nil"/>
            </w:tcBorders>
            <w:shd w:val="clear" w:color="auto" w:fill="auto"/>
            <w:noWrap/>
            <w:vAlign w:val="bottom"/>
            <w:hideMark/>
          </w:tcPr>
          <w:p w14:paraId="50FC9C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61B6B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4E6F9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C0F3DB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3FBF3A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636C9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exerccise, weight control, smoking cessation</w:t>
            </w:r>
          </w:p>
        </w:tc>
      </w:tr>
      <w:tr w:rsidR="00B667E1" w:rsidRPr="0003217A" w14:paraId="262840D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A9BE9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Kawashima et al., 2018</w:t>
            </w:r>
          </w:p>
        </w:tc>
        <w:tc>
          <w:tcPr>
            <w:tcW w:w="2623" w:type="dxa"/>
            <w:tcBorders>
              <w:top w:val="nil"/>
              <w:left w:val="nil"/>
              <w:bottom w:val="nil"/>
              <w:right w:val="nil"/>
            </w:tcBorders>
            <w:shd w:val="clear" w:color="auto" w:fill="auto"/>
            <w:noWrap/>
            <w:vAlign w:val="bottom"/>
            <w:hideMark/>
          </w:tcPr>
          <w:p w14:paraId="3A57EA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9DA3D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811A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7E313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D6705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6444110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24E05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69143C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4C87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Kawashima et al., 2018</w:t>
            </w:r>
          </w:p>
        </w:tc>
        <w:tc>
          <w:tcPr>
            <w:tcW w:w="2623" w:type="dxa"/>
            <w:tcBorders>
              <w:top w:val="nil"/>
              <w:left w:val="nil"/>
              <w:bottom w:val="nil"/>
              <w:right w:val="nil"/>
            </w:tcBorders>
            <w:shd w:val="clear" w:color="auto" w:fill="auto"/>
            <w:noWrap/>
            <w:vAlign w:val="bottom"/>
            <w:hideMark/>
          </w:tcPr>
          <w:p w14:paraId="1FFAA5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6DBEB7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89BF6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242C3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64F0B3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516D99F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4B95F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more; eat healthily</w:t>
            </w:r>
          </w:p>
        </w:tc>
      </w:tr>
      <w:tr w:rsidR="00B667E1" w:rsidRPr="0003217A" w14:paraId="65F43C2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DE235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Kazemi et al., 2019</w:t>
            </w:r>
          </w:p>
        </w:tc>
        <w:tc>
          <w:tcPr>
            <w:tcW w:w="2623" w:type="dxa"/>
            <w:tcBorders>
              <w:top w:val="nil"/>
              <w:left w:val="nil"/>
              <w:bottom w:val="nil"/>
              <w:right w:val="nil"/>
            </w:tcBorders>
            <w:shd w:val="clear" w:color="auto" w:fill="auto"/>
            <w:noWrap/>
            <w:vAlign w:val="bottom"/>
            <w:hideMark/>
          </w:tcPr>
          <w:p w14:paraId="3A3629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Pulse-based diet + aerobic exercise</w:t>
            </w:r>
          </w:p>
        </w:tc>
        <w:tc>
          <w:tcPr>
            <w:tcW w:w="628" w:type="dxa"/>
            <w:tcBorders>
              <w:top w:val="nil"/>
              <w:left w:val="nil"/>
              <w:bottom w:val="nil"/>
              <w:right w:val="nil"/>
            </w:tcBorders>
            <w:shd w:val="clear" w:color="auto" w:fill="auto"/>
            <w:noWrap/>
            <w:vAlign w:val="bottom"/>
            <w:hideMark/>
          </w:tcPr>
          <w:p w14:paraId="4AE6BA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093A4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1440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30A803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w:t>
            </w:r>
          </w:p>
        </w:tc>
        <w:tc>
          <w:tcPr>
            <w:tcW w:w="416" w:type="dxa"/>
            <w:tcBorders>
              <w:top w:val="nil"/>
              <w:left w:val="nil"/>
              <w:bottom w:val="nil"/>
              <w:right w:val="nil"/>
            </w:tcBorders>
            <w:shd w:val="clear" w:color="auto" w:fill="auto"/>
            <w:noWrap/>
            <w:vAlign w:val="bottom"/>
            <w:hideMark/>
          </w:tcPr>
          <w:p w14:paraId="64E65EF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4D68D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Follow pulse-based diet; perform aerobic exercise</w:t>
            </w:r>
          </w:p>
        </w:tc>
      </w:tr>
      <w:tr w:rsidR="00B667E1" w:rsidRPr="0003217A" w14:paraId="4E50EDC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5B3FD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Kazemi et al., 2019</w:t>
            </w:r>
          </w:p>
        </w:tc>
        <w:tc>
          <w:tcPr>
            <w:tcW w:w="2623" w:type="dxa"/>
            <w:tcBorders>
              <w:top w:val="nil"/>
              <w:left w:val="nil"/>
              <w:bottom w:val="nil"/>
              <w:right w:val="nil"/>
            </w:tcBorders>
            <w:shd w:val="clear" w:color="auto" w:fill="auto"/>
            <w:noWrap/>
            <w:vAlign w:val="bottom"/>
            <w:hideMark/>
          </w:tcPr>
          <w:p w14:paraId="4519C1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Therapeutic lifestyle changes (tlc) diet + aerobic exercise</w:t>
            </w:r>
          </w:p>
        </w:tc>
        <w:tc>
          <w:tcPr>
            <w:tcW w:w="628" w:type="dxa"/>
            <w:tcBorders>
              <w:top w:val="nil"/>
              <w:left w:val="nil"/>
              <w:bottom w:val="nil"/>
              <w:right w:val="nil"/>
            </w:tcBorders>
            <w:shd w:val="clear" w:color="auto" w:fill="auto"/>
            <w:noWrap/>
            <w:vAlign w:val="bottom"/>
            <w:hideMark/>
          </w:tcPr>
          <w:p w14:paraId="082CD1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A72E6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501B4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D7AA50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w:t>
            </w:r>
          </w:p>
        </w:tc>
        <w:tc>
          <w:tcPr>
            <w:tcW w:w="416" w:type="dxa"/>
            <w:tcBorders>
              <w:top w:val="nil"/>
              <w:left w:val="nil"/>
              <w:bottom w:val="nil"/>
              <w:right w:val="nil"/>
            </w:tcBorders>
            <w:shd w:val="clear" w:color="auto" w:fill="auto"/>
            <w:noWrap/>
            <w:vAlign w:val="bottom"/>
            <w:hideMark/>
          </w:tcPr>
          <w:p w14:paraId="3519EE0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ECCB5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Perform aerobic exercise, consume low-fat cuts of meat and poultry, consume low fat or skim dairy, limit their pulse consumption</w:t>
            </w:r>
          </w:p>
        </w:tc>
      </w:tr>
      <w:tr w:rsidR="00B667E1" w:rsidRPr="0003217A" w14:paraId="5542885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1BF9D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Kehle-forbes et al., 2019</w:t>
            </w:r>
          </w:p>
        </w:tc>
        <w:tc>
          <w:tcPr>
            <w:tcW w:w="2623" w:type="dxa"/>
            <w:tcBorders>
              <w:top w:val="nil"/>
              <w:left w:val="nil"/>
              <w:bottom w:val="nil"/>
              <w:right w:val="nil"/>
            </w:tcBorders>
            <w:shd w:val="clear" w:color="auto" w:fill="auto"/>
            <w:noWrap/>
            <w:vAlign w:val="bottom"/>
            <w:hideMark/>
          </w:tcPr>
          <w:p w14:paraId="7F13A5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Phased met/pe</w:t>
            </w:r>
          </w:p>
        </w:tc>
        <w:tc>
          <w:tcPr>
            <w:tcW w:w="628" w:type="dxa"/>
            <w:tcBorders>
              <w:top w:val="nil"/>
              <w:left w:val="nil"/>
              <w:bottom w:val="nil"/>
              <w:right w:val="nil"/>
            </w:tcBorders>
            <w:shd w:val="clear" w:color="auto" w:fill="auto"/>
            <w:noWrap/>
            <w:vAlign w:val="bottom"/>
            <w:hideMark/>
          </w:tcPr>
          <w:p w14:paraId="2FB340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ABD5F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E0415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DAF000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70</w:t>
            </w:r>
          </w:p>
        </w:tc>
        <w:tc>
          <w:tcPr>
            <w:tcW w:w="416" w:type="dxa"/>
            <w:tcBorders>
              <w:top w:val="nil"/>
              <w:left w:val="nil"/>
              <w:bottom w:val="nil"/>
              <w:right w:val="nil"/>
            </w:tcBorders>
            <w:shd w:val="clear" w:color="auto" w:fill="auto"/>
            <w:noWrap/>
            <w:vAlign w:val="bottom"/>
            <w:hideMark/>
          </w:tcPr>
          <w:p w14:paraId="5D9FE71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A71A7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w:t>
            </w:r>
          </w:p>
        </w:tc>
      </w:tr>
      <w:tr w:rsidR="00B667E1" w:rsidRPr="0003217A" w14:paraId="3DD24D9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474E8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Kehle-forbes et al., 2019</w:t>
            </w:r>
          </w:p>
        </w:tc>
        <w:tc>
          <w:tcPr>
            <w:tcW w:w="2623" w:type="dxa"/>
            <w:tcBorders>
              <w:top w:val="nil"/>
              <w:left w:val="nil"/>
              <w:bottom w:val="nil"/>
              <w:right w:val="nil"/>
            </w:tcBorders>
            <w:shd w:val="clear" w:color="auto" w:fill="auto"/>
            <w:noWrap/>
            <w:vAlign w:val="bottom"/>
            <w:hideMark/>
          </w:tcPr>
          <w:p w14:paraId="440F90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Integrated met/pe</w:t>
            </w:r>
          </w:p>
        </w:tc>
        <w:tc>
          <w:tcPr>
            <w:tcW w:w="628" w:type="dxa"/>
            <w:tcBorders>
              <w:top w:val="nil"/>
              <w:left w:val="nil"/>
              <w:bottom w:val="nil"/>
              <w:right w:val="nil"/>
            </w:tcBorders>
            <w:shd w:val="clear" w:color="auto" w:fill="auto"/>
            <w:noWrap/>
            <w:vAlign w:val="bottom"/>
            <w:hideMark/>
          </w:tcPr>
          <w:p w14:paraId="2428C7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B79D9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C9CF4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C5A0ED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35F8BA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22343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w:t>
            </w:r>
          </w:p>
        </w:tc>
      </w:tr>
      <w:tr w:rsidR="00B667E1" w:rsidRPr="0003217A" w14:paraId="66F7ABB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F720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Kelishadi et al., 2011</w:t>
            </w:r>
          </w:p>
        </w:tc>
        <w:tc>
          <w:tcPr>
            <w:tcW w:w="2623" w:type="dxa"/>
            <w:tcBorders>
              <w:top w:val="nil"/>
              <w:left w:val="nil"/>
              <w:bottom w:val="nil"/>
              <w:right w:val="nil"/>
            </w:tcBorders>
            <w:shd w:val="clear" w:color="auto" w:fill="auto"/>
            <w:noWrap/>
            <w:vAlign w:val="bottom"/>
            <w:hideMark/>
          </w:tcPr>
          <w:p w14:paraId="6EB034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8DAE8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1CBD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6A8D3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C12B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4800</w:t>
            </w:r>
          </w:p>
        </w:tc>
        <w:tc>
          <w:tcPr>
            <w:tcW w:w="416" w:type="dxa"/>
            <w:tcBorders>
              <w:top w:val="nil"/>
              <w:left w:val="nil"/>
              <w:bottom w:val="nil"/>
              <w:right w:val="nil"/>
            </w:tcBorders>
            <w:shd w:val="clear" w:color="auto" w:fill="auto"/>
            <w:noWrap/>
            <w:vAlign w:val="bottom"/>
            <w:hideMark/>
          </w:tcPr>
          <w:p w14:paraId="6E9C1F6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66DA2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21561F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682E2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Kelishadi et al., 2011</w:t>
            </w:r>
          </w:p>
        </w:tc>
        <w:tc>
          <w:tcPr>
            <w:tcW w:w="2623" w:type="dxa"/>
            <w:tcBorders>
              <w:top w:val="nil"/>
              <w:left w:val="nil"/>
              <w:bottom w:val="nil"/>
              <w:right w:val="nil"/>
            </w:tcBorders>
            <w:shd w:val="clear" w:color="auto" w:fill="auto"/>
            <w:noWrap/>
            <w:vAlign w:val="bottom"/>
            <w:hideMark/>
          </w:tcPr>
          <w:p w14:paraId="2637EE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Ihhp intervention community program</w:t>
            </w:r>
          </w:p>
        </w:tc>
        <w:tc>
          <w:tcPr>
            <w:tcW w:w="628" w:type="dxa"/>
            <w:tcBorders>
              <w:top w:val="nil"/>
              <w:left w:val="nil"/>
              <w:bottom w:val="nil"/>
              <w:right w:val="nil"/>
            </w:tcBorders>
            <w:shd w:val="clear" w:color="auto" w:fill="auto"/>
            <w:noWrap/>
            <w:vAlign w:val="bottom"/>
            <w:hideMark/>
          </w:tcPr>
          <w:p w14:paraId="4ABC6F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A0144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DA122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9B0A74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2000</w:t>
            </w:r>
          </w:p>
        </w:tc>
        <w:tc>
          <w:tcPr>
            <w:tcW w:w="416" w:type="dxa"/>
            <w:tcBorders>
              <w:top w:val="nil"/>
              <w:left w:val="nil"/>
              <w:bottom w:val="nil"/>
              <w:right w:val="nil"/>
            </w:tcBorders>
            <w:shd w:val="clear" w:color="auto" w:fill="auto"/>
            <w:noWrap/>
            <w:vAlign w:val="bottom"/>
            <w:hideMark/>
          </w:tcPr>
          <w:p w14:paraId="590DFF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91267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Stress management; diet plan; decrease smoking; increase exercise</w:t>
            </w:r>
          </w:p>
        </w:tc>
      </w:tr>
      <w:tr w:rsidR="00B667E1" w:rsidRPr="0003217A" w14:paraId="22C6E41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95CE7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Kempf et al., 2017</w:t>
            </w:r>
          </w:p>
        </w:tc>
        <w:tc>
          <w:tcPr>
            <w:tcW w:w="2623" w:type="dxa"/>
            <w:tcBorders>
              <w:top w:val="nil"/>
              <w:left w:val="nil"/>
              <w:bottom w:val="nil"/>
              <w:right w:val="nil"/>
            </w:tcBorders>
            <w:shd w:val="clear" w:color="auto" w:fill="auto"/>
            <w:noWrap/>
            <w:vAlign w:val="bottom"/>
            <w:hideMark/>
          </w:tcPr>
          <w:p w14:paraId="6C2FA2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A8352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AF74B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C1B16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640CCB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74</w:t>
            </w:r>
          </w:p>
        </w:tc>
        <w:tc>
          <w:tcPr>
            <w:tcW w:w="416" w:type="dxa"/>
            <w:tcBorders>
              <w:top w:val="nil"/>
              <w:left w:val="nil"/>
              <w:bottom w:val="nil"/>
              <w:right w:val="nil"/>
            </w:tcBorders>
            <w:shd w:val="clear" w:color="auto" w:fill="auto"/>
            <w:noWrap/>
            <w:vAlign w:val="bottom"/>
            <w:hideMark/>
          </w:tcPr>
          <w:p w14:paraId="0EFBB1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8D732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85A1A0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328E2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Kempf et al., 2017</w:t>
            </w:r>
          </w:p>
        </w:tc>
        <w:tc>
          <w:tcPr>
            <w:tcW w:w="2623" w:type="dxa"/>
            <w:tcBorders>
              <w:top w:val="nil"/>
              <w:left w:val="nil"/>
              <w:bottom w:val="nil"/>
              <w:right w:val="nil"/>
            </w:tcBorders>
            <w:shd w:val="clear" w:color="auto" w:fill="auto"/>
            <w:noWrap/>
            <w:vAlign w:val="bottom"/>
            <w:hideMark/>
          </w:tcPr>
          <w:p w14:paraId="12817A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Lipro group</w:t>
            </w:r>
          </w:p>
        </w:tc>
        <w:tc>
          <w:tcPr>
            <w:tcW w:w="628" w:type="dxa"/>
            <w:tcBorders>
              <w:top w:val="nil"/>
              <w:left w:val="nil"/>
              <w:bottom w:val="nil"/>
              <w:right w:val="nil"/>
            </w:tcBorders>
            <w:shd w:val="clear" w:color="auto" w:fill="auto"/>
            <w:noWrap/>
            <w:vAlign w:val="bottom"/>
            <w:hideMark/>
          </w:tcPr>
          <w:p w14:paraId="0C467E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76975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3C5A6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081DD7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93</w:t>
            </w:r>
          </w:p>
        </w:tc>
        <w:tc>
          <w:tcPr>
            <w:tcW w:w="416" w:type="dxa"/>
            <w:tcBorders>
              <w:top w:val="nil"/>
              <w:left w:val="nil"/>
              <w:bottom w:val="nil"/>
              <w:right w:val="nil"/>
            </w:tcBorders>
            <w:shd w:val="clear" w:color="auto" w:fill="auto"/>
            <w:noWrap/>
            <w:vAlign w:val="bottom"/>
            <w:hideMark/>
          </w:tcPr>
          <w:p w14:paraId="111A8D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2BDD9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interventions for weight reduction; anti diabetes medication information; physical activity.</w:t>
            </w:r>
          </w:p>
        </w:tc>
      </w:tr>
      <w:tr w:rsidR="00B667E1" w:rsidRPr="0003217A" w14:paraId="6162246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A655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Kershaw et al., 2009</w:t>
            </w:r>
          </w:p>
        </w:tc>
        <w:tc>
          <w:tcPr>
            <w:tcW w:w="2623" w:type="dxa"/>
            <w:tcBorders>
              <w:top w:val="nil"/>
              <w:left w:val="nil"/>
              <w:bottom w:val="nil"/>
              <w:right w:val="nil"/>
            </w:tcBorders>
            <w:shd w:val="clear" w:color="auto" w:fill="auto"/>
            <w:noWrap/>
            <w:vAlign w:val="bottom"/>
            <w:hideMark/>
          </w:tcPr>
          <w:p w14:paraId="1F21E4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 control condition</w:t>
            </w:r>
          </w:p>
        </w:tc>
        <w:tc>
          <w:tcPr>
            <w:tcW w:w="628" w:type="dxa"/>
            <w:tcBorders>
              <w:top w:val="nil"/>
              <w:left w:val="nil"/>
              <w:bottom w:val="nil"/>
              <w:right w:val="nil"/>
            </w:tcBorders>
            <w:shd w:val="clear" w:color="auto" w:fill="auto"/>
            <w:noWrap/>
            <w:vAlign w:val="bottom"/>
            <w:hideMark/>
          </w:tcPr>
          <w:p w14:paraId="725350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14FE1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0983B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B21B0D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306</w:t>
            </w:r>
          </w:p>
        </w:tc>
        <w:tc>
          <w:tcPr>
            <w:tcW w:w="416" w:type="dxa"/>
            <w:tcBorders>
              <w:top w:val="nil"/>
              <w:left w:val="nil"/>
              <w:bottom w:val="nil"/>
              <w:right w:val="nil"/>
            </w:tcBorders>
            <w:shd w:val="clear" w:color="auto" w:fill="auto"/>
            <w:noWrap/>
            <w:vAlign w:val="bottom"/>
            <w:hideMark/>
          </w:tcPr>
          <w:p w14:paraId="768A08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87667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9987E3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D1BA6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Kershaw et al., 2009</w:t>
            </w:r>
          </w:p>
        </w:tc>
        <w:tc>
          <w:tcPr>
            <w:tcW w:w="2623" w:type="dxa"/>
            <w:tcBorders>
              <w:top w:val="nil"/>
              <w:left w:val="nil"/>
              <w:bottom w:val="nil"/>
              <w:right w:val="nil"/>
            </w:tcBorders>
            <w:shd w:val="clear" w:color="auto" w:fill="auto"/>
            <w:noWrap/>
            <w:vAlign w:val="bottom"/>
            <w:hideMark/>
          </w:tcPr>
          <w:p w14:paraId="78DF1F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Centering pregnancy, prenatal care in group</w:t>
            </w:r>
          </w:p>
        </w:tc>
        <w:tc>
          <w:tcPr>
            <w:tcW w:w="628" w:type="dxa"/>
            <w:tcBorders>
              <w:top w:val="nil"/>
              <w:left w:val="nil"/>
              <w:bottom w:val="nil"/>
              <w:right w:val="nil"/>
            </w:tcBorders>
            <w:shd w:val="clear" w:color="auto" w:fill="auto"/>
            <w:noWrap/>
            <w:vAlign w:val="bottom"/>
            <w:hideMark/>
          </w:tcPr>
          <w:p w14:paraId="22C91A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7FF95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30BFB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DB4AC2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241</w:t>
            </w:r>
          </w:p>
        </w:tc>
        <w:tc>
          <w:tcPr>
            <w:tcW w:w="416" w:type="dxa"/>
            <w:tcBorders>
              <w:top w:val="nil"/>
              <w:left w:val="nil"/>
              <w:bottom w:val="nil"/>
              <w:right w:val="nil"/>
            </w:tcBorders>
            <w:shd w:val="clear" w:color="auto" w:fill="auto"/>
            <w:noWrap/>
            <w:vAlign w:val="bottom"/>
            <w:hideMark/>
          </w:tcPr>
          <w:p w14:paraId="573C9B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4B2731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Self care activities</w:t>
            </w:r>
          </w:p>
        </w:tc>
      </w:tr>
      <w:tr w:rsidR="00B667E1" w:rsidRPr="0003217A" w14:paraId="6B08293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A2E35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Kershaw et al., 2009</w:t>
            </w:r>
          </w:p>
        </w:tc>
        <w:tc>
          <w:tcPr>
            <w:tcW w:w="2623" w:type="dxa"/>
            <w:tcBorders>
              <w:top w:val="nil"/>
              <w:left w:val="nil"/>
              <w:bottom w:val="nil"/>
              <w:right w:val="nil"/>
            </w:tcBorders>
            <w:shd w:val="clear" w:color="auto" w:fill="auto"/>
            <w:noWrap/>
            <w:vAlign w:val="bottom"/>
            <w:hideMark/>
          </w:tcPr>
          <w:p w14:paraId="49BCF5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Centering pregnancy plus hiv prevention</w:t>
            </w:r>
          </w:p>
        </w:tc>
        <w:tc>
          <w:tcPr>
            <w:tcW w:w="628" w:type="dxa"/>
            <w:tcBorders>
              <w:top w:val="nil"/>
              <w:left w:val="nil"/>
              <w:bottom w:val="nil"/>
              <w:right w:val="nil"/>
            </w:tcBorders>
            <w:shd w:val="clear" w:color="auto" w:fill="auto"/>
            <w:noWrap/>
            <w:vAlign w:val="bottom"/>
            <w:hideMark/>
          </w:tcPr>
          <w:p w14:paraId="713412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5C0B8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D7201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99F3CB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261</w:t>
            </w:r>
          </w:p>
        </w:tc>
        <w:tc>
          <w:tcPr>
            <w:tcW w:w="416" w:type="dxa"/>
            <w:tcBorders>
              <w:top w:val="nil"/>
              <w:left w:val="nil"/>
              <w:bottom w:val="nil"/>
              <w:right w:val="nil"/>
            </w:tcBorders>
            <w:shd w:val="clear" w:color="auto" w:fill="auto"/>
            <w:noWrap/>
            <w:vAlign w:val="bottom"/>
            <w:hideMark/>
          </w:tcPr>
          <w:p w14:paraId="0CEA29F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E5842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Self care and hiv prevention</w:t>
            </w:r>
          </w:p>
        </w:tc>
      </w:tr>
      <w:tr w:rsidR="00B667E1" w:rsidRPr="0003217A" w14:paraId="4F6FE33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321DB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Keyserling et al., 2002</w:t>
            </w:r>
          </w:p>
        </w:tc>
        <w:tc>
          <w:tcPr>
            <w:tcW w:w="2623" w:type="dxa"/>
            <w:tcBorders>
              <w:top w:val="nil"/>
              <w:left w:val="nil"/>
              <w:bottom w:val="nil"/>
              <w:right w:val="nil"/>
            </w:tcBorders>
            <w:shd w:val="clear" w:color="auto" w:fill="auto"/>
            <w:noWrap/>
            <w:vAlign w:val="bottom"/>
            <w:hideMark/>
          </w:tcPr>
          <w:p w14:paraId="34FEEE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Minimal intervention</w:t>
            </w:r>
          </w:p>
        </w:tc>
        <w:tc>
          <w:tcPr>
            <w:tcW w:w="628" w:type="dxa"/>
            <w:tcBorders>
              <w:top w:val="nil"/>
              <w:left w:val="nil"/>
              <w:bottom w:val="nil"/>
              <w:right w:val="nil"/>
            </w:tcBorders>
            <w:shd w:val="clear" w:color="auto" w:fill="auto"/>
            <w:noWrap/>
            <w:vAlign w:val="bottom"/>
            <w:hideMark/>
          </w:tcPr>
          <w:p w14:paraId="331981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493B2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13AE1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ADC7F7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58</w:t>
            </w:r>
          </w:p>
        </w:tc>
        <w:tc>
          <w:tcPr>
            <w:tcW w:w="416" w:type="dxa"/>
            <w:tcBorders>
              <w:top w:val="nil"/>
              <w:left w:val="nil"/>
              <w:bottom w:val="nil"/>
              <w:right w:val="nil"/>
            </w:tcBorders>
            <w:shd w:val="clear" w:color="auto" w:fill="auto"/>
            <w:noWrap/>
            <w:vAlign w:val="bottom"/>
            <w:hideMark/>
          </w:tcPr>
          <w:p w14:paraId="6813D4F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5BDD2F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decrease total fat; decrease saturated fat; decrease carbs</w:t>
            </w:r>
          </w:p>
        </w:tc>
      </w:tr>
      <w:tr w:rsidR="00B667E1" w:rsidRPr="0003217A" w14:paraId="51799D1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6DD2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Keyserling et al., 2002</w:t>
            </w:r>
          </w:p>
        </w:tc>
        <w:tc>
          <w:tcPr>
            <w:tcW w:w="2623" w:type="dxa"/>
            <w:tcBorders>
              <w:top w:val="nil"/>
              <w:left w:val="nil"/>
              <w:bottom w:val="nil"/>
              <w:right w:val="nil"/>
            </w:tcBorders>
            <w:shd w:val="clear" w:color="auto" w:fill="auto"/>
            <w:noWrap/>
            <w:vAlign w:val="bottom"/>
            <w:hideMark/>
          </w:tcPr>
          <w:p w14:paraId="1A31B1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Clinic only</w:t>
            </w:r>
          </w:p>
        </w:tc>
        <w:tc>
          <w:tcPr>
            <w:tcW w:w="628" w:type="dxa"/>
            <w:tcBorders>
              <w:top w:val="nil"/>
              <w:left w:val="nil"/>
              <w:bottom w:val="nil"/>
              <w:right w:val="nil"/>
            </w:tcBorders>
            <w:shd w:val="clear" w:color="auto" w:fill="auto"/>
            <w:noWrap/>
            <w:vAlign w:val="bottom"/>
            <w:hideMark/>
          </w:tcPr>
          <w:p w14:paraId="7F6AA1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8BF81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5DDC0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723713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51</w:t>
            </w:r>
          </w:p>
        </w:tc>
        <w:tc>
          <w:tcPr>
            <w:tcW w:w="416" w:type="dxa"/>
            <w:tcBorders>
              <w:top w:val="nil"/>
              <w:left w:val="nil"/>
              <w:bottom w:val="nil"/>
              <w:right w:val="nil"/>
            </w:tcBorders>
            <w:shd w:val="clear" w:color="auto" w:fill="auto"/>
            <w:noWrap/>
            <w:vAlign w:val="bottom"/>
            <w:hideMark/>
          </w:tcPr>
          <w:p w14:paraId="35BC360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070C6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decrease total fat; decrease saturated fat; decrease carbs</w:t>
            </w:r>
          </w:p>
        </w:tc>
      </w:tr>
      <w:tr w:rsidR="00B667E1" w:rsidRPr="0003217A" w14:paraId="56953E7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18D46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Keyserling et al., 2002</w:t>
            </w:r>
          </w:p>
        </w:tc>
        <w:tc>
          <w:tcPr>
            <w:tcW w:w="2623" w:type="dxa"/>
            <w:tcBorders>
              <w:top w:val="nil"/>
              <w:left w:val="nil"/>
              <w:bottom w:val="nil"/>
              <w:right w:val="nil"/>
            </w:tcBorders>
            <w:shd w:val="clear" w:color="auto" w:fill="auto"/>
            <w:noWrap/>
            <w:vAlign w:val="bottom"/>
            <w:hideMark/>
          </w:tcPr>
          <w:p w14:paraId="63E92F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Clinic and community</w:t>
            </w:r>
          </w:p>
        </w:tc>
        <w:tc>
          <w:tcPr>
            <w:tcW w:w="628" w:type="dxa"/>
            <w:tcBorders>
              <w:top w:val="nil"/>
              <w:left w:val="nil"/>
              <w:bottom w:val="nil"/>
              <w:right w:val="nil"/>
            </w:tcBorders>
            <w:shd w:val="clear" w:color="auto" w:fill="auto"/>
            <w:noWrap/>
            <w:vAlign w:val="bottom"/>
            <w:hideMark/>
          </w:tcPr>
          <w:p w14:paraId="03D028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3A6F3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6E7CE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E0EF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51</w:t>
            </w:r>
          </w:p>
        </w:tc>
        <w:tc>
          <w:tcPr>
            <w:tcW w:w="416" w:type="dxa"/>
            <w:tcBorders>
              <w:top w:val="nil"/>
              <w:left w:val="nil"/>
              <w:bottom w:val="nil"/>
              <w:right w:val="nil"/>
            </w:tcBorders>
            <w:shd w:val="clear" w:color="auto" w:fill="auto"/>
            <w:noWrap/>
            <w:vAlign w:val="bottom"/>
            <w:hideMark/>
          </w:tcPr>
          <w:p w14:paraId="314C2C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52565F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decrease total fat; decrease saturated fat; decrease carbs</w:t>
            </w:r>
          </w:p>
        </w:tc>
      </w:tr>
      <w:tr w:rsidR="00B667E1" w:rsidRPr="0003217A" w14:paraId="3ACA75B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68A20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Keyserling et al., 2008</w:t>
            </w:r>
          </w:p>
        </w:tc>
        <w:tc>
          <w:tcPr>
            <w:tcW w:w="2623" w:type="dxa"/>
            <w:tcBorders>
              <w:top w:val="nil"/>
              <w:left w:val="nil"/>
              <w:bottom w:val="nil"/>
              <w:right w:val="nil"/>
            </w:tcBorders>
            <w:shd w:val="clear" w:color="auto" w:fill="auto"/>
            <w:noWrap/>
            <w:vAlign w:val="bottom"/>
            <w:hideMark/>
          </w:tcPr>
          <w:p w14:paraId="6C03A9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Minimum intervention</w:t>
            </w:r>
          </w:p>
        </w:tc>
        <w:tc>
          <w:tcPr>
            <w:tcW w:w="628" w:type="dxa"/>
            <w:tcBorders>
              <w:top w:val="nil"/>
              <w:left w:val="nil"/>
              <w:bottom w:val="nil"/>
              <w:right w:val="nil"/>
            </w:tcBorders>
            <w:shd w:val="clear" w:color="auto" w:fill="auto"/>
            <w:noWrap/>
            <w:vAlign w:val="bottom"/>
            <w:hideMark/>
          </w:tcPr>
          <w:p w14:paraId="637D84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14D3C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B1CDF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DBE109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84</w:t>
            </w:r>
          </w:p>
        </w:tc>
        <w:tc>
          <w:tcPr>
            <w:tcW w:w="416" w:type="dxa"/>
            <w:tcBorders>
              <w:top w:val="nil"/>
              <w:left w:val="nil"/>
              <w:bottom w:val="nil"/>
              <w:right w:val="nil"/>
            </w:tcBorders>
            <w:shd w:val="clear" w:color="auto" w:fill="auto"/>
            <w:noWrap/>
            <w:vAlign w:val="bottom"/>
            <w:hideMark/>
          </w:tcPr>
          <w:p w14:paraId="0F8E7C5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84504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fruit, increase vegetable, increase physical activity</w:t>
            </w:r>
          </w:p>
        </w:tc>
      </w:tr>
      <w:tr w:rsidR="00B667E1" w:rsidRPr="0003217A" w14:paraId="413F696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413F2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Keyserling et al., 2008</w:t>
            </w:r>
          </w:p>
        </w:tc>
        <w:tc>
          <w:tcPr>
            <w:tcW w:w="2623" w:type="dxa"/>
            <w:tcBorders>
              <w:top w:val="nil"/>
              <w:left w:val="nil"/>
              <w:bottom w:val="nil"/>
              <w:right w:val="nil"/>
            </w:tcBorders>
            <w:shd w:val="clear" w:color="auto" w:fill="auto"/>
            <w:noWrap/>
            <w:vAlign w:val="bottom"/>
            <w:hideMark/>
          </w:tcPr>
          <w:p w14:paraId="0C5101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intervention</w:t>
            </w:r>
          </w:p>
        </w:tc>
        <w:tc>
          <w:tcPr>
            <w:tcW w:w="628" w:type="dxa"/>
            <w:tcBorders>
              <w:top w:val="nil"/>
              <w:left w:val="nil"/>
              <w:bottom w:val="nil"/>
              <w:right w:val="nil"/>
            </w:tcBorders>
            <w:shd w:val="clear" w:color="auto" w:fill="auto"/>
            <w:noWrap/>
            <w:vAlign w:val="bottom"/>
            <w:hideMark/>
          </w:tcPr>
          <w:p w14:paraId="1ABF0F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EC0CA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51BF5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CB0CF2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107</w:t>
            </w:r>
          </w:p>
        </w:tc>
        <w:tc>
          <w:tcPr>
            <w:tcW w:w="416" w:type="dxa"/>
            <w:tcBorders>
              <w:top w:val="nil"/>
              <w:left w:val="nil"/>
              <w:bottom w:val="nil"/>
              <w:right w:val="nil"/>
            </w:tcBorders>
            <w:shd w:val="clear" w:color="auto" w:fill="auto"/>
            <w:noWrap/>
            <w:vAlign w:val="bottom"/>
            <w:hideMark/>
          </w:tcPr>
          <w:p w14:paraId="7607C84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39C60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exercise, increase fruit, increase vegetable</w:t>
            </w:r>
          </w:p>
        </w:tc>
      </w:tr>
      <w:tr w:rsidR="00B667E1" w:rsidRPr="0003217A" w14:paraId="6211569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8BB26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Kharmats et al., 2022</w:t>
            </w:r>
          </w:p>
        </w:tc>
        <w:tc>
          <w:tcPr>
            <w:tcW w:w="2623" w:type="dxa"/>
            <w:tcBorders>
              <w:top w:val="nil"/>
              <w:left w:val="nil"/>
              <w:bottom w:val="nil"/>
              <w:right w:val="nil"/>
            </w:tcBorders>
            <w:shd w:val="clear" w:color="auto" w:fill="auto"/>
            <w:noWrap/>
            <w:vAlign w:val="bottom"/>
            <w:hideMark/>
          </w:tcPr>
          <w:p w14:paraId="7ECE46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Printed message group</w:t>
            </w:r>
          </w:p>
        </w:tc>
        <w:tc>
          <w:tcPr>
            <w:tcW w:w="628" w:type="dxa"/>
            <w:tcBorders>
              <w:top w:val="nil"/>
              <w:left w:val="nil"/>
              <w:bottom w:val="nil"/>
              <w:right w:val="nil"/>
            </w:tcBorders>
            <w:shd w:val="clear" w:color="auto" w:fill="auto"/>
            <w:noWrap/>
            <w:vAlign w:val="bottom"/>
            <w:hideMark/>
          </w:tcPr>
          <w:p w14:paraId="4A82A6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14961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73421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066E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65</w:t>
            </w:r>
          </w:p>
        </w:tc>
        <w:tc>
          <w:tcPr>
            <w:tcW w:w="416" w:type="dxa"/>
            <w:tcBorders>
              <w:top w:val="nil"/>
              <w:left w:val="nil"/>
              <w:bottom w:val="nil"/>
              <w:right w:val="nil"/>
            </w:tcBorders>
            <w:shd w:val="clear" w:color="auto" w:fill="auto"/>
            <w:noWrap/>
            <w:vAlign w:val="bottom"/>
            <w:hideMark/>
          </w:tcPr>
          <w:p w14:paraId="2FC1197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1DFBDB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when hungry, increase lifestyle pa, reduce sedentary behaviors, exercise more, eat less sugar, eat less fat,  eat balanced diet</w:t>
            </w:r>
          </w:p>
        </w:tc>
      </w:tr>
      <w:tr w:rsidR="00B667E1" w:rsidRPr="0003217A" w14:paraId="383D8F1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E3429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Kharmats et al., 2022</w:t>
            </w:r>
          </w:p>
        </w:tc>
        <w:tc>
          <w:tcPr>
            <w:tcW w:w="2623" w:type="dxa"/>
            <w:tcBorders>
              <w:top w:val="nil"/>
              <w:left w:val="nil"/>
              <w:bottom w:val="nil"/>
              <w:right w:val="nil"/>
            </w:tcBorders>
            <w:shd w:val="clear" w:color="auto" w:fill="auto"/>
            <w:noWrap/>
            <w:vAlign w:val="bottom"/>
            <w:hideMark/>
          </w:tcPr>
          <w:p w14:paraId="4235D3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Message via sms</w:t>
            </w:r>
          </w:p>
        </w:tc>
        <w:tc>
          <w:tcPr>
            <w:tcW w:w="628" w:type="dxa"/>
            <w:tcBorders>
              <w:top w:val="nil"/>
              <w:left w:val="nil"/>
              <w:bottom w:val="nil"/>
              <w:right w:val="nil"/>
            </w:tcBorders>
            <w:shd w:val="clear" w:color="auto" w:fill="auto"/>
            <w:noWrap/>
            <w:vAlign w:val="bottom"/>
            <w:hideMark/>
          </w:tcPr>
          <w:p w14:paraId="25EE91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C51F9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FD40D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50B4E8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72</w:t>
            </w:r>
          </w:p>
        </w:tc>
        <w:tc>
          <w:tcPr>
            <w:tcW w:w="416" w:type="dxa"/>
            <w:tcBorders>
              <w:top w:val="nil"/>
              <w:left w:val="nil"/>
              <w:bottom w:val="nil"/>
              <w:right w:val="nil"/>
            </w:tcBorders>
            <w:shd w:val="clear" w:color="auto" w:fill="auto"/>
            <w:noWrap/>
            <w:vAlign w:val="bottom"/>
            <w:hideMark/>
          </w:tcPr>
          <w:p w14:paraId="1DD01AD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53A33B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when hungry, increase lifestyle pa, reduce sedentary behaviors, exercise more, eat less sugar, eat less fat,  eat balanced diet</w:t>
            </w:r>
          </w:p>
        </w:tc>
      </w:tr>
      <w:tr w:rsidR="00B667E1" w:rsidRPr="0003217A" w14:paraId="252BBB5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A749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Killen et al., 1989</w:t>
            </w:r>
          </w:p>
        </w:tc>
        <w:tc>
          <w:tcPr>
            <w:tcW w:w="2623" w:type="dxa"/>
            <w:tcBorders>
              <w:top w:val="nil"/>
              <w:left w:val="nil"/>
              <w:bottom w:val="nil"/>
              <w:right w:val="nil"/>
            </w:tcBorders>
            <w:shd w:val="clear" w:color="auto" w:fill="auto"/>
            <w:noWrap/>
            <w:vAlign w:val="bottom"/>
            <w:hideMark/>
          </w:tcPr>
          <w:p w14:paraId="28BA01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2C9C0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0DD73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A9F46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B50137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508</w:t>
            </w:r>
          </w:p>
        </w:tc>
        <w:tc>
          <w:tcPr>
            <w:tcW w:w="416" w:type="dxa"/>
            <w:tcBorders>
              <w:top w:val="nil"/>
              <w:left w:val="nil"/>
              <w:bottom w:val="nil"/>
              <w:right w:val="nil"/>
            </w:tcBorders>
            <w:shd w:val="clear" w:color="auto" w:fill="auto"/>
            <w:noWrap/>
            <w:vAlign w:val="bottom"/>
            <w:hideMark/>
          </w:tcPr>
          <w:p w14:paraId="7A08219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4FD51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D445A0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9BFDD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Killen et al., 1989</w:t>
            </w:r>
          </w:p>
        </w:tc>
        <w:tc>
          <w:tcPr>
            <w:tcW w:w="2623" w:type="dxa"/>
            <w:tcBorders>
              <w:top w:val="nil"/>
              <w:left w:val="nil"/>
              <w:bottom w:val="nil"/>
              <w:right w:val="nil"/>
            </w:tcBorders>
            <w:shd w:val="clear" w:color="auto" w:fill="auto"/>
            <w:noWrap/>
            <w:vAlign w:val="bottom"/>
            <w:hideMark/>
          </w:tcPr>
          <w:p w14:paraId="709844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Treatment</w:t>
            </w:r>
          </w:p>
        </w:tc>
        <w:tc>
          <w:tcPr>
            <w:tcW w:w="628" w:type="dxa"/>
            <w:tcBorders>
              <w:top w:val="nil"/>
              <w:left w:val="nil"/>
              <w:bottom w:val="nil"/>
              <w:right w:val="nil"/>
            </w:tcBorders>
            <w:shd w:val="clear" w:color="auto" w:fill="auto"/>
            <w:noWrap/>
            <w:vAlign w:val="bottom"/>
            <w:hideMark/>
          </w:tcPr>
          <w:p w14:paraId="1C8AE7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7CE0A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6638C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41202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622</w:t>
            </w:r>
          </w:p>
        </w:tc>
        <w:tc>
          <w:tcPr>
            <w:tcW w:w="416" w:type="dxa"/>
            <w:tcBorders>
              <w:top w:val="nil"/>
              <w:left w:val="nil"/>
              <w:bottom w:val="nil"/>
              <w:right w:val="nil"/>
            </w:tcBorders>
            <w:shd w:val="clear" w:color="auto" w:fill="auto"/>
            <w:noWrap/>
            <w:vAlign w:val="bottom"/>
            <w:hideMark/>
          </w:tcPr>
          <w:p w14:paraId="01E9BB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ED6B0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 increase exercise, decrease smoking</w:t>
            </w:r>
          </w:p>
        </w:tc>
      </w:tr>
      <w:tr w:rsidR="00B667E1" w:rsidRPr="0003217A" w14:paraId="0D657A4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3DA6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Kinnunen et al., 2008</w:t>
            </w:r>
          </w:p>
        </w:tc>
        <w:tc>
          <w:tcPr>
            <w:tcW w:w="2623" w:type="dxa"/>
            <w:tcBorders>
              <w:top w:val="nil"/>
              <w:left w:val="nil"/>
              <w:bottom w:val="nil"/>
              <w:right w:val="nil"/>
            </w:tcBorders>
            <w:shd w:val="clear" w:color="auto" w:fill="auto"/>
            <w:noWrap/>
            <w:vAlign w:val="bottom"/>
            <w:hideMark/>
          </w:tcPr>
          <w:p w14:paraId="622F9A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 control</w:t>
            </w:r>
          </w:p>
        </w:tc>
        <w:tc>
          <w:tcPr>
            <w:tcW w:w="628" w:type="dxa"/>
            <w:tcBorders>
              <w:top w:val="nil"/>
              <w:left w:val="nil"/>
              <w:bottom w:val="nil"/>
              <w:right w:val="nil"/>
            </w:tcBorders>
            <w:shd w:val="clear" w:color="auto" w:fill="auto"/>
            <w:noWrap/>
            <w:vAlign w:val="bottom"/>
            <w:hideMark/>
          </w:tcPr>
          <w:p w14:paraId="574628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98E17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B2428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2BDF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0F2C17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98FD1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Nicotine gum for decreasing smoking</w:t>
            </w:r>
          </w:p>
        </w:tc>
      </w:tr>
      <w:tr w:rsidR="00B667E1" w:rsidRPr="0003217A" w14:paraId="007C256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91036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Kinnunen et al., 2008</w:t>
            </w:r>
          </w:p>
        </w:tc>
        <w:tc>
          <w:tcPr>
            <w:tcW w:w="2623" w:type="dxa"/>
            <w:tcBorders>
              <w:top w:val="nil"/>
              <w:left w:val="nil"/>
              <w:bottom w:val="nil"/>
              <w:right w:val="nil"/>
            </w:tcBorders>
            <w:shd w:val="clear" w:color="auto" w:fill="auto"/>
            <w:noWrap/>
            <w:vAlign w:val="bottom"/>
            <w:hideMark/>
          </w:tcPr>
          <w:p w14:paraId="4E1533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Equal contact control</w:t>
            </w:r>
          </w:p>
        </w:tc>
        <w:tc>
          <w:tcPr>
            <w:tcW w:w="628" w:type="dxa"/>
            <w:tcBorders>
              <w:top w:val="nil"/>
              <w:left w:val="nil"/>
              <w:bottom w:val="nil"/>
              <w:right w:val="nil"/>
            </w:tcBorders>
            <w:shd w:val="clear" w:color="auto" w:fill="auto"/>
            <w:noWrap/>
            <w:vAlign w:val="bottom"/>
            <w:hideMark/>
          </w:tcPr>
          <w:p w14:paraId="1E5AC6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B6B0C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4C49E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043F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56</w:t>
            </w:r>
          </w:p>
        </w:tc>
        <w:tc>
          <w:tcPr>
            <w:tcW w:w="416" w:type="dxa"/>
            <w:tcBorders>
              <w:top w:val="nil"/>
              <w:left w:val="nil"/>
              <w:bottom w:val="nil"/>
              <w:right w:val="nil"/>
            </w:tcBorders>
            <w:shd w:val="clear" w:color="auto" w:fill="auto"/>
            <w:noWrap/>
            <w:vAlign w:val="bottom"/>
            <w:hideMark/>
          </w:tcPr>
          <w:p w14:paraId="5C0E743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18CC5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lectures</w:t>
            </w:r>
          </w:p>
        </w:tc>
      </w:tr>
      <w:tr w:rsidR="00B667E1" w:rsidRPr="0003217A" w14:paraId="0FFFFFB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B499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Kinnunen et al., 2008</w:t>
            </w:r>
          </w:p>
        </w:tc>
        <w:tc>
          <w:tcPr>
            <w:tcW w:w="2623" w:type="dxa"/>
            <w:tcBorders>
              <w:top w:val="nil"/>
              <w:left w:val="nil"/>
              <w:bottom w:val="nil"/>
              <w:right w:val="nil"/>
            </w:tcBorders>
            <w:shd w:val="clear" w:color="auto" w:fill="auto"/>
            <w:noWrap/>
            <w:vAlign w:val="bottom"/>
            <w:hideMark/>
          </w:tcPr>
          <w:p w14:paraId="6C7626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intervention</w:t>
            </w:r>
          </w:p>
        </w:tc>
        <w:tc>
          <w:tcPr>
            <w:tcW w:w="628" w:type="dxa"/>
            <w:tcBorders>
              <w:top w:val="nil"/>
              <w:left w:val="nil"/>
              <w:bottom w:val="nil"/>
              <w:right w:val="nil"/>
            </w:tcBorders>
            <w:shd w:val="clear" w:color="auto" w:fill="auto"/>
            <w:noWrap/>
            <w:vAlign w:val="bottom"/>
            <w:hideMark/>
          </w:tcPr>
          <w:p w14:paraId="0BA19C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1F327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843F4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20F4D1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92</w:t>
            </w:r>
          </w:p>
        </w:tc>
        <w:tc>
          <w:tcPr>
            <w:tcW w:w="416" w:type="dxa"/>
            <w:tcBorders>
              <w:top w:val="nil"/>
              <w:left w:val="nil"/>
              <w:bottom w:val="nil"/>
              <w:right w:val="nil"/>
            </w:tcBorders>
            <w:shd w:val="clear" w:color="auto" w:fill="auto"/>
            <w:noWrap/>
            <w:vAlign w:val="bottom"/>
            <w:hideMark/>
          </w:tcPr>
          <w:p w14:paraId="000E6CD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47322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Attending exercise sessions, decrease smoking</w:t>
            </w:r>
          </w:p>
        </w:tc>
      </w:tr>
      <w:tr w:rsidR="00B667E1" w:rsidRPr="0003217A" w14:paraId="6E5B76E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00F3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Knowlden et al., 2018</w:t>
            </w:r>
          </w:p>
        </w:tc>
        <w:tc>
          <w:tcPr>
            <w:tcW w:w="2623" w:type="dxa"/>
            <w:tcBorders>
              <w:top w:val="nil"/>
              <w:left w:val="nil"/>
              <w:bottom w:val="nil"/>
              <w:right w:val="nil"/>
            </w:tcBorders>
            <w:shd w:val="clear" w:color="auto" w:fill="auto"/>
            <w:noWrap/>
            <w:vAlign w:val="bottom"/>
            <w:hideMark/>
          </w:tcPr>
          <w:p w14:paraId="1E83C9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0C451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66F30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2A042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915784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57B40D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17847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1ED8B8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5EC61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Knowlden et al., 2018</w:t>
            </w:r>
          </w:p>
        </w:tc>
        <w:tc>
          <w:tcPr>
            <w:tcW w:w="2623" w:type="dxa"/>
            <w:tcBorders>
              <w:top w:val="nil"/>
              <w:left w:val="nil"/>
              <w:bottom w:val="nil"/>
              <w:right w:val="nil"/>
            </w:tcBorders>
            <w:shd w:val="clear" w:color="auto" w:fill="auto"/>
            <w:noWrap/>
            <w:vAlign w:val="bottom"/>
            <w:hideMark/>
          </w:tcPr>
          <w:p w14:paraId="18734A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Empower</w:t>
            </w:r>
          </w:p>
        </w:tc>
        <w:tc>
          <w:tcPr>
            <w:tcW w:w="628" w:type="dxa"/>
            <w:tcBorders>
              <w:top w:val="nil"/>
              <w:left w:val="nil"/>
              <w:bottom w:val="nil"/>
              <w:right w:val="nil"/>
            </w:tcBorders>
            <w:shd w:val="clear" w:color="auto" w:fill="auto"/>
            <w:noWrap/>
            <w:vAlign w:val="bottom"/>
            <w:hideMark/>
          </w:tcPr>
          <w:p w14:paraId="19EEBA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665B4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6C5FE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AE1D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w:t>
            </w:r>
          </w:p>
        </w:tc>
        <w:tc>
          <w:tcPr>
            <w:tcW w:w="416" w:type="dxa"/>
            <w:tcBorders>
              <w:top w:val="nil"/>
              <w:left w:val="nil"/>
              <w:bottom w:val="nil"/>
              <w:right w:val="nil"/>
            </w:tcBorders>
            <w:shd w:val="clear" w:color="auto" w:fill="auto"/>
            <w:noWrap/>
            <w:vAlign w:val="bottom"/>
            <w:hideMark/>
          </w:tcPr>
          <w:p w14:paraId="06A0D1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28F63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increase fruit and vegetables and sugar-free beverages intake; decrease sendentary behavior</w:t>
            </w:r>
          </w:p>
        </w:tc>
      </w:tr>
      <w:tr w:rsidR="00B667E1" w:rsidRPr="0003217A" w14:paraId="624B131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10D84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Koblin et al., 2004</w:t>
            </w:r>
          </w:p>
        </w:tc>
        <w:tc>
          <w:tcPr>
            <w:tcW w:w="2623" w:type="dxa"/>
            <w:tcBorders>
              <w:top w:val="nil"/>
              <w:left w:val="nil"/>
              <w:bottom w:val="nil"/>
              <w:right w:val="nil"/>
            </w:tcBorders>
            <w:shd w:val="clear" w:color="auto" w:fill="auto"/>
            <w:noWrap/>
            <w:vAlign w:val="bottom"/>
            <w:hideMark/>
          </w:tcPr>
          <w:p w14:paraId="7EB1EA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w:t>
            </w:r>
          </w:p>
        </w:tc>
        <w:tc>
          <w:tcPr>
            <w:tcW w:w="628" w:type="dxa"/>
            <w:tcBorders>
              <w:top w:val="nil"/>
              <w:left w:val="nil"/>
              <w:bottom w:val="nil"/>
              <w:right w:val="nil"/>
            </w:tcBorders>
            <w:shd w:val="clear" w:color="auto" w:fill="auto"/>
            <w:noWrap/>
            <w:vAlign w:val="bottom"/>
            <w:hideMark/>
          </w:tcPr>
          <w:p w14:paraId="0A7ACE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457DD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9D66D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241E49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2151</w:t>
            </w:r>
          </w:p>
        </w:tc>
        <w:tc>
          <w:tcPr>
            <w:tcW w:w="416" w:type="dxa"/>
            <w:tcBorders>
              <w:top w:val="nil"/>
              <w:left w:val="nil"/>
              <w:bottom w:val="nil"/>
              <w:right w:val="nil"/>
            </w:tcBorders>
            <w:shd w:val="clear" w:color="auto" w:fill="auto"/>
            <w:noWrap/>
            <w:vAlign w:val="bottom"/>
            <w:hideMark/>
          </w:tcPr>
          <w:p w14:paraId="04EB7A3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8BCE9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Risk behavior reduction</w:t>
            </w:r>
          </w:p>
        </w:tc>
      </w:tr>
      <w:tr w:rsidR="00B667E1" w:rsidRPr="0003217A" w14:paraId="5E08166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28DA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Koblin et al., 2004</w:t>
            </w:r>
          </w:p>
        </w:tc>
        <w:tc>
          <w:tcPr>
            <w:tcW w:w="2623" w:type="dxa"/>
            <w:tcBorders>
              <w:top w:val="nil"/>
              <w:left w:val="nil"/>
              <w:bottom w:val="nil"/>
              <w:right w:val="nil"/>
            </w:tcBorders>
            <w:shd w:val="clear" w:color="auto" w:fill="auto"/>
            <w:noWrap/>
            <w:vAlign w:val="bottom"/>
            <w:hideMark/>
          </w:tcPr>
          <w:p w14:paraId="3B61F5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w:t>
            </w:r>
          </w:p>
        </w:tc>
        <w:tc>
          <w:tcPr>
            <w:tcW w:w="628" w:type="dxa"/>
            <w:tcBorders>
              <w:top w:val="nil"/>
              <w:left w:val="nil"/>
              <w:bottom w:val="nil"/>
              <w:right w:val="nil"/>
            </w:tcBorders>
            <w:shd w:val="clear" w:color="auto" w:fill="auto"/>
            <w:noWrap/>
            <w:vAlign w:val="bottom"/>
            <w:hideMark/>
          </w:tcPr>
          <w:p w14:paraId="381060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75071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41A04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524FA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2144</w:t>
            </w:r>
          </w:p>
        </w:tc>
        <w:tc>
          <w:tcPr>
            <w:tcW w:w="416" w:type="dxa"/>
            <w:tcBorders>
              <w:top w:val="nil"/>
              <w:left w:val="nil"/>
              <w:bottom w:val="nil"/>
              <w:right w:val="nil"/>
            </w:tcBorders>
            <w:shd w:val="clear" w:color="auto" w:fill="auto"/>
            <w:noWrap/>
            <w:vAlign w:val="bottom"/>
            <w:hideMark/>
          </w:tcPr>
          <w:p w14:paraId="36BA81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C1288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au; reduce du; reduce risky sex</w:t>
            </w:r>
          </w:p>
        </w:tc>
      </w:tr>
      <w:tr w:rsidR="00B667E1" w:rsidRPr="0003217A" w14:paraId="7EA21C0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75094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Kose et al., 2020</w:t>
            </w:r>
          </w:p>
        </w:tc>
        <w:tc>
          <w:tcPr>
            <w:tcW w:w="2623" w:type="dxa"/>
            <w:tcBorders>
              <w:top w:val="nil"/>
              <w:left w:val="nil"/>
              <w:bottom w:val="nil"/>
              <w:right w:val="nil"/>
            </w:tcBorders>
            <w:shd w:val="clear" w:color="auto" w:fill="auto"/>
            <w:noWrap/>
            <w:vAlign w:val="bottom"/>
            <w:hideMark/>
          </w:tcPr>
          <w:p w14:paraId="694CDC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Pasive control</w:t>
            </w:r>
          </w:p>
        </w:tc>
        <w:tc>
          <w:tcPr>
            <w:tcW w:w="628" w:type="dxa"/>
            <w:tcBorders>
              <w:top w:val="nil"/>
              <w:left w:val="nil"/>
              <w:bottom w:val="nil"/>
              <w:right w:val="nil"/>
            </w:tcBorders>
            <w:shd w:val="clear" w:color="auto" w:fill="auto"/>
            <w:noWrap/>
            <w:vAlign w:val="bottom"/>
            <w:hideMark/>
          </w:tcPr>
          <w:p w14:paraId="44A433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A602F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70EC4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C9C986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w:t>
            </w:r>
          </w:p>
        </w:tc>
        <w:tc>
          <w:tcPr>
            <w:tcW w:w="416" w:type="dxa"/>
            <w:tcBorders>
              <w:top w:val="nil"/>
              <w:left w:val="nil"/>
              <w:bottom w:val="nil"/>
              <w:right w:val="nil"/>
            </w:tcBorders>
            <w:shd w:val="clear" w:color="auto" w:fill="auto"/>
            <w:noWrap/>
            <w:vAlign w:val="bottom"/>
            <w:hideMark/>
          </w:tcPr>
          <w:p w14:paraId="7E8FD3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EAD04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Diet,exercise</w:t>
            </w:r>
          </w:p>
        </w:tc>
      </w:tr>
      <w:tr w:rsidR="00B667E1" w:rsidRPr="0003217A" w14:paraId="6AFB6EA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196F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Kose et al., 2020</w:t>
            </w:r>
          </w:p>
        </w:tc>
        <w:tc>
          <w:tcPr>
            <w:tcW w:w="2623" w:type="dxa"/>
            <w:tcBorders>
              <w:top w:val="nil"/>
              <w:left w:val="nil"/>
              <w:bottom w:val="nil"/>
              <w:right w:val="nil"/>
            </w:tcBorders>
            <w:shd w:val="clear" w:color="auto" w:fill="auto"/>
            <w:noWrap/>
            <w:vAlign w:val="bottom"/>
            <w:hideMark/>
          </w:tcPr>
          <w:p w14:paraId="66E823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(mi)</w:t>
            </w:r>
          </w:p>
        </w:tc>
        <w:tc>
          <w:tcPr>
            <w:tcW w:w="628" w:type="dxa"/>
            <w:tcBorders>
              <w:top w:val="nil"/>
              <w:left w:val="nil"/>
              <w:bottom w:val="nil"/>
              <w:right w:val="nil"/>
            </w:tcBorders>
            <w:shd w:val="clear" w:color="auto" w:fill="auto"/>
            <w:noWrap/>
            <w:vAlign w:val="bottom"/>
            <w:hideMark/>
          </w:tcPr>
          <w:p w14:paraId="72AF72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FD159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D6F27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C380B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w:t>
            </w:r>
          </w:p>
        </w:tc>
        <w:tc>
          <w:tcPr>
            <w:tcW w:w="416" w:type="dxa"/>
            <w:tcBorders>
              <w:top w:val="nil"/>
              <w:left w:val="nil"/>
              <w:bottom w:val="nil"/>
              <w:right w:val="nil"/>
            </w:tcBorders>
            <w:shd w:val="clear" w:color="auto" w:fill="auto"/>
            <w:noWrap/>
            <w:vAlign w:val="bottom"/>
            <w:hideMark/>
          </w:tcPr>
          <w:p w14:paraId="2D29D1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8608C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Dieting,exerccise</w:t>
            </w:r>
          </w:p>
        </w:tc>
      </w:tr>
      <w:tr w:rsidR="00B667E1" w:rsidRPr="0003217A" w14:paraId="6F38406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D100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Krasnoff et al., 2006</w:t>
            </w:r>
          </w:p>
        </w:tc>
        <w:tc>
          <w:tcPr>
            <w:tcW w:w="2623" w:type="dxa"/>
            <w:tcBorders>
              <w:top w:val="nil"/>
              <w:left w:val="nil"/>
              <w:bottom w:val="nil"/>
              <w:right w:val="nil"/>
            </w:tcBorders>
            <w:shd w:val="clear" w:color="auto" w:fill="auto"/>
            <w:noWrap/>
            <w:vAlign w:val="bottom"/>
            <w:hideMark/>
          </w:tcPr>
          <w:p w14:paraId="4F0EA2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F76FF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338BD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2D9B2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4B181B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70</w:t>
            </w:r>
          </w:p>
        </w:tc>
        <w:tc>
          <w:tcPr>
            <w:tcW w:w="416" w:type="dxa"/>
            <w:tcBorders>
              <w:top w:val="nil"/>
              <w:left w:val="nil"/>
              <w:bottom w:val="nil"/>
              <w:right w:val="nil"/>
            </w:tcBorders>
            <w:shd w:val="clear" w:color="auto" w:fill="auto"/>
            <w:noWrap/>
            <w:vAlign w:val="bottom"/>
            <w:hideMark/>
          </w:tcPr>
          <w:p w14:paraId="58CB1B7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2EA3D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A35B66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C0C98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Krasnoff et al., 2006</w:t>
            </w:r>
          </w:p>
        </w:tc>
        <w:tc>
          <w:tcPr>
            <w:tcW w:w="2623" w:type="dxa"/>
            <w:tcBorders>
              <w:top w:val="nil"/>
              <w:left w:val="nil"/>
              <w:bottom w:val="nil"/>
              <w:right w:val="nil"/>
            </w:tcBorders>
            <w:shd w:val="clear" w:color="auto" w:fill="auto"/>
            <w:noWrap/>
            <w:vAlign w:val="bottom"/>
            <w:hideMark/>
          </w:tcPr>
          <w:p w14:paraId="6A37BE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778138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36653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79F30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108B2F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49</w:t>
            </w:r>
          </w:p>
        </w:tc>
        <w:tc>
          <w:tcPr>
            <w:tcW w:w="416" w:type="dxa"/>
            <w:tcBorders>
              <w:top w:val="nil"/>
              <w:left w:val="nil"/>
              <w:bottom w:val="nil"/>
              <w:right w:val="nil"/>
            </w:tcBorders>
            <w:shd w:val="clear" w:color="auto" w:fill="auto"/>
            <w:noWrap/>
            <w:vAlign w:val="bottom"/>
            <w:hideMark/>
          </w:tcPr>
          <w:p w14:paraId="35C5E4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3DCD7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w:t>
            </w:r>
          </w:p>
        </w:tc>
      </w:tr>
      <w:tr w:rsidR="00B667E1" w:rsidRPr="0003217A" w14:paraId="3DC074E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9A438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La et al., 2018</w:t>
            </w:r>
          </w:p>
        </w:tc>
        <w:tc>
          <w:tcPr>
            <w:tcW w:w="2623" w:type="dxa"/>
            <w:tcBorders>
              <w:top w:val="nil"/>
              <w:left w:val="nil"/>
              <w:bottom w:val="nil"/>
              <w:right w:val="nil"/>
            </w:tcBorders>
            <w:shd w:val="clear" w:color="auto" w:fill="auto"/>
            <w:noWrap/>
            <w:vAlign w:val="bottom"/>
            <w:hideMark/>
          </w:tcPr>
          <w:p w14:paraId="7C0E17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3B9FA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0D595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CD741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8F6C2F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0DA1CCE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33D9D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BE4F37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B511A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La et al., 2018</w:t>
            </w:r>
          </w:p>
        </w:tc>
        <w:tc>
          <w:tcPr>
            <w:tcW w:w="2623" w:type="dxa"/>
            <w:tcBorders>
              <w:top w:val="nil"/>
              <w:left w:val="nil"/>
              <w:bottom w:val="nil"/>
              <w:right w:val="nil"/>
            </w:tcBorders>
            <w:shd w:val="clear" w:color="auto" w:fill="auto"/>
            <w:noWrap/>
            <w:vAlign w:val="bottom"/>
            <w:hideMark/>
          </w:tcPr>
          <w:p w14:paraId="116452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50CC7B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FA4D7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1F019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3177B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66E852F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9C454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eat (correctly and) healthily; stop smoking;</w:t>
            </w:r>
          </w:p>
        </w:tc>
      </w:tr>
      <w:tr w:rsidR="00B667E1" w:rsidRPr="0003217A" w14:paraId="4A3A08C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95DC0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Latkin et al., 2009</w:t>
            </w:r>
          </w:p>
        </w:tc>
        <w:tc>
          <w:tcPr>
            <w:tcW w:w="2623" w:type="dxa"/>
            <w:tcBorders>
              <w:top w:val="nil"/>
              <w:left w:val="nil"/>
              <w:bottom w:val="nil"/>
              <w:right w:val="nil"/>
            </w:tcBorders>
            <w:shd w:val="clear" w:color="auto" w:fill="auto"/>
            <w:noWrap/>
            <w:vAlign w:val="bottom"/>
            <w:hideMark/>
          </w:tcPr>
          <w:p w14:paraId="3CAA05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Voluntary hiv counseling and testing</w:t>
            </w:r>
          </w:p>
        </w:tc>
        <w:tc>
          <w:tcPr>
            <w:tcW w:w="628" w:type="dxa"/>
            <w:tcBorders>
              <w:top w:val="nil"/>
              <w:left w:val="nil"/>
              <w:bottom w:val="nil"/>
              <w:right w:val="nil"/>
            </w:tcBorders>
            <w:shd w:val="clear" w:color="auto" w:fill="auto"/>
            <w:noWrap/>
            <w:vAlign w:val="bottom"/>
            <w:hideMark/>
          </w:tcPr>
          <w:p w14:paraId="6192BB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53667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32639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C877A6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538</w:t>
            </w:r>
          </w:p>
        </w:tc>
        <w:tc>
          <w:tcPr>
            <w:tcW w:w="416" w:type="dxa"/>
            <w:tcBorders>
              <w:top w:val="nil"/>
              <w:left w:val="nil"/>
              <w:bottom w:val="nil"/>
              <w:right w:val="nil"/>
            </w:tcBorders>
            <w:shd w:val="clear" w:color="auto" w:fill="auto"/>
            <w:noWrap/>
            <w:vAlign w:val="bottom"/>
            <w:hideMark/>
          </w:tcPr>
          <w:p w14:paraId="447093F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DE877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Engage in protective sexual behaviors;  reduce injection risk behavior</w:t>
            </w:r>
          </w:p>
        </w:tc>
      </w:tr>
      <w:tr w:rsidR="00B667E1" w:rsidRPr="0003217A" w14:paraId="6EEBEDC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F70A4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Latkin et al., 2009</w:t>
            </w:r>
          </w:p>
        </w:tc>
        <w:tc>
          <w:tcPr>
            <w:tcW w:w="2623" w:type="dxa"/>
            <w:tcBorders>
              <w:top w:val="nil"/>
              <w:left w:val="nil"/>
              <w:bottom w:val="nil"/>
              <w:right w:val="nil"/>
            </w:tcBorders>
            <w:shd w:val="clear" w:color="auto" w:fill="auto"/>
            <w:noWrap/>
            <w:vAlign w:val="bottom"/>
            <w:hideMark/>
          </w:tcPr>
          <w:p w14:paraId="0F71D7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Peer educator training sessions</w:t>
            </w:r>
          </w:p>
        </w:tc>
        <w:tc>
          <w:tcPr>
            <w:tcW w:w="628" w:type="dxa"/>
            <w:tcBorders>
              <w:top w:val="nil"/>
              <w:left w:val="nil"/>
              <w:bottom w:val="nil"/>
              <w:right w:val="nil"/>
            </w:tcBorders>
            <w:shd w:val="clear" w:color="auto" w:fill="auto"/>
            <w:noWrap/>
            <w:vAlign w:val="bottom"/>
            <w:hideMark/>
          </w:tcPr>
          <w:p w14:paraId="1D5C97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43012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33C33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79463E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425</w:t>
            </w:r>
          </w:p>
        </w:tc>
        <w:tc>
          <w:tcPr>
            <w:tcW w:w="416" w:type="dxa"/>
            <w:tcBorders>
              <w:top w:val="nil"/>
              <w:left w:val="nil"/>
              <w:bottom w:val="nil"/>
              <w:right w:val="nil"/>
            </w:tcBorders>
            <w:shd w:val="clear" w:color="auto" w:fill="auto"/>
            <w:noWrap/>
            <w:vAlign w:val="bottom"/>
            <w:hideMark/>
          </w:tcPr>
          <w:p w14:paraId="12CA51C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6B092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Engage in protective sexual behaviors;  reduce injection risk behavior</w:t>
            </w:r>
          </w:p>
        </w:tc>
      </w:tr>
      <w:tr w:rsidR="00B667E1" w:rsidRPr="0003217A" w14:paraId="7595D8C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C0DA5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Leahey et al., 2020</w:t>
            </w:r>
          </w:p>
        </w:tc>
        <w:tc>
          <w:tcPr>
            <w:tcW w:w="2623" w:type="dxa"/>
            <w:tcBorders>
              <w:top w:val="nil"/>
              <w:left w:val="nil"/>
              <w:bottom w:val="nil"/>
              <w:right w:val="nil"/>
            </w:tcBorders>
            <w:shd w:val="clear" w:color="auto" w:fill="auto"/>
            <w:noWrap/>
            <w:vAlign w:val="bottom"/>
            <w:hideMark/>
          </w:tcPr>
          <w:p w14:paraId="629931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Reduced intensity behavioral weight loss treatment (rbwl)</w:t>
            </w:r>
          </w:p>
        </w:tc>
        <w:tc>
          <w:tcPr>
            <w:tcW w:w="628" w:type="dxa"/>
            <w:tcBorders>
              <w:top w:val="nil"/>
              <w:left w:val="nil"/>
              <w:bottom w:val="nil"/>
              <w:right w:val="nil"/>
            </w:tcBorders>
            <w:shd w:val="clear" w:color="auto" w:fill="auto"/>
            <w:noWrap/>
            <w:vAlign w:val="bottom"/>
            <w:hideMark/>
          </w:tcPr>
          <w:p w14:paraId="2A0994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C9059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8D450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23D05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82</w:t>
            </w:r>
          </w:p>
        </w:tc>
        <w:tc>
          <w:tcPr>
            <w:tcW w:w="416" w:type="dxa"/>
            <w:tcBorders>
              <w:top w:val="nil"/>
              <w:left w:val="nil"/>
              <w:bottom w:val="nil"/>
              <w:right w:val="nil"/>
            </w:tcBorders>
            <w:shd w:val="clear" w:color="auto" w:fill="auto"/>
            <w:noWrap/>
            <w:vAlign w:val="bottom"/>
            <w:hideMark/>
          </w:tcPr>
          <w:p w14:paraId="4CFCC1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7AA26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1A0BD5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AAE1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Leahey et al., 2020</w:t>
            </w:r>
          </w:p>
        </w:tc>
        <w:tc>
          <w:tcPr>
            <w:tcW w:w="2623" w:type="dxa"/>
            <w:tcBorders>
              <w:top w:val="nil"/>
              <w:left w:val="nil"/>
              <w:bottom w:val="nil"/>
              <w:right w:val="nil"/>
            </w:tcBorders>
            <w:shd w:val="clear" w:color="auto" w:fill="auto"/>
            <w:noWrap/>
            <w:vAlign w:val="bottom"/>
            <w:hideMark/>
          </w:tcPr>
          <w:p w14:paraId="069317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Reduced intensity behavioral weight loss treatmemt plus peer e-support</w:t>
            </w:r>
          </w:p>
        </w:tc>
        <w:tc>
          <w:tcPr>
            <w:tcW w:w="628" w:type="dxa"/>
            <w:tcBorders>
              <w:top w:val="nil"/>
              <w:left w:val="nil"/>
              <w:bottom w:val="nil"/>
              <w:right w:val="nil"/>
            </w:tcBorders>
            <w:shd w:val="clear" w:color="auto" w:fill="auto"/>
            <w:noWrap/>
            <w:vAlign w:val="bottom"/>
            <w:hideMark/>
          </w:tcPr>
          <w:p w14:paraId="53F873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D7390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571BB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7264B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98</w:t>
            </w:r>
          </w:p>
        </w:tc>
        <w:tc>
          <w:tcPr>
            <w:tcW w:w="416" w:type="dxa"/>
            <w:tcBorders>
              <w:top w:val="nil"/>
              <w:left w:val="nil"/>
              <w:bottom w:val="nil"/>
              <w:right w:val="nil"/>
            </w:tcBorders>
            <w:shd w:val="clear" w:color="auto" w:fill="auto"/>
            <w:noWrap/>
            <w:vAlign w:val="bottom"/>
            <w:hideMark/>
          </w:tcPr>
          <w:p w14:paraId="6321759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5A839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fat intake, control calorie intake, and physical activity</w:t>
            </w:r>
          </w:p>
        </w:tc>
      </w:tr>
      <w:tr w:rsidR="00B667E1" w:rsidRPr="0003217A" w14:paraId="4D82E3D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E8BF5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Leahey et al., 2020</w:t>
            </w:r>
          </w:p>
        </w:tc>
        <w:tc>
          <w:tcPr>
            <w:tcW w:w="2623" w:type="dxa"/>
            <w:tcBorders>
              <w:top w:val="nil"/>
              <w:left w:val="nil"/>
              <w:bottom w:val="nil"/>
              <w:right w:val="nil"/>
            </w:tcBorders>
            <w:shd w:val="clear" w:color="auto" w:fill="auto"/>
            <w:noWrap/>
            <w:vAlign w:val="bottom"/>
            <w:hideMark/>
          </w:tcPr>
          <w:p w14:paraId="1A5D47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Reduced intensity behavioral weight loss treatmemt plus mento e-support</w:t>
            </w:r>
          </w:p>
        </w:tc>
        <w:tc>
          <w:tcPr>
            <w:tcW w:w="628" w:type="dxa"/>
            <w:tcBorders>
              <w:top w:val="nil"/>
              <w:left w:val="nil"/>
              <w:bottom w:val="nil"/>
              <w:right w:val="nil"/>
            </w:tcBorders>
            <w:shd w:val="clear" w:color="auto" w:fill="auto"/>
            <w:noWrap/>
            <w:vAlign w:val="bottom"/>
            <w:hideMark/>
          </w:tcPr>
          <w:p w14:paraId="0787A0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91B1B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0047B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704B22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98</w:t>
            </w:r>
          </w:p>
        </w:tc>
        <w:tc>
          <w:tcPr>
            <w:tcW w:w="416" w:type="dxa"/>
            <w:tcBorders>
              <w:top w:val="nil"/>
              <w:left w:val="nil"/>
              <w:bottom w:val="nil"/>
              <w:right w:val="nil"/>
            </w:tcBorders>
            <w:shd w:val="clear" w:color="auto" w:fill="auto"/>
            <w:noWrap/>
            <w:vAlign w:val="bottom"/>
            <w:hideMark/>
          </w:tcPr>
          <w:p w14:paraId="3A336B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1B08F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fat intake, control calorie intake, and physical activity</w:t>
            </w:r>
          </w:p>
        </w:tc>
      </w:tr>
      <w:tr w:rsidR="00B667E1" w:rsidRPr="0003217A" w14:paraId="1457115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16A71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Lear et al., 2006</w:t>
            </w:r>
          </w:p>
        </w:tc>
        <w:tc>
          <w:tcPr>
            <w:tcW w:w="2623" w:type="dxa"/>
            <w:tcBorders>
              <w:top w:val="nil"/>
              <w:left w:val="nil"/>
              <w:bottom w:val="nil"/>
              <w:right w:val="nil"/>
            </w:tcBorders>
            <w:shd w:val="clear" w:color="auto" w:fill="auto"/>
            <w:noWrap/>
            <w:vAlign w:val="bottom"/>
            <w:hideMark/>
          </w:tcPr>
          <w:p w14:paraId="5B955F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w:t>
            </w:r>
          </w:p>
        </w:tc>
        <w:tc>
          <w:tcPr>
            <w:tcW w:w="628" w:type="dxa"/>
            <w:tcBorders>
              <w:top w:val="nil"/>
              <w:left w:val="nil"/>
              <w:bottom w:val="nil"/>
              <w:right w:val="nil"/>
            </w:tcBorders>
            <w:shd w:val="clear" w:color="auto" w:fill="auto"/>
            <w:noWrap/>
            <w:vAlign w:val="bottom"/>
            <w:hideMark/>
          </w:tcPr>
          <w:p w14:paraId="0C85B4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06A04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E382A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BC921D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119</w:t>
            </w:r>
          </w:p>
        </w:tc>
        <w:tc>
          <w:tcPr>
            <w:tcW w:w="416" w:type="dxa"/>
            <w:tcBorders>
              <w:top w:val="nil"/>
              <w:left w:val="nil"/>
              <w:bottom w:val="nil"/>
              <w:right w:val="nil"/>
            </w:tcBorders>
            <w:shd w:val="clear" w:color="auto" w:fill="auto"/>
            <w:noWrap/>
            <w:vAlign w:val="bottom"/>
            <w:hideMark/>
          </w:tcPr>
          <w:p w14:paraId="7E23D67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FE6CD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Direct questions to the family physician</w:t>
            </w:r>
          </w:p>
        </w:tc>
      </w:tr>
      <w:tr w:rsidR="00B667E1" w:rsidRPr="0003217A" w14:paraId="6DA3712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405D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Lear et al., 2006</w:t>
            </w:r>
          </w:p>
        </w:tc>
        <w:tc>
          <w:tcPr>
            <w:tcW w:w="2623" w:type="dxa"/>
            <w:tcBorders>
              <w:top w:val="nil"/>
              <w:left w:val="nil"/>
              <w:bottom w:val="nil"/>
              <w:right w:val="nil"/>
            </w:tcBorders>
            <w:shd w:val="clear" w:color="auto" w:fill="auto"/>
            <w:noWrap/>
            <w:vAlign w:val="bottom"/>
            <w:hideMark/>
          </w:tcPr>
          <w:p w14:paraId="1F4D8C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7D0273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21C09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89D2F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125D74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130</w:t>
            </w:r>
          </w:p>
        </w:tc>
        <w:tc>
          <w:tcPr>
            <w:tcW w:w="416" w:type="dxa"/>
            <w:tcBorders>
              <w:top w:val="nil"/>
              <w:left w:val="nil"/>
              <w:bottom w:val="nil"/>
              <w:right w:val="nil"/>
            </w:tcBorders>
            <w:shd w:val="clear" w:color="auto" w:fill="auto"/>
            <w:noWrap/>
            <w:vAlign w:val="bottom"/>
            <w:hideMark/>
          </w:tcPr>
          <w:p w14:paraId="53BFE9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4773E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sessions,  dietary control and weight, smoking cessation</w:t>
            </w:r>
          </w:p>
        </w:tc>
      </w:tr>
      <w:tr w:rsidR="00B667E1" w:rsidRPr="0003217A" w14:paraId="4EF4AC0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37F7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Lee et al., 2019</w:t>
            </w:r>
          </w:p>
        </w:tc>
        <w:tc>
          <w:tcPr>
            <w:tcW w:w="2623" w:type="dxa"/>
            <w:tcBorders>
              <w:top w:val="nil"/>
              <w:left w:val="nil"/>
              <w:bottom w:val="nil"/>
              <w:right w:val="nil"/>
            </w:tcBorders>
            <w:shd w:val="clear" w:color="auto" w:fill="auto"/>
            <w:noWrap/>
            <w:vAlign w:val="bottom"/>
            <w:hideMark/>
          </w:tcPr>
          <w:p w14:paraId="281ADA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Simultaneous approach</w:t>
            </w:r>
          </w:p>
        </w:tc>
        <w:tc>
          <w:tcPr>
            <w:tcW w:w="628" w:type="dxa"/>
            <w:tcBorders>
              <w:top w:val="nil"/>
              <w:left w:val="nil"/>
              <w:bottom w:val="nil"/>
              <w:right w:val="nil"/>
            </w:tcBorders>
            <w:shd w:val="clear" w:color="auto" w:fill="auto"/>
            <w:noWrap/>
            <w:vAlign w:val="bottom"/>
            <w:hideMark/>
          </w:tcPr>
          <w:p w14:paraId="2929F2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94C54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04D2E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BFEDA7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7B0FF6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E7EBB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cannabis use, reduce smoking</w:t>
            </w:r>
          </w:p>
        </w:tc>
      </w:tr>
      <w:tr w:rsidR="00B667E1" w:rsidRPr="0003217A" w14:paraId="250C3ED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B778F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Lee et al., 2019</w:t>
            </w:r>
          </w:p>
        </w:tc>
        <w:tc>
          <w:tcPr>
            <w:tcW w:w="2623" w:type="dxa"/>
            <w:tcBorders>
              <w:top w:val="nil"/>
              <w:left w:val="nil"/>
              <w:bottom w:val="nil"/>
              <w:right w:val="nil"/>
            </w:tcBorders>
            <w:shd w:val="clear" w:color="auto" w:fill="auto"/>
            <w:noWrap/>
            <w:vAlign w:val="bottom"/>
            <w:hideMark/>
          </w:tcPr>
          <w:p w14:paraId="54CD27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Sequential approach</w:t>
            </w:r>
          </w:p>
        </w:tc>
        <w:tc>
          <w:tcPr>
            <w:tcW w:w="628" w:type="dxa"/>
            <w:tcBorders>
              <w:top w:val="nil"/>
              <w:left w:val="nil"/>
              <w:bottom w:val="nil"/>
              <w:right w:val="nil"/>
            </w:tcBorders>
            <w:shd w:val="clear" w:color="auto" w:fill="auto"/>
            <w:noWrap/>
            <w:vAlign w:val="bottom"/>
            <w:hideMark/>
          </w:tcPr>
          <w:p w14:paraId="5D6097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9C6D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51385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8FDD1E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w:t>
            </w:r>
          </w:p>
        </w:tc>
        <w:tc>
          <w:tcPr>
            <w:tcW w:w="416" w:type="dxa"/>
            <w:tcBorders>
              <w:top w:val="nil"/>
              <w:left w:val="nil"/>
              <w:bottom w:val="nil"/>
              <w:right w:val="nil"/>
            </w:tcBorders>
            <w:shd w:val="clear" w:color="auto" w:fill="auto"/>
            <w:noWrap/>
            <w:vAlign w:val="bottom"/>
            <w:hideMark/>
          </w:tcPr>
          <w:p w14:paraId="6C6AD1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8ED5C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cannabis use, reduce smoking</w:t>
            </w:r>
          </w:p>
        </w:tc>
      </w:tr>
      <w:tr w:rsidR="00B667E1" w:rsidRPr="0003217A" w14:paraId="0AE4FA9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D399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Leighton et al., 1990</w:t>
            </w:r>
          </w:p>
        </w:tc>
        <w:tc>
          <w:tcPr>
            <w:tcW w:w="2623" w:type="dxa"/>
            <w:tcBorders>
              <w:top w:val="nil"/>
              <w:left w:val="nil"/>
              <w:bottom w:val="nil"/>
              <w:right w:val="nil"/>
            </w:tcBorders>
            <w:shd w:val="clear" w:color="auto" w:fill="auto"/>
            <w:noWrap/>
            <w:vAlign w:val="bottom"/>
            <w:hideMark/>
          </w:tcPr>
          <w:p w14:paraId="0DA40E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counseling</w:t>
            </w:r>
          </w:p>
        </w:tc>
        <w:tc>
          <w:tcPr>
            <w:tcW w:w="628" w:type="dxa"/>
            <w:tcBorders>
              <w:top w:val="nil"/>
              <w:left w:val="nil"/>
              <w:bottom w:val="nil"/>
              <w:right w:val="nil"/>
            </w:tcBorders>
            <w:shd w:val="clear" w:color="auto" w:fill="auto"/>
            <w:noWrap/>
            <w:vAlign w:val="bottom"/>
            <w:hideMark/>
          </w:tcPr>
          <w:p w14:paraId="69D2B8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3F2F6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AE257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84F43A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w:t>
            </w:r>
          </w:p>
        </w:tc>
        <w:tc>
          <w:tcPr>
            <w:tcW w:w="416" w:type="dxa"/>
            <w:tcBorders>
              <w:top w:val="nil"/>
              <w:left w:val="nil"/>
              <w:bottom w:val="nil"/>
              <w:right w:val="nil"/>
            </w:tcBorders>
            <w:shd w:val="clear" w:color="auto" w:fill="auto"/>
            <w:noWrap/>
            <w:vAlign w:val="bottom"/>
            <w:hideMark/>
          </w:tcPr>
          <w:p w14:paraId="23E2C13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4D1A74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Ecrease total fat; ddecrease saturated fat;  decrease cholesterol intake</w:t>
            </w:r>
          </w:p>
        </w:tc>
      </w:tr>
      <w:tr w:rsidR="00B667E1" w:rsidRPr="0003217A" w14:paraId="762F877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D6E30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Leighton et al., 1990</w:t>
            </w:r>
          </w:p>
        </w:tc>
        <w:tc>
          <w:tcPr>
            <w:tcW w:w="2623" w:type="dxa"/>
            <w:tcBorders>
              <w:top w:val="nil"/>
              <w:left w:val="nil"/>
              <w:bottom w:val="nil"/>
              <w:right w:val="nil"/>
            </w:tcBorders>
            <w:shd w:val="clear" w:color="auto" w:fill="auto"/>
            <w:noWrap/>
            <w:vAlign w:val="bottom"/>
            <w:hideMark/>
          </w:tcPr>
          <w:p w14:paraId="57598A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counseling plus exercise</w:t>
            </w:r>
          </w:p>
        </w:tc>
        <w:tc>
          <w:tcPr>
            <w:tcW w:w="628" w:type="dxa"/>
            <w:tcBorders>
              <w:top w:val="nil"/>
              <w:left w:val="nil"/>
              <w:bottom w:val="nil"/>
              <w:right w:val="nil"/>
            </w:tcBorders>
            <w:shd w:val="clear" w:color="auto" w:fill="auto"/>
            <w:noWrap/>
            <w:vAlign w:val="bottom"/>
            <w:hideMark/>
          </w:tcPr>
          <w:p w14:paraId="211723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FA9E0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30543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BFAFA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w:t>
            </w:r>
          </w:p>
        </w:tc>
        <w:tc>
          <w:tcPr>
            <w:tcW w:w="416" w:type="dxa"/>
            <w:tcBorders>
              <w:top w:val="nil"/>
              <w:left w:val="nil"/>
              <w:bottom w:val="nil"/>
              <w:right w:val="nil"/>
            </w:tcBorders>
            <w:shd w:val="clear" w:color="auto" w:fill="auto"/>
            <w:noWrap/>
            <w:vAlign w:val="bottom"/>
            <w:hideMark/>
          </w:tcPr>
          <w:p w14:paraId="66656C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5BFF8F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total fat; decrease saturated fat;  decrease cholesterol intake; increase physical exercises</w:t>
            </w:r>
          </w:p>
        </w:tc>
      </w:tr>
      <w:tr w:rsidR="00B667E1" w:rsidRPr="0003217A" w14:paraId="4324479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86CEC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Letourneau et al., 2017</w:t>
            </w:r>
          </w:p>
        </w:tc>
        <w:tc>
          <w:tcPr>
            <w:tcW w:w="2623" w:type="dxa"/>
            <w:tcBorders>
              <w:top w:val="nil"/>
              <w:left w:val="nil"/>
              <w:bottom w:val="nil"/>
              <w:right w:val="nil"/>
            </w:tcBorders>
            <w:shd w:val="clear" w:color="auto" w:fill="auto"/>
            <w:noWrap/>
            <w:vAlign w:val="bottom"/>
            <w:hideMark/>
          </w:tcPr>
          <w:p w14:paraId="25AB3F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services</w:t>
            </w:r>
          </w:p>
        </w:tc>
        <w:tc>
          <w:tcPr>
            <w:tcW w:w="628" w:type="dxa"/>
            <w:tcBorders>
              <w:top w:val="nil"/>
              <w:left w:val="nil"/>
              <w:bottom w:val="nil"/>
              <w:right w:val="nil"/>
            </w:tcBorders>
            <w:shd w:val="clear" w:color="auto" w:fill="auto"/>
            <w:noWrap/>
            <w:vAlign w:val="bottom"/>
            <w:hideMark/>
          </w:tcPr>
          <w:p w14:paraId="35BF1D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FE89F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A33C0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E5CDC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5B857E1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B42F7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Substance use</w:t>
            </w:r>
          </w:p>
        </w:tc>
      </w:tr>
      <w:tr w:rsidR="00B667E1" w:rsidRPr="0003217A" w14:paraId="78A6F71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DC52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Letourneau et al., 2017</w:t>
            </w:r>
          </w:p>
        </w:tc>
        <w:tc>
          <w:tcPr>
            <w:tcW w:w="2623" w:type="dxa"/>
            <w:tcBorders>
              <w:top w:val="nil"/>
              <w:left w:val="nil"/>
              <w:bottom w:val="nil"/>
              <w:right w:val="nil"/>
            </w:tcBorders>
            <w:shd w:val="clear" w:color="auto" w:fill="auto"/>
            <w:noWrap/>
            <w:vAlign w:val="bottom"/>
            <w:hideMark/>
          </w:tcPr>
          <w:p w14:paraId="5C62BE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Rrta</w:t>
            </w:r>
          </w:p>
        </w:tc>
        <w:tc>
          <w:tcPr>
            <w:tcW w:w="628" w:type="dxa"/>
            <w:tcBorders>
              <w:top w:val="nil"/>
              <w:left w:val="nil"/>
              <w:bottom w:val="nil"/>
              <w:right w:val="nil"/>
            </w:tcBorders>
            <w:shd w:val="clear" w:color="auto" w:fill="auto"/>
            <w:noWrap/>
            <w:vAlign w:val="bottom"/>
            <w:hideMark/>
          </w:tcPr>
          <w:p w14:paraId="533E76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E6400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D70B8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860FAB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w:t>
            </w:r>
          </w:p>
        </w:tc>
        <w:tc>
          <w:tcPr>
            <w:tcW w:w="416" w:type="dxa"/>
            <w:tcBorders>
              <w:top w:val="nil"/>
              <w:left w:val="nil"/>
              <w:bottom w:val="nil"/>
              <w:right w:val="nil"/>
            </w:tcBorders>
            <w:shd w:val="clear" w:color="auto" w:fill="auto"/>
            <w:noWrap/>
            <w:vAlign w:val="bottom"/>
            <w:hideMark/>
          </w:tcPr>
          <w:p w14:paraId="6B7FA19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1A66E6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Substance use, condom use, abstinence, sti testing, no sex on substances</w:t>
            </w:r>
          </w:p>
        </w:tc>
      </w:tr>
      <w:tr w:rsidR="00B667E1" w:rsidRPr="0003217A" w14:paraId="78DB974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86278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Lewis et al., 2015</w:t>
            </w:r>
          </w:p>
        </w:tc>
        <w:tc>
          <w:tcPr>
            <w:tcW w:w="2623" w:type="dxa"/>
            <w:tcBorders>
              <w:top w:val="nil"/>
              <w:left w:val="nil"/>
              <w:bottom w:val="nil"/>
              <w:right w:val="nil"/>
            </w:tcBorders>
            <w:shd w:val="clear" w:color="auto" w:fill="auto"/>
            <w:noWrap/>
            <w:vAlign w:val="bottom"/>
            <w:hideMark/>
          </w:tcPr>
          <w:p w14:paraId="34B237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Primary control pharmacies</w:t>
            </w:r>
          </w:p>
        </w:tc>
        <w:tc>
          <w:tcPr>
            <w:tcW w:w="628" w:type="dxa"/>
            <w:tcBorders>
              <w:top w:val="nil"/>
              <w:left w:val="nil"/>
              <w:bottom w:val="nil"/>
              <w:right w:val="nil"/>
            </w:tcBorders>
            <w:shd w:val="clear" w:color="auto" w:fill="auto"/>
            <w:noWrap/>
            <w:vAlign w:val="bottom"/>
            <w:hideMark/>
          </w:tcPr>
          <w:p w14:paraId="340ADD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FE6A5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E711B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37ECA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255</w:t>
            </w:r>
          </w:p>
        </w:tc>
        <w:tc>
          <w:tcPr>
            <w:tcW w:w="416" w:type="dxa"/>
            <w:tcBorders>
              <w:top w:val="nil"/>
              <w:left w:val="nil"/>
              <w:bottom w:val="nil"/>
              <w:right w:val="nil"/>
            </w:tcBorders>
            <w:shd w:val="clear" w:color="auto" w:fill="auto"/>
            <w:noWrap/>
            <w:vAlign w:val="bottom"/>
            <w:hideMark/>
          </w:tcPr>
          <w:p w14:paraId="707F0B6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4E539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Engage their syringe customers who inject drugs for study enrollment</w:t>
            </w:r>
          </w:p>
        </w:tc>
      </w:tr>
      <w:tr w:rsidR="00B667E1" w:rsidRPr="0003217A" w14:paraId="2168DFD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B4745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Lewis et al., 2015</w:t>
            </w:r>
          </w:p>
        </w:tc>
        <w:tc>
          <w:tcPr>
            <w:tcW w:w="2623" w:type="dxa"/>
            <w:tcBorders>
              <w:top w:val="nil"/>
              <w:left w:val="nil"/>
              <w:bottom w:val="nil"/>
              <w:right w:val="nil"/>
            </w:tcBorders>
            <w:shd w:val="clear" w:color="auto" w:fill="auto"/>
            <w:noWrap/>
            <w:vAlign w:val="bottom"/>
            <w:hideMark/>
          </w:tcPr>
          <w:p w14:paraId="185450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pharmacies</w:t>
            </w:r>
          </w:p>
        </w:tc>
        <w:tc>
          <w:tcPr>
            <w:tcW w:w="628" w:type="dxa"/>
            <w:tcBorders>
              <w:top w:val="nil"/>
              <w:left w:val="nil"/>
              <w:bottom w:val="nil"/>
              <w:right w:val="nil"/>
            </w:tcBorders>
            <w:shd w:val="clear" w:color="auto" w:fill="auto"/>
            <w:noWrap/>
            <w:vAlign w:val="bottom"/>
            <w:hideMark/>
          </w:tcPr>
          <w:p w14:paraId="75AF7F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8A958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3A3FE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56975E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227</w:t>
            </w:r>
          </w:p>
        </w:tc>
        <w:tc>
          <w:tcPr>
            <w:tcW w:w="416" w:type="dxa"/>
            <w:tcBorders>
              <w:top w:val="nil"/>
              <w:left w:val="nil"/>
              <w:bottom w:val="nil"/>
              <w:right w:val="nil"/>
            </w:tcBorders>
            <w:shd w:val="clear" w:color="auto" w:fill="auto"/>
            <w:noWrap/>
            <w:vAlign w:val="bottom"/>
            <w:hideMark/>
          </w:tcPr>
          <w:p w14:paraId="39DC594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55B0F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Engage their syringe customers who inject drugs for study enrollment; provide customers with needle/syringe disposal; print materials on hiv prevention and other medical/social services specific to their community.</w:t>
            </w:r>
          </w:p>
        </w:tc>
      </w:tr>
      <w:tr w:rsidR="00B667E1" w:rsidRPr="0003217A" w14:paraId="44711A3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F60F7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Lillis et al., 2021</w:t>
            </w:r>
          </w:p>
        </w:tc>
        <w:tc>
          <w:tcPr>
            <w:tcW w:w="2623" w:type="dxa"/>
            <w:tcBorders>
              <w:top w:val="nil"/>
              <w:left w:val="nil"/>
              <w:bottom w:val="nil"/>
              <w:right w:val="nil"/>
            </w:tcBorders>
            <w:shd w:val="clear" w:color="auto" w:fill="auto"/>
            <w:noWrap/>
            <w:vAlign w:val="bottom"/>
            <w:hideMark/>
          </w:tcPr>
          <w:p w14:paraId="561331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No-workshop control</w:t>
            </w:r>
          </w:p>
        </w:tc>
        <w:tc>
          <w:tcPr>
            <w:tcW w:w="628" w:type="dxa"/>
            <w:tcBorders>
              <w:top w:val="nil"/>
              <w:left w:val="nil"/>
              <w:bottom w:val="nil"/>
              <w:right w:val="nil"/>
            </w:tcBorders>
            <w:shd w:val="clear" w:color="auto" w:fill="auto"/>
            <w:noWrap/>
            <w:vAlign w:val="bottom"/>
            <w:hideMark/>
          </w:tcPr>
          <w:p w14:paraId="396C8F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4D1AA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A8706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922B4A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037947B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EC19B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Weight loss</w:t>
            </w:r>
          </w:p>
        </w:tc>
      </w:tr>
      <w:tr w:rsidR="00B667E1" w:rsidRPr="0003217A" w14:paraId="736AA8C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089A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Lillis et al., 2021</w:t>
            </w:r>
          </w:p>
        </w:tc>
        <w:tc>
          <w:tcPr>
            <w:tcW w:w="2623" w:type="dxa"/>
            <w:tcBorders>
              <w:top w:val="nil"/>
              <w:left w:val="nil"/>
              <w:bottom w:val="nil"/>
              <w:right w:val="nil"/>
            </w:tcBorders>
            <w:shd w:val="clear" w:color="auto" w:fill="auto"/>
            <w:noWrap/>
            <w:vAlign w:val="bottom"/>
            <w:hideMark/>
          </w:tcPr>
          <w:p w14:paraId="5F29B7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Self-regulation workshop</w:t>
            </w:r>
          </w:p>
        </w:tc>
        <w:tc>
          <w:tcPr>
            <w:tcW w:w="628" w:type="dxa"/>
            <w:tcBorders>
              <w:top w:val="nil"/>
              <w:left w:val="nil"/>
              <w:bottom w:val="nil"/>
              <w:right w:val="nil"/>
            </w:tcBorders>
            <w:shd w:val="clear" w:color="auto" w:fill="auto"/>
            <w:noWrap/>
            <w:vAlign w:val="bottom"/>
            <w:hideMark/>
          </w:tcPr>
          <w:p w14:paraId="5E7916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65A9F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DA8F5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5E9237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2C03509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637BD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24E143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DD9E4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Lillis et al., 2021</w:t>
            </w:r>
          </w:p>
        </w:tc>
        <w:tc>
          <w:tcPr>
            <w:tcW w:w="2623" w:type="dxa"/>
            <w:tcBorders>
              <w:top w:val="nil"/>
              <w:left w:val="nil"/>
              <w:bottom w:val="nil"/>
              <w:right w:val="nil"/>
            </w:tcBorders>
            <w:shd w:val="clear" w:color="auto" w:fill="auto"/>
            <w:noWrap/>
            <w:vAlign w:val="bottom"/>
            <w:hideMark/>
          </w:tcPr>
          <w:p w14:paraId="0B241A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Acceptance commitment therapy</w:t>
            </w:r>
          </w:p>
        </w:tc>
        <w:tc>
          <w:tcPr>
            <w:tcW w:w="628" w:type="dxa"/>
            <w:tcBorders>
              <w:top w:val="nil"/>
              <w:left w:val="nil"/>
              <w:bottom w:val="nil"/>
              <w:right w:val="nil"/>
            </w:tcBorders>
            <w:shd w:val="clear" w:color="auto" w:fill="auto"/>
            <w:noWrap/>
            <w:vAlign w:val="bottom"/>
            <w:hideMark/>
          </w:tcPr>
          <w:p w14:paraId="031974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299D7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2E2FC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9018EA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0BCBB39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0B607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Keep calories between 1200 and 1500, 33-42 g of fat, gradually increase activity to 200 min</w:t>
            </w:r>
          </w:p>
        </w:tc>
      </w:tr>
      <w:tr w:rsidR="00B667E1" w:rsidRPr="0003217A" w14:paraId="0DEA289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86AF6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Lin et al., 2009</w:t>
            </w:r>
          </w:p>
        </w:tc>
        <w:tc>
          <w:tcPr>
            <w:tcW w:w="2623" w:type="dxa"/>
            <w:tcBorders>
              <w:top w:val="nil"/>
              <w:left w:val="nil"/>
              <w:bottom w:val="nil"/>
              <w:right w:val="nil"/>
            </w:tcBorders>
            <w:shd w:val="clear" w:color="auto" w:fill="auto"/>
            <w:noWrap/>
            <w:vAlign w:val="bottom"/>
            <w:hideMark/>
          </w:tcPr>
          <w:p w14:paraId="0A75AE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FB146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EE6E4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AE8D5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160D4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w:t>
            </w:r>
          </w:p>
        </w:tc>
        <w:tc>
          <w:tcPr>
            <w:tcW w:w="416" w:type="dxa"/>
            <w:tcBorders>
              <w:top w:val="nil"/>
              <w:left w:val="nil"/>
              <w:bottom w:val="nil"/>
              <w:right w:val="nil"/>
            </w:tcBorders>
            <w:shd w:val="clear" w:color="auto" w:fill="auto"/>
            <w:noWrap/>
            <w:vAlign w:val="bottom"/>
            <w:hideMark/>
          </w:tcPr>
          <w:p w14:paraId="7AD096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F348B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13A726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2338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Lin et al., 2009</w:t>
            </w:r>
          </w:p>
        </w:tc>
        <w:tc>
          <w:tcPr>
            <w:tcW w:w="2623" w:type="dxa"/>
            <w:tcBorders>
              <w:top w:val="nil"/>
              <w:left w:val="nil"/>
              <w:bottom w:val="nil"/>
              <w:right w:val="nil"/>
            </w:tcBorders>
            <w:shd w:val="clear" w:color="auto" w:fill="auto"/>
            <w:noWrap/>
            <w:vAlign w:val="bottom"/>
            <w:hideMark/>
          </w:tcPr>
          <w:p w14:paraId="4139F5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Routine health education + tlc program</w:t>
            </w:r>
          </w:p>
        </w:tc>
        <w:tc>
          <w:tcPr>
            <w:tcW w:w="628" w:type="dxa"/>
            <w:tcBorders>
              <w:top w:val="nil"/>
              <w:left w:val="nil"/>
              <w:bottom w:val="nil"/>
              <w:right w:val="nil"/>
            </w:tcBorders>
            <w:shd w:val="clear" w:color="auto" w:fill="auto"/>
            <w:noWrap/>
            <w:vAlign w:val="bottom"/>
            <w:hideMark/>
          </w:tcPr>
          <w:p w14:paraId="6787AD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B23A5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197E8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BD2178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w:t>
            </w:r>
          </w:p>
        </w:tc>
        <w:tc>
          <w:tcPr>
            <w:tcW w:w="416" w:type="dxa"/>
            <w:tcBorders>
              <w:top w:val="nil"/>
              <w:left w:val="nil"/>
              <w:bottom w:val="nil"/>
              <w:right w:val="nil"/>
            </w:tcBorders>
            <w:shd w:val="clear" w:color="auto" w:fill="auto"/>
            <w:noWrap/>
            <w:vAlign w:val="bottom"/>
            <w:hideMark/>
          </w:tcPr>
          <w:p w14:paraId="05DCE2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05DB82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saturated fatty acid; decrease cholesterol; increase vegetable cholesterol; increase water soluble fiber; increase exercise, losing weight</w:t>
            </w:r>
          </w:p>
        </w:tc>
      </w:tr>
      <w:tr w:rsidR="00B667E1" w:rsidRPr="0003217A" w14:paraId="7F5258E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4384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Lindstrom et al., 2003</w:t>
            </w:r>
          </w:p>
        </w:tc>
        <w:tc>
          <w:tcPr>
            <w:tcW w:w="2623" w:type="dxa"/>
            <w:tcBorders>
              <w:top w:val="nil"/>
              <w:left w:val="nil"/>
              <w:bottom w:val="nil"/>
              <w:right w:val="nil"/>
            </w:tcBorders>
            <w:shd w:val="clear" w:color="auto" w:fill="auto"/>
            <w:noWrap/>
            <w:vAlign w:val="bottom"/>
            <w:hideMark/>
          </w:tcPr>
          <w:p w14:paraId="1B44CD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w:t>
            </w:r>
          </w:p>
        </w:tc>
        <w:tc>
          <w:tcPr>
            <w:tcW w:w="628" w:type="dxa"/>
            <w:tcBorders>
              <w:top w:val="nil"/>
              <w:left w:val="nil"/>
              <w:bottom w:val="nil"/>
              <w:right w:val="nil"/>
            </w:tcBorders>
            <w:shd w:val="clear" w:color="auto" w:fill="auto"/>
            <w:noWrap/>
            <w:vAlign w:val="bottom"/>
            <w:hideMark/>
          </w:tcPr>
          <w:p w14:paraId="397CBD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866D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D2DEE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612D14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203</w:t>
            </w:r>
          </w:p>
        </w:tc>
        <w:tc>
          <w:tcPr>
            <w:tcW w:w="416" w:type="dxa"/>
            <w:tcBorders>
              <w:top w:val="nil"/>
              <w:left w:val="nil"/>
              <w:bottom w:val="nil"/>
              <w:right w:val="nil"/>
            </w:tcBorders>
            <w:shd w:val="clear" w:color="auto" w:fill="auto"/>
            <w:noWrap/>
            <w:vAlign w:val="bottom"/>
            <w:hideMark/>
          </w:tcPr>
          <w:p w14:paraId="1AF455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A7255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increasing exercise</w:t>
            </w:r>
          </w:p>
        </w:tc>
      </w:tr>
      <w:tr w:rsidR="00B667E1" w:rsidRPr="0003217A" w14:paraId="53A8EB9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2953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Lindstrom et al., 2003</w:t>
            </w:r>
          </w:p>
        </w:tc>
        <w:tc>
          <w:tcPr>
            <w:tcW w:w="2623" w:type="dxa"/>
            <w:tcBorders>
              <w:top w:val="nil"/>
              <w:left w:val="nil"/>
              <w:bottom w:val="nil"/>
              <w:right w:val="nil"/>
            </w:tcBorders>
            <w:shd w:val="clear" w:color="auto" w:fill="auto"/>
            <w:noWrap/>
            <w:vAlign w:val="bottom"/>
            <w:hideMark/>
          </w:tcPr>
          <w:p w14:paraId="6D6E58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3D3CFC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7B44A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A967D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A5F204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231</w:t>
            </w:r>
          </w:p>
        </w:tc>
        <w:tc>
          <w:tcPr>
            <w:tcW w:w="416" w:type="dxa"/>
            <w:tcBorders>
              <w:top w:val="nil"/>
              <w:left w:val="nil"/>
              <w:bottom w:val="nil"/>
              <w:right w:val="nil"/>
            </w:tcBorders>
            <w:shd w:val="clear" w:color="auto" w:fill="auto"/>
            <w:noWrap/>
            <w:vAlign w:val="bottom"/>
            <w:hideMark/>
          </w:tcPr>
          <w:p w14:paraId="3E66D9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0AA0BE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body weight; decrease dietary fat; decrease saturated fat; increase exercise; increase dietary fiber</w:t>
            </w:r>
          </w:p>
        </w:tc>
      </w:tr>
      <w:tr w:rsidR="00B667E1" w:rsidRPr="0003217A" w14:paraId="1DD6B04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263EA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Lloyd-richardson et al., 2009</w:t>
            </w:r>
          </w:p>
        </w:tc>
        <w:tc>
          <w:tcPr>
            <w:tcW w:w="2623" w:type="dxa"/>
            <w:tcBorders>
              <w:top w:val="nil"/>
              <w:left w:val="nil"/>
              <w:bottom w:val="nil"/>
              <w:right w:val="nil"/>
            </w:tcBorders>
            <w:shd w:val="clear" w:color="auto" w:fill="auto"/>
            <w:noWrap/>
            <w:vAlign w:val="bottom"/>
            <w:hideMark/>
          </w:tcPr>
          <w:p w14:paraId="1E36BB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 (sc) + nicotine replacement therapy (nrt)</w:t>
            </w:r>
          </w:p>
        </w:tc>
        <w:tc>
          <w:tcPr>
            <w:tcW w:w="628" w:type="dxa"/>
            <w:tcBorders>
              <w:top w:val="nil"/>
              <w:left w:val="nil"/>
              <w:bottom w:val="nil"/>
              <w:right w:val="nil"/>
            </w:tcBorders>
            <w:shd w:val="clear" w:color="auto" w:fill="auto"/>
            <w:noWrap/>
            <w:vAlign w:val="bottom"/>
            <w:hideMark/>
          </w:tcPr>
          <w:p w14:paraId="34D000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AC2CF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E99FA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4271B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113</w:t>
            </w:r>
          </w:p>
        </w:tc>
        <w:tc>
          <w:tcPr>
            <w:tcW w:w="416" w:type="dxa"/>
            <w:tcBorders>
              <w:top w:val="nil"/>
              <w:left w:val="nil"/>
              <w:bottom w:val="nil"/>
              <w:right w:val="nil"/>
            </w:tcBorders>
            <w:shd w:val="clear" w:color="auto" w:fill="auto"/>
            <w:noWrap/>
            <w:vAlign w:val="bottom"/>
            <w:hideMark/>
          </w:tcPr>
          <w:p w14:paraId="2B5D9D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17AC4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Quitting smoking, use replacement</w:t>
            </w:r>
          </w:p>
        </w:tc>
      </w:tr>
      <w:tr w:rsidR="00B667E1" w:rsidRPr="0003217A" w14:paraId="2CE23E1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0347D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Lloyd-richardson et al., 2009</w:t>
            </w:r>
          </w:p>
        </w:tc>
        <w:tc>
          <w:tcPr>
            <w:tcW w:w="2623" w:type="dxa"/>
            <w:tcBorders>
              <w:top w:val="nil"/>
              <w:left w:val="nil"/>
              <w:bottom w:val="nil"/>
              <w:right w:val="nil"/>
            </w:tcBorders>
            <w:shd w:val="clear" w:color="auto" w:fill="auto"/>
            <w:noWrap/>
            <w:vAlign w:val="bottom"/>
            <w:hideMark/>
          </w:tcPr>
          <w:p w14:paraId="08D02F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motivationally enhanced (me) + nicotine replacement therapy (nrt)</w:t>
            </w:r>
          </w:p>
        </w:tc>
        <w:tc>
          <w:tcPr>
            <w:tcW w:w="628" w:type="dxa"/>
            <w:tcBorders>
              <w:top w:val="nil"/>
              <w:left w:val="nil"/>
              <w:bottom w:val="nil"/>
              <w:right w:val="nil"/>
            </w:tcBorders>
            <w:shd w:val="clear" w:color="auto" w:fill="auto"/>
            <w:noWrap/>
            <w:vAlign w:val="bottom"/>
            <w:hideMark/>
          </w:tcPr>
          <w:p w14:paraId="35B102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2C6B7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C6BB8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B935A4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136</w:t>
            </w:r>
          </w:p>
        </w:tc>
        <w:tc>
          <w:tcPr>
            <w:tcW w:w="416" w:type="dxa"/>
            <w:tcBorders>
              <w:top w:val="nil"/>
              <w:left w:val="nil"/>
              <w:bottom w:val="nil"/>
              <w:right w:val="nil"/>
            </w:tcBorders>
            <w:shd w:val="clear" w:color="auto" w:fill="auto"/>
            <w:noWrap/>
            <w:vAlign w:val="bottom"/>
            <w:hideMark/>
          </w:tcPr>
          <w:p w14:paraId="6EFB2F0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5482C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Quitting smoking, use replacement</w:t>
            </w:r>
          </w:p>
        </w:tc>
      </w:tr>
      <w:tr w:rsidR="00B667E1" w:rsidRPr="0003217A" w14:paraId="01DB6A5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E74F7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Lopez-padros et al., 2020</w:t>
            </w:r>
          </w:p>
        </w:tc>
        <w:tc>
          <w:tcPr>
            <w:tcW w:w="2623" w:type="dxa"/>
            <w:tcBorders>
              <w:top w:val="nil"/>
              <w:left w:val="nil"/>
              <w:bottom w:val="nil"/>
              <w:right w:val="nil"/>
            </w:tcBorders>
            <w:shd w:val="clear" w:color="auto" w:fill="auto"/>
            <w:noWrap/>
            <w:vAlign w:val="bottom"/>
            <w:hideMark/>
          </w:tcPr>
          <w:p w14:paraId="685678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8648F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D6DC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1D39C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E150B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5864943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595E0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8E8760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98B17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Lopez-padros et al., 2020</w:t>
            </w:r>
          </w:p>
        </w:tc>
        <w:tc>
          <w:tcPr>
            <w:tcW w:w="2623" w:type="dxa"/>
            <w:tcBorders>
              <w:top w:val="nil"/>
              <w:left w:val="nil"/>
              <w:bottom w:val="nil"/>
              <w:right w:val="nil"/>
            </w:tcBorders>
            <w:shd w:val="clear" w:color="auto" w:fill="auto"/>
            <w:noWrap/>
            <w:vAlign w:val="bottom"/>
            <w:hideMark/>
          </w:tcPr>
          <w:p w14:paraId="4803BF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weight-loss program</w:t>
            </w:r>
          </w:p>
        </w:tc>
        <w:tc>
          <w:tcPr>
            <w:tcW w:w="628" w:type="dxa"/>
            <w:tcBorders>
              <w:top w:val="nil"/>
              <w:left w:val="nil"/>
              <w:bottom w:val="nil"/>
              <w:right w:val="nil"/>
            </w:tcBorders>
            <w:shd w:val="clear" w:color="auto" w:fill="auto"/>
            <w:noWrap/>
            <w:vAlign w:val="bottom"/>
            <w:hideMark/>
          </w:tcPr>
          <w:p w14:paraId="52CC34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F0C5B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814D6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79A8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w:t>
            </w:r>
          </w:p>
        </w:tc>
        <w:tc>
          <w:tcPr>
            <w:tcW w:w="416" w:type="dxa"/>
            <w:tcBorders>
              <w:top w:val="nil"/>
              <w:left w:val="nil"/>
              <w:bottom w:val="nil"/>
              <w:right w:val="nil"/>
            </w:tcBorders>
            <w:shd w:val="clear" w:color="auto" w:fill="auto"/>
            <w:noWrap/>
            <w:vAlign w:val="bottom"/>
            <w:hideMark/>
          </w:tcPr>
          <w:p w14:paraId="4047552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B9973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caloric intake in diet; increase physical activity</w:t>
            </w:r>
          </w:p>
        </w:tc>
      </w:tr>
      <w:tr w:rsidR="00B667E1" w:rsidRPr="0003217A" w14:paraId="1ACF13D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90417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Lovell et al., 2014</w:t>
            </w:r>
          </w:p>
        </w:tc>
        <w:tc>
          <w:tcPr>
            <w:tcW w:w="2623" w:type="dxa"/>
            <w:tcBorders>
              <w:top w:val="nil"/>
              <w:left w:val="nil"/>
              <w:bottom w:val="nil"/>
              <w:right w:val="nil"/>
            </w:tcBorders>
            <w:shd w:val="clear" w:color="auto" w:fill="auto"/>
            <w:noWrap/>
            <w:vAlign w:val="bottom"/>
            <w:hideMark/>
          </w:tcPr>
          <w:p w14:paraId="1CFEA0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F4D98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EDBED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624B2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8DFC19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6B12C4C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A14CB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7BD8F1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37DC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Lovell et al., 2014</w:t>
            </w:r>
          </w:p>
        </w:tc>
        <w:tc>
          <w:tcPr>
            <w:tcW w:w="2623" w:type="dxa"/>
            <w:tcBorders>
              <w:top w:val="nil"/>
              <w:left w:val="nil"/>
              <w:bottom w:val="nil"/>
              <w:right w:val="nil"/>
            </w:tcBorders>
            <w:shd w:val="clear" w:color="auto" w:fill="auto"/>
            <w:noWrap/>
            <w:vAlign w:val="bottom"/>
            <w:hideMark/>
          </w:tcPr>
          <w:p w14:paraId="1B0539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326E72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22A55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D2330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A10BDA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w:t>
            </w:r>
          </w:p>
        </w:tc>
        <w:tc>
          <w:tcPr>
            <w:tcW w:w="416" w:type="dxa"/>
            <w:tcBorders>
              <w:top w:val="nil"/>
              <w:left w:val="nil"/>
              <w:bottom w:val="nil"/>
              <w:right w:val="nil"/>
            </w:tcBorders>
            <w:shd w:val="clear" w:color="auto" w:fill="auto"/>
            <w:noWrap/>
            <w:vAlign w:val="bottom"/>
            <w:hideMark/>
          </w:tcPr>
          <w:p w14:paraId="3F48ECC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BB0C6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dietary change</w:t>
            </w:r>
          </w:p>
        </w:tc>
      </w:tr>
      <w:tr w:rsidR="00B667E1" w:rsidRPr="0003217A" w14:paraId="0989D31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E2697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Lugada et al., 2010</w:t>
            </w:r>
          </w:p>
        </w:tc>
        <w:tc>
          <w:tcPr>
            <w:tcW w:w="2623" w:type="dxa"/>
            <w:tcBorders>
              <w:top w:val="nil"/>
              <w:left w:val="nil"/>
              <w:bottom w:val="nil"/>
              <w:right w:val="nil"/>
            </w:tcBorders>
            <w:shd w:val="clear" w:color="auto" w:fill="auto"/>
            <w:noWrap/>
            <w:vAlign w:val="bottom"/>
            <w:hideMark/>
          </w:tcPr>
          <w:p w14:paraId="69A053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Home visits, education, vct</w:t>
            </w:r>
          </w:p>
        </w:tc>
        <w:tc>
          <w:tcPr>
            <w:tcW w:w="628" w:type="dxa"/>
            <w:tcBorders>
              <w:top w:val="nil"/>
              <w:left w:val="nil"/>
              <w:bottom w:val="nil"/>
              <w:right w:val="nil"/>
            </w:tcBorders>
            <w:shd w:val="clear" w:color="auto" w:fill="auto"/>
            <w:noWrap/>
            <w:vAlign w:val="bottom"/>
            <w:hideMark/>
          </w:tcPr>
          <w:p w14:paraId="46B2B9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171AC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10295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B1FAE7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4798</w:t>
            </w:r>
          </w:p>
        </w:tc>
        <w:tc>
          <w:tcPr>
            <w:tcW w:w="416" w:type="dxa"/>
            <w:tcBorders>
              <w:top w:val="nil"/>
              <w:left w:val="nil"/>
              <w:bottom w:val="nil"/>
              <w:right w:val="nil"/>
            </w:tcBorders>
            <w:shd w:val="clear" w:color="auto" w:fill="auto"/>
            <w:noWrap/>
            <w:vAlign w:val="bottom"/>
            <w:hideMark/>
          </w:tcPr>
          <w:p w14:paraId="7975BE4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511DE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Art adherence and family uptake vct</w:t>
            </w:r>
          </w:p>
        </w:tc>
      </w:tr>
      <w:tr w:rsidR="00B667E1" w:rsidRPr="0003217A" w14:paraId="23838C3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774E0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Lugada et al., 2010</w:t>
            </w:r>
          </w:p>
        </w:tc>
        <w:tc>
          <w:tcPr>
            <w:tcW w:w="2623" w:type="dxa"/>
            <w:tcBorders>
              <w:top w:val="nil"/>
              <w:left w:val="nil"/>
              <w:bottom w:val="nil"/>
              <w:right w:val="nil"/>
            </w:tcBorders>
            <w:shd w:val="clear" w:color="auto" w:fill="auto"/>
            <w:noWrap/>
            <w:vAlign w:val="bottom"/>
            <w:hideMark/>
          </w:tcPr>
          <w:p w14:paraId="29DADD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Clinic treatment and counseling</w:t>
            </w:r>
          </w:p>
        </w:tc>
        <w:tc>
          <w:tcPr>
            <w:tcW w:w="628" w:type="dxa"/>
            <w:tcBorders>
              <w:top w:val="nil"/>
              <w:left w:val="nil"/>
              <w:bottom w:val="nil"/>
              <w:right w:val="nil"/>
            </w:tcBorders>
            <w:shd w:val="clear" w:color="auto" w:fill="auto"/>
            <w:noWrap/>
            <w:vAlign w:val="bottom"/>
            <w:hideMark/>
          </w:tcPr>
          <w:p w14:paraId="4C5D38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F52DE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92100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22B0C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2386</w:t>
            </w:r>
          </w:p>
        </w:tc>
        <w:tc>
          <w:tcPr>
            <w:tcW w:w="416" w:type="dxa"/>
            <w:tcBorders>
              <w:top w:val="nil"/>
              <w:left w:val="nil"/>
              <w:bottom w:val="nil"/>
              <w:right w:val="nil"/>
            </w:tcBorders>
            <w:shd w:val="clear" w:color="auto" w:fill="auto"/>
            <w:noWrap/>
            <w:vAlign w:val="bottom"/>
            <w:hideMark/>
          </w:tcPr>
          <w:p w14:paraId="6897119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68B27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Art adherence and family uptake of vct</w:t>
            </w:r>
          </w:p>
        </w:tc>
      </w:tr>
      <w:tr w:rsidR="00B667E1" w:rsidRPr="0003217A" w14:paraId="515F713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8A5F2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Lutalo et al., 2010</w:t>
            </w:r>
          </w:p>
        </w:tc>
        <w:tc>
          <w:tcPr>
            <w:tcW w:w="2623" w:type="dxa"/>
            <w:tcBorders>
              <w:top w:val="nil"/>
              <w:left w:val="nil"/>
              <w:bottom w:val="nil"/>
              <w:right w:val="nil"/>
            </w:tcBorders>
            <w:shd w:val="clear" w:color="auto" w:fill="auto"/>
            <w:noWrap/>
            <w:vAlign w:val="bottom"/>
            <w:hideMark/>
          </w:tcPr>
          <w:p w14:paraId="615B4C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69E6E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6EED6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3B390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AC4EF8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1692</w:t>
            </w:r>
          </w:p>
        </w:tc>
        <w:tc>
          <w:tcPr>
            <w:tcW w:w="416" w:type="dxa"/>
            <w:tcBorders>
              <w:top w:val="nil"/>
              <w:left w:val="nil"/>
              <w:bottom w:val="nil"/>
              <w:right w:val="nil"/>
            </w:tcBorders>
            <w:shd w:val="clear" w:color="auto" w:fill="auto"/>
            <w:noWrap/>
            <w:vAlign w:val="bottom"/>
            <w:hideMark/>
          </w:tcPr>
          <w:p w14:paraId="202565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5B9BB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CC7D01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5873C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Lutalo et al., 2010</w:t>
            </w:r>
          </w:p>
        </w:tc>
        <w:tc>
          <w:tcPr>
            <w:tcW w:w="2623" w:type="dxa"/>
            <w:tcBorders>
              <w:top w:val="nil"/>
              <w:left w:val="nil"/>
              <w:bottom w:val="nil"/>
              <w:right w:val="nil"/>
            </w:tcBorders>
            <w:shd w:val="clear" w:color="auto" w:fill="auto"/>
            <w:noWrap/>
            <w:vAlign w:val="bottom"/>
            <w:hideMark/>
          </w:tcPr>
          <w:p w14:paraId="4028B5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Family planning counseling, drama, music, dance, videos</w:t>
            </w:r>
          </w:p>
        </w:tc>
        <w:tc>
          <w:tcPr>
            <w:tcW w:w="628" w:type="dxa"/>
            <w:tcBorders>
              <w:top w:val="nil"/>
              <w:left w:val="nil"/>
              <w:bottom w:val="nil"/>
              <w:right w:val="nil"/>
            </w:tcBorders>
            <w:shd w:val="clear" w:color="auto" w:fill="auto"/>
            <w:noWrap/>
            <w:vAlign w:val="bottom"/>
            <w:hideMark/>
          </w:tcPr>
          <w:p w14:paraId="74B835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9DE03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543B4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179D9D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3238</w:t>
            </w:r>
          </w:p>
        </w:tc>
        <w:tc>
          <w:tcPr>
            <w:tcW w:w="416" w:type="dxa"/>
            <w:tcBorders>
              <w:top w:val="nil"/>
              <w:left w:val="nil"/>
              <w:bottom w:val="nil"/>
              <w:right w:val="nil"/>
            </w:tcBorders>
            <w:shd w:val="clear" w:color="auto" w:fill="auto"/>
            <w:noWrap/>
            <w:vAlign w:val="bottom"/>
            <w:hideMark/>
          </w:tcPr>
          <w:p w14:paraId="3AA771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4BC74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contracepcion use</w:t>
            </w:r>
          </w:p>
        </w:tc>
      </w:tr>
      <w:tr w:rsidR="00B667E1" w:rsidRPr="0003217A" w14:paraId="3E82A6F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88631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Lv et al., 2013</w:t>
            </w:r>
          </w:p>
        </w:tc>
        <w:tc>
          <w:tcPr>
            <w:tcW w:w="2623" w:type="dxa"/>
            <w:tcBorders>
              <w:top w:val="nil"/>
              <w:left w:val="nil"/>
              <w:bottom w:val="nil"/>
              <w:right w:val="nil"/>
            </w:tcBorders>
            <w:shd w:val="clear" w:color="auto" w:fill="auto"/>
            <w:noWrap/>
            <w:vAlign w:val="bottom"/>
            <w:hideMark/>
          </w:tcPr>
          <w:p w14:paraId="7F2BE2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(routine care)</w:t>
            </w:r>
          </w:p>
        </w:tc>
        <w:tc>
          <w:tcPr>
            <w:tcW w:w="628" w:type="dxa"/>
            <w:tcBorders>
              <w:top w:val="nil"/>
              <w:left w:val="nil"/>
              <w:bottom w:val="nil"/>
              <w:right w:val="nil"/>
            </w:tcBorders>
            <w:shd w:val="clear" w:color="auto" w:fill="auto"/>
            <w:noWrap/>
            <w:vAlign w:val="bottom"/>
            <w:hideMark/>
          </w:tcPr>
          <w:p w14:paraId="5190EA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F938B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A4E4D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9021A2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1000</w:t>
            </w:r>
          </w:p>
        </w:tc>
        <w:tc>
          <w:tcPr>
            <w:tcW w:w="416" w:type="dxa"/>
            <w:tcBorders>
              <w:top w:val="nil"/>
              <w:left w:val="nil"/>
              <w:bottom w:val="nil"/>
              <w:right w:val="nil"/>
            </w:tcBorders>
            <w:shd w:val="clear" w:color="auto" w:fill="auto"/>
            <w:noWrap/>
            <w:vAlign w:val="bottom"/>
            <w:hideMark/>
          </w:tcPr>
          <w:p w14:paraId="70B119C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5371D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905841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4D3F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Lv et al., 2013</w:t>
            </w:r>
          </w:p>
        </w:tc>
        <w:tc>
          <w:tcPr>
            <w:tcW w:w="2623" w:type="dxa"/>
            <w:tcBorders>
              <w:top w:val="nil"/>
              <w:left w:val="nil"/>
              <w:bottom w:val="nil"/>
              <w:right w:val="nil"/>
            </w:tcBorders>
            <w:shd w:val="clear" w:color="auto" w:fill="auto"/>
            <w:noWrap/>
            <w:vAlign w:val="bottom"/>
            <w:hideMark/>
          </w:tcPr>
          <w:p w14:paraId="6F79D6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301A7C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3261F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886C6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57755F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1016</w:t>
            </w:r>
          </w:p>
        </w:tc>
        <w:tc>
          <w:tcPr>
            <w:tcW w:w="416" w:type="dxa"/>
            <w:tcBorders>
              <w:top w:val="nil"/>
              <w:left w:val="nil"/>
              <w:bottom w:val="nil"/>
              <w:right w:val="nil"/>
            </w:tcBorders>
            <w:shd w:val="clear" w:color="auto" w:fill="auto"/>
            <w:noWrap/>
            <w:vAlign w:val="bottom"/>
            <w:hideMark/>
          </w:tcPr>
          <w:p w14:paraId="1E2898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67CB3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lifestyle; free disease screening; physical fitness testing;  walking club;</w:t>
            </w:r>
          </w:p>
        </w:tc>
      </w:tr>
      <w:tr w:rsidR="00B667E1" w:rsidRPr="0003217A" w14:paraId="6A65426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A9E9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Machado et al., 2020</w:t>
            </w:r>
          </w:p>
        </w:tc>
        <w:tc>
          <w:tcPr>
            <w:tcW w:w="2623" w:type="dxa"/>
            <w:tcBorders>
              <w:top w:val="nil"/>
              <w:left w:val="nil"/>
              <w:bottom w:val="nil"/>
              <w:right w:val="nil"/>
            </w:tcBorders>
            <w:shd w:val="clear" w:color="auto" w:fill="auto"/>
            <w:noWrap/>
            <w:vAlign w:val="bottom"/>
            <w:hideMark/>
          </w:tcPr>
          <w:p w14:paraId="5873CB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 (outpatient substance use treatment)</w:t>
            </w:r>
          </w:p>
        </w:tc>
        <w:tc>
          <w:tcPr>
            <w:tcW w:w="628" w:type="dxa"/>
            <w:tcBorders>
              <w:top w:val="nil"/>
              <w:left w:val="nil"/>
              <w:bottom w:val="nil"/>
              <w:right w:val="nil"/>
            </w:tcBorders>
            <w:shd w:val="clear" w:color="auto" w:fill="auto"/>
            <w:noWrap/>
            <w:vAlign w:val="bottom"/>
            <w:hideMark/>
          </w:tcPr>
          <w:p w14:paraId="6D5018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4DBC6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E6A64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2AC16B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w:t>
            </w:r>
          </w:p>
        </w:tc>
        <w:tc>
          <w:tcPr>
            <w:tcW w:w="416" w:type="dxa"/>
            <w:tcBorders>
              <w:top w:val="nil"/>
              <w:left w:val="nil"/>
              <w:bottom w:val="nil"/>
              <w:right w:val="nil"/>
            </w:tcBorders>
            <w:shd w:val="clear" w:color="auto" w:fill="auto"/>
            <w:noWrap/>
            <w:vAlign w:val="bottom"/>
            <w:hideMark/>
          </w:tcPr>
          <w:p w14:paraId="1EEFB5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D18C5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w:t>
            </w:r>
          </w:p>
        </w:tc>
      </w:tr>
      <w:tr w:rsidR="00B667E1" w:rsidRPr="0003217A" w14:paraId="46B3131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9B297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Machado et al., 2020</w:t>
            </w:r>
          </w:p>
        </w:tc>
        <w:tc>
          <w:tcPr>
            <w:tcW w:w="2623" w:type="dxa"/>
            <w:tcBorders>
              <w:top w:val="nil"/>
              <w:left w:val="nil"/>
              <w:bottom w:val="nil"/>
              <w:right w:val="nil"/>
            </w:tcBorders>
            <w:shd w:val="clear" w:color="auto" w:fill="auto"/>
            <w:noWrap/>
            <w:vAlign w:val="bottom"/>
            <w:hideMark/>
          </w:tcPr>
          <w:p w14:paraId="636841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 (mindfulness + outpatient substance use treatment)</w:t>
            </w:r>
          </w:p>
        </w:tc>
        <w:tc>
          <w:tcPr>
            <w:tcW w:w="628" w:type="dxa"/>
            <w:tcBorders>
              <w:top w:val="nil"/>
              <w:left w:val="nil"/>
              <w:bottom w:val="nil"/>
              <w:right w:val="nil"/>
            </w:tcBorders>
            <w:shd w:val="clear" w:color="auto" w:fill="auto"/>
            <w:noWrap/>
            <w:vAlign w:val="bottom"/>
            <w:hideMark/>
          </w:tcPr>
          <w:p w14:paraId="31A5FD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7F374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1C734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2423C5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3211F6E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63ABE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 practice mindfulness</w:t>
            </w:r>
          </w:p>
        </w:tc>
      </w:tr>
      <w:tr w:rsidR="00B667E1" w:rsidRPr="0003217A" w14:paraId="0467F34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EEF9A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Maddison et al., 2014</w:t>
            </w:r>
          </w:p>
        </w:tc>
        <w:tc>
          <w:tcPr>
            <w:tcW w:w="2623" w:type="dxa"/>
            <w:tcBorders>
              <w:top w:val="nil"/>
              <w:left w:val="nil"/>
              <w:bottom w:val="nil"/>
              <w:right w:val="nil"/>
            </w:tcBorders>
            <w:shd w:val="clear" w:color="auto" w:fill="auto"/>
            <w:noWrap/>
            <w:vAlign w:val="bottom"/>
            <w:hideMark/>
          </w:tcPr>
          <w:p w14:paraId="2900DE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quitline smoking cessation support</w:t>
            </w:r>
          </w:p>
        </w:tc>
        <w:tc>
          <w:tcPr>
            <w:tcW w:w="628" w:type="dxa"/>
            <w:tcBorders>
              <w:top w:val="nil"/>
              <w:left w:val="nil"/>
              <w:bottom w:val="nil"/>
              <w:right w:val="nil"/>
            </w:tcBorders>
            <w:shd w:val="clear" w:color="auto" w:fill="auto"/>
            <w:noWrap/>
            <w:vAlign w:val="bottom"/>
            <w:hideMark/>
          </w:tcPr>
          <w:p w14:paraId="216AD8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AF42D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492FF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6AE92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432</w:t>
            </w:r>
          </w:p>
        </w:tc>
        <w:tc>
          <w:tcPr>
            <w:tcW w:w="416" w:type="dxa"/>
            <w:tcBorders>
              <w:top w:val="nil"/>
              <w:left w:val="nil"/>
              <w:bottom w:val="nil"/>
              <w:right w:val="nil"/>
            </w:tcBorders>
            <w:shd w:val="clear" w:color="auto" w:fill="auto"/>
            <w:noWrap/>
            <w:vAlign w:val="bottom"/>
            <w:hideMark/>
          </w:tcPr>
          <w:p w14:paraId="3E7F6D0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986D3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w:t>
            </w:r>
          </w:p>
        </w:tc>
      </w:tr>
      <w:tr w:rsidR="00B667E1" w:rsidRPr="0003217A" w14:paraId="77C04FF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2ED9A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Maddison et al., 2014</w:t>
            </w:r>
          </w:p>
        </w:tc>
        <w:tc>
          <w:tcPr>
            <w:tcW w:w="2623" w:type="dxa"/>
            <w:tcBorders>
              <w:top w:val="nil"/>
              <w:left w:val="nil"/>
              <w:bottom w:val="nil"/>
              <w:right w:val="nil"/>
            </w:tcBorders>
            <w:shd w:val="clear" w:color="auto" w:fill="auto"/>
            <w:noWrap/>
            <w:vAlign w:val="bottom"/>
            <w:hideMark/>
          </w:tcPr>
          <w:p w14:paraId="10437B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Fit2quit intervention</w:t>
            </w:r>
          </w:p>
        </w:tc>
        <w:tc>
          <w:tcPr>
            <w:tcW w:w="628" w:type="dxa"/>
            <w:tcBorders>
              <w:top w:val="nil"/>
              <w:left w:val="nil"/>
              <w:bottom w:val="nil"/>
              <w:right w:val="nil"/>
            </w:tcBorders>
            <w:shd w:val="clear" w:color="auto" w:fill="auto"/>
            <w:noWrap/>
            <w:vAlign w:val="bottom"/>
            <w:hideMark/>
          </w:tcPr>
          <w:p w14:paraId="07F1D0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2D2D4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D3C85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5EC15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405</w:t>
            </w:r>
          </w:p>
        </w:tc>
        <w:tc>
          <w:tcPr>
            <w:tcW w:w="416" w:type="dxa"/>
            <w:tcBorders>
              <w:top w:val="nil"/>
              <w:left w:val="nil"/>
              <w:bottom w:val="nil"/>
              <w:right w:val="nil"/>
            </w:tcBorders>
            <w:shd w:val="clear" w:color="auto" w:fill="auto"/>
            <w:noWrap/>
            <w:vAlign w:val="bottom"/>
            <w:hideMark/>
          </w:tcPr>
          <w:p w14:paraId="6CF7D46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A9D18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smoking cessation</w:t>
            </w:r>
          </w:p>
        </w:tc>
      </w:tr>
      <w:tr w:rsidR="00B667E1" w:rsidRPr="0003217A" w14:paraId="71506EA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7C997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Manios et al., 2008</w:t>
            </w:r>
          </w:p>
        </w:tc>
        <w:tc>
          <w:tcPr>
            <w:tcW w:w="2623" w:type="dxa"/>
            <w:tcBorders>
              <w:top w:val="nil"/>
              <w:left w:val="nil"/>
              <w:bottom w:val="nil"/>
              <w:right w:val="nil"/>
            </w:tcBorders>
            <w:shd w:val="clear" w:color="auto" w:fill="auto"/>
            <w:noWrap/>
            <w:vAlign w:val="bottom"/>
            <w:hideMark/>
          </w:tcPr>
          <w:p w14:paraId="7BB73D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FC41A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1304E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55300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C52777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w:t>
            </w:r>
          </w:p>
        </w:tc>
        <w:tc>
          <w:tcPr>
            <w:tcW w:w="416" w:type="dxa"/>
            <w:tcBorders>
              <w:top w:val="nil"/>
              <w:left w:val="nil"/>
              <w:bottom w:val="nil"/>
              <w:right w:val="nil"/>
            </w:tcBorders>
            <w:shd w:val="clear" w:color="auto" w:fill="auto"/>
            <w:noWrap/>
            <w:vAlign w:val="bottom"/>
            <w:hideMark/>
          </w:tcPr>
          <w:p w14:paraId="72BEC70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BE668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A5286B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B1A3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Manios et al., 2008</w:t>
            </w:r>
          </w:p>
        </w:tc>
        <w:tc>
          <w:tcPr>
            <w:tcW w:w="2623" w:type="dxa"/>
            <w:tcBorders>
              <w:top w:val="nil"/>
              <w:left w:val="nil"/>
              <w:bottom w:val="nil"/>
              <w:right w:val="nil"/>
            </w:tcBorders>
            <w:shd w:val="clear" w:color="auto" w:fill="auto"/>
            <w:noWrap/>
            <w:vAlign w:val="bottom"/>
            <w:hideMark/>
          </w:tcPr>
          <w:p w14:paraId="7AE502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Calcium supplemented group</w:t>
            </w:r>
          </w:p>
        </w:tc>
        <w:tc>
          <w:tcPr>
            <w:tcW w:w="628" w:type="dxa"/>
            <w:tcBorders>
              <w:top w:val="nil"/>
              <w:left w:val="nil"/>
              <w:bottom w:val="nil"/>
              <w:right w:val="nil"/>
            </w:tcBorders>
            <w:shd w:val="clear" w:color="auto" w:fill="auto"/>
            <w:noWrap/>
            <w:vAlign w:val="bottom"/>
            <w:hideMark/>
          </w:tcPr>
          <w:p w14:paraId="3EA1AA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B1EB6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45790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E42963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26</w:t>
            </w:r>
          </w:p>
        </w:tc>
        <w:tc>
          <w:tcPr>
            <w:tcW w:w="416" w:type="dxa"/>
            <w:tcBorders>
              <w:top w:val="nil"/>
              <w:left w:val="nil"/>
              <w:bottom w:val="nil"/>
              <w:right w:val="nil"/>
            </w:tcBorders>
            <w:shd w:val="clear" w:color="auto" w:fill="auto"/>
            <w:noWrap/>
            <w:vAlign w:val="bottom"/>
            <w:hideMark/>
          </w:tcPr>
          <w:p w14:paraId="0B89989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8AFC6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Taking dietary calcium</w:t>
            </w:r>
          </w:p>
        </w:tc>
      </w:tr>
      <w:tr w:rsidR="00B667E1" w:rsidRPr="0003217A" w14:paraId="0B28F17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B06D0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Manios et al., 2008</w:t>
            </w:r>
          </w:p>
        </w:tc>
        <w:tc>
          <w:tcPr>
            <w:tcW w:w="2623" w:type="dxa"/>
            <w:tcBorders>
              <w:top w:val="nil"/>
              <w:left w:val="nil"/>
              <w:bottom w:val="nil"/>
              <w:right w:val="nil"/>
            </w:tcBorders>
            <w:shd w:val="clear" w:color="auto" w:fill="auto"/>
            <w:noWrap/>
            <w:vAlign w:val="bottom"/>
            <w:hideMark/>
          </w:tcPr>
          <w:p w14:paraId="2F6E3D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and lifestyle intervention (calcium supplemented group)</w:t>
            </w:r>
          </w:p>
        </w:tc>
        <w:tc>
          <w:tcPr>
            <w:tcW w:w="628" w:type="dxa"/>
            <w:tcBorders>
              <w:top w:val="nil"/>
              <w:left w:val="nil"/>
              <w:bottom w:val="nil"/>
              <w:right w:val="nil"/>
            </w:tcBorders>
            <w:shd w:val="clear" w:color="auto" w:fill="auto"/>
            <w:noWrap/>
            <w:vAlign w:val="bottom"/>
            <w:hideMark/>
          </w:tcPr>
          <w:p w14:paraId="33458B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E170F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5B943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F6A640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w:t>
            </w:r>
          </w:p>
        </w:tc>
        <w:tc>
          <w:tcPr>
            <w:tcW w:w="416" w:type="dxa"/>
            <w:tcBorders>
              <w:top w:val="nil"/>
              <w:left w:val="nil"/>
              <w:bottom w:val="nil"/>
              <w:right w:val="nil"/>
            </w:tcBorders>
            <w:shd w:val="clear" w:color="auto" w:fill="auto"/>
            <w:noWrap/>
            <w:vAlign w:val="bottom"/>
            <w:hideMark/>
          </w:tcPr>
          <w:p w14:paraId="3F8BB9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E63F1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3 portions of fortified dairy; mediterranean diet, increase exercise</w:t>
            </w:r>
          </w:p>
        </w:tc>
      </w:tr>
      <w:tr w:rsidR="00B667E1" w:rsidRPr="0003217A" w14:paraId="12BD3AE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C353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Marcus et al., 1995</w:t>
            </w:r>
          </w:p>
        </w:tc>
        <w:tc>
          <w:tcPr>
            <w:tcW w:w="2623" w:type="dxa"/>
            <w:tcBorders>
              <w:top w:val="nil"/>
              <w:left w:val="nil"/>
              <w:bottom w:val="nil"/>
              <w:right w:val="nil"/>
            </w:tcBorders>
            <w:shd w:val="clear" w:color="auto" w:fill="auto"/>
            <w:noWrap/>
            <w:vAlign w:val="bottom"/>
            <w:hideMark/>
          </w:tcPr>
          <w:p w14:paraId="2C6CA1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 plus contact</w:t>
            </w:r>
          </w:p>
        </w:tc>
        <w:tc>
          <w:tcPr>
            <w:tcW w:w="628" w:type="dxa"/>
            <w:tcBorders>
              <w:top w:val="nil"/>
              <w:left w:val="nil"/>
              <w:bottom w:val="nil"/>
              <w:right w:val="nil"/>
            </w:tcBorders>
            <w:shd w:val="clear" w:color="auto" w:fill="auto"/>
            <w:noWrap/>
            <w:vAlign w:val="bottom"/>
            <w:hideMark/>
          </w:tcPr>
          <w:p w14:paraId="5E77E8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912A2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B02EC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A4211E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416" w:type="dxa"/>
            <w:tcBorders>
              <w:top w:val="nil"/>
              <w:left w:val="nil"/>
              <w:bottom w:val="nil"/>
              <w:right w:val="nil"/>
            </w:tcBorders>
            <w:shd w:val="clear" w:color="auto" w:fill="auto"/>
            <w:noWrap/>
            <w:vAlign w:val="bottom"/>
            <w:hideMark/>
          </w:tcPr>
          <w:p w14:paraId="33B526E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7A151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 smoking; healthy diet</w:t>
            </w:r>
          </w:p>
        </w:tc>
      </w:tr>
      <w:tr w:rsidR="00B667E1" w:rsidRPr="0003217A" w14:paraId="7325CE3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088AE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Marcus et al., 1995</w:t>
            </w:r>
          </w:p>
        </w:tc>
        <w:tc>
          <w:tcPr>
            <w:tcW w:w="2623" w:type="dxa"/>
            <w:tcBorders>
              <w:top w:val="nil"/>
              <w:left w:val="nil"/>
              <w:bottom w:val="nil"/>
              <w:right w:val="nil"/>
            </w:tcBorders>
            <w:shd w:val="clear" w:color="auto" w:fill="auto"/>
            <w:noWrap/>
            <w:vAlign w:val="bottom"/>
            <w:hideMark/>
          </w:tcPr>
          <w:p w14:paraId="16A483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 plus exercise</w:t>
            </w:r>
          </w:p>
        </w:tc>
        <w:tc>
          <w:tcPr>
            <w:tcW w:w="628" w:type="dxa"/>
            <w:tcBorders>
              <w:top w:val="nil"/>
              <w:left w:val="nil"/>
              <w:bottom w:val="nil"/>
              <w:right w:val="nil"/>
            </w:tcBorders>
            <w:shd w:val="clear" w:color="auto" w:fill="auto"/>
            <w:noWrap/>
            <w:vAlign w:val="bottom"/>
            <w:hideMark/>
          </w:tcPr>
          <w:p w14:paraId="4048E1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70AC7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388FC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952F43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3E7064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8D735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 smoking; exercise</w:t>
            </w:r>
          </w:p>
        </w:tc>
      </w:tr>
      <w:tr w:rsidR="00B667E1" w:rsidRPr="0003217A" w14:paraId="6E3BFD6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C646F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Marsch et al., 2015</w:t>
            </w:r>
          </w:p>
        </w:tc>
        <w:tc>
          <w:tcPr>
            <w:tcW w:w="2623" w:type="dxa"/>
            <w:tcBorders>
              <w:top w:val="nil"/>
              <w:left w:val="nil"/>
              <w:bottom w:val="nil"/>
              <w:right w:val="nil"/>
            </w:tcBorders>
            <w:shd w:val="clear" w:color="auto" w:fill="auto"/>
            <w:noWrap/>
            <w:vAlign w:val="bottom"/>
            <w:hideMark/>
          </w:tcPr>
          <w:p w14:paraId="04273C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Educator-delivered intervention condition</w:t>
            </w:r>
          </w:p>
        </w:tc>
        <w:tc>
          <w:tcPr>
            <w:tcW w:w="628" w:type="dxa"/>
            <w:tcBorders>
              <w:top w:val="nil"/>
              <w:left w:val="nil"/>
              <w:bottom w:val="nil"/>
              <w:right w:val="nil"/>
            </w:tcBorders>
            <w:shd w:val="clear" w:color="auto" w:fill="auto"/>
            <w:noWrap/>
            <w:vAlign w:val="bottom"/>
            <w:hideMark/>
          </w:tcPr>
          <w:p w14:paraId="704148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38005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170E9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3BAFCD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47828B1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761DBF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risk of contracting hiv/hepatitis/stis; get tested for hiv/hepatitis/stis</w:t>
            </w:r>
          </w:p>
        </w:tc>
      </w:tr>
      <w:tr w:rsidR="00B667E1" w:rsidRPr="0003217A" w14:paraId="1EB82BA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E766E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Marsch et al., 2015</w:t>
            </w:r>
          </w:p>
        </w:tc>
        <w:tc>
          <w:tcPr>
            <w:tcW w:w="2623" w:type="dxa"/>
            <w:tcBorders>
              <w:top w:val="nil"/>
              <w:left w:val="nil"/>
              <w:bottom w:val="nil"/>
              <w:right w:val="nil"/>
            </w:tcBorders>
            <w:shd w:val="clear" w:color="auto" w:fill="auto"/>
            <w:noWrap/>
            <w:vAlign w:val="bottom"/>
            <w:hideMark/>
          </w:tcPr>
          <w:p w14:paraId="70727E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Web-delivered intervention condition</w:t>
            </w:r>
          </w:p>
        </w:tc>
        <w:tc>
          <w:tcPr>
            <w:tcW w:w="628" w:type="dxa"/>
            <w:tcBorders>
              <w:top w:val="nil"/>
              <w:left w:val="nil"/>
              <w:bottom w:val="nil"/>
              <w:right w:val="nil"/>
            </w:tcBorders>
            <w:shd w:val="clear" w:color="auto" w:fill="auto"/>
            <w:noWrap/>
            <w:vAlign w:val="bottom"/>
            <w:hideMark/>
          </w:tcPr>
          <w:p w14:paraId="736153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7C8A8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7E3BF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72E0EC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44</w:t>
            </w:r>
          </w:p>
        </w:tc>
        <w:tc>
          <w:tcPr>
            <w:tcW w:w="416" w:type="dxa"/>
            <w:tcBorders>
              <w:top w:val="nil"/>
              <w:left w:val="nil"/>
              <w:bottom w:val="nil"/>
              <w:right w:val="nil"/>
            </w:tcBorders>
            <w:shd w:val="clear" w:color="auto" w:fill="auto"/>
            <w:noWrap/>
            <w:vAlign w:val="bottom"/>
            <w:hideMark/>
          </w:tcPr>
          <w:p w14:paraId="2CFA28D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13FE52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Use condoms, reduce au &amp;amp; du, testing for hiv, sti, and hepatitis; get treated for hiv</w:t>
            </w:r>
          </w:p>
        </w:tc>
      </w:tr>
      <w:tr w:rsidR="00B667E1" w:rsidRPr="0003217A" w14:paraId="4B17863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A701C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Marsiglia et al., 2019</w:t>
            </w:r>
          </w:p>
        </w:tc>
        <w:tc>
          <w:tcPr>
            <w:tcW w:w="2623" w:type="dxa"/>
            <w:tcBorders>
              <w:top w:val="nil"/>
              <w:left w:val="nil"/>
              <w:bottom w:val="nil"/>
              <w:right w:val="nil"/>
            </w:tcBorders>
            <w:shd w:val="clear" w:color="auto" w:fill="auto"/>
            <w:noWrap/>
            <w:vAlign w:val="bottom"/>
            <w:hideMark/>
          </w:tcPr>
          <w:p w14:paraId="59F8E1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BE9F7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9BDB1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D48AD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83F38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156</w:t>
            </w:r>
          </w:p>
        </w:tc>
        <w:tc>
          <w:tcPr>
            <w:tcW w:w="416" w:type="dxa"/>
            <w:tcBorders>
              <w:top w:val="nil"/>
              <w:left w:val="nil"/>
              <w:bottom w:val="nil"/>
              <w:right w:val="nil"/>
            </w:tcBorders>
            <w:shd w:val="clear" w:color="auto" w:fill="auto"/>
            <w:noWrap/>
            <w:vAlign w:val="bottom"/>
            <w:hideMark/>
          </w:tcPr>
          <w:p w14:paraId="7C6C5F1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487DC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4D1E0B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085B9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Marsiglia et al., 2019</w:t>
            </w:r>
          </w:p>
        </w:tc>
        <w:tc>
          <w:tcPr>
            <w:tcW w:w="2623" w:type="dxa"/>
            <w:tcBorders>
              <w:top w:val="nil"/>
              <w:left w:val="nil"/>
              <w:bottom w:val="nil"/>
              <w:right w:val="nil"/>
            </w:tcBorders>
            <w:shd w:val="clear" w:color="auto" w:fill="auto"/>
            <w:noWrap/>
            <w:vAlign w:val="bottom"/>
            <w:hideMark/>
          </w:tcPr>
          <w:p w14:paraId="053256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Parents and youth</w:t>
            </w:r>
          </w:p>
        </w:tc>
        <w:tc>
          <w:tcPr>
            <w:tcW w:w="628" w:type="dxa"/>
            <w:tcBorders>
              <w:top w:val="nil"/>
              <w:left w:val="nil"/>
              <w:bottom w:val="nil"/>
              <w:right w:val="nil"/>
            </w:tcBorders>
            <w:shd w:val="clear" w:color="auto" w:fill="auto"/>
            <w:noWrap/>
            <w:vAlign w:val="bottom"/>
            <w:hideMark/>
          </w:tcPr>
          <w:p w14:paraId="771A4A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6B6EC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2A3AF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C88E4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148</w:t>
            </w:r>
          </w:p>
        </w:tc>
        <w:tc>
          <w:tcPr>
            <w:tcW w:w="416" w:type="dxa"/>
            <w:tcBorders>
              <w:top w:val="nil"/>
              <w:left w:val="nil"/>
              <w:bottom w:val="nil"/>
              <w:right w:val="nil"/>
            </w:tcBorders>
            <w:shd w:val="clear" w:color="auto" w:fill="auto"/>
            <w:noWrap/>
            <w:vAlign w:val="bottom"/>
            <w:hideMark/>
          </w:tcPr>
          <w:p w14:paraId="7ABC9A8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081F6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inhalants, cigarettes, and marijuana</w:t>
            </w:r>
          </w:p>
        </w:tc>
      </w:tr>
      <w:tr w:rsidR="00B667E1" w:rsidRPr="0003217A" w14:paraId="37794F6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A71E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Marsiglia et al., 2019</w:t>
            </w:r>
          </w:p>
        </w:tc>
        <w:tc>
          <w:tcPr>
            <w:tcW w:w="2623" w:type="dxa"/>
            <w:tcBorders>
              <w:top w:val="nil"/>
              <w:left w:val="nil"/>
              <w:bottom w:val="nil"/>
              <w:right w:val="nil"/>
            </w:tcBorders>
            <w:shd w:val="clear" w:color="auto" w:fill="auto"/>
            <w:noWrap/>
            <w:vAlign w:val="bottom"/>
            <w:hideMark/>
          </w:tcPr>
          <w:p w14:paraId="6052B9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Parent only</w:t>
            </w:r>
          </w:p>
        </w:tc>
        <w:tc>
          <w:tcPr>
            <w:tcW w:w="628" w:type="dxa"/>
            <w:tcBorders>
              <w:top w:val="nil"/>
              <w:left w:val="nil"/>
              <w:bottom w:val="nil"/>
              <w:right w:val="nil"/>
            </w:tcBorders>
            <w:shd w:val="clear" w:color="auto" w:fill="auto"/>
            <w:noWrap/>
            <w:vAlign w:val="bottom"/>
            <w:hideMark/>
          </w:tcPr>
          <w:p w14:paraId="60A863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70018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9A77F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9E3220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72</w:t>
            </w:r>
          </w:p>
        </w:tc>
        <w:tc>
          <w:tcPr>
            <w:tcW w:w="416" w:type="dxa"/>
            <w:tcBorders>
              <w:top w:val="nil"/>
              <w:left w:val="nil"/>
              <w:bottom w:val="nil"/>
              <w:right w:val="nil"/>
            </w:tcBorders>
            <w:shd w:val="clear" w:color="auto" w:fill="auto"/>
            <w:noWrap/>
            <w:vAlign w:val="bottom"/>
            <w:hideMark/>
          </w:tcPr>
          <w:p w14:paraId="299C4C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C37E5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inhalants, cigarettes, and marijuana</w:t>
            </w:r>
          </w:p>
        </w:tc>
      </w:tr>
      <w:tr w:rsidR="00B667E1" w:rsidRPr="0003217A" w14:paraId="14DD318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3E73A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Martin et al., 2003</w:t>
            </w:r>
          </w:p>
        </w:tc>
        <w:tc>
          <w:tcPr>
            <w:tcW w:w="2623" w:type="dxa"/>
            <w:tcBorders>
              <w:top w:val="nil"/>
              <w:left w:val="nil"/>
              <w:bottom w:val="nil"/>
              <w:right w:val="nil"/>
            </w:tcBorders>
            <w:shd w:val="clear" w:color="auto" w:fill="auto"/>
            <w:noWrap/>
            <w:vAlign w:val="bottom"/>
            <w:hideMark/>
          </w:tcPr>
          <w:p w14:paraId="18B050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Focused intervention</w:t>
            </w:r>
          </w:p>
        </w:tc>
        <w:tc>
          <w:tcPr>
            <w:tcW w:w="628" w:type="dxa"/>
            <w:tcBorders>
              <w:top w:val="nil"/>
              <w:left w:val="nil"/>
              <w:bottom w:val="nil"/>
              <w:right w:val="nil"/>
            </w:tcBorders>
            <w:shd w:val="clear" w:color="auto" w:fill="auto"/>
            <w:noWrap/>
            <w:vAlign w:val="bottom"/>
            <w:hideMark/>
          </w:tcPr>
          <w:p w14:paraId="3F1105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B1B4B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134E0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4A40E6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213</w:t>
            </w:r>
          </w:p>
        </w:tc>
        <w:tc>
          <w:tcPr>
            <w:tcW w:w="416" w:type="dxa"/>
            <w:tcBorders>
              <w:top w:val="nil"/>
              <w:left w:val="nil"/>
              <w:bottom w:val="nil"/>
              <w:right w:val="nil"/>
            </w:tcBorders>
            <w:shd w:val="clear" w:color="auto" w:fill="auto"/>
            <w:noWrap/>
            <w:vAlign w:val="bottom"/>
            <w:hideMark/>
          </w:tcPr>
          <w:p w14:paraId="34CA3AA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D38BD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drug use; reduce risky sex behavior</w:t>
            </w:r>
          </w:p>
        </w:tc>
      </w:tr>
      <w:tr w:rsidR="00B667E1" w:rsidRPr="0003217A" w14:paraId="2AC56E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4C2F9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Martin et al., 2003</w:t>
            </w:r>
          </w:p>
        </w:tc>
        <w:tc>
          <w:tcPr>
            <w:tcW w:w="2623" w:type="dxa"/>
            <w:tcBorders>
              <w:top w:val="nil"/>
              <w:left w:val="nil"/>
              <w:bottom w:val="nil"/>
              <w:right w:val="nil"/>
            </w:tcBorders>
            <w:shd w:val="clear" w:color="auto" w:fill="auto"/>
            <w:noWrap/>
            <w:vAlign w:val="bottom"/>
            <w:hideMark/>
          </w:tcPr>
          <w:p w14:paraId="46EDEA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Enhanced standard intervention</w:t>
            </w:r>
          </w:p>
        </w:tc>
        <w:tc>
          <w:tcPr>
            <w:tcW w:w="628" w:type="dxa"/>
            <w:tcBorders>
              <w:top w:val="nil"/>
              <w:left w:val="nil"/>
              <w:bottom w:val="nil"/>
              <w:right w:val="nil"/>
            </w:tcBorders>
            <w:shd w:val="clear" w:color="auto" w:fill="auto"/>
            <w:noWrap/>
            <w:vAlign w:val="bottom"/>
            <w:hideMark/>
          </w:tcPr>
          <w:p w14:paraId="3036DB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382B9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9242A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B85ACF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213</w:t>
            </w:r>
          </w:p>
        </w:tc>
        <w:tc>
          <w:tcPr>
            <w:tcW w:w="416" w:type="dxa"/>
            <w:tcBorders>
              <w:top w:val="nil"/>
              <w:left w:val="nil"/>
              <w:bottom w:val="nil"/>
              <w:right w:val="nil"/>
            </w:tcBorders>
            <w:shd w:val="clear" w:color="auto" w:fill="auto"/>
            <w:noWrap/>
            <w:vAlign w:val="bottom"/>
            <w:hideMark/>
          </w:tcPr>
          <w:p w14:paraId="6249B7E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12104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drug use; reduce risky sex behavior</w:t>
            </w:r>
          </w:p>
        </w:tc>
      </w:tr>
      <w:tr w:rsidR="00B667E1" w:rsidRPr="0003217A" w14:paraId="2F78A63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3A7A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Mausbach et al., 2007</w:t>
            </w:r>
          </w:p>
        </w:tc>
        <w:tc>
          <w:tcPr>
            <w:tcW w:w="2623" w:type="dxa"/>
            <w:tcBorders>
              <w:top w:val="nil"/>
              <w:left w:val="nil"/>
              <w:bottom w:val="nil"/>
              <w:right w:val="nil"/>
            </w:tcBorders>
            <w:shd w:val="clear" w:color="auto" w:fill="auto"/>
            <w:noWrap/>
            <w:vAlign w:val="bottom"/>
            <w:hideMark/>
          </w:tcPr>
          <w:p w14:paraId="25835A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and exercise counseling sessions</w:t>
            </w:r>
          </w:p>
        </w:tc>
        <w:tc>
          <w:tcPr>
            <w:tcW w:w="628" w:type="dxa"/>
            <w:tcBorders>
              <w:top w:val="nil"/>
              <w:left w:val="nil"/>
              <w:bottom w:val="nil"/>
              <w:right w:val="nil"/>
            </w:tcBorders>
            <w:shd w:val="clear" w:color="auto" w:fill="auto"/>
            <w:noWrap/>
            <w:vAlign w:val="bottom"/>
            <w:hideMark/>
          </w:tcPr>
          <w:p w14:paraId="3B3224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DB029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A3CD6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AF80D1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94</w:t>
            </w:r>
          </w:p>
        </w:tc>
        <w:tc>
          <w:tcPr>
            <w:tcW w:w="416" w:type="dxa"/>
            <w:tcBorders>
              <w:top w:val="nil"/>
              <w:left w:val="nil"/>
              <w:bottom w:val="nil"/>
              <w:right w:val="nil"/>
            </w:tcBorders>
            <w:shd w:val="clear" w:color="auto" w:fill="auto"/>
            <w:noWrap/>
            <w:vAlign w:val="bottom"/>
            <w:hideMark/>
          </w:tcPr>
          <w:p w14:paraId="291C0A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3C1DE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exercising</w:t>
            </w:r>
          </w:p>
        </w:tc>
      </w:tr>
      <w:tr w:rsidR="00B667E1" w:rsidRPr="0003217A" w14:paraId="219BE27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8CE8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Mausbach et al., 2007</w:t>
            </w:r>
          </w:p>
        </w:tc>
        <w:tc>
          <w:tcPr>
            <w:tcW w:w="2623" w:type="dxa"/>
            <w:tcBorders>
              <w:top w:val="nil"/>
              <w:left w:val="nil"/>
              <w:bottom w:val="nil"/>
              <w:right w:val="nil"/>
            </w:tcBorders>
            <w:shd w:val="clear" w:color="auto" w:fill="auto"/>
            <w:noWrap/>
            <w:vAlign w:val="bottom"/>
            <w:hideMark/>
          </w:tcPr>
          <w:p w14:paraId="32ADB4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Safer sex behavioral intervention, fast-lane (social-cognitive theory and theory of reasoned action)</w:t>
            </w:r>
          </w:p>
        </w:tc>
        <w:tc>
          <w:tcPr>
            <w:tcW w:w="628" w:type="dxa"/>
            <w:tcBorders>
              <w:top w:val="nil"/>
              <w:left w:val="nil"/>
              <w:bottom w:val="nil"/>
              <w:right w:val="nil"/>
            </w:tcBorders>
            <w:shd w:val="clear" w:color="auto" w:fill="auto"/>
            <w:noWrap/>
            <w:vAlign w:val="bottom"/>
            <w:hideMark/>
          </w:tcPr>
          <w:p w14:paraId="4CE30A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D1044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41768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114A08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99</w:t>
            </w:r>
          </w:p>
        </w:tc>
        <w:tc>
          <w:tcPr>
            <w:tcW w:w="416" w:type="dxa"/>
            <w:tcBorders>
              <w:top w:val="nil"/>
              <w:left w:val="nil"/>
              <w:bottom w:val="nil"/>
              <w:right w:val="nil"/>
            </w:tcBorders>
            <w:shd w:val="clear" w:color="auto" w:fill="auto"/>
            <w:noWrap/>
            <w:vAlign w:val="bottom"/>
            <w:hideMark/>
          </w:tcPr>
          <w:p w14:paraId="0F5E566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12633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Reducing unsafe sex, using condoms</w:t>
            </w:r>
          </w:p>
        </w:tc>
      </w:tr>
      <w:tr w:rsidR="00B667E1" w:rsidRPr="0003217A" w14:paraId="6791850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44AE6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Mccusker et al., 1997</w:t>
            </w:r>
          </w:p>
        </w:tc>
        <w:tc>
          <w:tcPr>
            <w:tcW w:w="2623" w:type="dxa"/>
            <w:tcBorders>
              <w:top w:val="nil"/>
              <w:left w:val="nil"/>
              <w:bottom w:val="nil"/>
              <w:right w:val="nil"/>
            </w:tcBorders>
            <w:shd w:val="clear" w:color="auto" w:fill="auto"/>
            <w:noWrap/>
            <w:vAlign w:val="bottom"/>
            <w:hideMark/>
          </w:tcPr>
          <w:p w14:paraId="786C20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Modified therapeutic community relapse prevention, heath education 6 and 12 month duration</w:t>
            </w:r>
          </w:p>
        </w:tc>
        <w:tc>
          <w:tcPr>
            <w:tcW w:w="628" w:type="dxa"/>
            <w:tcBorders>
              <w:top w:val="nil"/>
              <w:left w:val="nil"/>
              <w:bottom w:val="nil"/>
              <w:right w:val="nil"/>
            </w:tcBorders>
            <w:shd w:val="clear" w:color="auto" w:fill="auto"/>
            <w:noWrap/>
            <w:vAlign w:val="bottom"/>
            <w:hideMark/>
          </w:tcPr>
          <w:p w14:paraId="673604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E4ADA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8BBF4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D94628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355</w:t>
            </w:r>
          </w:p>
        </w:tc>
        <w:tc>
          <w:tcPr>
            <w:tcW w:w="416" w:type="dxa"/>
            <w:tcBorders>
              <w:top w:val="nil"/>
              <w:left w:val="nil"/>
              <w:bottom w:val="nil"/>
              <w:right w:val="nil"/>
            </w:tcBorders>
            <w:shd w:val="clear" w:color="auto" w:fill="auto"/>
            <w:noWrap/>
            <w:vAlign w:val="bottom"/>
            <w:hideMark/>
          </w:tcPr>
          <w:p w14:paraId="6093D31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21701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Stop using drugs; prevent relapse; reduce risk for hiv</w:t>
            </w:r>
          </w:p>
        </w:tc>
      </w:tr>
      <w:tr w:rsidR="00B667E1" w:rsidRPr="0003217A" w14:paraId="61A6D87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A853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Mccusker et al., 1997</w:t>
            </w:r>
          </w:p>
        </w:tc>
        <w:tc>
          <w:tcPr>
            <w:tcW w:w="2623" w:type="dxa"/>
            <w:tcBorders>
              <w:top w:val="nil"/>
              <w:left w:val="nil"/>
              <w:bottom w:val="nil"/>
              <w:right w:val="nil"/>
            </w:tcBorders>
            <w:shd w:val="clear" w:color="auto" w:fill="auto"/>
            <w:noWrap/>
            <w:vAlign w:val="bottom"/>
            <w:hideMark/>
          </w:tcPr>
          <w:p w14:paraId="589085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Tradicional therapeutic community</w:t>
            </w:r>
          </w:p>
        </w:tc>
        <w:tc>
          <w:tcPr>
            <w:tcW w:w="628" w:type="dxa"/>
            <w:tcBorders>
              <w:top w:val="nil"/>
              <w:left w:val="nil"/>
              <w:bottom w:val="nil"/>
              <w:right w:val="nil"/>
            </w:tcBorders>
            <w:shd w:val="clear" w:color="auto" w:fill="auto"/>
            <w:noWrap/>
            <w:vAlign w:val="bottom"/>
            <w:hideMark/>
          </w:tcPr>
          <w:p w14:paraId="3B6F47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71C37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08214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958A3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157</w:t>
            </w:r>
          </w:p>
        </w:tc>
        <w:tc>
          <w:tcPr>
            <w:tcW w:w="416" w:type="dxa"/>
            <w:tcBorders>
              <w:top w:val="nil"/>
              <w:left w:val="nil"/>
              <w:bottom w:val="nil"/>
              <w:right w:val="nil"/>
            </w:tcBorders>
            <w:shd w:val="clear" w:color="auto" w:fill="auto"/>
            <w:noWrap/>
            <w:vAlign w:val="bottom"/>
            <w:hideMark/>
          </w:tcPr>
          <w:p w14:paraId="48863AA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084CC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Stop using drugs; reduce risk for hiv</w:t>
            </w:r>
          </w:p>
        </w:tc>
      </w:tr>
      <w:tr w:rsidR="00B667E1" w:rsidRPr="0003217A" w14:paraId="5C214BE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8CB38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Mcgillion et al., 2008</w:t>
            </w:r>
          </w:p>
        </w:tc>
        <w:tc>
          <w:tcPr>
            <w:tcW w:w="2623" w:type="dxa"/>
            <w:tcBorders>
              <w:top w:val="nil"/>
              <w:left w:val="nil"/>
              <w:bottom w:val="nil"/>
              <w:right w:val="nil"/>
            </w:tcBorders>
            <w:shd w:val="clear" w:color="auto" w:fill="auto"/>
            <w:noWrap/>
            <w:vAlign w:val="bottom"/>
            <w:hideMark/>
          </w:tcPr>
          <w:p w14:paraId="073EB1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B2610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E5D6D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149C8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A2B80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1B7BDCC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9D0D8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0E3EDE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46AEA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Mcgillion et al., 2008</w:t>
            </w:r>
          </w:p>
        </w:tc>
        <w:tc>
          <w:tcPr>
            <w:tcW w:w="2623" w:type="dxa"/>
            <w:tcBorders>
              <w:top w:val="nil"/>
              <w:left w:val="nil"/>
              <w:bottom w:val="nil"/>
              <w:right w:val="nil"/>
            </w:tcBorders>
            <w:shd w:val="clear" w:color="auto" w:fill="auto"/>
            <w:noWrap/>
            <w:vAlign w:val="bottom"/>
            <w:hideMark/>
          </w:tcPr>
          <w:p w14:paraId="14B56E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Casmp intervention</w:t>
            </w:r>
          </w:p>
        </w:tc>
        <w:tc>
          <w:tcPr>
            <w:tcW w:w="628" w:type="dxa"/>
            <w:tcBorders>
              <w:top w:val="nil"/>
              <w:left w:val="nil"/>
              <w:bottom w:val="nil"/>
              <w:right w:val="nil"/>
            </w:tcBorders>
            <w:shd w:val="clear" w:color="auto" w:fill="auto"/>
            <w:noWrap/>
            <w:vAlign w:val="bottom"/>
            <w:hideMark/>
          </w:tcPr>
          <w:p w14:paraId="0F6B7C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9825E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96A90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846424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57</w:t>
            </w:r>
          </w:p>
        </w:tc>
        <w:tc>
          <w:tcPr>
            <w:tcW w:w="416" w:type="dxa"/>
            <w:tcBorders>
              <w:top w:val="nil"/>
              <w:left w:val="nil"/>
              <w:bottom w:val="nil"/>
              <w:right w:val="nil"/>
            </w:tcBorders>
            <w:shd w:val="clear" w:color="auto" w:fill="auto"/>
            <w:noWrap/>
            <w:vAlign w:val="bottom"/>
            <w:hideMark/>
          </w:tcPr>
          <w:p w14:paraId="1A68FBB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88CE9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Relaxation, making a plan, problem solving</w:t>
            </w:r>
          </w:p>
        </w:tc>
      </w:tr>
      <w:tr w:rsidR="00B667E1" w:rsidRPr="0003217A" w14:paraId="5228489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32AF2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Meacham et al., 2021</w:t>
            </w:r>
          </w:p>
        </w:tc>
        <w:tc>
          <w:tcPr>
            <w:tcW w:w="2623" w:type="dxa"/>
            <w:tcBorders>
              <w:top w:val="nil"/>
              <w:left w:val="nil"/>
              <w:bottom w:val="nil"/>
              <w:right w:val="nil"/>
            </w:tcBorders>
            <w:shd w:val="clear" w:color="auto" w:fill="auto"/>
            <w:noWrap/>
            <w:vAlign w:val="bottom"/>
            <w:hideMark/>
          </w:tcPr>
          <w:p w14:paraId="41A1AB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Tobacco status project (tsp) control condition</w:t>
            </w:r>
          </w:p>
        </w:tc>
        <w:tc>
          <w:tcPr>
            <w:tcW w:w="628" w:type="dxa"/>
            <w:tcBorders>
              <w:top w:val="nil"/>
              <w:left w:val="nil"/>
              <w:bottom w:val="nil"/>
              <w:right w:val="nil"/>
            </w:tcBorders>
            <w:shd w:val="clear" w:color="auto" w:fill="auto"/>
            <w:noWrap/>
            <w:vAlign w:val="bottom"/>
            <w:hideMark/>
          </w:tcPr>
          <w:p w14:paraId="724266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86BD7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C3ABC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46FDBA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61</w:t>
            </w:r>
          </w:p>
        </w:tc>
        <w:tc>
          <w:tcPr>
            <w:tcW w:w="416" w:type="dxa"/>
            <w:tcBorders>
              <w:top w:val="nil"/>
              <w:left w:val="nil"/>
              <w:bottom w:val="nil"/>
              <w:right w:val="nil"/>
            </w:tcBorders>
            <w:shd w:val="clear" w:color="auto" w:fill="auto"/>
            <w:noWrap/>
            <w:vAlign w:val="bottom"/>
            <w:hideMark/>
          </w:tcPr>
          <w:p w14:paraId="624A1E3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075CC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smoking</w:t>
            </w:r>
          </w:p>
        </w:tc>
      </w:tr>
      <w:tr w:rsidR="00B667E1" w:rsidRPr="0003217A" w14:paraId="5449C0F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E750D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Meacham et al., 2021</w:t>
            </w:r>
          </w:p>
        </w:tc>
        <w:tc>
          <w:tcPr>
            <w:tcW w:w="2623" w:type="dxa"/>
            <w:tcBorders>
              <w:top w:val="nil"/>
              <w:left w:val="nil"/>
              <w:bottom w:val="nil"/>
              <w:right w:val="nil"/>
            </w:tcBorders>
            <w:shd w:val="clear" w:color="auto" w:fill="auto"/>
            <w:noWrap/>
            <w:vAlign w:val="bottom"/>
            <w:hideMark/>
          </w:tcPr>
          <w:p w14:paraId="1B85DA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tobacco and drinking (stand) treatment condition</w:t>
            </w:r>
          </w:p>
        </w:tc>
        <w:tc>
          <w:tcPr>
            <w:tcW w:w="628" w:type="dxa"/>
            <w:tcBorders>
              <w:top w:val="nil"/>
              <w:left w:val="nil"/>
              <w:bottom w:val="nil"/>
              <w:right w:val="nil"/>
            </w:tcBorders>
            <w:shd w:val="clear" w:color="auto" w:fill="auto"/>
            <w:noWrap/>
            <w:vAlign w:val="bottom"/>
            <w:hideMark/>
          </w:tcPr>
          <w:p w14:paraId="791B17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F4EE4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0915F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40702A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w:t>
            </w:r>
          </w:p>
        </w:tc>
        <w:tc>
          <w:tcPr>
            <w:tcW w:w="416" w:type="dxa"/>
            <w:tcBorders>
              <w:top w:val="nil"/>
              <w:left w:val="nil"/>
              <w:bottom w:val="nil"/>
              <w:right w:val="nil"/>
            </w:tcBorders>
            <w:shd w:val="clear" w:color="auto" w:fill="auto"/>
            <w:noWrap/>
            <w:vAlign w:val="bottom"/>
            <w:hideMark/>
          </w:tcPr>
          <w:p w14:paraId="2BFED9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AF857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smoking</w:t>
            </w:r>
          </w:p>
        </w:tc>
      </w:tr>
      <w:tr w:rsidR="00B667E1" w:rsidRPr="0003217A" w14:paraId="0DD2752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7C10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Meade et al., 2010</w:t>
            </w:r>
          </w:p>
        </w:tc>
        <w:tc>
          <w:tcPr>
            <w:tcW w:w="2623" w:type="dxa"/>
            <w:tcBorders>
              <w:top w:val="nil"/>
              <w:left w:val="nil"/>
              <w:bottom w:val="nil"/>
              <w:right w:val="nil"/>
            </w:tcBorders>
            <w:shd w:val="clear" w:color="auto" w:fill="auto"/>
            <w:noWrap/>
            <w:vAlign w:val="bottom"/>
            <w:hideMark/>
          </w:tcPr>
          <w:p w14:paraId="2E8E2F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Support group to process issues related to hiv and csa</w:t>
            </w:r>
          </w:p>
        </w:tc>
        <w:tc>
          <w:tcPr>
            <w:tcW w:w="628" w:type="dxa"/>
            <w:tcBorders>
              <w:top w:val="nil"/>
              <w:left w:val="nil"/>
              <w:bottom w:val="nil"/>
              <w:right w:val="nil"/>
            </w:tcBorders>
            <w:shd w:val="clear" w:color="auto" w:fill="auto"/>
            <w:noWrap/>
            <w:vAlign w:val="bottom"/>
            <w:hideMark/>
          </w:tcPr>
          <w:p w14:paraId="1FBBC4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16E21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905B5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B18A96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88</w:t>
            </w:r>
          </w:p>
        </w:tc>
        <w:tc>
          <w:tcPr>
            <w:tcW w:w="416" w:type="dxa"/>
            <w:tcBorders>
              <w:top w:val="nil"/>
              <w:left w:val="nil"/>
              <w:bottom w:val="nil"/>
              <w:right w:val="nil"/>
            </w:tcBorders>
            <w:shd w:val="clear" w:color="auto" w:fill="auto"/>
            <w:noWrap/>
            <w:vAlign w:val="bottom"/>
            <w:hideMark/>
          </w:tcPr>
          <w:p w14:paraId="2C28F40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A2739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Reducing alcohol and cocaine use</w:t>
            </w:r>
          </w:p>
        </w:tc>
      </w:tr>
      <w:tr w:rsidR="00B667E1" w:rsidRPr="0003217A" w14:paraId="3889416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DE5CE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Meade et al., 2010</w:t>
            </w:r>
          </w:p>
        </w:tc>
        <w:tc>
          <w:tcPr>
            <w:tcW w:w="2623" w:type="dxa"/>
            <w:tcBorders>
              <w:top w:val="nil"/>
              <w:left w:val="nil"/>
              <w:bottom w:val="nil"/>
              <w:right w:val="nil"/>
            </w:tcBorders>
            <w:shd w:val="clear" w:color="auto" w:fill="auto"/>
            <w:noWrap/>
            <w:vAlign w:val="bottom"/>
            <w:hideMark/>
          </w:tcPr>
          <w:p w14:paraId="542C59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Coping intervention</w:t>
            </w:r>
          </w:p>
        </w:tc>
        <w:tc>
          <w:tcPr>
            <w:tcW w:w="628" w:type="dxa"/>
            <w:tcBorders>
              <w:top w:val="nil"/>
              <w:left w:val="nil"/>
              <w:bottom w:val="nil"/>
              <w:right w:val="nil"/>
            </w:tcBorders>
            <w:shd w:val="clear" w:color="auto" w:fill="auto"/>
            <w:noWrap/>
            <w:vAlign w:val="bottom"/>
            <w:hideMark/>
          </w:tcPr>
          <w:p w14:paraId="4465F4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6688F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44994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5D7B1D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88</w:t>
            </w:r>
          </w:p>
        </w:tc>
        <w:tc>
          <w:tcPr>
            <w:tcW w:w="416" w:type="dxa"/>
            <w:tcBorders>
              <w:top w:val="nil"/>
              <w:left w:val="nil"/>
              <w:bottom w:val="nil"/>
              <w:right w:val="nil"/>
            </w:tcBorders>
            <w:shd w:val="clear" w:color="auto" w:fill="auto"/>
            <w:noWrap/>
            <w:vAlign w:val="bottom"/>
            <w:hideMark/>
          </w:tcPr>
          <w:p w14:paraId="4ECD63C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879ED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Reducing alcohol and cocaine use</w:t>
            </w:r>
          </w:p>
        </w:tc>
      </w:tr>
      <w:tr w:rsidR="00B667E1" w:rsidRPr="0003217A" w14:paraId="498E629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49DFE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Melanson et al., 2004</w:t>
            </w:r>
          </w:p>
        </w:tc>
        <w:tc>
          <w:tcPr>
            <w:tcW w:w="2623" w:type="dxa"/>
            <w:tcBorders>
              <w:top w:val="nil"/>
              <w:left w:val="nil"/>
              <w:bottom w:val="nil"/>
              <w:right w:val="nil"/>
            </w:tcBorders>
            <w:shd w:val="clear" w:color="auto" w:fill="auto"/>
            <w:noWrap/>
            <w:vAlign w:val="bottom"/>
            <w:hideMark/>
          </w:tcPr>
          <w:p w14:paraId="3C3F33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only (ex)</w:t>
            </w:r>
          </w:p>
        </w:tc>
        <w:tc>
          <w:tcPr>
            <w:tcW w:w="628" w:type="dxa"/>
            <w:tcBorders>
              <w:top w:val="nil"/>
              <w:left w:val="nil"/>
              <w:bottom w:val="nil"/>
              <w:right w:val="nil"/>
            </w:tcBorders>
            <w:shd w:val="clear" w:color="auto" w:fill="auto"/>
            <w:noWrap/>
            <w:vAlign w:val="bottom"/>
            <w:hideMark/>
          </w:tcPr>
          <w:p w14:paraId="5FA384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F24E8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5EA6F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DB1C04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572B074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28C285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intake, meal replacements, include fruits, vegetables, whole grains, low-fat dairy, protein sources, and ample water</w:t>
            </w:r>
          </w:p>
        </w:tc>
      </w:tr>
      <w:tr w:rsidR="00B667E1" w:rsidRPr="0003217A" w14:paraId="7CB42CB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668E5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Melanson et al., 2004</w:t>
            </w:r>
          </w:p>
        </w:tc>
        <w:tc>
          <w:tcPr>
            <w:tcW w:w="2623" w:type="dxa"/>
            <w:tcBorders>
              <w:top w:val="nil"/>
              <w:left w:val="nil"/>
              <w:bottom w:val="nil"/>
              <w:right w:val="nil"/>
            </w:tcBorders>
            <w:shd w:val="clear" w:color="auto" w:fill="auto"/>
            <w:noWrap/>
            <w:vAlign w:val="bottom"/>
            <w:hideMark/>
          </w:tcPr>
          <w:p w14:paraId="312D54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plus exercise (dex)</w:t>
            </w:r>
          </w:p>
        </w:tc>
        <w:tc>
          <w:tcPr>
            <w:tcW w:w="628" w:type="dxa"/>
            <w:tcBorders>
              <w:top w:val="nil"/>
              <w:left w:val="nil"/>
              <w:bottom w:val="nil"/>
              <w:right w:val="nil"/>
            </w:tcBorders>
            <w:shd w:val="clear" w:color="auto" w:fill="auto"/>
            <w:noWrap/>
            <w:vAlign w:val="bottom"/>
            <w:hideMark/>
          </w:tcPr>
          <w:p w14:paraId="3308F7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A1D12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85C72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D91233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w:t>
            </w:r>
          </w:p>
        </w:tc>
        <w:tc>
          <w:tcPr>
            <w:tcW w:w="416" w:type="dxa"/>
            <w:tcBorders>
              <w:top w:val="nil"/>
              <w:left w:val="nil"/>
              <w:bottom w:val="nil"/>
              <w:right w:val="nil"/>
            </w:tcBorders>
            <w:shd w:val="clear" w:color="auto" w:fill="auto"/>
            <w:noWrap/>
            <w:vAlign w:val="bottom"/>
            <w:hideMark/>
          </w:tcPr>
          <w:p w14:paraId="63FFAB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5353" w:type="dxa"/>
            <w:tcBorders>
              <w:top w:val="nil"/>
              <w:left w:val="nil"/>
              <w:bottom w:val="nil"/>
              <w:right w:val="nil"/>
            </w:tcBorders>
            <w:shd w:val="clear" w:color="auto" w:fill="auto"/>
            <w:noWrap/>
            <w:vAlign w:val="bottom"/>
            <w:hideMark/>
          </w:tcPr>
          <w:p w14:paraId="6265F6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intake, meal replacements, exercise, include fruits, vegetables, whole grains, low-fat dairy, protein sources, and ample water</w:t>
            </w:r>
          </w:p>
        </w:tc>
      </w:tr>
      <w:tr w:rsidR="00B667E1" w:rsidRPr="0003217A" w14:paraId="5221588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72591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Melnyk et al., 2013</w:t>
            </w:r>
          </w:p>
        </w:tc>
        <w:tc>
          <w:tcPr>
            <w:tcW w:w="2623" w:type="dxa"/>
            <w:tcBorders>
              <w:top w:val="nil"/>
              <w:left w:val="nil"/>
              <w:bottom w:val="nil"/>
              <w:right w:val="nil"/>
            </w:tcBorders>
            <w:shd w:val="clear" w:color="auto" w:fill="auto"/>
            <w:noWrap/>
            <w:vAlign w:val="bottom"/>
            <w:hideMark/>
          </w:tcPr>
          <w:p w14:paraId="674D92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teens program</w:t>
            </w:r>
          </w:p>
        </w:tc>
        <w:tc>
          <w:tcPr>
            <w:tcW w:w="628" w:type="dxa"/>
            <w:tcBorders>
              <w:top w:val="nil"/>
              <w:left w:val="nil"/>
              <w:bottom w:val="nil"/>
              <w:right w:val="nil"/>
            </w:tcBorders>
            <w:shd w:val="clear" w:color="auto" w:fill="auto"/>
            <w:noWrap/>
            <w:vAlign w:val="bottom"/>
            <w:hideMark/>
          </w:tcPr>
          <w:p w14:paraId="260AA3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40AC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91DAA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22BB5B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341</w:t>
            </w:r>
          </w:p>
        </w:tc>
        <w:tc>
          <w:tcPr>
            <w:tcW w:w="416" w:type="dxa"/>
            <w:tcBorders>
              <w:top w:val="nil"/>
              <w:left w:val="nil"/>
              <w:bottom w:val="nil"/>
              <w:right w:val="nil"/>
            </w:tcBorders>
            <w:shd w:val="clear" w:color="auto" w:fill="auto"/>
            <w:noWrap/>
            <w:vAlign w:val="bottom"/>
            <w:hideMark/>
          </w:tcPr>
          <w:p w14:paraId="11E6A3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582302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Road safety, dental care, infectious diseases, immunizations, and skin care.</w:t>
            </w:r>
          </w:p>
        </w:tc>
      </w:tr>
      <w:tr w:rsidR="00B667E1" w:rsidRPr="0003217A" w14:paraId="18E7354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44F1F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Melnyk et al., 2013</w:t>
            </w:r>
          </w:p>
        </w:tc>
        <w:tc>
          <w:tcPr>
            <w:tcW w:w="2623" w:type="dxa"/>
            <w:tcBorders>
              <w:top w:val="nil"/>
              <w:left w:val="nil"/>
              <w:bottom w:val="nil"/>
              <w:right w:val="nil"/>
            </w:tcBorders>
            <w:shd w:val="clear" w:color="auto" w:fill="auto"/>
            <w:noWrap/>
            <w:vAlign w:val="bottom"/>
            <w:hideMark/>
          </w:tcPr>
          <w:p w14:paraId="4A7AF1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Educational and cognitive-behavioral skills building program and physical activity</w:t>
            </w:r>
          </w:p>
        </w:tc>
        <w:tc>
          <w:tcPr>
            <w:tcW w:w="628" w:type="dxa"/>
            <w:tcBorders>
              <w:top w:val="nil"/>
              <w:left w:val="nil"/>
              <w:bottom w:val="nil"/>
              <w:right w:val="nil"/>
            </w:tcBorders>
            <w:shd w:val="clear" w:color="auto" w:fill="auto"/>
            <w:noWrap/>
            <w:vAlign w:val="bottom"/>
            <w:hideMark/>
          </w:tcPr>
          <w:p w14:paraId="6995E7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6DE93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3C7E7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719F93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286</w:t>
            </w:r>
          </w:p>
        </w:tc>
        <w:tc>
          <w:tcPr>
            <w:tcW w:w="416" w:type="dxa"/>
            <w:tcBorders>
              <w:top w:val="nil"/>
              <w:left w:val="nil"/>
              <w:bottom w:val="nil"/>
              <w:right w:val="nil"/>
            </w:tcBorders>
            <w:shd w:val="clear" w:color="auto" w:fill="auto"/>
            <w:noWrap/>
            <w:vAlign w:val="bottom"/>
            <w:hideMark/>
          </w:tcPr>
          <w:p w14:paraId="3A7BA0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33CB4A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lifestyle, self esteem, problem solving, stress coping, emotional control, effective communication</w:t>
            </w:r>
          </w:p>
        </w:tc>
      </w:tr>
      <w:tr w:rsidR="00B667E1" w:rsidRPr="0003217A" w14:paraId="1117F7C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8F35F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Mendez-ruiz et al., 2020</w:t>
            </w:r>
          </w:p>
        </w:tc>
        <w:tc>
          <w:tcPr>
            <w:tcW w:w="2623" w:type="dxa"/>
            <w:tcBorders>
              <w:top w:val="nil"/>
              <w:left w:val="nil"/>
              <w:bottom w:val="nil"/>
              <w:right w:val="nil"/>
            </w:tcBorders>
            <w:shd w:val="clear" w:color="auto" w:fill="auto"/>
            <w:noWrap/>
            <w:vAlign w:val="bottom"/>
            <w:hideMark/>
          </w:tcPr>
          <w:p w14:paraId="2BAE02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D992A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7FFE4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EDD0D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167896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66</w:t>
            </w:r>
          </w:p>
        </w:tc>
        <w:tc>
          <w:tcPr>
            <w:tcW w:w="416" w:type="dxa"/>
            <w:tcBorders>
              <w:top w:val="nil"/>
              <w:left w:val="nil"/>
              <w:bottom w:val="nil"/>
              <w:right w:val="nil"/>
            </w:tcBorders>
            <w:shd w:val="clear" w:color="auto" w:fill="auto"/>
            <w:noWrap/>
            <w:vAlign w:val="bottom"/>
            <w:hideMark/>
          </w:tcPr>
          <w:p w14:paraId="7C1002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D3DA6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876307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F8A13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Mendez-ruiz et al., 2020</w:t>
            </w:r>
          </w:p>
        </w:tc>
        <w:tc>
          <w:tcPr>
            <w:tcW w:w="2623" w:type="dxa"/>
            <w:tcBorders>
              <w:top w:val="nil"/>
              <w:left w:val="nil"/>
              <w:bottom w:val="nil"/>
              <w:right w:val="nil"/>
            </w:tcBorders>
            <w:shd w:val="clear" w:color="auto" w:fill="auto"/>
            <w:noWrap/>
            <w:vAlign w:val="bottom"/>
            <w:hideMark/>
          </w:tcPr>
          <w:p w14:paraId="4F2DCA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education, prevention and self-care (sepa)</w:t>
            </w:r>
          </w:p>
        </w:tc>
        <w:tc>
          <w:tcPr>
            <w:tcW w:w="628" w:type="dxa"/>
            <w:tcBorders>
              <w:top w:val="nil"/>
              <w:left w:val="nil"/>
              <w:bottom w:val="nil"/>
              <w:right w:val="nil"/>
            </w:tcBorders>
            <w:shd w:val="clear" w:color="auto" w:fill="auto"/>
            <w:noWrap/>
            <w:vAlign w:val="bottom"/>
            <w:hideMark/>
          </w:tcPr>
          <w:p w14:paraId="2AC4E2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E2B93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8B507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3F658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66</w:t>
            </w:r>
          </w:p>
        </w:tc>
        <w:tc>
          <w:tcPr>
            <w:tcW w:w="416" w:type="dxa"/>
            <w:tcBorders>
              <w:top w:val="nil"/>
              <w:left w:val="nil"/>
              <w:bottom w:val="nil"/>
              <w:right w:val="nil"/>
            </w:tcBorders>
            <w:shd w:val="clear" w:color="auto" w:fill="auto"/>
            <w:noWrap/>
            <w:vAlign w:val="bottom"/>
            <w:hideMark/>
          </w:tcPr>
          <w:p w14:paraId="7CB35EE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84C76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involvement, reduce the biological, understand associations behavioral and social risks that explain the transmission of hiv</w:t>
            </w:r>
          </w:p>
        </w:tc>
      </w:tr>
      <w:tr w:rsidR="00B667E1" w:rsidRPr="0003217A" w14:paraId="70AD808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2E6C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Michelsen et al., 2022</w:t>
            </w:r>
          </w:p>
        </w:tc>
        <w:tc>
          <w:tcPr>
            <w:tcW w:w="2623" w:type="dxa"/>
            <w:tcBorders>
              <w:top w:val="nil"/>
              <w:left w:val="nil"/>
              <w:bottom w:val="nil"/>
              <w:right w:val="nil"/>
            </w:tcBorders>
            <w:shd w:val="clear" w:color="auto" w:fill="auto"/>
            <w:noWrap/>
            <w:vAlign w:val="bottom"/>
            <w:hideMark/>
          </w:tcPr>
          <w:p w14:paraId="351560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protocol items: recommendations for interventional trials (spirit)</w:t>
            </w:r>
          </w:p>
        </w:tc>
        <w:tc>
          <w:tcPr>
            <w:tcW w:w="628" w:type="dxa"/>
            <w:tcBorders>
              <w:top w:val="nil"/>
              <w:left w:val="nil"/>
              <w:bottom w:val="nil"/>
              <w:right w:val="nil"/>
            </w:tcBorders>
            <w:shd w:val="clear" w:color="auto" w:fill="auto"/>
            <w:noWrap/>
            <w:vAlign w:val="bottom"/>
            <w:hideMark/>
          </w:tcPr>
          <w:p w14:paraId="1036C0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F763D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61EA3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0672B3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w:t>
            </w:r>
          </w:p>
        </w:tc>
        <w:tc>
          <w:tcPr>
            <w:tcW w:w="416" w:type="dxa"/>
            <w:tcBorders>
              <w:top w:val="nil"/>
              <w:left w:val="nil"/>
              <w:bottom w:val="nil"/>
              <w:right w:val="nil"/>
            </w:tcBorders>
            <w:shd w:val="clear" w:color="auto" w:fill="auto"/>
            <w:noWrap/>
            <w:vAlign w:val="bottom"/>
            <w:hideMark/>
          </w:tcPr>
          <w:p w14:paraId="00F1174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C179B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risk factors by being physically active, following diet, reducing smoking, and taking medication</w:t>
            </w:r>
          </w:p>
        </w:tc>
      </w:tr>
      <w:tr w:rsidR="00B667E1" w:rsidRPr="0003217A" w14:paraId="133F0E1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28E9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Michelsen et al., 2022</w:t>
            </w:r>
          </w:p>
        </w:tc>
        <w:tc>
          <w:tcPr>
            <w:tcW w:w="2623" w:type="dxa"/>
            <w:tcBorders>
              <w:top w:val="nil"/>
              <w:left w:val="nil"/>
              <w:bottom w:val="nil"/>
              <w:right w:val="nil"/>
            </w:tcBorders>
            <w:shd w:val="clear" w:color="auto" w:fill="auto"/>
            <w:noWrap/>
            <w:vAlign w:val="bottom"/>
            <w:hideMark/>
          </w:tcPr>
          <w:p w14:paraId="7B91C1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Lifepod</w:t>
            </w:r>
          </w:p>
        </w:tc>
        <w:tc>
          <w:tcPr>
            <w:tcW w:w="628" w:type="dxa"/>
            <w:tcBorders>
              <w:top w:val="nil"/>
              <w:left w:val="nil"/>
              <w:bottom w:val="nil"/>
              <w:right w:val="nil"/>
            </w:tcBorders>
            <w:shd w:val="clear" w:color="auto" w:fill="auto"/>
            <w:noWrap/>
            <w:vAlign w:val="bottom"/>
            <w:hideMark/>
          </w:tcPr>
          <w:p w14:paraId="21C34A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C1C69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8F858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A69A76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96</w:t>
            </w:r>
          </w:p>
        </w:tc>
        <w:tc>
          <w:tcPr>
            <w:tcW w:w="416" w:type="dxa"/>
            <w:tcBorders>
              <w:top w:val="nil"/>
              <w:left w:val="nil"/>
              <w:bottom w:val="nil"/>
              <w:right w:val="nil"/>
            </w:tcBorders>
            <w:shd w:val="clear" w:color="auto" w:fill="auto"/>
            <w:noWrap/>
            <w:vAlign w:val="bottom"/>
            <w:hideMark/>
          </w:tcPr>
          <w:p w14:paraId="4247411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2996E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risk factors by being physically active, following diet, reducing smoking, and taking medication</w:t>
            </w:r>
          </w:p>
        </w:tc>
      </w:tr>
      <w:tr w:rsidR="00B667E1" w:rsidRPr="0003217A" w14:paraId="3439A94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0D7C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Miettinen et al., 1985</w:t>
            </w:r>
          </w:p>
        </w:tc>
        <w:tc>
          <w:tcPr>
            <w:tcW w:w="2623" w:type="dxa"/>
            <w:tcBorders>
              <w:top w:val="nil"/>
              <w:left w:val="nil"/>
              <w:bottom w:val="nil"/>
              <w:right w:val="nil"/>
            </w:tcBorders>
            <w:shd w:val="clear" w:color="auto" w:fill="auto"/>
            <w:noWrap/>
            <w:vAlign w:val="bottom"/>
            <w:hideMark/>
          </w:tcPr>
          <w:p w14:paraId="215DC3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Low risk control group</w:t>
            </w:r>
          </w:p>
        </w:tc>
        <w:tc>
          <w:tcPr>
            <w:tcW w:w="628" w:type="dxa"/>
            <w:tcBorders>
              <w:top w:val="nil"/>
              <w:left w:val="nil"/>
              <w:bottom w:val="nil"/>
              <w:right w:val="nil"/>
            </w:tcBorders>
            <w:shd w:val="clear" w:color="auto" w:fill="auto"/>
            <w:noWrap/>
            <w:vAlign w:val="bottom"/>
            <w:hideMark/>
          </w:tcPr>
          <w:p w14:paraId="251AA8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ACAD1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1CF81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0AECB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540</w:t>
            </w:r>
          </w:p>
        </w:tc>
        <w:tc>
          <w:tcPr>
            <w:tcW w:w="416" w:type="dxa"/>
            <w:tcBorders>
              <w:top w:val="nil"/>
              <w:left w:val="nil"/>
              <w:bottom w:val="nil"/>
              <w:right w:val="nil"/>
            </w:tcBorders>
            <w:shd w:val="clear" w:color="auto" w:fill="auto"/>
            <w:noWrap/>
            <w:vAlign w:val="bottom"/>
            <w:hideMark/>
          </w:tcPr>
          <w:p w14:paraId="3CBB043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D9CD2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quit smoking</w:t>
            </w:r>
          </w:p>
        </w:tc>
      </w:tr>
      <w:tr w:rsidR="00B667E1" w:rsidRPr="0003217A" w14:paraId="4D32C28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320CB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Miettinen et al., 1985</w:t>
            </w:r>
          </w:p>
        </w:tc>
        <w:tc>
          <w:tcPr>
            <w:tcW w:w="2623" w:type="dxa"/>
            <w:tcBorders>
              <w:top w:val="nil"/>
              <w:left w:val="nil"/>
              <w:bottom w:val="nil"/>
              <w:right w:val="nil"/>
            </w:tcBorders>
            <w:shd w:val="clear" w:color="auto" w:fill="auto"/>
            <w:noWrap/>
            <w:vAlign w:val="bottom"/>
            <w:hideMark/>
          </w:tcPr>
          <w:p w14:paraId="3C31E0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High risk usual care</w:t>
            </w:r>
          </w:p>
        </w:tc>
        <w:tc>
          <w:tcPr>
            <w:tcW w:w="628" w:type="dxa"/>
            <w:tcBorders>
              <w:top w:val="nil"/>
              <w:left w:val="nil"/>
              <w:bottom w:val="nil"/>
              <w:right w:val="nil"/>
            </w:tcBorders>
            <w:shd w:val="clear" w:color="auto" w:fill="auto"/>
            <w:noWrap/>
            <w:vAlign w:val="bottom"/>
            <w:hideMark/>
          </w:tcPr>
          <w:p w14:paraId="607780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3778F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CC3E8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2BC8C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580</w:t>
            </w:r>
          </w:p>
        </w:tc>
        <w:tc>
          <w:tcPr>
            <w:tcW w:w="416" w:type="dxa"/>
            <w:tcBorders>
              <w:top w:val="nil"/>
              <w:left w:val="nil"/>
              <w:bottom w:val="nil"/>
              <w:right w:val="nil"/>
            </w:tcBorders>
            <w:shd w:val="clear" w:color="auto" w:fill="auto"/>
            <w:noWrap/>
            <w:vAlign w:val="bottom"/>
            <w:hideMark/>
          </w:tcPr>
          <w:p w14:paraId="16542A6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5EC81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quit smoking</w:t>
            </w:r>
          </w:p>
        </w:tc>
      </w:tr>
      <w:tr w:rsidR="00B667E1" w:rsidRPr="0003217A" w14:paraId="1E0DEBD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F5EB4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Miettinen et al., 1985</w:t>
            </w:r>
          </w:p>
        </w:tc>
        <w:tc>
          <w:tcPr>
            <w:tcW w:w="2623" w:type="dxa"/>
            <w:tcBorders>
              <w:top w:val="nil"/>
              <w:left w:val="nil"/>
              <w:bottom w:val="nil"/>
              <w:right w:val="nil"/>
            </w:tcBorders>
            <w:shd w:val="clear" w:color="auto" w:fill="auto"/>
            <w:noWrap/>
            <w:vAlign w:val="bottom"/>
            <w:hideMark/>
          </w:tcPr>
          <w:p w14:paraId="5F434A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High risk intervention</w:t>
            </w:r>
          </w:p>
        </w:tc>
        <w:tc>
          <w:tcPr>
            <w:tcW w:w="628" w:type="dxa"/>
            <w:tcBorders>
              <w:top w:val="nil"/>
              <w:left w:val="nil"/>
              <w:bottom w:val="nil"/>
              <w:right w:val="nil"/>
            </w:tcBorders>
            <w:shd w:val="clear" w:color="auto" w:fill="auto"/>
            <w:noWrap/>
            <w:vAlign w:val="bottom"/>
            <w:hideMark/>
          </w:tcPr>
          <w:p w14:paraId="339A09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773B0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C54B9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963B57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575</w:t>
            </w:r>
          </w:p>
        </w:tc>
        <w:tc>
          <w:tcPr>
            <w:tcW w:w="416" w:type="dxa"/>
            <w:tcBorders>
              <w:top w:val="nil"/>
              <w:left w:val="nil"/>
              <w:bottom w:val="nil"/>
              <w:right w:val="nil"/>
            </w:tcBorders>
            <w:shd w:val="clear" w:color="auto" w:fill="auto"/>
            <w:noWrap/>
            <w:vAlign w:val="bottom"/>
            <w:hideMark/>
          </w:tcPr>
          <w:p w14:paraId="5135F9F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EC246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quitting smoking, alcohol reduction</w:t>
            </w:r>
          </w:p>
        </w:tc>
      </w:tr>
      <w:tr w:rsidR="00B667E1" w:rsidRPr="0003217A" w14:paraId="5BD31D9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71CF1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Miller et al., 2021</w:t>
            </w:r>
          </w:p>
        </w:tc>
        <w:tc>
          <w:tcPr>
            <w:tcW w:w="2623" w:type="dxa"/>
            <w:tcBorders>
              <w:top w:val="nil"/>
              <w:left w:val="nil"/>
              <w:bottom w:val="nil"/>
              <w:right w:val="nil"/>
            </w:tcBorders>
            <w:shd w:val="clear" w:color="auto" w:fill="auto"/>
            <w:noWrap/>
            <w:vAlign w:val="bottom"/>
            <w:hideMark/>
          </w:tcPr>
          <w:p w14:paraId="4C5802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Printed materials (control)</w:t>
            </w:r>
          </w:p>
        </w:tc>
        <w:tc>
          <w:tcPr>
            <w:tcW w:w="628" w:type="dxa"/>
            <w:tcBorders>
              <w:top w:val="nil"/>
              <w:left w:val="nil"/>
              <w:bottom w:val="nil"/>
              <w:right w:val="nil"/>
            </w:tcBorders>
            <w:shd w:val="clear" w:color="auto" w:fill="auto"/>
            <w:noWrap/>
            <w:vAlign w:val="bottom"/>
            <w:hideMark/>
          </w:tcPr>
          <w:p w14:paraId="675ED1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B98B6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C92CF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72B1B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2BD4684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EB1F3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Engage in safer sex behaviors</w:t>
            </w:r>
          </w:p>
        </w:tc>
      </w:tr>
      <w:tr w:rsidR="00B667E1" w:rsidRPr="0003217A" w14:paraId="002A0BB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D240B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Miller et al., 2021</w:t>
            </w:r>
          </w:p>
        </w:tc>
        <w:tc>
          <w:tcPr>
            <w:tcW w:w="2623" w:type="dxa"/>
            <w:tcBorders>
              <w:top w:val="nil"/>
              <w:left w:val="nil"/>
              <w:bottom w:val="nil"/>
              <w:right w:val="nil"/>
            </w:tcBorders>
            <w:shd w:val="clear" w:color="auto" w:fill="auto"/>
            <w:noWrap/>
            <w:vAlign w:val="bottom"/>
            <w:hideMark/>
          </w:tcPr>
          <w:p w14:paraId="7ADAAD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Sexhealth (intervention)</w:t>
            </w:r>
          </w:p>
        </w:tc>
        <w:tc>
          <w:tcPr>
            <w:tcW w:w="628" w:type="dxa"/>
            <w:tcBorders>
              <w:top w:val="nil"/>
              <w:left w:val="nil"/>
              <w:bottom w:val="nil"/>
              <w:right w:val="nil"/>
            </w:tcBorders>
            <w:shd w:val="clear" w:color="auto" w:fill="auto"/>
            <w:noWrap/>
            <w:vAlign w:val="bottom"/>
            <w:hideMark/>
          </w:tcPr>
          <w:p w14:paraId="325146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31078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9DEDA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84264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w:t>
            </w:r>
          </w:p>
        </w:tc>
        <w:tc>
          <w:tcPr>
            <w:tcW w:w="416" w:type="dxa"/>
            <w:tcBorders>
              <w:top w:val="nil"/>
              <w:left w:val="nil"/>
              <w:bottom w:val="nil"/>
              <w:right w:val="nil"/>
            </w:tcBorders>
            <w:shd w:val="clear" w:color="auto" w:fill="auto"/>
            <w:noWrap/>
            <w:vAlign w:val="bottom"/>
            <w:hideMark/>
          </w:tcPr>
          <w:p w14:paraId="49BE44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35B49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Engage in safer sex behaviors, increase use of condoms; reduce sex by taking a break or reducing partner number</w:t>
            </w:r>
          </w:p>
        </w:tc>
      </w:tr>
      <w:tr w:rsidR="00B667E1" w:rsidRPr="0003217A" w14:paraId="110228F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81157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Mimiaga et al., 2019</w:t>
            </w:r>
          </w:p>
        </w:tc>
        <w:tc>
          <w:tcPr>
            <w:tcW w:w="2623" w:type="dxa"/>
            <w:tcBorders>
              <w:top w:val="nil"/>
              <w:left w:val="nil"/>
              <w:bottom w:val="nil"/>
              <w:right w:val="nil"/>
            </w:tcBorders>
            <w:shd w:val="clear" w:color="auto" w:fill="auto"/>
            <w:noWrap/>
            <w:vAlign w:val="bottom"/>
            <w:hideMark/>
          </w:tcPr>
          <w:p w14:paraId="7C58D3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Comparison condition</w:t>
            </w:r>
          </w:p>
        </w:tc>
        <w:tc>
          <w:tcPr>
            <w:tcW w:w="628" w:type="dxa"/>
            <w:tcBorders>
              <w:top w:val="nil"/>
              <w:left w:val="nil"/>
              <w:bottom w:val="nil"/>
              <w:right w:val="nil"/>
            </w:tcBorders>
            <w:shd w:val="clear" w:color="auto" w:fill="auto"/>
            <w:noWrap/>
            <w:vAlign w:val="bottom"/>
            <w:hideMark/>
          </w:tcPr>
          <w:p w14:paraId="76A87A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86F33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D1A4A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49A583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0035E38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E65C3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hiv risk behaviors; reduce crystal meth use</w:t>
            </w:r>
          </w:p>
        </w:tc>
      </w:tr>
      <w:tr w:rsidR="00B667E1" w:rsidRPr="0003217A" w14:paraId="3164CC4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AEAFC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Mimiaga et al., 2019</w:t>
            </w:r>
          </w:p>
        </w:tc>
        <w:tc>
          <w:tcPr>
            <w:tcW w:w="2623" w:type="dxa"/>
            <w:tcBorders>
              <w:top w:val="nil"/>
              <w:left w:val="nil"/>
              <w:bottom w:val="nil"/>
              <w:right w:val="nil"/>
            </w:tcBorders>
            <w:shd w:val="clear" w:color="auto" w:fill="auto"/>
            <w:noWrap/>
            <w:vAlign w:val="bottom"/>
            <w:hideMark/>
          </w:tcPr>
          <w:p w14:paraId="43E1BF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condition</w:t>
            </w:r>
          </w:p>
        </w:tc>
        <w:tc>
          <w:tcPr>
            <w:tcW w:w="628" w:type="dxa"/>
            <w:tcBorders>
              <w:top w:val="nil"/>
              <w:left w:val="nil"/>
              <w:bottom w:val="nil"/>
              <w:right w:val="nil"/>
            </w:tcBorders>
            <w:shd w:val="clear" w:color="auto" w:fill="auto"/>
            <w:noWrap/>
            <w:vAlign w:val="bottom"/>
            <w:hideMark/>
          </w:tcPr>
          <w:p w14:paraId="4677BC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A83EF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28C7A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24B4FD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w:t>
            </w:r>
          </w:p>
        </w:tc>
        <w:tc>
          <w:tcPr>
            <w:tcW w:w="416" w:type="dxa"/>
            <w:tcBorders>
              <w:top w:val="nil"/>
              <w:left w:val="nil"/>
              <w:bottom w:val="nil"/>
              <w:right w:val="nil"/>
            </w:tcBorders>
            <w:shd w:val="clear" w:color="auto" w:fill="auto"/>
            <w:noWrap/>
            <w:vAlign w:val="bottom"/>
            <w:hideMark/>
          </w:tcPr>
          <w:p w14:paraId="2E428A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9C54E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hiv risk behaviors; reduce drug use</w:t>
            </w:r>
          </w:p>
        </w:tc>
      </w:tr>
      <w:tr w:rsidR="00B667E1" w:rsidRPr="0003217A" w14:paraId="44A871B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FD75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Mittag et al., 2006</w:t>
            </w:r>
          </w:p>
        </w:tc>
        <w:tc>
          <w:tcPr>
            <w:tcW w:w="2623" w:type="dxa"/>
            <w:tcBorders>
              <w:top w:val="nil"/>
              <w:left w:val="nil"/>
              <w:bottom w:val="nil"/>
              <w:right w:val="nil"/>
            </w:tcBorders>
            <w:shd w:val="clear" w:color="auto" w:fill="auto"/>
            <w:noWrap/>
            <w:vAlign w:val="bottom"/>
            <w:hideMark/>
          </w:tcPr>
          <w:p w14:paraId="50A36B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84FE3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BC8C2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FD0EE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D5EBCF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143</w:t>
            </w:r>
          </w:p>
        </w:tc>
        <w:tc>
          <w:tcPr>
            <w:tcW w:w="416" w:type="dxa"/>
            <w:tcBorders>
              <w:top w:val="nil"/>
              <w:left w:val="nil"/>
              <w:bottom w:val="nil"/>
              <w:right w:val="nil"/>
            </w:tcBorders>
            <w:shd w:val="clear" w:color="auto" w:fill="auto"/>
            <w:noWrap/>
            <w:vAlign w:val="bottom"/>
            <w:hideMark/>
          </w:tcPr>
          <w:p w14:paraId="06838D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FE664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2D722E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D1F16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Mittag et al., 2006</w:t>
            </w:r>
          </w:p>
        </w:tc>
        <w:tc>
          <w:tcPr>
            <w:tcW w:w="2623" w:type="dxa"/>
            <w:tcBorders>
              <w:top w:val="nil"/>
              <w:left w:val="nil"/>
              <w:bottom w:val="nil"/>
              <w:right w:val="nil"/>
            </w:tcBorders>
            <w:shd w:val="clear" w:color="auto" w:fill="auto"/>
            <w:noWrap/>
            <w:vAlign w:val="bottom"/>
            <w:hideMark/>
          </w:tcPr>
          <w:p w14:paraId="7CA2AB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07ACFB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23846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401B5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099762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154</w:t>
            </w:r>
          </w:p>
        </w:tc>
        <w:tc>
          <w:tcPr>
            <w:tcW w:w="416" w:type="dxa"/>
            <w:tcBorders>
              <w:top w:val="nil"/>
              <w:left w:val="nil"/>
              <w:bottom w:val="nil"/>
              <w:right w:val="nil"/>
            </w:tcBorders>
            <w:shd w:val="clear" w:color="auto" w:fill="auto"/>
            <w:noWrap/>
            <w:vAlign w:val="bottom"/>
            <w:hideMark/>
          </w:tcPr>
          <w:p w14:paraId="3A569D6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7E1F7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diet, decrease smoking, manage stress</w:t>
            </w:r>
          </w:p>
        </w:tc>
      </w:tr>
      <w:tr w:rsidR="00B667E1" w:rsidRPr="0003217A" w14:paraId="4E01254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61AF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Monti et al., 2016</w:t>
            </w:r>
          </w:p>
        </w:tc>
        <w:tc>
          <w:tcPr>
            <w:tcW w:w="2623" w:type="dxa"/>
            <w:tcBorders>
              <w:top w:val="nil"/>
              <w:left w:val="nil"/>
              <w:bottom w:val="nil"/>
              <w:right w:val="nil"/>
            </w:tcBorders>
            <w:shd w:val="clear" w:color="auto" w:fill="auto"/>
            <w:noWrap/>
            <w:vAlign w:val="bottom"/>
            <w:hideMark/>
          </w:tcPr>
          <w:p w14:paraId="68A745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Brief advice</w:t>
            </w:r>
          </w:p>
        </w:tc>
        <w:tc>
          <w:tcPr>
            <w:tcW w:w="628" w:type="dxa"/>
            <w:tcBorders>
              <w:top w:val="nil"/>
              <w:left w:val="nil"/>
              <w:bottom w:val="nil"/>
              <w:right w:val="nil"/>
            </w:tcBorders>
            <w:shd w:val="clear" w:color="auto" w:fill="auto"/>
            <w:noWrap/>
            <w:vAlign w:val="bottom"/>
            <w:hideMark/>
          </w:tcPr>
          <w:p w14:paraId="741D87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BD514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87084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FA3B37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164</w:t>
            </w:r>
          </w:p>
        </w:tc>
        <w:tc>
          <w:tcPr>
            <w:tcW w:w="416" w:type="dxa"/>
            <w:tcBorders>
              <w:top w:val="nil"/>
              <w:left w:val="nil"/>
              <w:bottom w:val="nil"/>
              <w:right w:val="nil"/>
            </w:tcBorders>
            <w:shd w:val="clear" w:color="auto" w:fill="auto"/>
            <w:noWrap/>
            <w:vAlign w:val="bottom"/>
            <w:hideMark/>
          </w:tcPr>
          <w:p w14:paraId="4629CE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CED7D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reduce alcohol use; use condom;</w:t>
            </w:r>
          </w:p>
        </w:tc>
      </w:tr>
      <w:tr w:rsidR="00B667E1" w:rsidRPr="0003217A" w14:paraId="47EBED3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00DB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Monti et al., 2016</w:t>
            </w:r>
          </w:p>
        </w:tc>
        <w:tc>
          <w:tcPr>
            <w:tcW w:w="2623" w:type="dxa"/>
            <w:tcBorders>
              <w:top w:val="nil"/>
              <w:left w:val="nil"/>
              <w:bottom w:val="nil"/>
              <w:right w:val="nil"/>
            </w:tcBorders>
            <w:shd w:val="clear" w:color="auto" w:fill="auto"/>
            <w:noWrap/>
            <w:vAlign w:val="bottom"/>
            <w:hideMark/>
          </w:tcPr>
          <w:p w14:paraId="44EDF5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interventions (mi)</w:t>
            </w:r>
          </w:p>
        </w:tc>
        <w:tc>
          <w:tcPr>
            <w:tcW w:w="628" w:type="dxa"/>
            <w:tcBorders>
              <w:top w:val="nil"/>
              <w:left w:val="nil"/>
              <w:bottom w:val="nil"/>
              <w:right w:val="nil"/>
            </w:tcBorders>
            <w:shd w:val="clear" w:color="auto" w:fill="auto"/>
            <w:noWrap/>
            <w:vAlign w:val="bottom"/>
            <w:hideMark/>
          </w:tcPr>
          <w:p w14:paraId="77FD9A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71F75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CEBC4F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BF0B95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147</w:t>
            </w:r>
          </w:p>
        </w:tc>
        <w:tc>
          <w:tcPr>
            <w:tcW w:w="416" w:type="dxa"/>
            <w:tcBorders>
              <w:top w:val="nil"/>
              <w:left w:val="nil"/>
              <w:bottom w:val="nil"/>
              <w:right w:val="nil"/>
            </w:tcBorders>
            <w:shd w:val="clear" w:color="auto" w:fill="auto"/>
            <w:noWrap/>
            <w:vAlign w:val="bottom"/>
            <w:hideMark/>
          </w:tcPr>
          <w:p w14:paraId="4D02DE4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21703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use condom; increase drinking abstinence;</w:t>
            </w:r>
          </w:p>
        </w:tc>
      </w:tr>
      <w:tr w:rsidR="00B667E1" w:rsidRPr="0003217A" w14:paraId="19A6930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0F8A8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Morais et al., 2021</w:t>
            </w:r>
          </w:p>
        </w:tc>
        <w:tc>
          <w:tcPr>
            <w:tcW w:w="2623" w:type="dxa"/>
            <w:tcBorders>
              <w:top w:val="nil"/>
              <w:left w:val="nil"/>
              <w:bottom w:val="nil"/>
              <w:right w:val="nil"/>
            </w:tcBorders>
            <w:shd w:val="clear" w:color="auto" w:fill="auto"/>
            <w:noWrap/>
            <w:vAlign w:val="bottom"/>
            <w:hideMark/>
          </w:tcPr>
          <w:p w14:paraId="1E6462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C20F7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7C18F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7BC5E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089074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1134</w:t>
            </w:r>
          </w:p>
        </w:tc>
        <w:tc>
          <w:tcPr>
            <w:tcW w:w="416" w:type="dxa"/>
            <w:tcBorders>
              <w:top w:val="nil"/>
              <w:left w:val="nil"/>
              <w:bottom w:val="nil"/>
              <w:right w:val="nil"/>
            </w:tcBorders>
            <w:shd w:val="clear" w:color="auto" w:fill="auto"/>
            <w:noWrap/>
            <w:vAlign w:val="bottom"/>
            <w:hideMark/>
          </w:tcPr>
          <w:p w14:paraId="03E95FB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B092A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D9C936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6302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Morais et al., 2021</w:t>
            </w:r>
          </w:p>
        </w:tc>
        <w:tc>
          <w:tcPr>
            <w:tcW w:w="2623" w:type="dxa"/>
            <w:tcBorders>
              <w:top w:val="nil"/>
              <w:left w:val="nil"/>
              <w:bottom w:val="nil"/>
              <w:right w:val="nil"/>
            </w:tcBorders>
            <w:shd w:val="clear" w:color="auto" w:fill="auto"/>
            <w:noWrap/>
            <w:vAlign w:val="bottom"/>
            <w:hideMark/>
          </w:tcPr>
          <w:p w14:paraId="3F5F1B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Paappas group (pg) - parents, students, community health agents and teachers for healthy eating</w:t>
            </w:r>
          </w:p>
        </w:tc>
        <w:tc>
          <w:tcPr>
            <w:tcW w:w="628" w:type="dxa"/>
            <w:tcBorders>
              <w:top w:val="nil"/>
              <w:left w:val="nil"/>
              <w:bottom w:val="nil"/>
              <w:right w:val="nil"/>
            </w:tcBorders>
            <w:shd w:val="clear" w:color="auto" w:fill="auto"/>
            <w:noWrap/>
            <w:vAlign w:val="bottom"/>
            <w:hideMark/>
          </w:tcPr>
          <w:p w14:paraId="3EB79C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4F2B3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DDEC9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DEF36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443</w:t>
            </w:r>
          </w:p>
        </w:tc>
        <w:tc>
          <w:tcPr>
            <w:tcW w:w="416" w:type="dxa"/>
            <w:tcBorders>
              <w:top w:val="nil"/>
              <w:left w:val="nil"/>
              <w:bottom w:val="nil"/>
              <w:right w:val="nil"/>
            </w:tcBorders>
            <w:shd w:val="clear" w:color="auto" w:fill="auto"/>
            <w:noWrap/>
            <w:vAlign w:val="bottom"/>
            <w:hideMark/>
          </w:tcPr>
          <w:p w14:paraId="222BDC3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07AB9C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cookies and sugar-sweetened beverages intake. Increase water consumption. Increase physical activity. Reduce sedentary behavior. Eat a healthy meal. Reduce the consumption of processed food.</w:t>
            </w:r>
          </w:p>
        </w:tc>
      </w:tr>
      <w:tr w:rsidR="00B667E1" w:rsidRPr="0003217A" w14:paraId="6C49242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D0C5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Morais et al., 2021</w:t>
            </w:r>
          </w:p>
        </w:tc>
        <w:tc>
          <w:tcPr>
            <w:tcW w:w="2623" w:type="dxa"/>
            <w:tcBorders>
              <w:top w:val="nil"/>
              <w:left w:val="nil"/>
              <w:bottom w:val="nil"/>
              <w:right w:val="nil"/>
            </w:tcBorders>
            <w:shd w:val="clear" w:color="auto" w:fill="auto"/>
            <w:noWrap/>
            <w:vAlign w:val="bottom"/>
            <w:hideMark/>
          </w:tcPr>
          <w:p w14:paraId="163B06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Paappas-environment group (peg)</w:t>
            </w:r>
          </w:p>
        </w:tc>
        <w:tc>
          <w:tcPr>
            <w:tcW w:w="628" w:type="dxa"/>
            <w:tcBorders>
              <w:top w:val="nil"/>
              <w:left w:val="nil"/>
              <w:bottom w:val="nil"/>
              <w:right w:val="nil"/>
            </w:tcBorders>
            <w:shd w:val="clear" w:color="auto" w:fill="auto"/>
            <w:noWrap/>
            <w:vAlign w:val="bottom"/>
            <w:hideMark/>
          </w:tcPr>
          <w:p w14:paraId="7183F1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DE50B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6F832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ABFE1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729</w:t>
            </w:r>
          </w:p>
        </w:tc>
        <w:tc>
          <w:tcPr>
            <w:tcW w:w="416" w:type="dxa"/>
            <w:tcBorders>
              <w:top w:val="nil"/>
              <w:left w:val="nil"/>
              <w:bottom w:val="nil"/>
              <w:right w:val="nil"/>
            </w:tcBorders>
            <w:shd w:val="clear" w:color="auto" w:fill="auto"/>
            <w:noWrap/>
            <w:vAlign w:val="bottom"/>
            <w:hideMark/>
          </w:tcPr>
          <w:p w14:paraId="2E3D4E2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00EBAC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cookies and sugar-sweetened beverages intake. Increase water consumption. Increase physical activity. Reduce sedentary behavior. Eat a healthy meal. Reduce the consumption of processed food.</w:t>
            </w:r>
          </w:p>
        </w:tc>
      </w:tr>
      <w:tr w:rsidR="00B667E1" w:rsidRPr="0003217A" w14:paraId="20A6D89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FDAD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Moravcova et al., 2022</w:t>
            </w:r>
          </w:p>
        </w:tc>
        <w:tc>
          <w:tcPr>
            <w:tcW w:w="2623" w:type="dxa"/>
            <w:tcBorders>
              <w:top w:val="nil"/>
              <w:left w:val="nil"/>
              <w:bottom w:val="nil"/>
              <w:right w:val="nil"/>
            </w:tcBorders>
            <w:shd w:val="clear" w:color="auto" w:fill="auto"/>
            <w:noWrap/>
            <w:vAlign w:val="bottom"/>
            <w:hideMark/>
          </w:tcPr>
          <w:p w14:paraId="3B02C7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In-person comparator</w:t>
            </w:r>
          </w:p>
        </w:tc>
        <w:tc>
          <w:tcPr>
            <w:tcW w:w="628" w:type="dxa"/>
            <w:tcBorders>
              <w:top w:val="nil"/>
              <w:left w:val="nil"/>
              <w:bottom w:val="nil"/>
              <w:right w:val="nil"/>
            </w:tcBorders>
            <w:shd w:val="clear" w:color="auto" w:fill="auto"/>
            <w:noWrap/>
            <w:vAlign w:val="bottom"/>
            <w:hideMark/>
          </w:tcPr>
          <w:p w14:paraId="74BAD4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E681A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ABC43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376A37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w:t>
            </w:r>
          </w:p>
        </w:tc>
        <w:tc>
          <w:tcPr>
            <w:tcW w:w="416" w:type="dxa"/>
            <w:tcBorders>
              <w:top w:val="nil"/>
              <w:left w:val="nil"/>
              <w:bottom w:val="nil"/>
              <w:right w:val="nil"/>
            </w:tcBorders>
            <w:shd w:val="clear" w:color="auto" w:fill="auto"/>
            <w:noWrap/>
            <w:vAlign w:val="bottom"/>
            <w:hideMark/>
          </w:tcPr>
          <w:p w14:paraId="596948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717A1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Have healthy eating patterns</w:t>
            </w:r>
          </w:p>
        </w:tc>
      </w:tr>
      <w:tr w:rsidR="00B667E1" w:rsidRPr="0003217A" w14:paraId="0B14133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BD0E0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Moravcova et al., 2022</w:t>
            </w:r>
          </w:p>
        </w:tc>
        <w:tc>
          <w:tcPr>
            <w:tcW w:w="2623" w:type="dxa"/>
            <w:tcBorders>
              <w:top w:val="nil"/>
              <w:left w:val="nil"/>
              <w:bottom w:val="nil"/>
              <w:right w:val="nil"/>
            </w:tcBorders>
            <w:shd w:val="clear" w:color="auto" w:fill="auto"/>
            <w:noWrap/>
            <w:vAlign w:val="bottom"/>
            <w:hideMark/>
          </w:tcPr>
          <w:p w14:paraId="5733AE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Vitadio</w:t>
            </w:r>
          </w:p>
        </w:tc>
        <w:tc>
          <w:tcPr>
            <w:tcW w:w="628" w:type="dxa"/>
            <w:tcBorders>
              <w:top w:val="nil"/>
              <w:left w:val="nil"/>
              <w:bottom w:val="nil"/>
              <w:right w:val="nil"/>
            </w:tcBorders>
            <w:shd w:val="clear" w:color="auto" w:fill="auto"/>
            <w:noWrap/>
            <w:vAlign w:val="bottom"/>
            <w:hideMark/>
          </w:tcPr>
          <w:p w14:paraId="74BA54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B3ADB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C0918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3FB762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70F16EF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93BED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Have healthy eating patterns, be physically active, establish healthy routine</w:t>
            </w:r>
          </w:p>
        </w:tc>
      </w:tr>
      <w:tr w:rsidR="00B667E1" w:rsidRPr="0003217A" w14:paraId="046DC8C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C31B6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Morey et al., 2009</w:t>
            </w:r>
          </w:p>
        </w:tc>
        <w:tc>
          <w:tcPr>
            <w:tcW w:w="2623" w:type="dxa"/>
            <w:tcBorders>
              <w:top w:val="nil"/>
              <w:left w:val="nil"/>
              <w:bottom w:val="nil"/>
              <w:right w:val="nil"/>
            </w:tcBorders>
            <w:shd w:val="clear" w:color="auto" w:fill="auto"/>
            <w:noWrap/>
            <w:vAlign w:val="bottom"/>
            <w:hideMark/>
          </w:tcPr>
          <w:p w14:paraId="3A420C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2D792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32483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C433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4082F5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322</w:t>
            </w:r>
          </w:p>
        </w:tc>
        <w:tc>
          <w:tcPr>
            <w:tcW w:w="416" w:type="dxa"/>
            <w:tcBorders>
              <w:top w:val="nil"/>
              <w:left w:val="nil"/>
              <w:bottom w:val="nil"/>
              <w:right w:val="nil"/>
            </w:tcBorders>
            <w:shd w:val="clear" w:color="auto" w:fill="auto"/>
            <w:noWrap/>
            <w:vAlign w:val="bottom"/>
            <w:hideMark/>
          </w:tcPr>
          <w:p w14:paraId="390BD65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62AD6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34C6B3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BC80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Morey et al., 2009</w:t>
            </w:r>
          </w:p>
        </w:tc>
        <w:tc>
          <w:tcPr>
            <w:tcW w:w="2623" w:type="dxa"/>
            <w:tcBorders>
              <w:top w:val="nil"/>
              <w:left w:val="nil"/>
              <w:bottom w:val="nil"/>
              <w:right w:val="nil"/>
            </w:tcBorders>
            <w:shd w:val="clear" w:color="auto" w:fill="auto"/>
            <w:noWrap/>
            <w:vAlign w:val="bottom"/>
            <w:hideMark/>
          </w:tcPr>
          <w:p w14:paraId="148EA1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Renew intervention</w:t>
            </w:r>
          </w:p>
        </w:tc>
        <w:tc>
          <w:tcPr>
            <w:tcW w:w="628" w:type="dxa"/>
            <w:tcBorders>
              <w:top w:val="nil"/>
              <w:left w:val="nil"/>
              <w:bottom w:val="nil"/>
              <w:right w:val="nil"/>
            </w:tcBorders>
            <w:shd w:val="clear" w:color="auto" w:fill="auto"/>
            <w:noWrap/>
            <w:vAlign w:val="bottom"/>
            <w:hideMark/>
          </w:tcPr>
          <w:p w14:paraId="3EE8ED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E3BE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40FD1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DED79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319</w:t>
            </w:r>
          </w:p>
        </w:tc>
        <w:tc>
          <w:tcPr>
            <w:tcW w:w="416" w:type="dxa"/>
            <w:tcBorders>
              <w:top w:val="nil"/>
              <w:left w:val="nil"/>
              <w:bottom w:val="nil"/>
              <w:right w:val="nil"/>
            </w:tcBorders>
            <w:shd w:val="clear" w:color="auto" w:fill="auto"/>
            <w:noWrap/>
            <w:vAlign w:val="bottom"/>
            <w:hideMark/>
          </w:tcPr>
          <w:p w14:paraId="6A6A68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F3D07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exercises, increase fruits, increase vegetables, decrease saturated fat</w:t>
            </w:r>
          </w:p>
        </w:tc>
      </w:tr>
      <w:tr w:rsidR="00B667E1" w:rsidRPr="0003217A" w14:paraId="176C98F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B9B0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Murphy et al., 2012</w:t>
            </w:r>
          </w:p>
        </w:tc>
        <w:tc>
          <w:tcPr>
            <w:tcW w:w="2623" w:type="dxa"/>
            <w:tcBorders>
              <w:top w:val="nil"/>
              <w:left w:val="nil"/>
              <w:bottom w:val="nil"/>
              <w:right w:val="nil"/>
            </w:tcBorders>
            <w:shd w:val="clear" w:color="auto" w:fill="auto"/>
            <w:noWrap/>
            <w:vAlign w:val="bottom"/>
            <w:hideMark/>
          </w:tcPr>
          <w:p w14:paraId="0FAAE1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9A4BC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FE9FE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EDCD0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8397B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1045B14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CADED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B07800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3421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Murphy et al., 2012</w:t>
            </w:r>
          </w:p>
        </w:tc>
        <w:tc>
          <w:tcPr>
            <w:tcW w:w="2623" w:type="dxa"/>
            <w:tcBorders>
              <w:top w:val="nil"/>
              <w:left w:val="nil"/>
              <w:bottom w:val="nil"/>
              <w:right w:val="nil"/>
            </w:tcBorders>
            <w:shd w:val="clear" w:color="auto" w:fill="auto"/>
            <w:noWrap/>
            <w:vAlign w:val="bottom"/>
            <w:hideMark/>
          </w:tcPr>
          <w:p w14:paraId="36F159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choices intervention</w:t>
            </w:r>
          </w:p>
        </w:tc>
        <w:tc>
          <w:tcPr>
            <w:tcW w:w="628" w:type="dxa"/>
            <w:tcBorders>
              <w:top w:val="nil"/>
              <w:left w:val="nil"/>
              <w:bottom w:val="nil"/>
              <w:right w:val="nil"/>
            </w:tcBorders>
            <w:shd w:val="clear" w:color="auto" w:fill="auto"/>
            <w:noWrap/>
            <w:vAlign w:val="bottom"/>
            <w:hideMark/>
          </w:tcPr>
          <w:p w14:paraId="63F73C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EE5B2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D02E9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3BE651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54</w:t>
            </w:r>
          </w:p>
        </w:tc>
        <w:tc>
          <w:tcPr>
            <w:tcW w:w="416" w:type="dxa"/>
            <w:tcBorders>
              <w:top w:val="nil"/>
              <w:left w:val="nil"/>
              <w:bottom w:val="nil"/>
              <w:right w:val="nil"/>
            </w:tcBorders>
            <w:shd w:val="clear" w:color="auto" w:fill="auto"/>
            <w:noWrap/>
            <w:vAlign w:val="bottom"/>
            <w:hideMark/>
          </w:tcPr>
          <w:p w14:paraId="5A388C3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6677B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marihuana use</w:t>
            </w:r>
          </w:p>
        </w:tc>
      </w:tr>
      <w:tr w:rsidR="00B667E1" w:rsidRPr="0003217A" w14:paraId="2446FF2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9C6CB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Muto et al., 2001</w:t>
            </w:r>
          </w:p>
        </w:tc>
        <w:tc>
          <w:tcPr>
            <w:tcW w:w="2623" w:type="dxa"/>
            <w:tcBorders>
              <w:top w:val="nil"/>
              <w:left w:val="nil"/>
              <w:bottom w:val="nil"/>
              <w:right w:val="nil"/>
            </w:tcBorders>
            <w:shd w:val="clear" w:color="auto" w:fill="auto"/>
            <w:noWrap/>
            <w:vAlign w:val="bottom"/>
            <w:hideMark/>
          </w:tcPr>
          <w:p w14:paraId="1A857A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DA8F5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5DA79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968C0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AC89B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150</w:t>
            </w:r>
          </w:p>
        </w:tc>
        <w:tc>
          <w:tcPr>
            <w:tcW w:w="416" w:type="dxa"/>
            <w:tcBorders>
              <w:top w:val="nil"/>
              <w:left w:val="nil"/>
              <w:bottom w:val="nil"/>
              <w:right w:val="nil"/>
            </w:tcBorders>
            <w:shd w:val="clear" w:color="auto" w:fill="auto"/>
            <w:noWrap/>
            <w:vAlign w:val="bottom"/>
            <w:hideMark/>
          </w:tcPr>
          <w:p w14:paraId="402D292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F914D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EDEFD9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2B6B9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Muto et al., 2001</w:t>
            </w:r>
          </w:p>
        </w:tc>
        <w:tc>
          <w:tcPr>
            <w:tcW w:w="2623" w:type="dxa"/>
            <w:tcBorders>
              <w:top w:val="nil"/>
              <w:left w:val="nil"/>
              <w:bottom w:val="nil"/>
              <w:right w:val="nil"/>
            </w:tcBorders>
            <w:shd w:val="clear" w:color="auto" w:fill="auto"/>
            <w:noWrap/>
            <w:vAlign w:val="bottom"/>
            <w:hideMark/>
          </w:tcPr>
          <w:p w14:paraId="47010B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0E1DB7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52850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6A55E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13199B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152</w:t>
            </w:r>
          </w:p>
        </w:tc>
        <w:tc>
          <w:tcPr>
            <w:tcW w:w="416" w:type="dxa"/>
            <w:tcBorders>
              <w:top w:val="nil"/>
              <w:left w:val="nil"/>
              <w:bottom w:val="nil"/>
              <w:right w:val="nil"/>
            </w:tcBorders>
            <w:shd w:val="clear" w:color="auto" w:fill="auto"/>
            <w:noWrap/>
            <w:vAlign w:val="bottom"/>
            <w:hideMark/>
          </w:tcPr>
          <w:p w14:paraId="46E2B5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2562B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Nutrition (less fat; less salt); physical activity</w:t>
            </w:r>
          </w:p>
        </w:tc>
      </w:tr>
      <w:tr w:rsidR="00B667E1" w:rsidRPr="0003217A" w14:paraId="501BE3F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BB30D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Nader et al., 1999</w:t>
            </w:r>
          </w:p>
        </w:tc>
        <w:tc>
          <w:tcPr>
            <w:tcW w:w="2623" w:type="dxa"/>
            <w:tcBorders>
              <w:top w:val="nil"/>
              <w:left w:val="nil"/>
              <w:bottom w:val="nil"/>
              <w:right w:val="nil"/>
            </w:tcBorders>
            <w:shd w:val="clear" w:color="auto" w:fill="auto"/>
            <w:noWrap/>
            <w:vAlign w:val="bottom"/>
            <w:hideMark/>
          </w:tcPr>
          <w:p w14:paraId="6F1DC0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37F71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B3441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EC5BC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D05D7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1482</w:t>
            </w:r>
          </w:p>
        </w:tc>
        <w:tc>
          <w:tcPr>
            <w:tcW w:w="416" w:type="dxa"/>
            <w:tcBorders>
              <w:top w:val="nil"/>
              <w:left w:val="nil"/>
              <w:bottom w:val="nil"/>
              <w:right w:val="nil"/>
            </w:tcBorders>
            <w:shd w:val="clear" w:color="auto" w:fill="auto"/>
            <w:noWrap/>
            <w:vAlign w:val="bottom"/>
            <w:hideMark/>
          </w:tcPr>
          <w:p w14:paraId="1E9E7FA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1936F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3BB98D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90548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Nader et al., 1999</w:t>
            </w:r>
          </w:p>
        </w:tc>
        <w:tc>
          <w:tcPr>
            <w:tcW w:w="2623" w:type="dxa"/>
            <w:tcBorders>
              <w:top w:val="nil"/>
              <w:left w:val="nil"/>
              <w:bottom w:val="nil"/>
              <w:right w:val="nil"/>
            </w:tcBorders>
            <w:shd w:val="clear" w:color="auto" w:fill="auto"/>
            <w:noWrap/>
            <w:vAlign w:val="bottom"/>
            <w:hideMark/>
          </w:tcPr>
          <w:p w14:paraId="3AB88B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54D2BB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36531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C2CCE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DEC21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2092</w:t>
            </w:r>
          </w:p>
        </w:tc>
        <w:tc>
          <w:tcPr>
            <w:tcW w:w="416" w:type="dxa"/>
            <w:tcBorders>
              <w:top w:val="nil"/>
              <w:left w:val="nil"/>
              <w:bottom w:val="nil"/>
              <w:right w:val="nil"/>
            </w:tcBorders>
            <w:shd w:val="clear" w:color="auto" w:fill="auto"/>
            <w:noWrap/>
            <w:vAlign w:val="bottom"/>
            <w:hideMark/>
          </w:tcPr>
          <w:p w14:paraId="16C7517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778DBD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decrease fat; decrease saturated fat; decrease sodium; decrease smoking</w:t>
            </w:r>
          </w:p>
        </w:tc>
      </w:tr>
      <w:tr w:rsidR="00B667E1" w:rsidRPr="0003217A" w14:paraId="2E5E80D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E454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Niaura et al., 1998</w:t>
            </w:r>
          </w:p>
        </w:tc>
        <w:tc>
          <w:tcPr>
            <w:tcW w:w="2623" w:type="dxa"/>
            <w:tcBorders>
              <w:top w:val="nil"/>
              <w:left w:val="nil"/>
              <w:bottom w:val="nil"/>
              <w:right w:val="nil"/>
            </w:tcBorders>
            <w:shd w:val="clear" w:color="auto" w:fill="auto"/>
            <w:noWrap/>
            <w:vAlign w:val="bottom"/>
            <w:hideMark/>
          </w:tcPr>
          <w:p w14:paraId="389D4D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 + non-exercise</w:t>
            </w:r>
          </w:p>
        </w:tc>
        <w:tc>
          <w:tcPr>
            <w:tcW w:w="628" w:type="dxa"/>
            <w:tcBorders>
              <w:top w:val="nil"/>
              <w:left w:val="nil"/>
              <w:bottom w:val="nil"/>
              <w:right w:val="nil"/>
            </w:tcBorders>
            <w:shd w:val="clear" w:color="auto" w:fill="auto"/>
            <w:noWrap/>
            <w:vAlign w:val="bottom"/>
            <w:hideMark/>
          </w:tcPr>
          <w:p w14:paraId="05B978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7454F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91A62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3C989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23B7078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FA815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 smoking</w:t>
            </w:r>
          </w:p>
        </w:tc>
      </w:tr>
      <w:tr w:rsidR="00B667E1" w:rsidRPr="0003217A" w14:paraId="5FF8534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A826E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Niaura et al., 1998</w:t>
            </w:r>
          </w:p>
        </w:tc>
        <w:tc>
          <w:tcPr>
            <w:tcW w:w="2623" w:type="dxa"/>
            <w:tcBorders>
              <w:top w:val="nil"/>
              <w:left w:val="nil"/>
              <w:bottom w:val="nil"/>
              <w:right w:val="nil"/>
            </w:tcBorders>
            <w:shd w:val="clear" w:color="auto" w:fill="auto"/>
            <w:noWrap/>
            <w:vAlign w:val="bottom"/>
            <w:hideMark/>
          </w:tcPr>
          <w:p w14:paraId="78DA25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 + exercise</w:t>
            </w:r>
          </w:p>
        </w:tc>
        <w:tc>
          <w:tcPr>
            <w:tcW w:w="628" w:type="dxa"/>
            <w:tcBorders>
              <w:top w:val="nil"/>
              <w:left w:val="nil"/>
              <w:bottom w:val="nil"/>
              <w:right w:val="nil"/>
            </w:tcBorders>
            <w:shd w:val="clear" w:color="auto" w:fill="auto"/>
            <w:noWrap/>
            <w:vAlign w:val="bottom"/>
            <w:hideMark/>
          </w:tcPr>
          <w:p w14:paraId="63E5F5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19AA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BABB2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F4339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076C975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BF639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 smoking, diet, exercise</w:t>
            </w:r>
          </w:p>
        </w:tc>
      </w:tr>
      <w:tr w:rsidR="00B667E1" w:rsidRPr="0003217A" w14:paraId="0D036A2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9FF9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Nickel et al., 2021</w:t>
            </w:r>
          </w:p>
        </w:tc>
        <w:tc>
          <w:tcPr>
            <w:tcW w:w="2623" w:type="dxa"/>
            <w:tcBorders>
              <w:top w:val="nil"/>
              <w:left w:val="nil"/>
              <w:bottom w:val="nil"/>
              <w:right w:val="nil"/>
            </w:tcBorders>
            <w:shd w:val="clear" w:color="auto" w:fill="auto"/>
            <w:noWrap/>
            <w:vAlign w:val="bottom"/>
            <w:hideMark/>
          </w:tcPr>
          <w:p w14:paraId="18261A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8D8FE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7B167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BDBDD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CC125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154</w:t>
            </w:r>
          </w:p>
        </w:tc>
        <w:tc>
          <w:tcPr>
            <w:tcW w:w="416" w:type="dxa"/>
            <w:tcBorders>
              <w:top w:val="nil"/>
              <w:left w:val="nil"/>
              <w:bottom w:val="nil"/>
              <w:right w:val="nil"/>
            </w:tcBorders>
            <w:shd w:val="clear" w:color="auto" w:fill="auto"/>
            <w:noWrap/>
            <w:vAlign w:val="bottom"/>
            <w:hideMark/>
          </w:tcPr>
          <w:p w14:paraId="18C66A4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EE89E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DA6E94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70B49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Nickel et al., 2021</w:t>
            </w:r>
          </w:p>
        </w:tc>
        <w:tc>
          <w:tcPr>
            <w:tcW w:w="2623" w:type="dxa"/>
            <w:tcBorders>
              <w:top w:val="nil"/>
              <w:left w:val="nil"/>
              <w:bottom w:val="nil"/>
              <w:right w:val="nil"/>
            </w:tcBorders>
            <w:shd w:val="clear" w:color="auto" w:fill="auto"/>
            <w:noWrap/>
            <w:vAlign w:val="bottom"/>
            <w:hideMark/>
          </w:tcPr>
          <w:p w14:paraId="672016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buddies</w:t>
            </w:r>
          </w:p>
        </w:tc>
        <w:tc>
          <w:tcPr>
            <w:tcW w:w="628" w:type="dxa"/>
            <w:tcBorders>
              <w:top w:val="nil"/>
              <w:left w:val="nil"/>
              <w:bottom w:val="nil"/>
              <w:right w:val="nil"/>
            </w:tcBorders>
            <w:shd w:val="clear" w:color="auto" w:fill="auto"/>
            <w:noWrap/>
            <w:vAlign w:val="bottom"/>
            <w:hideMark/>
          </w:tcPr>
          <w:p w14:paraId="5508AA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86F16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8B365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54D1B2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157</w:t>
            </w:r>
          </w:p>
        </w:tc>
        <w:tc>
          <w:tcPr>
            <w:tcW w:w="416" w:type="dxa"/>
            <w:tcBorders>
              <w:top w:val="nil"/>
              <w:left w:val="nil"/>
              <w:bottom w:val="nil"/>
              <w:right w:val="nil"/>
            </w:tcBorders>
            <w:shd w:val="clear" w:color="auto" w:fill="auto"/>
            <w:noWrap/>
            <w:vAlign w:val="bottom"/>
            <w:hideMark/>
          </w:tcPr>
          <w:p w14:paraId="3A16D9E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9B2DB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reduce body mass index (bmi), to reduce waist circumference and/or percent body fat, to improve healthy body image</w:t>
            </w:r>
          </w:p>
        </w:tc>
      </w:tr>
      <w:tr w:rsidR="00B667E1" w:rsidRPr="0003217A" w14:paraId="5577D65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74FAC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Nilsson et al., 2001</w:t>
            </w:r>
          </w:p>
        </w:tc>
        <w:tc>
          <w:tcPr>
            <w:tcW w:w="2623" w:type="dxa"/>
            <w:tcBorders>
              <w:top w:val="nil"/>
              <w:left w:val="nil"/>
              <w:bottom w:val="nil"/>
              <w:right w:val="nil"/>
            </w:tcBorders>
            <w:shd w:val="clear" w:color="auto" w:fill="auto"/>
            <w:noWrap/>
            <w:vAlign w:val="bottom"/>
            <w:hideMark/>
          </w:tcPr>
          <w:p w14:paraId="16985E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w:t>
            </w:r>
          </w:p>
        </w:tc>
        <w:tc>
          <w:tcPr>
            <w:tcW w:w="628" w:type="dxa"/>
            <w:tcBorders>
              <w:top w:val="nil"/>
              <w:left w:val="nil"/>
              <w:bottom w:val="nil"/>
              <w:right w:val="nil"/>
            </w:tcBorders>
            <w:shd w:val="clear" w:color="auto" w:fill="auto"/>
            <w:noWrap/>
            <w:vAlign w:val="bottom"/>
            <w:hideMark/>
          </w:tcPr>
          <w:p w14:paraId="6E72CA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4C53C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DB9AE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769642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6133463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71897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written and oral advice about cardiovascular risk factors</w:t>
            </w:r>
          </w:p>
        </w:tc>
      </w:tr>
      <w:tr w:rsidR="00B667E1" w:rsidRPr="0003217A" w14:paraId="74DD4B9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66E2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Nilsson et al., 2001</w:t>
            </w:r>
          </w:p>
        </w:tc>
        <w:tc>
          <w:tcPr>
            <w:tcW w:w="2623" w:type="dxa"/>
            <w:tcBorders>
              <w:top w:val="nil"/>
              <w:left w:val="nil"/>
              <w:bottom w:val="nil"/>
              <w:right w:val="nil"/>
            </w:tcBorders>
            <w:shd w:val="clear" w:color="auto" w:fill="auto"/>
            <w:noWrap/>
            <w:vAlign w:val="bottom"/>
            <w:hideMark/>
          </w:tcPr>
          <w:p w14:paraId="130E53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27ADEC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65492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59478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BD8917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43</w:t>
            </w:r>
          </w:p>
        </w:tc>
        <w:tc>
          <w:tcPr>
            <w:tcW w:w="416" w:type="dxa"/>
            <w:tcBorders>
              <w:top w:val="nil"/>
              <w:left w:val="nil"/>
              <w:bottom w:val="nil"/>
              <w:right w:val="nil"/>
            </w:tcBorders>
            <w:shd w:val="clear" w:color="auto" w:fill="auto"/>
            <w:noWrap/>
            <w:vAlign w:val="bottom"/>
            <w:hideMark/>
          </w:tcPr>
          <w:p w14:paraId="2E5089F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2C9DA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diet plan; increase exercise; decrease smoking</w:t>
            </w:r>
          </w:p>
        </w:tc>
      </w:tr>
      <w:tr w:rsidR="00B667E1" w:rsidRPr="0003217A" w14:paraId="2AF9AA5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8A99F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Njuguna et al., 2016</w:t>
            </w:r>
          </w:p>
        </w:tc>
        <w:tc>
          <w:tcPr>
            <w:tcW w:w="2623" w:type="dxa"/>
            <w:tcBorders>
              <w:top w:val="nil"/>
              <w:left w:val="nil"/>
              <w:bottom w:val="nil"/>
              <w:right w:val="nil"/>
            </w:tcBorders>
            <w:shd w:val="clear" w:color="auto" w:fill="auto"/>
            <w:noWrap/>
            <w:vAlign w:val="bottom"/>
            <w:hideMark/>
          </w:tcPr>
          <w:p w14:paraId="4E54C0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Only survey (control group)</w:t>
            </w:r>
          </w:p>
        </w:tc>
        <w:tc>
          <w:tcPr>
            <w:tcW w:w="628" w:type="dxa"/>
            <w:tcBorders>
              <w:top w:val="nil"/>
              <w:left w:val="nil"/>
              <w:bottom w:val="nil"/>
              <w:right w:val="nil"/>
            </w:tcBorders>
            <w:shd w:val="clear" w:color="auto" w:fill="auto"/>
            <w:noWrap/>
            <w:vAlign w:val="bottom"/>
            <w:hideMark/>
          </w:tcPr>
          <w:p w14:paraId="247294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AA4F4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5543C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BA1DA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299</w:t>
            </w:r>
          </w:p>
        </w:tc>
        <w:tc>
          <w:tcPr>
            <w:tcW w:w="416" w:type="dxa"/>
            <w:tcBorders>
              <w:top w:val="nil"/>
              <w:left w:val="nil"/>
              <w:bottom w:val="nil"/>
              <w:right w:val="nil"/>
            </w:tcBorders>
            <w:shd w:val="clear" w:color="auto" w:fill="auto"/>
            <w:noWrap/>
            <w:vAlign w:val="bottom"/>
            <w:hideMark/>
          </w:tcPr>
          <w:p w14:paraId="5B4D546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40AC3F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Complete a survey about hiv testing and sexual behavior</w:t>
            </w:r>
          </w:p>
        </w:tc>
      </w:tr>
      <w:tr w:rsidR="00B667E1" w:rsidRPr="0003217A" w14:paraId="79EBF82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0855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Njuguna et al., 2016</w:t>
            </w:r>
          </w:p>
        </w:tc>
        <w:tc>
          <w:tcPr>
            <w:tcW w:w="2623" w:type="dxa"/>
            <w:tcBorders>
              <w:top w:val="nil"/>
              <w:left w:val="nil"/>
              <w:bottom w:val="nil"/>
              <w:right w:val="nil"/>
            </w:tcBorders>
            <w:shd w:val="clear" w:color="auto" w:fill="auto"/>
            <w:noWrap/>
            <w:vAlign w:val="bottom"/>
            <w:hideMark/>
          </w:tcPr>
          <w:p w14:paraId="25CD61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Sms intervention (intervention group)</w:t>
            </w:r>
          </w:p>
        </w:tc>
        <w:tc>
          <w:tcPr>
            <w:tcW w:w="628" w:type="dxa"/>
            <w:tcBorders>
              <w:top w:val="nil"/>
              <w:left w:val="nil"/>
              <w:bottom w:val="nil"/>
              <w:right w:val="nil"/>
            </w:tcBorders>
            <w:shd w:val="clear" w:color="auto" w:fill="auto"/>
            <w:noWrap/>
            <w:vAlign w:val="bottom"/>
            <w:hideMark/>
          </w:tcPr>
          <w:p w14:paraId="532981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A622F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3B51E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652C32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296</w:t>
            </w:r>
          </w:p>
        </w:tc>
        <w:tc>
          <w:tcPr>
            <w:tcW w:w="416" w:type="dxa"/>
            <w:tcBorders>
              <w:top w:val="nil"/>
              <w:left w:val="nil"/>
              <w:bottom w:val="nil"/>
              <w:right w:val="nil"/>
            </w:tcBorders>
            <w:shd w:val="clear" w:color="auto" w:fill="auto"/>
            <w:noWrap/>
            <w:vAlign w:val="bottom"/>
            <w:hideMark/>
          </w:tcPr>
          <w:p w14:paraId="60160B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48D3A1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hiv testing, abstinence, increase contraception use, avoid pregnancy, avoid alcohol use</w:t>
            </w:r>
          </w:p>
        </w:tc>
      </w:tr>
      <w:tr w:rsidR="00B667E1" w:rsidRPr="0003217A" w14:paraId="0328730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C9C9E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Nostlinger et al., 2016</w:t>
            </w:r>
          </w:p>
        </w:tc>
        <w:tc>
          <w:tcPr>
            <w:tcW w:w="2623" w:type="dxa"/>
            <w:tcBorders>
              <w:top w:val="nil"/>
              <w:left w:val="nil"/>
              <w:bottom w:val="nil"/>
              <w:right w:val="nil"/>
            </w:tcBorders>
            <w:shd w:val="clear" w:color="auto" w:fill="auto"/>
            <w:noWrap/>
            <w:vAlign w:val="bottom"/>
            <w:hideMark/>
          </w:tcPr>
          <w:p w14:paraId="4F7F51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Regular hiv care (control)</w:t>
            </w:r>
          </w:p>
        </w:tc>
        <w:tc>
          <w:tcPr>
            <w:tcW w:w="628" w:type="dxa"/>
            <w:tcBorders>
              <w:top w:val="nil"/>
              <w:left w:val="nil"/>
              <w:bottom w:val="nil"/>
              <w:right w:val="nil"/>
            </w:tcBorders>
            <w:shd w:val="clear" w:color="auto" w:fill="auto"/>
            <w:noWrap/>
            <w:vAlign w:val="bottom"/>
            <w:hideMark/>
          </w:tcPr>
          <w:p w14:paraId="626468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0FA26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7B153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8E250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57</w:t>
            </w:r>
          </w:p>
        </w:tc>
        <w:tc>
          <w:tcPr>
            <w:tcW w:w="416" w:type="dxa"/>
            <w:tcBorders>
              <w:top w:val="nil"/>
              <w:left w:val="nil"/>
              <w:bottom w:val="nil"/>
              <w:right w:val="nil"/>
            </w:tcBorders>
            <w:shd w:val="clear" w:color="auto" w:fill="auto"/>
            <w:noWrap/>
            <w:vAlign w:val="bottom"/>
            <w:hideMark/>
          </w:tcPr>
          <w:p w14:paraId="2D46B31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C5064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w:t>
            </w:r>
          </w:p>
        </w:tc>
      </w:tr>
      <w:tr w:rsidR="00B667E1" w:rsidRPr="0003217A" w14:paraId="12946E5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1D087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Nostlinger et al., 2016</w:t>
            </w:r>
          </w:p>
        </w:tc>
        <w:tc>
          <w:tcPr>
            <w:tcW w:w="2623" w:type="dxa"/>
            <w:tcBorders>
              <w:top w:val="nil"/>
              <w:left w:val="nil"/>
              <w:bottom w:val="nil"/>
              <w:right w:val="nil"/>
            </w:tcBorders>
            <w:shd w:val="clear" w:color="auto" w:fill="auto"/>
            <w:noWrap/>
            <w:vAlign w:val="bottom"/>
            <w:hideMark/>
          </w:tcPr>
          <w:p w14:paraId="77EE75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Ciss (computer-assisted intervention for safer sex)</w:t>
            </w:r>
          </w:p>
        </w:tc>
        <w:tc>
          <w:tcPr>
            <w:tcW w:w="628" w:type="dxa"/>
            <w:tcBorders>
              <w:top w:val="nil"/>
              <w:left w:val="nil"/>
              <w:bottom w:val="nil"/>
              <w:right w:val="nil"/>
            </w:tcBorders>
            <w:shd w:val="clear" w:color="auto" w:fill="auto"/>
            <w:noWrap/>
            <w:vAlign w:val="bottom"/>
            <w:hideMark/>
          </w:tcPr>
          <w:p w14:paraId="121942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E1A3B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F7678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EED44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41</w:t>
            </w:r>
          </w:p>
        </w:tc>
        <w:tc>
          <w:tcPr>
            <w:tcW w:w="416" w:type="dxa"/>
            <w:tcBorders>
              <w:top w:val="nil"/>
              <w:left w:val="nil"/>
              <w:bottom w:val="nil"/>
              <w:right w:val="nil"/>
            </w:tcBorders>
            <w:shd w:val="clear" w:color="auto" w:fill="auto"/>
            <w:noWrap/>
            <w:vAlign w:val="bottom"/>
            <w:hideMark/>
          </w:tcPr>
          <w:p w14:paraId="6F77CF7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25FDC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reduce au, reduce du</w:t>
            </w:r>
          </w:p>
        </w:tc>
      </w:tr>
      <w:tr w:rsidR="00B667E1" w:rsidRPr="0003217A" w14:paraId="7B36C79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59C1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Oenema et al., 2008</w:t>
            </w:r>
          </w:p>
        </w:tc>
        <w:tc>
          <w:tcPr>
            <w:tcW w:w="2623" w:type="dxa"/>
            <w:tcBorders>
              <w:top w:val="nil"/>
              <w:left w:val="nil"/>
              <w:bottom w:val="nil"/>
              <w:right w:val="nil"/>
            </w:tcBorders>
            <w:shd w:val="clear" w:color="auto" w:fill="auto"/>
            <w:noWrap/>
            <w:vAlign w:val="bottom"/>
            <w:hideMark/>
          </w:tcPr>
          <w:p w14:paraId="056885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5C652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4463A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54102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A15225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930</w:t>
            </w:r>
          </w:p>
        </w:tc>
        <w:tc>
          <w:tcPr>
            <w:tcW w:w="416" w:type="dxa"/>
            <w:tcBorders>
              <w:top w:val="nil"/>
              <w:left w:val="nil"/>
              <w:bottom w:val="nil"/>
              <w:right w:val="nil"/>
            </w:tcBorders>
            <w:shd w:val="clear" w:color="auto" w:fill="auto"/>
            <w:noWrap/>
            <w:vAlign w:val="bottom"/>
            <w:hideMark/>
          </w:tcPr>
          <w:p w14:paraId="47D3B32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F8CE4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3A4BFD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F94AD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Oenema et al., 2008</w:t>
            </w:r>
          </w:p>
        </w:tc>
        <w:tc>
          <w:tcPr>
            <w:tcW w:w="2623" w:type="dxa"/>
            <w:tcBorders>
              <w:top w:val="nil"/>
              <w:left w:val="nil"/>
              <w:bottom w:val="nil"/>
              <w:right w:val="nil"/>
            </w:tcBorders>
            <w:shd w:val="clear" w:color="auto" w:fill="auto"/>
            <w:noWrap/>
            <w:vAlign w:val="bottom"/>
            <w:hideMark/>
          </w:tcPr>
          <w:p w14:paraId="05CBFF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7E1705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43B24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BFF4E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C67B4D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887</w:t>
            </w:r>
          </w:p>
        </w:tc>
        <w:tc>
          <w:tcPr>
            <w:tcW w:w="416" w:type="dxa"/>
            <w:tcBorders>
              <w:top w:val="nil"/>
              <w:left w:val="nil"/>
              <w:bottom w:val="nil"/>
              <w:right w:val="nil"/>
            </w:tcBorders>
            <w:shd w:val="clear" w:color="auto" w:fill="auto"/>
            <w:noWrap/>
            <w:vAlign w:val="bottom"/>
            <w:hideMark/>
          </w:tcPr>
          <w:p w14:paraId="0190C26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97F4C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Fat intake, physical activity, smoking cessation</w:t>
            </w:r>
          </w:p>
        </w:tc>
      </w:tr>
      <w:tr w:rsidR="00B667E1" w:rsidRPr="0003217A" w14:paraId="29EB49A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60FF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Oh et al., 2008</w:t>
            </w:r>
          </w:p>
        </w:tc>
        <w:tc>
          <w:tcPr>
            <w:tcW w:w="2623" w:type="dxa"/>
            <w:tcBorders>
              <w:top w:val="nil"/>
              <w:left w:val="nil"/>
              <w:bottom w:val="nil"/>
              <w:right w:val="nil"/>
            </w:tcBorders>
            <w:shd w:val="clear" w:color="auto" w:fill="auto"/>
            <w:noWrap/>
            <w:vAlign w:val="bottom"/>
            <w:hideMark/>
          </w:tcPr>
          <w:p w14:paraId="4E237B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23E28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5A1D1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FDC7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1E3473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w:t>
            </w:r>
          </w:p>
        </w:tc>
        <w:tc>
          <w:tcPr>
            <w:tcW w:w="416" w:type="dxa"/>
            <w:tcBorders>
              <w:top w:val="nil"/>
              <w:left w:val="nil"/>
              <w:bottom w:val="nil"/>
              <w:right w:val="nil"/>
            </w:tcBorders>
            <w:shd w:val="clear" w:color="auto" w:fill="auto"/>
            <w:noWrap/>
            <w:vAlign w:val="bottom"/>
            <w:hideMark/>
          </w:tcPr>
          <w:p w14:paraId="272FE85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3F21A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B7BF8F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75E8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Oh et al., 2008</w:t>
            </w:r>
          </w:p>
        </w:tc>
        <w:tc>
          <w:tcPr>
            <w:tcW w:w="2623" w:type="dxa"/>
            <w:tcBorders>
              <w:top w:val="nil"/>
              <w:left w:val="nil"/>
              <w:bottom w:val="nil"/>
              <w:right w:val="nil"/>
            </w:tcBorders>
            <w:shd w:val="clear" w:color="auto" w:fill="auto"/>
            <w:noWrap/>
            <w:vAlign w:val="bottom"/>
            <w:hideMark/>
          </w:tcPr>
          <w:p w14:paraId="40701B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Tlm (intervention group)</w:t>
            </w:r>
          </w:p>
        </w:tc>
        <w:tc>
          <w:tcPr>
            <w:tcW w:w="628" w:type="dxa"/>
            <w:tcBorders>
              <w:top w:val="nil"/>
              <w:left w:val="nil"/>
              <w:bottom w:val="nil"/>
              <w:right w:val="nil"/>
            </w:tcBorders>
            <w:shd w:val="clear" w:color="auto" w:fill="auto"/>
            <w:noWrap/>
            <w:vAlign w:val="bottom"/>
            <w:hideMark/>
          </w:tcPr>
          <w:p w14:paraId="27D4EA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E30AA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C056A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6CC4A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3650A0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E2C10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diet</w:t>
            </w:r>
          </w:p>
        </w:tc>
      </w:tr>
      <w:tr w:rsidR="00B667E1" w:rsidRPr="0003217A" w14:paraId="663BDC8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E0B76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Oliveira et al., 2012</w:t>
            </w:r>
          </w:p>
        </w:tc>
        <w:tc>
          <w:tcPr>
            <w:tcW w:w="2623" w:type="dxa"/>
            <w:tcBorders>
              <w:top w:val="nil"/>
              <w:left w:val="nil"/>
              <w:bottom w:val="nil"/>
              <w:right w:val="nil"/>
            </w:tcBorders>
            <w:shd w:val="clear" w:color="auto" w:fill="auto"/>
            <w:noWrap/>
            <w:vAlign w:val="bottom"/>
            <w:hideMark/>
          </w:tcPr>
          <w:p w14:paraId="08BD75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oral. and written information about healthy food choices and increasing physical activity</w:t>
            </w:r>
          </w:p>
        </w:tc>
        <w:tc>
          <w:tcPr>
            <w:tcW w:w="628" w:type="dxa"/>
            <w:tcBorders>
              <w:top w:val="nil"/>
              <w:left w:val="nil"/>
              <w:bottom w:val="nil"/>
              <w:right w:val="nil"/>
            </w:tcBorders>
            <w:shd w:val="clear" w:color="auto" w:fill="auto"/>
            <w:noWrap/>
            <w:vAlign w:val="bottom"/>
            <w:hideMark/>
          </w:tcPr>
          <w:p w14:paraId="676188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3D163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2D756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A26BD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w:t>
            </w:r>
          </w:p>
        </w:tc>
        <w:tc>
          <w:tcPr>
            <w:tcW w:w="416" w:type="dxa"/>
            <w:tcBorders>
              <w:top w:val="nil"/>
              <w:left w:val="nil"/>
              <w:bottom w:val="nil"/>
              <w:right w:val="nil"/>
            </w:tcBorders>
            <w:shd w:val="clear" w:color="auto" w:fill="auto"/>
            <w:noWrap/>
            <w:vAlign w:val="bottom"/>
            <w:hideMark/>
          </w:tcPr>
          <w:p w14:paraId="0B48EC6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7A1D3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food, increasing physical activity, bariatric surgery</w:t>
            </w:r>
          </w:p>
        </w:tc>
      </w:tr>
      <w:tr w:rsidR="00B667E1" w:rsidRPr="0003217A" w14:paraId="3815202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187C0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Oliveira et al., 2012</w:t>
            </w:r>
          </w:p>
        </w:tc>
        <w:tc>
          <w:tcPr>
            <w:tcW w:w="2623" w:type="dxa"/>
            <w:tcBorders>
              <w:top w:val="nil"/>
              <w:left w:val="nil"/>
              <w:bottom w:val="nil"/>
              <w:right w:val="nil"/>
            </w:tcBorders>
            <w:shd w:val="clear" w:color="auto" w:fill="auto"/>
            <w:noWrap/>
            <w:vAlign w:val="bottom"/>
            <w:hideMark/>
          </w:tcPr>
          <w:p w14:paraId="6FE8DF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Nutritional education and behavior modification for daily physical activity</w:t>
            </w:r>
          </w:p>
        </w:tc>
        <w:tc>
          <w:tcPr>
            <w:tcW w:w="628" w:type="dxa"/>
            <w:tcBorders>
              <w:top w:val="nil"/>
              <w:left w:val="nil"/>
              <w:bottom w:val="nil"/>
              <w:right w:val="nil"/>
            </w:tcBorders>
            <w:shd w:val="clear" w:color="auto" w:fill="auto"/>
            <w:noWrap/>
            <w:vAlign w:val="bottom"/>
            <w:hideMark/>
          </w:tcPr>
          <w:p w14:paraId="53C98A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5D5C1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465A5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A77DEE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w:t>
            </w:r>
          </w:p>
        </w:tc>
        <w:tc>
          <w:tcPr>
            <w:tcW w:w="416" w:type="dxa"/>
            <w:tcBorders>
              <w:top w:val="nil"/>
              <w:left w:val="nil"/>
              <w:bottom w:val="nil"/>
              <w:right w:val="nil"/>
            </w:tcBorders>
            <w:shd w:val="clear" w:color="auto" w:fill="auto"/>
            <w:noWrap/>
            <w:vAlign w:val="bottom"/>
            <w:hideMark/>
          </w:tcPr>
          <w:p w14:paraId="13AFC9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9C365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bariatric surgery</w:t>
            </w:r>
          </w:p>
        </w:tc>
      </w:tr>
      <w:tr w:rsidR="00B667E1" w:rsidRPr="0003217A" w14:paraId="04B8EB3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7EE0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Olvera et al., 2010</w:t>
            </w:r>
          </w:p>
        </w:tc>
        <w:tc>
          <w:tcPr>
            <w:tcW w:w="2623" w:type="dxa"/>
            <w:tcBorders>
              <w:top w:val="nil"/>
              <w:left w:val="nil"/>
              <w:bottom w:val="nil"/>
              <w:right w:val="nil"/>
            </w:tcBorders>
            <w:shd w:val="clear" w:color="auto" w:fill="auto"/>
            <w:noWrap/>
            <w:vAlign w:val="bottom"/>
            <w:hideMark/>
          </w:tcPr>
          <w:p w14:paraId="2768AC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Comparison group (mothers)</w:t>
            </w:r>
          </w:p>
        </w:tc>
        <w:tc>
          <w:tcPr>
            <w:tcW w:w="628" w:type="dxa"/>
            <w:tcBorders>
              <w:top w:val="nil"/>
              <w:left w:val="nil"/>
              <w:bottom w:val="nil"/>
              <w:right w:val="nil"/>
            </w:tcBorders>
            <w:shd w:val="clear" w:color="auto" w:fill="auto"/>
            <w:noWrap/>
            <w:vAlign w:val="bottom"/>
            <w:hideMark/>
          </w:tcPr>
          <w:p w14:paraId="75C0B0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C4531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5864F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CA3172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67BB9F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3E434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sugar beverages consumption; increase water consumption; decrease saturated fat; increase exercise</w:t>
            </w:r>
          </w:p>
        </w:tc>
      </w:tr>
      <w:tr w:rsidR="00B667E1" w:rsidRPr="0003217A" w14:paraId="552168C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52354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Olvera et al., 2010</w:t>
            </w:r>
          </w:p>
        </w:tc>
        <w:tc>
          <w:tcPr>
            <w:tcW w:w="2623" w:type="dxa"/>
            <w:tcBorders>
              <w:top w:val="nil"/>
              <w:left w:val="nil"/>
              <w:bottom w:val="nil"/>
              <w:right w:val="nil"/>
            </w:tcBorders>
            <w:shd w:val="clear" w:color="auto" w:fill="auto"/>
            <w:noWrap/>
            <w:vAlign w:val="bottom"/>
            <w:hideMark/>
          </w:tcPr>
          <w:p w14:paraId="77699D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 (mothers)</w:t>
            </w:r>
          </w:p>
        </w:tc>
        <w:tc>
          <w:tcPr>
            <w:tcW w:w="628" w:type="dxa"/>
            <w:tcBorders>
              <w:top w:val="nil"/>
              <w:left w:val="nil"/>
              <w:bottom w:val="nil"/>
              <w:right w:val="nil"/>
            </w:tcBorders>
            <w:shd w:val="clear" w:color="auto" w:fill="auto"/>
            <w:noWrap/>
            <w:vAlign w:val="bottom"/>
            <w:hideMark/>
          </w:tcPr>
          <w:p w14:paraId="29C1A1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45F4B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6EDDB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E1595F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1D263C4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5EE368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sugar beverages consumption; increase water consumption; decrease saturated fat; increase exercise</w:t>
            </w:r>
          </w:p>
        </w:tc>
      </w:tr>
      <w:tr w:rsidR="00B667E1" w:rsidRPr="0003217A" w14:paraId="06C71EF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DBCBA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Ornish et al., 1990</w:t>
            </w:r>
          </w:p>
        </w:tc>
        <w:tc>
          <w:tcPr>
            <w:tcW w:w="2623" w:type="dxa"/>
            <w:tcBorders>
              <w:top w:val="nil"/>
              <w:left w:val="nil"/>
              <w:bottom w:val="nil"/>
              <w:right w:val="nil"/>
            </w:tcBorders>
            <w:shd w:val="clear" w:color="auto" w:fill="auto"/>
            <w:noWrap/>
            <w:vAlign w:val="bottom"/>
            <w:hideMark/>
          </w:tcPr>
          <w:p w14:paraId="4C4A0E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01AD8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0F0B9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E1518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A49CE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6C7D00D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2955A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671D02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FFAB6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Ornish et al., 1990</w:t>
            </w:r>
          </w:p>
        </w:tc>
        <w:tc>
          <w:tcPr>
            <w:tcW w:w="2623" w:type="dxa"/>
            <w:tcBorders>
              <w:top w:val="nil"/>
              <w:left w:val="nil"/>
              <w:bottom w:val="nil"/>
              <w:right w:val="nil"/>
            </w:tcBorders>
            <w:shd w:val="clear" w:color="auto" w:fill="auto"/>
            <w:noWrap/>
            <w:vAlign w:val="bottom"/>
            <w:hideMark/>
          </w:tcPr>
          <w:p w14:paraId="704979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4DC102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088F6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166B5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C3C479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2F92E34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125E9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stress management, stop smoking</w:t>
            </w:r>
          </w:p>
        </w:tc>
      </w:tr>
      <w:tr w:rsidR="00B667E1" w:rsidRPr="0003217A" w14:paraId="541D8E5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74C5A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Owolabi et al., 2020</w:t>
            </w:r>
          </w:p>
        </w:tc>
        <w:tc>
          <w:tcPr>
            <w:tcW w:w="2623" w:type="dxa"/>
            <w:tcBorders>
              <w:top w:val="nil"/>
              <w:left w:val="nil"/>
              <w:bottom w:val="nil"/>
              <w:right w:val="nil"/>
            </w:tcBorders>
            <w:shd w:val="clear" w:color="auto" w:fill="auto"/>
            <w:noWrap/>
            <w:vAlign w:val="bottom"/>
            <w:hideMark/>
          </w:tcPr>
          <w:p w14:paraId="373FF3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B7E54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88AAD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B2374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A3C906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108</w:t>
            </w:r>
          </w:p>
        </w:tc>
        <w:tc>
          <w:tcPr>
            <w:tcW w:w="416" w:type="dxa"/>
            <w:tcBorders>
              <w:top w:val="nil"/>
              <w:left w:val="nil"/>
              <w:bottom w:val="nil"/>
              <w:right w:val="nil"/>
            </w:tcBorders>
            <w:shd w:val="clear" w:color="auto" w:fill="auto"/>
            <w:noWrap/>
            <w:vAlign w:val="bottom"/>
            <w:hideMark/>
          </w:tcPr>
          <w:p w14:paraId="107BDD0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ADB8F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D6A989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CEACC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Owolabi et al., 2020</w:t>
            </w:r>
          </w:p>
        </w:tc>
        <w:tc>
          <w:tcPr>
            <w:tcW w:w="2623" w:type="dxa"/>
            <w:tcBorders>
              <w:top w:val="nil"/>
              <w:left w:val="nil"/>
              <w:bottom w:val="nil"/>
              <w:right w:val="nil"/>
            </w:tcBorders>
            <w:shd w:val="clear" w:color="auto" w:fill="auto"/>
            <w:noWrap/>
            <w:vAlign w:val="bottom"/>
            <w:hideMark/>
          </w:tcPr>
          <w:p w14:paraId="26B88C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Mobile phone sms intervention</w:t>
            </w:r>
          </w:p>
        </w:tc>
        <w:tc>
          <w:tcPr>
            <w:tcW w:w="628" w:type="dxa"/>
            <w:tcBorders>
              <w:top w:val="nil"/>
              <w:left w:val="nil"/>
              <w:bottom w:val="nil"/>
              <w:right w:val="nil"/>
            </w:tcBorders>
            <w:shd w:val="clear" w:color="auto" w:fill="auto"/>
            <w:noWrap/>
            <w:vAlign w:val="bottom"/>
            <w:hideMark/>
          </w:tcPr>
          <w:p w14:paraId="10F434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37C6B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74426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C8035B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108</w:t>
            </w:r>
          </w:p>
        </w:tc>
        <w:tc>
          <w:tcPr>
            <w:tcW w:w="416" w:type="dxa"/>
            <w:tcBorders>
              <w:top w:val="nil"/>
              <w:left w:val="nil"/>
              <w:bottom w:val="nil"/>
              <w:right w:val="nil"/>
            </w:tcBorders>
            <w:shd w:val="clear" w:color="auto" w:fill="auto"/>
            <w:noWrap/>
            <w:vAlign w:val="bottom"/>
            <w:hideMark/>
          </w:tcPr>
          <w:p w14:paraId="0D98AFD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59E1A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 exercise, eat a healthy diet, control blood glucose, regularly use pills/insulin as prescribed</w:t>
            </w:r>
          </w:p>
        </w:tc>
      </w:tr>
      <w:tr w:rsidR="00B667E1" w:rsidRPr="0003217A" w14:paraId="679874F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D6C52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Palavras et al., 2021</w:t>
            </w:r>
          </w:p>
        </w:tc>
        <w:tc>
          <w:tcPr>
            <w:tcW w:w="2623" w:type="dxa"/>
            <w:tcBorders>
              <w:top w:val="nil"/>
              <w:left w:val="nil"/>
              <w:bottom w:val="nil"/>
              <w:right w:val="nil"/>
            </w:tcBorders>
            <w:shd w:val="clear" w:color="auto" w:fill="auto"/>
            <w:noWrap/>
            <w:vAlign w:val="bottom"/>
            <w:hideMark/>
          </w:tcPr>
          <w:p w14:paraId="4FB68D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Cognitive behavioural therapy-enhanced (cbt-e)</w:t>
            </w:r>
          </w:p>
        </w:tc>
        <w:tc>
          <w:tcPr>
            <w:tcW w:w="628" w:type="dxa"/>
            <w:tcBorders>
              <w:top w:val="nil"/>
              <w:left w:val="nil"/>
              <w:bottom w:val="nil"/>
              <w:right w:val="nil"/>
            </w:tcBorders>
            <w:shd w:val="clear" w:color="auto" w:fill="auto"/>
            <w:noWrap/>
            <w:vAlign w:val="bottom"/>
            <w:hideMark/>
          </w:tcPr>
          <w:p w14:paraId="2963A4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EA565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44A6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6B219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w:t>
            </w:r>
          </w:p>
        </w:tc>
        <w:tc>
          <w:tcPr>
            <w:tcW w:w="416" w:type="dxa"/>
            <w:tcBorders>
              <w:top w:val="nil"/>
              <w:left w:val="nil"/>
              <w:bottom w:val="nil"/>
              <w:right w:val="nil"/>
            </w:tcBorders>
            <w:shd w:val="clear" w:color="auto" w:fill="auto"/>
            <w:noWrap/>
            <w:vAlign w:val="bottom"/>
            <w:hideMark/>
          </w:tcPr>
          <w:p w14:paraId="4986B61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004EA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regularly</w:t>
            </w:r>
          </w:p>
        </w:tc>
      </w:tr>
      <w:tr w:rsidR="00B667E1" w:rsidRPr="0003217A" w14:paraId="2A0A541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ECB55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Palavras et al., 2021</w:t>
            </w:r>
          </w:p>
        </w:tc>
        <w:tc>
          <w:tcPr>
            <w:tcW w:w="2623" w:type="dxa"/>
            <w:tcBorders>
              <w:top w:val="nil"/>
              <w:left w:val="nil"/>
              <w:bottom w:val="nil"/>
              <w:right w:val="nil"/>
            </w:tcBorders>
            <w:shd w:val="clear" w:color="auto" w:fill="auto"/>
            <w:noWrap/>
            <w:vAlign w:val="bottom"/>
            <w:hideMark/>
          </w:tcPr>
          <w:p w14:paraId="399778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approach to weight management and food in eating disorders (hapifed)</w:t>
            </w:r>
          </w:p>
        </w:tc>
        <w:tc>
          <w:tcPr>
            <w:tcW w:w="628" w:type="dxa"/>
            <w:tcBorders>
              <w:top w:val="nil"/>
              <w:left w:val="nil"/>
              <w:bottom w:val="nil"/>
              <w:right w:val="nil"/>
            </w:tcBorders>
            <w:shd w:val="clear" w:color="auto" w:fill="auto"/>
            <w:noWrap/>
            <w:vAlign w:val="bottom"/>
            <w:hideMark/>
          </w:tcPr>
          <w:p w14:paraId="030609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9B161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4F60E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EA8212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w:t>
            </w:r>
          </w:p>
        </w:tc>
        <w:tc>
          <w:tcPr>
            <w:tcW w:w="416" w:type="dxa"/>
            <w:tcBorders>
              <w:top w:val="nil"/>
              <w:left w:val="nil"/>
              <w:bottom w:val="nil"/>
              <w:right w:val="nil"/>
            </w:tcBorders>
            <w:shd w:val="clear" w:color="auto" w:fill="auto"/>
            <w:noWrap/>
            <w:vAlign w:val="bottom"/>
            <w:hideMark/>
          </w:tcPr>
          <w:p w14:paraId="030D64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3E317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Increased fruit and vegetable intake and exercise in the daily routine; achieving a regular pattern of eating a varied and appetizing diet with mild to modest energy restriction</w:t>
            </w:r>
          </w:p>
        </w:tc>
      </w:tr>
      <w:tr w:rsidR="00B667E1" w:rsidRPr="0003217A" w14:paraId="31B965A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48A9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Parcesepe et al., 2016</w:t>
            </w:r>
          </w:p>
        </w:tc>
        <w:tc>
          <w:tcPr>
            <w:tcW w:w="2623" w:type="dxa"/>
            <w:tcBorders>
              <w:top w:val="nil"/>
              <w:left w:val="nil"/>
              <w:bottom w:val="nil"/>
              <w:right w:val="nil"/>
            </w:tcBorders>
            <w:shd w:val="clear" w:color="auto" w:fill="auto"/>
            <w:noWrap/>
            <w:vAlign w:val="bottom"/>
            <w:hideMark/>
          </w:tcPr>
          <w:p w14:paraId="23A542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5E8BC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C89A4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77AD1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DB9584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355</w:t>
            </w:r>
          </w:p>
        </w:tc>
        <w:tc>
          <w:tcPr>
            <w:tcW w:w="416" w:type="dxa"/>
            <w:tcBorders>
              <w:top w:val="nil"/>
              <w:left w:val="nil"/>
              <w:bottom w:val="nil"/>
              <w:right w:val="nil"/>
            </w:tcBorders>
            <w:shd w:val="clear" w:color="auto" w:fill="auto"/>
            <w:noWrap/>
            <w:vAlign w:val="bottom"/>
            <w:hideMark/>
          </w:tcPr>
          <w:p w14:paraId="7A7CEDE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5BF29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ABF025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07DCD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Parcesepe et al., 2016</w:t>
            </w:r>
          </w:p>
        </w:tc>
        <w:tc>
          <w:tcPr>
            <w:tcW w:w="2623" w:type="dxa"/>
            <w:tcBorders>
              <w:top w:val="nil"/>
              <w:left w:val="nil"/>
              <w:bottom w:val="nil"/>
              <w:right w:val="nil"/>
            </w:tcBorders>
            <w:shd w:val="clear" w:color="auto" w:fill="auto"/>
            <w:noWrap/>
            <w:vAlign w:val="bottom"/>
            <w:hideMark/>
          </w:tcPr>
          <w:p w14:paraId="653133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Who&amp;#39;s brief intervention</w:t>
            </w:r>
          </w:p>
        </w:tc>
        <w:tc>
          <w:tcPr>
            <w:tcW w:w="628" w:type="dxa"/>
            <w:tcBorders>
              <w:top w:val="nil"/>
              <w:left w:val="nil"/>
              <w:bottom w:val="nil"/>
              <w:right w:val="nil"/>
            </w:tcBorders>
            <w:shd w:val="clear" w:color="auto" w:fill="auto"/>
            <w:noWrap/>
            <w:vAlign w:val="bottom"/>
            <w:hideMark/>
          </w:tcPr>
          <w:p w14:paraId="2B819D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671B4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3203A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664E8F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350</w:t>
            </w:r>
          </w:p>
        </w:tc>
        <w:tc>
          <w:tcPr>
            <w:tcW w:w="416" w:type="dxa"/>
            <w:tcBorders>
              <w:top w:val="nil"/>
              <w:left w:val="nil"/>
              <w:bottom w:val="nil"/>
              <w:right w:val="nil"/>
            </w:tcBorders>
            <w:shd w:val="clear" w:color="auto" w:fill="auto"/>
            <w:noWrap/>
            <w:vAlign w:val="bottom"/>
            <w:hideMark/>
          </w:tcPr>
          <w:p w14:paraId="584A98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0D51C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drinking frequency; reduce binge drinking;</w:t>
            </w:r>
          </w:p>
        </w:tc>
      </w:tr>
      <w:tr w:rsidR="00B667E1" w:rsidRPr="0003217A" w14:paraId="574A016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CC9DF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Parsons et al., 2007</w:t>
            </w:r>
          </w:p>
        </w:tc>
        <w:tc>
          <w:tcPr>
            <w:tcW w:w="2623" w:type="dxa"/>
            <w:tcBorders>
              <w:top w:val="nil"/>
              <w:left w:val="nil"/>
              <w:bottom w:val="nil"/>
              <w:right w:val="nil"/>
            </w:tcBorders>
            <w:shd w:val="clear" w:color="auto" w:fill="auto"/>
            <w:noWrap/>
            <w:vAlign w:val="bottom"/>
            <w:hideMark/>
          </w:tcPr>
          <w:p w14:paraId="07889E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Face to face individual counseling</w:t>
            </w:r>
          </w:p>
        </w:tc>
        <w:tc>
          <w:tcPr>
            <w:tcW w:w="628" w:type="dxa"/>
            <w:tcBorders>
              <w:top w:val="nil"/>
              <w:left w:val="nil"/>
              <w:bottom w:val="nil"/>
              <w:right w:val="nil"/>
            </w:tcBorders>
            <w:shd w:val="clear" w:color="auto" w:fill="auto"/>
            <w:noWrap/>
            <w:vAlign w:val="bottom"/>
            <w:hideMark/>
          </w:tcPr>
          <w:p w14:paraId="1F31EB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91BC1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8CA34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03E2A4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68</w:t>
            </w:r>
          </w:p>
        </w:tc>
        <w:tc>
          <w:tcPr>
            <w:tcW w:w="416" w:type="dxa"/>
            <w:tcBorders>
              <w:top w:val="nil"/>
              <w:left w:val="nil"/>
              <w:bottom w:val="nil"/>
              <w:right w:val="nil"/>
            </w:tcBorders>
            <w:shd w:val="clear" w:color="auto" w:fill="auto"/>
            <w:noWrap/>
            <w:vAlign w:val="bottom"/>
            <w:hideMark/>
          </w:tcPr>
          <w:p w14:paraId="0BE9D02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3E305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transmission behaviors; increase haart adherence; reduce alcohol use</w:t>
            </w:r>
          </w:p>
        </w:tc>
      </w:tr>
      <w:tr w:rsidR="00B667E1" w:rsidRPr="0003217A" w14:paraId="14D2F2A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D24FB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Parsons et al., 2007</w:t>
            </w:r>
          </w:p>
        </w:tc>
        <w:tc>
          <w:tcPr>
            <w:tcW w:w="2623" w:type="dxa"/>
            <w:tcBorders>
              <w:top w:val="nil"/>
              <w:left w:val="nil"/>
              <w:bottom w:val="nil"/>
              <w:right w:val="nil"/>
            </w:tcBorders>
            <w:shd w:val="clear" w:color="auto" w:fill="auto"/>
            <w:noWrap/>
            <w:vAlign w:val="bottom"/>
            <w:hideMark/>
          </w:tcPr>
          <w:p w14:paraId="1EC6B0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interviewing, cognitive-behavioral skills training</w:t>
            </w:r>
          </w:p>
        </w:tc>
        <w:tc>
          <w:tcPr>
            <w:tcW w:w="628" w:type="dxa"/>
            <w:tcBorders>
              <w:top w:val="nil"/>
              <w:left w:val="nil"/>
              <w:bottom w:val="nil"/>
              <w:right w:val="nil"/>
            </w:tcBorders>
            <w:shd w:val="clear" w:color="auto" w:fill="auto"/>
            <w:noWrap/>
            <w:vAlign w:val="bottom"/>
            <w:hideMark/>
          </w:tcPr>
          <w:p w14:paraId="4780E0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63950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FDE9D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A3AB80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w:t>
            </w:r>
          </w:p>
        </w:tc>
        <w:tc>
          <w:tcPr>
            <w:tcW w:w="416" w:type="dxa"/>
            <w:tcBorders>
              <w:top w:val="nil"/>
              <w:left w:val="nil"/>
              <w:bottom w:val="nil"/>
              <w:right w:val="nil"/>
            </w:tcBorders>
            <w:shd w:val="clear" w:color="auto" w:fill="auto"/>
            <w:noWrap/>
            <w:vAlign w:val="bottom"/>
            <w:hideMark/>
          </w:tcPr>
          <w:p w14:paraId="29B213D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FB02D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haart adherence; reduce alcohol use</w:t>
            </w:r>
          </w:p>
        </w:tc>
      </w:tr>
      <w:tr w:rsidR="00B667E1" w:rsidRPr="0003217A" w14:paraId="63E7276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BB476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Parsons et al., 2014</w:t>
            </w:r>
          </w:p>
        </w:tc>
        <w:tc>
          <w:tcPr>
            <w:tcW w:w="2623" w:type="dxa"/>
            <w:tcBorders>
              <w:top w:val="nil"/>
              <w:left w:val="nil"/>
              <w:bottom w:val="nil"/>
              <w:right w:val="nil"/>
            </w:tcBorders>
            <w:shd w:val="clear" w:color="auto" w:fill="auto"/>
            <w:noWrap/>
            <w:vAlign w:val="bottom"/>
            <w:hideMark/>
          </w:tcPr>
          <w:p w14:paraId="552066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Factual information about club drug use and hiv risk reduction</w:t>
            </w:r>
          </w:p>
        </w:tc>
        <w:tc>
          <w:tcPr>
            <w:tcW w:w="628" w:type="dxa"/>
            <w:tcBorders>
              <w:top w:val="nil"/>
              <w:left w:val="nil"/>
              <w:bottom w:val="nil"/>
              <w:right w:val="nil"/>
            </w:tcBorders>
            <w:shd w:val="clear" w:color="auto" w:fill="auto"/>
            <w:noWrap/>
            <w:vAlign w:val="bottom"/>
            <w:hideMark/>
          </w:tcPr>
          <w:p w14:paraId="571756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567C0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8430E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F8A746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55</w:t>
            </w:r>
          </w:p>
        </w:tc>
        <w:tc>
          <w:tcPr>
            <w:tcW w:w="416" w:type="dxa"/>
            <w:tcBorders>
              <w:top w:val="nil"/>
              <w:left w:val="nil"/>
              <w:bottom w:val="nil"/>
              <w:right w:val="nil"/>
            </w:tcBorders>
            <w:shd w:val="clear" w:color="auto" w:fill="auto"/>
            <w:noWrap/>
            <w:vAlign w:val="bottom"/>
            <w:hideMark/>
          </w:tcPr>
          <w:p w14:paraId="2DA067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DBD58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Reducing sexual risk, reducing drug use</w:t>
            </w:r>
          </w:p>
        </w:tc>
      </w:tr>
      <w:tr w:rsidR="00B667E1" w:rsidRPr="0003217A" w14:paraId="767589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E0C9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Parsons et al., 2014</w:t>
            </w:r>
          </w:p>
        </w:tc>
        <w:tc>
          <w:tcPr>
            <w:tcW w:w="2623" w:type="dxa"/>
            <w:tcBorders>
              <w:top w:val="nil"/>
              <w:left w:val="nil"/>
              <w:bottom w:val="nil"/>
              <w:right w:val="nil"/>
            </w:tcBorders>
            <w:shd w:val="clear" w:color="auto" w:fill="auto"/>
            <w:noWrap/>
            <w:vAlign w:val="bottom"/>
            <w:hideMark/>
          </w:tcPr>
          <w:p w14:paraId="0B988C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interviewing</w:t>
            </w:r>
          </w:p>
        </w:tc>
        <w:tc>
          <w:tcPr>
            <w:tcW w:w="628" w:type="dxa"/>
            <w:tcBorders>
              <w:top w:val="nil"/>
              <w:left w:val="nil"/>
              <w:bottom w:val="nil"/>
              <w:right w:val="nil"/>
            </w:tcBorders>
            <w:shd w:val="clear" w:color="auto" w:fill="auto"/>
            <w:noWrap/>
            <w:vAlign w:val="bottom"/>
            <w:hideMark/>
          </w:tcPr>
          <w:p w14:paraId="76646C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5B62B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8BE4E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7CCBC3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54</w:t>
            </w:r>
          </w:p>
        </w:tc>
        <w:tc>
          <w:tcPr>
            <w:tcW w:w="416" w:type="dxa"/>
            <w:tcBorders>
              <w:top w:val="nil"/>
              <w:left w:val="nil"/>
              <w:bottom w:val="nil"/>
              <w:right w:val="nil"/>
            </w:tcBorders>
            <w:shd w:val="clear" w:color="auto" w:fill="auto"/>
            <w:noWrap/>
            <w:vAlign w:val="bottom"/>
            <w:hideMark/>
          </w:tcPr>
          <w:p w14:paraId="045DC1C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BDFDE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Reducing sexual risk, reducing drug use,</w:t>
            </w:r>
          </w:p>
        </w:tc>
      </w:tr>
      <w:tr w:rsidR="00B667E1" w:rsidRPr="0003217A" w14:paraId="24C2907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62986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Patel et al., 2017</w:t>
            </w:r>
          </w:p>
        </w:tc>
        <w:tc>
          <w:tcPr>
            <w:tcW w:w="2623" w:type="dxa"/>
            <w:tcBorders>
              <w:top w:val="nil"/>
              <w:left w:val="nil"/>
              <w:bottom w:val="nil"/>
              <w:right w:val="nil"/>
            </w:tcBorders>
            <w:shd w:val="clear" w:color="auto" w:fill="auto"/>
            <w:noWrap/>
            <w:vAlign w:val="bottom"/>
            <w:hideMark/>
          </w:tcPr>
          <w:p w14:paraId="522794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Printed materials from the campaign small steps big reward your game plan to prevent diabetes</w:t>
            </w:r>
          </w:p>
        </w:tc>
        <w:tc>
          <w:tcPr>
            <w:tcW w:w="628" w:type="dxa"/>
            <w:tcBorders>
              <w:top w:val="nil"/>
              <w:left w:val="nil"/>
              <w:bottom w:val="nil"/>
              <w:right w:val="nil"/>
            </w:tcBorders>
            <w:shd w:val="clear" w:color="auto" w:fill="auto"/>
            <w:noWrap/>
            <w:vAlign w:val="bottom"/>
            <w:hideMark/>
          </w:tcPr>
          <w:p w14:paraId="536B0A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C7856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F9149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3BFE64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w:t>
            </w:r>
          </w:p>
        </w:tc>
        <w:tc>
          <w:tcPr>
            <w:tcW w:w="416" w:type="dxa"/>
            <w:tcBorders>
              <w:top w:val="nil"/>
              <w:left w:val="nil"/>
              <w:bottom w:val="nil"/>
              <w:right w:val="nil"/>
            </w:tcBorders>
            <w:shd w:val="clear" w:color="auto" w:fill="auto"/>
            <w:noWrap/>
            <w:vAlign w:val="bottom"/>
            <w:hideMark/>
          </w:tcPr>
          <w:p w14:paraId="33F1871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3D81C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Reading materials; using pedometer; weekly record weight, steps walked, fruit/vegetable and fat intake</w:t>
            </w:r>
          </w:p>
        </w:tc>
      </w:tr>
      <w:tr w:rsidR="00B667E1" w:rsidRPr="0003217A" w14:paraId="432C3D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72DCF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Patel et al., 2017</w:t>
            </w:r>
          </w:p>
        </w:tc>
        <w:tc>
          <w:tcPr>
            <w:tcW w:w="2623" w:type="dxa"/>
            <w:tcBorders>
              <w:top w:val="nil"/>
              <w:left w:val="nil"/>
              <w:bottom w:val="nil"/>
              <w:right w:val="nil"/>
            </w:tcBorders>
            <w:shd w:val="clear" w:color="auto" w:fill="auto"/>
            <w:noWrap/>
            <w:vAlign w:val="bottom"/>
            <w:hideMark/>
          </w:tcPr>
          <w:p w14:paraId="136DC0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12-week group intervention</w:t>
            </w:r>
          </w:p>
        </w:tc>
        <w:tc>
          <w:tcPr>
            <w:tcW w:w="628" w:type="dxa"/>
            <w:tcBorders>
              <w:top w:val="nil"/>
              <w:left w:val="nil"/>
              <w:bottom w:val="nil"/>
              <w:right w:val="nil"/>
            </w:tcBorders>
            <w:shd w:val="clear" w:color="auto" w:fill="auto"/>
            <w:noWrap/>
            <w:vAlign w:val="bottom"/>
            <w:hideMark/>
          </w:tcPr>
          <w:p w14:paraId="74735C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AFF9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21032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276D4F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43D43DC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052CA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increase fruit and vegetable intake; decrease fat intake</w:t>
            </w:r>
          </w:p>
        </w:tc>
      </w:tr>
      <w:tr w:rsidR="00B667E1" w:rsidRPr="0003217A" w14:paraId="536D43E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340D8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Paul et al., 2021</w:t>
            </w:r>
          </w:p>
        </w:tc>
        <w:tc>
          <w:tcPr>
            <w:tcW w:w="2623" w:type="dxa"/>
            <w:tcBorders>
              <w:top w:val="nil"/>
              <w:left w:val="nil"/>
              <w:bottom w:val="nil"/>
              <w:right w:val="nil"/>
            </w:tcBorders>
            <w:shd w:val="clear" w:color="auto" w:fill="auto"/>
            <w:noWrap/>
            <w:vAlign w:val="bottom"/>
            <w:hideMark/>
          </w:tcPr>
          <w:p w14:paraId="39B328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91CAF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C8CDD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2822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5BF8F3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65</w:t>
            </w:r>
          </w:p>
        </w:tc>
        <w:tc>
          <w:tcPr>
            <w:tcW w:w="416" w:type="dxa"/>
            <w:tcBorders>
              <w:top w:val="nil"/>
              <w:left w:val="nil"/>
              <w:bottom w:val="nil"/>
              <w:right w:val="nil"/>
            </w:tcBorders>
            <w:shd w:val="clear" w:color="auto" w:fill="auto"/>
            <w:noWrap/>
            <w:vAlign w:val="bottom"/>
            <w:hideMark/>
          </w:tcPr>
          <w:p w14:paraId="60E521B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14B5E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C4DE7A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1D2DA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Paul et al., 2021</w:t>
            </w:r>
          </w:p>
        </w:tc>
        <w:tc>
          <w:tcPr>
            <w:tcW w:w="2623" w:type="dxa"/>
            <w:tcBorders>
              <w:top w:val="nil"/>
              <w:left w:val="nil"/>
              <w:bottom w:val="nil"/>
              <w:right w:val="nil"/>
            </w:tcBorders>
            <w:shd w:val="clear" w:color="auto" w:fill="auto"/>
            <w:noWrap/>
            <w:vAlign w:val="bottom"/>
            <w:hideMark/>
          </w:tcPr>
          <w:p w14:paraId="312465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Cognitive behavioral therapy</w:t>
            </w:r>
          </w:p>
        </w:tc>
        <w:tc>
          <w:tcPr>
            <w:tcW w:w="628" w:type="dxa"/>
            <w:tcBorders>
              <w:top w:val="nil"/>
              <w:left w:val="nil"/>
              <w:bottom w:val="nil"/>
              <w:right w:val="nil"/>
            </w:tcBorders>
            <w:shd w:val="clear" w:color="auto" w:fill="auto"/>
            <w:noWrap/>
            <w:vAlign w:val="bottom"/>
            <w:hideMark/>
          </w:tcPr>
          <w:p w14:paraId="5C4B1F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90396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9A772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7EE2D7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65</w:t>
            </w:r>
          </w:p>
        </w:tc>
        <w:tc>
          <w:tcPr>
            <w:tcW w:w="416" w:type="dxa"/>
            <w:tcBorders>
              <w:top w:val="nil"/>
              <w:left w:val="nil"/>
              <w:bottom w:val="nil"/>
              <w:right w:val="nil"/>
            </w:tcBorders>
            <w:shd w:val="clear" w:color="auto" w:fill="auto"/>
            <w:noWrap/>
            <w:vAlign w:val="bottom"/>
            <w:hideMark/>
          </w:tcPr>
          <w:p w14:paraId="2752723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0F46E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dysfunctional eating behavior; improve mental health; improve diet; increase physical activity; prepare for postoperative period</w:t>
            </w:r>
          </w:p>
        </w:tc>
      </w:tr>
      <w:tr w:rsidR="00B667E1" w:rsidRPr="0003217A" w14:paraId="6D17E97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3BDDE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Pedley et al., 2018</w:t>
            </w:r>
          </w:p>
        </w:tc>
        <w:tc>
          <w:tcPr>
            <w:tcW w:w="2623" w:type="dxa"/>
            <w:tcBorders>
              <w:top w:val="nil"/>
              <w:left w:val="nil"/>
              <w:bottom w:val="nil"/>
              <w:right w:val="nil"/>
            </w:tcBorders>
            <w:shd w:val="clear" w:color="auto" w:fill="auto"/>
            <w:noWrap/>
            <w:vAlign w:val="bottom"/>
            <w:hideMark/>
          </w:tcPr>
          <w:p w14:paraId="160A91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Enhanced usual care</w:t>
            </w:r>
          </w:p>
        </w:tc>
        <w:tc>
          <w:tcPr>
            <w:tcW w:w="628" w:type="dxa"/>
            <w:tcBorders>
              <w:top w:val="nil"/>
              <w:left w:val="nil"/>
              <w:bottom w:val="nil"/>
              <w:right w:val="nil"/>
            </w:tcBorders>
            <w:shd w:val="clear" w:color="auto" w:fill="auto"/>
            <w:noWrap/>
            <w:vAlign w:val="bottom"/>
            <w:hideMark/>
          </w:tcPr>
          <w:p w14:paraId="2E78F0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0BA3D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3C66E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E90BC1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134</w:t>
            </w:r>
          </w:p>
        </w:tc>
        <w:tc>
          <w:tcPr>
            <w:tcW w:w="416" w:type="dxa"/>
            <w:tcBorders>
              <w:top w:val="nil"/>
              <w:left w:val="nil"/>
              <w:bottom w:val="nil"/>
              <w:right w:val="nil"/>
            </w:tcBorders>
            <w:shd w:val="clear" w:color="auto" w:fill="auto"/>
            <w:noWrap/>
            <w:vAlign w:val="bottom"/>
            <w:hideMark/>
          </w:tcPr>
          <w:p w14:paraId="718C7EA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5E353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Develop healthy lifestyle</w:t>
            </w:r>
          </w:p>
        </w:tc>
      </w:tr>
      <w:tr w:rsidR="00B667E1" w:rsidRPr="0003217A" w14:paraId="3649153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9654F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Pedley et al., 2018</w:t>
            </w:r>
          </w:p>
        </w:tc>
        <w:tc>
          <w:tcPr>
            <w:tcW w:w="2623" w:type="dxa"/>
            <w:tcBorders>
              <w:top w:val="nil"/>
              <w:left w:val="nil"/>
              <w:bottom w:val="nil"/>
              <w:right w:val="nil"/>
            </w:tcBorders>
            <w:shd w:val="clear" w:color="auto" w:fill="auto"/>
            <w:noWrap/>
            <w:vAlign w:val="bottom"/>
            <w:hideMark/>
          </w:tcPr>
          <w:p w14:paraId="4EA036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Group-based lifestyle weight loss intervention</w:t>
            </w:r>
          </w:p>
        </w:tc>
        <w:tc>
          <w:tcPr>
            <w:tcW w:w="628" w:type="dxa"/>
            <w:tcBorders>
              <w:top w:val="nil"/>
              <w:left w:val="nil"/>
              <w:bottom w:val="nil"/>
              <w:right w:val="nil"/>
            </w:tcBorders>
            <w:shd w:val="clear" w:color="auto" w:fill="auto"/>
            <w:noWrap/>
            <w:vAlign w:val="bottom"/>
            <w:hideMark/>
          </w:tcPr>
          <w:p w14:paraId="735AC4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C2D67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4F503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69C32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127</w:t>
            </w:r>
          </w:p>
        </w:tc>
        <w:tc>
          <w:tcPr>
            <w:tcW w:w="416" w:type="dxa"/>
            <w:tcBorders>
              <w:top w:val="nil"/>
              <w:left w:val="nil"/>
              <w:bottom w:val="nil"/>
              <w:right w:val="nil"/>
            </w:tcBorders>
            <w:shd w:val="clear" w:color="auto" w:fill="auto"/>
            <w:noWrap/>
            <w:vAlign w:val="bottom"/>
            <w:hideMark/>
          </w:tcPr>
          <w:p w14:paraId="6159EDB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2021E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 reduce caloric intake; exercise moderately</w:t>
            </w:r>
          </w:p>
        </w:tc>
      </w:tr>
      <w:tr w:rsidR="00B667E1" w:rsidRPr="0003217A" w14:paraId="6355BB4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BF0B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Peltzer et al., 2012</w:t>
            </w:r>
          </w:p>
        </w:tc>
        <w:tc>
          <w:tcPr>
            <w:tcW w:w="2623" w:type="dxa"/>
            <w:tcBorders>
              <w:top w:val="nil"/>
              <w:left w:val="nil"/>
              <w:bottom w:val="nil"/>
              <w:right w:val="nil"/>
            </w:tcBorders>
            <w:shd w:val="clear" w:color="auto" w:fill="auto"/>
            <w:noWrap/>
            <w:vAlign w:val="bottom"/>
            <w:hideMark/>
          </w:tcPr>
          <w:p w14:paraId="3837CC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Experimental motivational/skills</w:t>
            </w:r>
          </w:p>
        </w:tc>
        <w:tc>
          <w:tcPr>
            <w:tcW w:w="628" w:type="dxa"/>
            <w:tcBorders>
              <w:top w:val="nil"/>
              <w:left w:val="nil"/>
              <w:bottom w:val="nil"/>
              <w:right w:val="nil"/>
            </w:tcBorders>
            <w:shd w:val="clear" w:color="auto" w:fill="auto"/>
            <w:noWrap/>
            <w:vAlign w:val="bottom"/>
            <w:hideMark/>
          </w:tcPr>
          <w:p w14:paraId="4FAB08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F62D3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D6100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D5D136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06BF30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FA68B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partner reduction</w:t>
            </w:r>
          </w:p>
        </w:tc>
      </w:tr>
      <w:tr w:rsidR="00B667E1" w:rsidRPr="0003217A" w14:paraId="09F0427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AFFA1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Peltzer et al., 2012</w:t>
            </w:r>
          </w:p>
        </w:tc>
        <w:tc>
          <w:tcPr>
            <w:tcW w:w="2623" w:type="dxa"/>
            <w:tcBorders>
              <w:top w:val="nil"/>
              <w:left w:val="nil"/>
              <w:bottom w:val="nil"/>
              <w:right w:val="nil"/>
            </w:tcBorders>
            <w:shd w:val="clear" w:color="auto" w:fill="auto"/>
            <w:noWrap/>
            <w:vAlign w:val="bottom"/>
            <w:hideMark/>
          </w:tcPr>
          <w:p w14:paraId="6BDD3F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information/education</w:t>
            </w:r>
          </w:p>
        </w:tc>
        <w:tc>
          <w:tcPr>
            <w:tcW w:w="628" w:type="dxa"/>
            <w:tcBorders>
              <w:top w:val="nil"/>
              <w:left w:val="nil"/>
              <w:bottom w:val="nil"/>
              <w:right w:val="nil"/>
            </w:tcBorders>
            <w:shd w:val="clear" w:color="auto" w:fill="auto"/>
            <w:noWrap/>
            <w:vAlign w:val="bottom"/>
            <w:hideMark/>
          </w:tcPr>
          <w:p w14:paraId="21E19F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7BA6D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619F8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D6D4FD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459BBF7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30C4C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partner reduction</w:t>
            </w:r>
          </w:p>
        </w:tc>
      </w:tr>
      <w:tr w:rsidR="00B667E1" w:rsidRPr="0003217A" w14:paraId="21C7EFC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32C0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Penberthy et al., 2013</w:t>
            </w:r>
          </w:p>
        </w:tc>
        <w:tc>
          <w:tcPr>
            <w:tcW w:w="2623" w:type="dxa"/>
            <w:tcBorders>
              <w:top w:val="nil"/>
              <w:left w:val="nil"/>
              <w:bottom w:val="nil"/>
              <w:right w:val="nil"/>
            </w:tcBorders>
            <w:shd w:val="clear" w:color="auto" w:fill="auto"/>
            <w:noWrap/>
            <w:vAlign w:val="bottom"/>
            <w:hideMark/>
          </w:tcPr>
          <w:p w14:paraId="731677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 motivational intervention (mi)</w:t>
            </w:r>
          </w:p>
        </w:tc>
        <w:tc>
          <w:tcPr>
            <w:tcW w:w="628" w:type="dxa"/>
            <w:tcBorders>
              <w:top w:val="nil"/>
              <w:left w:val="nil"/>
              <w:bottom w:val="nil"/>
              <w:right w:val="nil"/>
            </w:tcBorders>
            <w:shd w:val="clear" w:color="auto" w:fill="auto"/>
            <w:noWrap/>
            <w:vAlign w:val="bottom"/>
            <w:hideMark/>
          </w:tcPr>
          <w:p w14:paraId="3FF1FD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1A464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A2B2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E93FD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59</w:t>
            </w:r>
          </w:p>
        </w:tc>
        <w:tc>
          <w:tcPr>
            <w:tcW w:w="416" w:type="dxa"/>
            <w:tcBorders>
              <w:top w:val="nil"/>
              <w:left w:val="nil"/>
              <w:bottom w:val="nil"/>
              <w:right w:val="nil"/>
            </w:tcBorders>
            <w:shd w:val="clear" w:color="auto" w:fill="auto"/>
            <w:noWrap/>
            <w:vAlign w:val="bottom"/>
            <w:hideMark/>
          </w:tcPr>
          <w:p w14:paraId="7E6C0F0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288B6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misuse; use contracepcion</w:t>
            </w:r>
          </w:p>
        </w:tc>
      </w:tr>
      <w:tr w:rsidR="00B667E1" w:rsidRPr="0003217A" w14:paraId="6668392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E45E2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Penberthy et al., 2013</w:t>
            </w:r>
          </w:p>
        </w:tc>
        <w:tc>
          <w:tcPr>
            <w:tcW w:w="2623" w:type="dxa"/>
            <w:tcBorders>
              <w:top w:val="nil"/>
              <w:left w:val="nil"/>
              <w:bottom w:val="nil"/>
              <w:right w:val="nil"/>
            </w:tcBorders>
            <w:shd w:val="clear" w:color="auto" w:fill="auto"/>
            <w:noWrap/>
            <w:vAlign w:val="bottom"/>
            <w:hideMark/>
          </w:tcPr>
          <w:p w14:paraId="2A133B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Video intervention (vi)</w:t>
            </w:r>
          </w:p>
        </w:tc>
        <w:tc>
          <w:tcPr>
            <w:tcW w:w="628" w:type="dxa"/>
            <w:tcBorders>
              <w:top w:val="nil"/>
              <w:left w:val="nil"/>
              <w:bottom w:val="nil"/>
              <w:right w:val="nil"/>
            </w:tcBorders>
            <w:shd w:val="clear" w:color="auto" w:fill="auto"/>
            <w:noWrap/>
            <w:vAlign w:val="bottom"/>
            <w:hideMark/>
          </w:tcPr>
          <w:p w14:paraId="3ED262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82BCF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3CB55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AA0A7E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42</w:t>
            </w:r>
          </w:p>
        </w:tc>
        <w:tc>
          <w:tcPr>
            <w:tcW w:w="416" w:type="dxa"/>
            <w:tcBorders>
              <w:top w:val="nil"/>
              <w:left w:val="nil"/>
              <w:bottom w:val="nil"/>
              <w:right w:val="nil"/>
            </w:tcBorders>
            <w:shd w:val="clear" w:color="auto" w:fill="auto"/>
            <w:noWrap/>
            <w:vAlign w:val="bottom"/>
            <w:hideMark/>
          </w:tcPr>
          <w:p w14:paraId="20570F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70A04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misuse; use contracepcion</w:t>
            </w:r>
          </w:p>
        </w:tc>
      </w:tr>
      <w:tr w:rsidR="00B667E1" w:rsidRPr="0003217A" w14:paraId="4487B88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650B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Penberthy et al., 2013</w:t>
            </w:r>
          </w:p>
        </w:tc>
        <w:tc>
          <w:tcPr>
            <w:tcW w:w="2623" w:type="dxa"/>
            <w:tcBorders>
              <w:top w:val="nil"/>
              <w:left w:val="nil"/>
              <w:bottom w:val="nil"/>
              <w:right w:val="nil"/>
            </w:tcBorders>
            <w:shd w:val="clear" w:color="auto" w:fill="auto"/>
            <w:noWrap/>
            <w:vAlign w:val="bottom"/>
            <w:hideMark/>
          </w:tcPr>
          <w:p w14:paraId="0A6967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8C5C9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6CFB6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987CA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9815E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63</w:t>
            </w:r>
          </w:p>
        </w:tc>
        <w:tc>
          <w:tcPr>
            <w:tcW w:w="416" w:type="dxa"/>
            <w:tcBorders>
              <w:top w:val="nil"/>
              <w:left w:val="nil"/>
              <w:bottom w:val="nil"/>
              <w:right w:val="nil"/>
            </w:tcBorders>
            <w:shd w:val="clear" w:color="auto" w:fill="auto"/>
            <w:noWrap/>
            <w:vAlign w:val="bottom"/>
            <w:hideMark/>
          </w:tcPr>
          <w:p w14:paraId="33157A1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9F91A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088917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5BF91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Peragallo et al., 2012</w:t>
            </w:r>
          </w:p>
        </w:tc>
        <w:tc>
          <w:tcPr>
            <w:tcW w:w="2623" w:type="dxa"/>
            <w:tcBorders>
              <w:top w:val="nil"/>
              <w:left w:val="nil"/>
              <w:bottom w:val="nil"/>
              <w:right w:val="nil"/>
            </w:tcBorders>
            <w:shd w:val="clear" w:color="auto" w:fill="auto"/>
            <w:noWrap/>
            <w:vAlign w:val="bottom"/>
            <w:hideMark/>
          </w:tcPr>
          <w:p w14:paraId="41492F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FA1CD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D5BFA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C9E4C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FE4774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202</w:t>
            </w:r>
          </w:p>
        </w:tc>
        <w:tc>
          <w:tcPr>
            <w:tcW w:w="416" w:type="dxa"/>
            <w:tcBorders>
              <w:top w:val="nil"/>
              <w:left w:val="nil"/>
              <w:bottom w:val="nil"/>
              <w:right w:val="nil"/>
            </w:tcBorders>
            <w:shd w:val="clear" w:color="auto" w:fill="auto"/>
            <w:noWrap/>
            <w:vAlign w:val="bottom"/>
            <w:hideMark/>
          </w:tcPr>
          <w:p w14:paraId="5AC1DE5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A7BF5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7FC347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24181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Peragallo et al., 2012</w:t>
            </w:r>
          </w:p>
        </w:tc>
        <w:tc>
          <w:tcPr>
            <w:tcW w:w="2623" w:type="dxa"/>
            <w:tcBorders>
              <w:top w:val="nil"/>
              <w:left w:val="nil"/>
              <w:bottom w:val="nil"/>
              <w:right w:val="nil"/>
            </w:tcBorders>
            <w:shd w:val="clear" w:color="auto" w:fill="auto"/>
            <w:noWrap/>
            <w:vAlign w:val="bottom"/>
            <w:hideMark/>
          </w:tcPr>
          <w:p w14:paraId="56160F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Six-session, culturally-tailored, small-group, skills building intervention</w:t>
            </w:r>
          </w:p>
        </w:tc>
        <w:tc>
          <w:tcPr>
            <w:tcW w:w="628" w:type="dxa"/>
            <w:tcBorders>
              <w:top w:val="nil"/>
              <w:left w:val="nil"/>
              <w:bottom w:val="nil"/>
              <w:right w:val="nil"/>
            </w:tcBorders>
            <w:shd w:val="clear" w:color="auto" w:fill="auto"/>
            <w:noWrap/>
            <w:vAlign w:val="bottom"/>
            <w:hideMark/>
          </w:tcPr>
          <w:p w14:paraId="275A5C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093ED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6079D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D24A9F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183</w:t>
            </w:r>
          </w:p>
        </w:tc>
        <w:tc>
          <w:tcPr>
            <w:tcW w:w="416" w:type="dxa"/>
            <w:tcBorders>
              <w:top w:val="nil"/>
              <w:left w:val="nil"/>
              <w:bottom w:val="nil"/>
              <w:right w:val="nil"/>
            </w:tcBorders>
            <w:shd w:val="clear" w:color="auto" w:fill="auto"/>
            <w:noWrap/>
            <w:vAlign w:val="bottom"/>
            <w:hideMark/>
          </w:tcPr>
          <w:p w14:paraId="029A8A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DC9F6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risk for hiv; reduce interpersonal violence; reduce substance use</w:t>
            </w:r>
          </w:p>
        </w:tc>
      </w:tr>
      <w:tr w:rsidR="00B667E1" w:rsidRPr="0003217A" w14:paraId="7A13951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17651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Pogosova et al., 2021</w:t>
            </w:r>
          </w:p>
        </w:tc>
        <w:tc>
          <w:tcPr>
            <w:tcW w:w="2623" w:type="dxa"/>
            <w:tcBorders>
              <w:top w:val="nil"/>
              <w:left w:val="nil"/>
              <w:bottom w:val="nil"/>
              <w:right w:val="nil"/>
            </w:tcBorders>
            <w:shd w:val="clear" w:color="auto" w:fill="auto"/>
            <w:noWrap/>
            <w:vAlign w:val="bottom"/>
            <w:hideMark/>
          </w:tcPr>
          <w:p w14:paraId="2322E2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C56C61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7F98E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BD82A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EDEB0E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w:t>
            </w:r>
          </w:p>
        </w:tc>
        <w:tc>
          <w:tcPr>
            <w:tcW w:w="416" w:type="dxa"/>
            <w:tcBorders>
              <w:top w:val="nil"/>
              <w:left w:val="nil"/>
              <w:bottom w:val="nil"/>
              <w:right w:val="nil"/>
            </w:tcBorders>
            <w:shd w:val="clear" w:color="auto" w:fill="auto"/>
            <w:noWrap/>
            <w:vAlign w:val="bottom"/>
            <w:hideMark/>
          </w:tcPr>
          <w:p w14:paraId="7035ED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FE548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7337E0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C4BEC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Pogosova et al., 2021</w:t>
            </w:r>
          </w:p>
        </w:tc>
        <w:tc>
          <w:tcPr>
            <w:tcW w:w="2623" w:type="dxa"/>
            <w:tcBorders>
              <w:top w:val="nil"/>
              <w:left w:val="nil"/>
              <w:bottom w:val="nil"/>
              <w:right w:val="nil"/>
            </w:tcBorders>
            <w:shd w:val="clear" w:color="auto" w:fill="auto"/>
            <w:noWrap/>
            <w:vAlign w:val="bottom"/>
            <w:hideMark/>
          </w:tcPr>
          <w:p w14:paraId="67B12D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Telemedicine technology based program</w:t>
            </w:r>
          </w:p>
        </w:tc>
        <w:tc>
          <w:tcPr>
            <w:tcW w:w="628" w:type="dxa"/>
            <w:tcBorders>
              <w:top w:val="nil"/>
              <w:left w:val="nil"/>
              <w:bottom w:val="nil"/>
              <w:right w:val="nil"/>
            </w:tcBorders>
            <w:shd w:val="clear" w:color="auto" w:fill="auto"/>
            <w:noWrap/>
            <w:vAlign w:val="bottom"/>
            <w:hideMark/>
          </w:tcPr>
          <w:p w14:paraId="13360F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BFF49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BA22D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7B3717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w:t>
            </w:r>
          </w:p>
        </w:tc>
        <w:tc>
          <w:tcPr>
            <w:tcW w:w="416" w:type="dxa"/>
            <w:tcBorders>
              <w:top w:val="nil"/>
              <w:left w:val="nil"/>
              <w:bottom w:val="nil"/>
              <w:right w:val="nil"/>
            </w:tcBorders>
            <w:shd w:val="clear" w:color="auto" w:fill="auto"/>
            <w:noWrap/>
            <w:vAlign w:val="bottom"/>
            <w:hideMark/>
          </w:tcPr>
          <w:p w14:paraId="0A141D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0C601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Make healthy food choices, habitual physical activity, adhere to medication regimen</w:t>
            </w:r>
          </w:p>
        </w:tc>
      </w:tr>
      <w:tr w:rsidR="00B667E1" w:rsidRPr="0003217A" w14:paraId="7EF29C5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D76FB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Policarpo et al., 2021</w:t>
            </w:r>
          </w:p>
        </w:tc>
        <w:tc>
          <w:tcPr>
            <w:tcW w:w="2623" w:type="dxa"/>
            <w:tcBorders>
              <w:top w:val="nil"/>
              <w:left w:val="nil"/>
              <w:bottom w:val="nil"/>
              <w:right w:val="nil"/>
            </w:tcBorders>
            <w:shd w:val="clear" w:color="auto" w:fill="auto"/>
            <w:noWrap/>
            <w:vAlign w:val="bottom"/>
            <w:hideMark/>
          </w:tcPr>
          <w:p w14:paraId="389B74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dietary recommendations (standard of care group)</w:t>
            </w:r>
          </w:p>
        </w:tc>
        <w:tc>
          <w:tcPr>
            <w:tcW w:w="628" w:type="dxa"/>
            <w:tcBorders>
              <w:top w:val="nil"/>
              <w:left w:val="nil"/>
              <w:bottom w:val="nil"/>
              <w:right w:val="nil"/>
            </w:tcBorders>
            <w:shd w:val="clear" w:color="auto" w:fill="auto"/>
            <w:noWrap/>
            <w:vAlign w:val="bottom"/>
            <w:hideMark/>
          </w:tcPr>
          <w:p w14:paraId="3ED90C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7BBFF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24ADE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D4180E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14FC211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78D9D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a healthy diet</w:t>
            </w:r>
          </w:p>
        </w:tc>
      </w:tr>
      <w:tr w:rsidR="00B667E1" w:rsidRPr="0003217A" w14:paraId="53C78D4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64C6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Policarpo et al., 2021</w:t>
            </w:r>
          </w:p>
        </w:tc>
        <w:tc>
          <w:tcPr>
            <w:tcW w:w="2623" w:type="dxa"/>
            <w:tcBorders>
              <w:top w:val="nil"/>
              <w:left w:val="nil"/>
              <w:bottom w:val="nil"/>
              <w:right w:val="nil"/>
            </w:tcBorders>
            <w:shd w:val="clear" w:color="auto" w:fill="auto"/>
            <w:noWrap/>
            <w:vAlign w:val="bottom"/>
            <w:hideMark/>
          </w:tcPr>
          <w:p w14:paraId="0131DA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Structured dietary intervention (intervention group)</w:t>
            </w:r>
          </w:p>
        </w:tc>
        <w:tc>
          <w:tcPr>
            <w:tcW w:w="628" w:type="dxa"/>
            <w:tcBorders>
              <w:top w:val="nil"/>
              <w:left w:val="nil"/>
              <w:bottom w:val="nil"/>
              <w:right w:val="nil"/>
            </w:tcBorders>
            <w:shd w:val="clear" w:color="auto" w:fill="auto"/>
            <w:noWrap/>
            <w:vAlign w:val="bottom"/>
            <w:hideMark/>
          </w:tcPr>
          <w:p w14:paraId="708ED8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30F3F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AF3B8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305AF2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w:t>
            </w:r>
          </w:p>
        </w:tc>
        <w:tc>
          <w:tcPr>
            <w:tcW w:w="416" w:type="dxa"/>
            <w:tcBorders>
              <w:top w:val="nil"/>
              <w:left w:val="nil"/>
              <w:bottom w:val="nil"/>
              <w:right w:val="nil"/>
            </w:tcBorders>
            <w:shd w:val="clear" w:color="auto" w:fill="auto"/>
            <w:noWrap/>
            <w:vAlign w:val="bottom"/>
            <w:hideMark/>
          </w:tcPr>
          <w:p w14:paraId="2C1DFA0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150DF6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Restrict calories; lose weight; abstain from alcohol; limit fruit intake if above 5 units/day; increase physical activity</w:t>
            </w:r>
          </w:p>
        </w:tc>
      </w:tr>
      <w:tr w:rsidR="00B667E1" w:rsidRPr="0003217A" w14:paraId="69F4412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9840E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Ptomey et al., 2021</w:t>
            </w:r>
          </w:p>
        </w:tc>
        <w:tc>
          <w:tcPr>
            <w:tcW w:w="2623" w:type="dxa"/>
            <w:tcBorders>
              <w:top w:val="nil"/>
              <w:left w:val="nil"/>
              <w:bottom w:val="nil"/>
              <w:right w:val="nil"/>
            </w:tcBorders>
            <w:shd w:val="clear" w:color="auto" w:fill="auto"/>
            <w:noWrap/>
            <w:vAlign w:val="bottom"/>
            <w:hideMark/>
          </w:tcPr>
          <w:p w14:paraId="4A2DFE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Face-to-face conventional meal plan diet (ftf/cd)</w:t>
            </w:r>
          </w:p>
        </w:tc>
        <w:tc>
          <w:tcPr>
            <w:tcW w:w="628" w:type="dxa"/>
            <w:tcBorders>
              <w:top w:val="nil"/>
              <w:left w:val="nil"/>
              <w:bottom w:val="nil"/>
              <w:right w:val="nil"/>
            </w:tcBorders>
            <w:shd w:val="clear" w:color="auto" w:fill="auto"/>
            <w:noWrap/>
            <w:vAlign w:val="bottom"/>
            <w:hideMark/>
          </w:tcPr>
          <w:p w14:paraId="6195BD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89FDA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7926A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717923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2E51F3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18ED7D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Follow a nutritionally balanced, reduced-energy diet; consumption of a minimum of 5 one-cup servings of fruits and vegetables per day; 60 minutes per day of moderate- to vigorous-intensity physical activity at least 5 days per week; increase daily steps</w:t>
            </w:r>
          </w:p>
        </w:tc>
      </w:tr>
      <w:tr w:rsidR="00B667E1" w:rsidRPr="0003217A" w14:paraId="3BAFBE7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749B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Ptomey et al., 2021</w:t>
            </w:r>
          </w:p>
        </w:tc>
        <w:tc>
          <w:tcPr>
            <w:tcW w:w="2623" w:type="dxa"/>
            <w:tcBorders>
              <w:top w:val="nil"/>
              <w:left w:val="nil"/>
              <w:bottom w:val="nil"/>
              <w:right w:val="nil"/>
            </w:tcBorders>
            <w:shd w:val="clear" w:color="auto" w:fill="auto"/>
            <w:noWrap/>
            <w:vAlign w:val="bottom"/>
            <w:hideMark/>
          </w:tcPr>
          <w:p w14:paraId="467BCD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Remote delivery conventional meal plan diet</w:t>
            </w:r>
          </w:p>
        </w:tc>
        <w:tc>
          <w:tcPr>
            <w:tcW w:w="628" w:type="dxa"/>
            <w:tcBorders>
              <w:top w:val="nil"/>
              <w:left w:val="nil"/>
              <w:bottom w:val="nil"/>
              <w:right w:val="nil"/>
            </w:tcBorders>
            <w:shd w:val="clear" w:color="auto" w:fill="auto"/>
            <w:noWrap/>
            <w:vAlign w:val="bottom"/>
            <w:hideMark/>
          </w:tcPr>
          <w:p w14:paraId="1686F7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2E1E5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F2CB9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1DD26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w:t>
            </w:r>
          </w:p>
        </w:tc>
        <w:tc>
          <w:tcPr>
            <w:tcW w:w="416" w:type="dxa"/>
            <w:tcBorders>
              <w:top w:val="nil"/>
              <w:left w:val="nil"/>
              <w:bottom w:val="nil"/>
              <w:right w:val="nil"/>
            </w:tcBorders>
            <w:shd w:val="clear" w:color="auto" w:fill="auto"/>
            <w:noWrap/>
            <w:vAlign w:val="bottom"/>
            <w:hideMark/>
          </w:tcPr>
          <w:p w14:paraId="0C17FCF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0F5144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 xml:space="preserve">Follow a nutritionally balanced, reduced-energy diet; consumption of a minimum of 5 one-cup servings of fruits and </w:t>
            </w:r>
            <w:r w:rsidRPr="0003217A">
              <w:rPr>
                <w:rFonts w:eastAsia="Times New Roman"/>
                <w:color w:val="000000"/>
                <w:sz w:val="20"/>
                <w:szCs w:val="20"/>
              </w:rPr>
              <w:lastRenderedPageBreak/>
              <w:t>vegetables per day; 60 minutes per day of moderate- to vigorous-intensity physical activity at least 5 days per week; increase daily steps</w:t>
            </w:r>
          </w:p>
        </w:tc>
      </w:tr>
      <w:tr w:rsidR="00B667E1" w:rsidRPr="0003217A" w14:paraId="31995CA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02ACD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Ptomey et al., 2021</w:t>
            </w:r>
          </w:p>
        </w:tc>
        <w:tc>
          <w:tcPr>
            <w:tcW w:w="2623" w:type="dxa"/>
            <w:tcBorders>
              <w:top w:val="nil"/>
              <w:left w:val="nil"/>
              <w:bottom w:val="nil"/>
              <w:right w:val="nil"/>
            </w:tcBorders>
            <w:shd w:val="clear" w:color="auto" w:fill="auto"/>
            <w:noWrap/>
            <w:vAlign w:val="bottom"/>
            <w:hideMark/>
          </w:tcPr>
          <w:p w14:paraId="651D3A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Remote delivery enhanced stop light diet (rd/esld)</w:t>
            </w:r>
          </w:p>
        </w:tc>
        <w:tc>
          <w:tcPr>
            <w:tcW w:w="628" w:type="dxa"/>
            <w:tcBorders>
              <w:top w:val="nil"/>
              <w:left w:val="nil"/>
              <w:bottom w:val="nil"/>
              <w:right w:val="nil"/>
            </w:tcBorders>
            <w:shd w:val="clear" w:color="auto" w:fill="auto"/>
            <w:noWrap/>
            <w:vAlign w:val="bottom"/>
            <w:hideMark/>
          </w:tcPr>
          <w:p w14:paraId="2D6A44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0C947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4BF7A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0BA451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w:t>
            </w:r>
          </w:p>
        </w:tc>
        <w:tc>
          <w:tcPr>
            <w:tcW w:w="416" w:type="dxa"/>
            <w:tcBorders>
              <w:top w:val="nil"/>
              <w:left w:val="nil"/>
              <w:bottom w:val="nil"/>
              <w:right w:val="nil"/>
            </w:tcBorders>
            <w:shd w:val="clear" w:color="auto" w:fill="auto"/>
            <w:noWrap/>
            <w:vAlign w:val="bottom"/>
            <w:hideMark/>
          </w:tcPr>
          <w:p w14:paraId="64F8C98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375777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Consume high-volume, low-energy, portion-controlled entrees and shakes; consumption of fruits and vegetables; consume lower-energy foods; 60 minutes per day of moderate- to vigorous-intensity physical activity at least 5 days per week; increase daily steps</w:t>
            </w:r>
          </w:p>
        </w:tc>
      </w:tr>
      <w:tr w:rsidR="00B667E1" w:rsidRPr="0003217A" w14:paraId="3E7B0D6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839D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Purcell et al., 2007</w:t>
            </w:r>
          </w:p>
        </w:tc>
        <w:tc>
          <w:tcPr>
            <w:tcW w:w="2623" w:type="dxa"/>
            <w:tcBorders>
              <w:top w:val="nil"/>
              <w:left w:val="nil"/>
              <w:bottom w:val="nil"/>
              <w:right w:val="nil"/>
            </w:tcBorders>
            <w:shd w:val="clear" w:color="auto" w:fill="auto"/>
            <w:noWrap/>
            <w:vAlign w:val="bottom"/>
            <w:hideMark/>
          </w:tcPr>
          <w:p w14:paraId="4B4E56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Combined group sessions + videos</w:t>
            </w:r>
          </w:p>
        </w:tc>
        <w:tc>
          <w:tcPr>
            <w:tcW w:w="628" w:type="dxa"/>
            <w:tcBorders>
              <w:top w:val="nil"/>
              <w:left w:val="nil"/>
              <w:bottom w:val="nil"/>
              <w:right w:val="nil"/>
            </w:tcBorders>
            <w:shd w:val="clear" w:color="auto" w:fill="auto"/>
            <w:noWrap/>
            <w:vAlign w:val="bottom"/>
            <w:hideMark/>
          </w:tcPr>
          <w:p w14:paraId="174ED3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61C51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776E1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6A54D5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399</w:t>
            </w:r>
          </w:p>
        </w:tc>
        <w:tc>
          <w:tcPr>
            <w:tcW w:w="416" w:type="dxa"/>
            <w:tcBorders>
              <w:top w:val="nil"/>
              <w:left w:val="nil"/>
              <w:bottom w:val="nil"/>
              <w:right w:val="nil"/>
            </w:tcBorders>
            <w:shd w:val="clear" w:color="auto" w:fill="auto"/>
            <w:noWrap/>
            <w:vAlign w:val="bottom"/>
            <w:hideMark/>
          </w:tcPr>
          <w:p w14:paraId="7E95390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DBAB3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hiv; prevent drug overdose</w:t>
            </w:r>
          </w:p>
        </w:tc>
      </w:tr>
      <w:tr w:rsidR="00B667E1" w:rsidRPr="0003217A" w14:paraId="62513AE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1BD94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Purcell et al., 2007</w:t>
            </w:r>
          </w:p>
        </w:tc>
        <w:tc>
          <w:tcPr>
            <w:tcW w:w="2623" w:type="dxa"/>
            <w:tcBorders>
              <w:top w:val="nil"/>
              <w:left w:val="nil"/>
              <w:bottom w:val="nil"/>
              <w:right w:val="nil"/>
            </w:tcBorders>
            <w:shd w:val="clear" w:color="auto" w:fill="auto"/>
            <w:noWrap/>
            <w:vAlign w:val="bottom"/>
            <w:hideMark/>
          </w:tcPr>
          <w:p w14:paraId="30EACD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 and individual counseling sessions, peer volunteer activity</w:t>
            </w:r>
          </w:p>
        </w:tc>
        <w:tc>
          <w:tcPr>
            <w:tcW w:w="628" w:type="dxa"/>
            <w:tcBorders>
              <w:top w:val="nil"/>
              <w:left w:val="nil"/>
              <w:bottom w:val="nil"/>
              <w:right w:val="nil"/>
            </w:tcBorders>
            <w:shd w:val="clear" w:color="auto" w:fill="auto"/>
            <w:noWrap/>
            <w:vAlign w:val="bottom"/>
            <w:hideMark/>
          </w:tcPr>
          <w:p w14:paraId="3ADF6B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8249D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FA8DB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BFA968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396</w:t>
            </w:r>
          </w:p>
        </w:tc>
        <w:tc>
          <w:tcPr>
            <w:tcW w:w="416" w:type="dxa"/>
            <w:tcBorders>
              <w:top w:val="nil"/>
              <w:left w:val="nil"/>
              <w:bottom w:val="nil"/>
              <w:right w:val="nil"/>
            </w:tcBorders>
            <w:shd w:val="clear" w:color="auto" w:fill="auto"/>
            <w:noWrap/>
            <w:vAlign w:val="bottom"/>
            <w:hideMark/>
          </w:tcPr>
          <w:p w14:paraId="476E3DC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B4572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Use hiv primary care; maintain adherence to hiv treatment; reduce sexual risk behaviors; reduce drug risk behaviors</w:t>
            </w:r>
          </w:p>
        </w:tc>
      </w:tr>
      <w:tr w:rsidR="00B667E1" w:rsidRPr="0003217A" w14:paraId="6B1B4C4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4E48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Ratliff et al., 2012</w:t>
            </w:r>
          </w:p>
        </w:tc>
        <w:tc>
          <w:tcPr>
            <w:tcW w:w="2623" w:type="dxa"/>
            <w:tcBorders>
              <w:top w:val="nil"/>
              <w:left w:val="nil"/>
              <w:bottom w:val="nil"/>
              <w:right w:val="nil"/>
            </w:tcBorders>
            <w:shd w:val="clear" w:color="auto" w:fill="auto"/>
            <w:noWrap/>
            <w:vAlign w:val="bottom"/>
            <w:hideMark/>
          </w:tcPr>
          <w:p w14:paraId="1346DF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0FDE1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6C4C1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52E6C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0FCE33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60A5A5B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DD478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90FFAA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14AF3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Ratliff et al., 2012</w:t>
            </w:r>
          </w:p>
        </w:tc>
        <w:tc>
          <w:tcPr>
            <w:tcW w:w="2623" w:type="dxa"/>
            <w:tcBorders>
              <w:top w:val="nil"/>
              <w:left w:val="nil"/>
              <w:bottom w:val="nil"/>
              <w:right w:val="nil"/>
            </w:tcBorders>
            <w:shd w:val="clear" w:color="auto" w:fill="auto"/>
            <w:noWrap/>
            <w:vAlign w:val="bottom"/>
            <w:hideMark/>
          </w:tcPr>
          <w:p w14:paraId="0375D5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modification program, contingency for weight</w:t>
            </w:r>
          </w:p>
        </w:tc>
        <w:tc>
          <w:tcPr>
            <w:tcW w:w="628" w:type="dxa"/>
            <w:tcBorders>
              <w:top w:val="nil"/>
              <w:left w:val="nil"/>
              <w:bottom w:val="nil"/>
              <w:right w:val="nil"/>
            </w:tcBorders>
            <w:shd w:val="clear" w:color="auto" w:fill="auto"/>
            <w:noWrap/>
            <w:vAlign w:val="bottom"/>
            <w:hideMark/>
          </w:tcPr>
          <w:p w14:paraId="5A811E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67D1D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8ED05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7F9235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1BCEB08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35619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Buying healthy food, with $ contingency reward, dieting and exercise</w:t>
            </w:r>
          </w:p>
        </w:tc>
      </w:tr>
      <w:tr w:rsidR="00B667E1" w:rsidRPr="0003217A" w14:paraId="3247714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0EF0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Ratliff et al., 2012</w:t>
            </w:r>
          </w:p>
        </w:tc>
        <w:tc>
          <w:tcPr>
            <w:tcW w:w="2623" w:type="dxa"/>
            <w:tcBorders>
              <w:top w:val="nil"/>
              <w:left w:val="nil"/>
              <w:bottom w:val="nil"/>
              <w:right w:val="nil"/>
            </w:tcBorders>
            <w:shd w:val="clear" w:color="auto" w:fill="auto"/>
            <w:noWrap/>
            <w:vAlign w:val="bottom"/>
            <w:hideMark/>
          </w:tcPr>
          <w:p w14:paraId="592546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modification program, contingence for attendance</w:t>
            </w:r>
          </w:p>
        </w:tc>
        <w:tc>
          <w:tcPr>
            <w:tcW w:w="628" w:type="dxa"/>
            <w:tcBorders>
              <w:top w:val="nil"/>
              <w:left w:val="nil"/>
              <w:bottom w:val="nil"/>
              <w:right w:val="nil"/>
            </w:tcBorders>
            <w:shd w:val="clear" w:color="auto" w:fill="auto"/>
            <w:noWrap/>
            <w:vAlign w:val="bottom"/>
            <w:hideMark/>
          </w:tcPr>
          <w:p w14:paraId="06026A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5B484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94576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8DF69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4DDCA0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4141A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attending group sessions, exercise</w:t>
            </w:r>
          </w:p>
        </w:tc>
      </w:tr>
      <w:tr w:rsidR="00B667E1" w:rsidRPr="0003217A" w14:paraId="2914174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9D1F0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Reback et al., 2010</w:t>
            </w:r>
          </w:p>
        </w:tc>
        <w:tc>
          <w:tcPr>
            <w:tcW w:w="2623" w:type="dxa"/>
            <w:tcBorders>
              <w:top w:val="nil"/>
              <w:left w:val="nil"/>
              <w:bottom w:val="nil"/>
              <w:right w:val="nil"/>
            </w:tcBorders>
            <w:shd w:val="clear" w:color="auto" w:fill="auto"/>
            <w:noWrap/>
            <w:vAlign w:val="bottom"/>
            <w:hideMark/>
          </w:tcPr>
          <w:p w14:paraId="06086A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Contingency management for attendance to an hiv prevention intervention</w:t>
            </w:r>
          </w:p>
        </w:tc>
        <w:tc>
          <w:tcPr>
            <w:tcW w:w="628" w:type="dxa"/>
            <w:tcBorders>
              <w:top w:val="nil"/>
              <w:left w:val="nil"/>
              <w:bottom w:val="nil"/>
              <w:right w:val="nil"/>
            </w:tcBorders>
            <w:shd w:val="clear" w:color="auto" w:fill="auto"/>
            <w:noWrap/>
            <w:vAlign w:val="bottom"/>
            <w:hideMark/>
          </w:tcPr>
          <w:p w14:paraId="0BEAF5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FD2C4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3CD12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D3A48D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67</w:t>
            </w:r>
          </w:p>
        </w:tc>
        <w:tc>
          <w:tcPr>
            <w:tcW w:w="416" w:type="dxa"/>
            <w:tcBorders>
              <w:top w:val="nil"/>
              <w:left w:val="nil"/>
              <w:bottom w:val="nil"/>
              <w:right w:val="nil"/>
            </w:tcBorders>
            <w:shd w:val="clear" w:color="auto" w:fill="auto"/>
            <w:noWrap/>
            <w:vAlign w:val="bottom"/>
            <w:hideMark/>
          </w:tcPr>
          <w:p w14:paraId="50099BA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1BA521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hiv risk</w:t>
            </w:r>
          </w:p>
        </w:tc>
      </w:tr>
      <w:tr w:rsidR="00B667E1" w:rsidRPr="0003217A" w14:paraId="3E007B5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CEF5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Reback et al., 2010</w:t>
            </w:r>
          </w:p>
        </w:tc>
        <w:tc>
          <w:tcPr>
            <w:tcW w:w="2623" w:type="dxa"/>
            <w:tcBorders>
              <w:top w:val="nil"/>
              <w:left w:val="nil"/>
              <w:bottom w:val="nil"/>
              <w:right w:val="nil"/>
            </w:tcBorders>
            <w:shd w:val="clear" w:color="auto" w:fill="auto"/>
            <w:noWrap/>
            <w:vAlign w:val="bottom"/>
            <w:hideMark/>
          </w:tcPr>
          <w:p w14:paraId="58B604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Contingency management for attendance and health behaviors</w:t>
            </w:r>
          </w:p>
        </w:tc>
        <w:tc>
          <w:tcPr>
            <w:tcW w:w="628" w:type="dxa"/>
            <w:tcBorders>
              <w:top w:val="nil"/>
              <w:left w:val="nil"/>
              <w:bottom w:val="nil"/>
              <w:right w:val="nil"/>
            </w:tcBorders>
            <w:shd w:val="clear" w:color="auto" w:fill="auto"/>
            <w:noWrap/>
            <w:vAlign w:val="bottom"/>
            <w:hideMark/>
          </w:tcPr>
          <w:p w14:paraId="59D520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03B31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9DEE8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781EA6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64</w:t>
            </w:r>
          </w:p>
        </w:tc>
        <w:tc>
          <w:tcPr>
            <w:tcW w:w="416" w:type="dxa"/>
            <w:tcBorders>
              <w:top w:val="nil"/>
              <w:left w:val="nil"/>
              <w:bottom w:val="nil"/>
              <w:right w:val="nil"/>
            </w:tcBorders>
            <w:shd w:val="clear" w:color="auto" w:fill="auto"/>
            <w:noWrap/>
            <w:vAlign w:val="bottom"/>
            <w:hideMark/>
          </w:tcPr>
          <w:p w14:paraId="2E0B0A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788C6B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Abstain from stimulants; abstain from other drugs; reduce hiv risk; participate in health promotion activities</w:t>
            </w:r>
          </w:p>
        </w:tc>
      </w:tr>
      <w:tr w:rsidR="00B667E1" w:rsidRPr="0003217A" w14:paraId="60B0B3B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387E8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Rhodes et al., 2017</w:t>
            </w:r>
          </w:p>
        </w:tc>
        <w:tc>
          <w:tcPr>
            <w:tcW w:w="2623" w:type="dxa"/>
            <w:tcBorders>
              <w:top w:val="nil"/>
              <w:left w:val="nil"/>
              <w:bottom w:val="nil"/>
              <w:right w:val="nil"/>
            </w:tcBorders>
            <w:shd w:val="clear" w:color="auto" w:fill="auto"/>
            <w:noWrap/>
            <w:vAlign w:val="bottom"/>
            <w:hideMark/>
          </w:tcPr>
          <w:p w14:paraId="7FE416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Comparison</w:t>
            </w:r>
          </w:p>
        </w:tc>
        <w:tc>
          <w:tcPr>
            <w:tcW w:w="628" w:type="dxa"/>
            <w:tcBorders>
              <w:top w:val="nil"/>
              <w:left w:val="nil"/>
              <w:bottom w:val="nil"/>
              <w:right w:val="nil"/>
            </w:tcBorders>
            <w:shd w:val="clear" w:color="auto" w:fill="auto"/>
            <w:noWrap/>
            <w:vAlign w:val="bottom"/>
            <w:hideMark/>
          </w:tcPr>
          <w:p w14:paraId="6C4FEA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0EF5B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98B35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C8ABE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152</w:t>
            </w:r>
          </w:p>
        </w:tc>
        <w:tc>
          <w:tcPr>
            <w:tcW w:w="416" w:type="dxa"/>
            <w:tcBorders>
              <w:top w:val="nil"/>
              <w:left w:val="nil"/>
              <w:bottom w:val="nil"/>
              <w:right w:val="nil"/>
            </w:tcBorders>
            <w:shd w:val="clear" w:color="auto" w:fill="auto"/>
            <w:noWrap/>
            <w:vAlign w:val="bottom"/>
            <w:hideMark/>
          </w:tcPr>
          <w:p w14:paraId="31C9508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1323D5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alcohol misuse</w:t>
            </w:r>
          </w:p>
        </w:tc>
      </w:tr>
      <w:tr w:rsidR="00B667E1" w:rsidRPr="0003217A" w14:paraId="438580F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EBD1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Rhodes et al., 2017</w:t>
            </w:r>
          </w:p>
        </w:tc>
        <w:tc>
          <w:tcPr>
            <w:tcW w:w="2623" w:type="dxa"/>
            <w:tcBorders>
              <w:top w:val="nil"/>
              <w:left w:val="nil"/>
              <w:bottom w:val="nil"/>
              <w:right w:val="nil"/>
            </w:tcBorders>
            <w:shd w:val="clear" w:color="auto" w:fill="auto"/>
            <w:noWrap/>
            <w:vAlign w:val="bottom"/>
            <w:hideMark/>
          </w:tcPr>
          <w:p w14:paraId="72C810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Hola en groupos</w:t>
            </w:r>
          </w:p>
        </w:tc>
        <w:tc>
          <w:tcPr>
            <w:tcW w:w="628" w:type="dxa"/>
            <w:tcBorders>
              <w:top w:val="nil"/>
              <w:left w:val="nil"/>
              <w:bottom w:val="nil"/>
              <w:right w:val="nil"/>
            </w:tcBorders>
            <w:shd w:val="clear" w:color="auto" w:fill="auto"/>
            <w:noWrap/>
            <w:vAlign w:val="bottom"/>
            <w:hideMark/>
          </w:tcPr>
          <w:p w14:paraId="003635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ABA63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B7D37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DBBC8A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152</w:t>
            </w:r>
          </w:p>
        </w:tc>
        <w:tc>
          <w:tcPr>
            <w:tcW w:w="416" w:type="dxa"/>
            <w:tcBorders>
              <w:top w:val="nil"/>
              <w:left w:val="nil"/>
              <w:bottom w:val="nil"/>
              <w:right w:val="nil"/>
            </w:tcBorders>
            <w:shd w:val="clear" w:color="auto" w:fill="auto"/>
            <w:noWrap/>
            <w:vAlign w:val="bottom"/>
            <w:hideMark/>
          </w:tcPr>
          <w:p w14:paraId="180D13F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8C4DE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hiv/sti transmission; get tested for hiv</w:t>
            </w:r>
          </w:p>
        </w:tc>
      </w:tr>
      <w:tr w:rsidR="00B667E1" w:rsidRPr="0003217A" w14:paraId="0AF9A6B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B14A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Rinott et al., 2021</w:t>
            </w:r>
          </w:p>
        </w:tc>
        <w:tc>
          <w:tcPr>
            <w:tcW w:w="2623" w:type="dxa"/>
            <w:tcBorders>
              <w:top w:val="nil"/>
              <w:left w:val="nil"/>
              <w:bottom w:val="nil"/>
              <w:right w:val="nil"/>
            </w:tcBorders>
            <w:shd w:val="clear" w:color="auto" w:fill="auto"/>
            <w:noWrap/>
            <w:vAlign w:val="bottom"/>
            <w:hideMark/>
          </w:tcPr>
          <w:p w14:paraId="7390DC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Physical activity and healthy dietary guidelines group</w:t>
            </w:r>
          </w:p>
        </w:tc>
        <w:tc>
          <w:tcPr>
            <w:tcW w:w="628" w:type="dxa"/>
            <w:tcBorders>
              <w:top w:val="nil"/>
              <w:left w:val="nil"/>
              <w:bottom w:val="nil"/>
              <w:right w:val="nil"/>
            </w:tcBorders>
            <w:shd w:val="clear" w:color="auto" w:fill="auto"/>
            <w:noWrap/>
            <w:vAlign w:val="bottom"/>
            <w:hideMark/>
          </w:tcPr>
          <w:p w14:paraId="175665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88DCC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2F7FE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EEBE07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96</w:t>
            </w:r>
          </w:p>
        </w:tc>
        <w:tc>
          <w:tcPr>
            <w:tcW w:w="416" w:type="dxa"/>
            <w:tcBorders>
              <w:top w:val="nil"/>
              <w:left w:val="nil"/>
              <w:bottom w:val="nil"/>
              <w:right w:val="nil"/>
            </w:tcBorders>
            <w:shd w:val="clear" w:color="auto" w:fill="auto"/>
            <w:noWrap/>
            <w:vAlign w:val="bottom"/>
            <w:hideMark/>
          </w:tcPr>
          <w:p w14:paraId="5A0E751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7AEE0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Instruct to engage in physical activities, counseling to promote a healthy diet.</w:t>
            </w:r>
          </w:p>
        </w:tc>
      </w:tr>
      <w:tr w:rsidR="00B667E1" w:rsidRPr="0003217A" w14:paraId="11797F9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7CC6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Rinott et al., 2021</w:t>
            </w:r>
          </w:p>
        </w:tc>
        <w:tc>
          <w:tcPr>
            <w:tcW w:w="2623" w:type="dxa"/>
            <w:tcBorders>
              <w:top w:val="nil"/>
              <w:left w:val="nil"/>
              <w:bottom w:val="nil"/>
              <w:right w:val="nil"/>
            </w:tcBorders>
            <w:shd w:val="clear" w:color="auto" w:fill="auto"/>
            <w:noWrap/>
            <w:vAlign w:val="bottom"/>
            <w:hideMark/>
          </w:tcPr>
          <w:p w14:paraId="1BD4C2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Physical activity and mediterranean diet group</w:t>
            </w:r>
          </w:p>
        </w:tc>
        <w:tc>
          <w:tcPr>
            <w:tcW w:w="628" w:type="dxa"/>
            <w:tcBorders>
              <w:top w:val="nil"/>
              <w:left w:val="nil"/>
              <w:bottom w:val="nil"/>
              <w:right w:val="nil"/>
            </w:tcBorders>
            <w:shd w:val="clear" w:color="auto" w:fill="auto"/>
            <w:noWrap/>
            <w:vAlign w:val="bottom"/>
            <w:hideMark/>
          </w:tcPr>
          <w:p w14:paraId="4C43DF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2EA43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03F89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0904A0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96</w:t>
            </w:r>
          </w:p>
        </w:tc>
        <w:tc>
          <w:tcPr>
            <w:tcW w:w="416" w:type="dxa"/>
            <w:tcBorders>
              <w:top w:val="nil"/>
              <w:left w:val="nil"/>
              <w:bottom w:val="nil"/>
              <w:right w:val="nil"/>
            </w:tcBorders>
            <w:shd w:val="clear" w:color="auto" w:fill="auto"/>
            <w:noWrap/>
            <w:vAlign w:val="bottom"/>
            <w:hideMark/>
          </w:tcPr>
          <w:p w14:paraId="2A747B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1BE6D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Instructed to engage in physical activities, adopt mediterranean diet, eat supplements</w:t>
            </w:r>
          </w:p>
        </w:tc>
      </w:tr>
      <w:tr w:rsidR="00B667E1" w:rsidRPr="0003217A" w14:paraId="1F666D4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D1F86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Rinott et al., 2021</w:t>
            </w:r>
          </w:p>
        </w:tc>
        <w:tc>
          <w:tcPr>
            <w:tcW w:w="2623" w:type="dxa"/>
            <w:tcBorders>
              <w:top w:val="nil"/>
              <w:left w:val="nil"/>
              <w:bottom w:val="nil"/>
              <w:right w:val="nil"/>
            </w:tcBorders>
            <w:shd w:val="clear" w:color="auto" w:fill="auto"/>
            <w:noWrap/>
            <w:vAlign w:val="bottom"/>
            <w:hideMark/>
          </w:tcPr>
          <w:p w14:paraId="3D6F89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Physical activity and green-mediterranean diet</w:t>
            </w:r>
          </w:p>
        </w:tc>
        <w:tc>
          <w:tcPr>
            <w:tcW w:w="628" w:type="dxa"/>
            <w:tcBorders>
              <w:top w:val="nil"/>
              <w:left w:val="nil"/>
              <w:bottom w:val="nil"/>
              <w:right w:val="nil"/>
            </w:tcBorders>
            <w:shd w:val="clear" w:color="auto" w:fill="auto"/>
            <w:noWrap/>
            <w:vAlign w:val="bottom"/>
            <w:hideMark/>
          </w:tcPr>
          <w:p w14:paraId="7AFE55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A1FFB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80CED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31064E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97</w:t>
            </w:r>
          </w:p>
        </w:tc>
        <w:tc>
          <w:tcPr>
            <w:tcW w:w="416" w:type="dxa"/>
            <w:tcBorders>
              <w:top w:val="nil"/>
              <w:left w:val="nil"/>
              <w:bottom w:val="nil"/>
              <w:right w:val="nil"/>
            </w:tcBorders>
            <w:shd w:val="clear" w:color="auto" w:fill="auto"/>
            <w:noWrap/>
            <w:vAlign w:val="bottom"/>
            <w:hideMark/>
          </w:tcPr>
          <w:p w14:paraId="56FAE6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72576F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Instructed to engage in physical activities, consume diet with less red and processed meat, attend sessions, monitor session attendance, measure physical activities</w:t>
            </w:r>
          </w:p>
        </w:tc>
      </w:tr>
      <w:tr w:rsidR="00B667E1" w:rsidRPr="0003217A" w14:paraId="6FBE5E8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77BA2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Robles et al., 2004</w:t>
            </w:r>
          </w:p>
        </w:tc>
        <w:tc>
          <w:tcPr>
            <w:tcW w:w="2623" w:type="dxa"/>
            <w:tcBorders>
              <w:top w:val="nil"/>
              <w:left w:val="nil"/>
              <w:bottom w:val="nil"/>
              <w:right w:val="nil"/>
            </w:tcBorders>
            <w:shd w:val="clear" w:color="auto" w:fill="auto"/>
            <w:noWrap/>
            <w:vAlign w:val="bottom"/>
            <w:hideMark/>
          </w:tcPr>
          <w:p w14:paraId="1D19A4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2 face to face vct sessions</w:t>
            </w:r>
          </w:p>
        </w:tc>
        <w:tc>
          <w:tcPr>
            <w:tcW w:w="628" w:type="dxa"/>
            <w:tcBorders>
              <w:top w:val="nil"/>
              <w:left w:val="nil"/>
              <w:bottom w:val="nil"/>
              <w:right w:val="nil"/>
            </w:tcBorders>
            <w:shd w:val="clear" w:color="auto" w:fill="auto"/>
            <w:noWrap/>
            <w:vAlign w:val="bottom"/>
            <w:hideMark/>
          </w:tcPr>
          <w:p w14:paraId="7BD997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5A277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4D07C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D3B163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214</w:t>
            </w:r>
          </w:p>
        </w:tc>
        <w:tc>
          <w:tcPr>
            <w:tcW w:w="416" w:type="dxa"/>
            <w:tcBorders>
              <w:top w:val="nil"/>
              <w:left w:val="nil"/>
              <w:bottom w:val="nil"/>
              <w:right w:val="nil"/>
            </w:tcBorders>
            <w:shd w:val="clear" w:color="auto" w:fill="auto"/>
            <w:noWrap/>
            <w:vAlign w:val="bottom"/>
            <w:hideMark/>
          </w:tcPr>
          <w:p w14:paraId="0ECFFE9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5C66D3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injection risk for hiv; reduce sexual risk for hivi; receive hiv testing; receive hiv testing results</w:t>
            </w:r>
          </w:p>
        </w:tc>
      </w:tr>
      <w:tr w:rsidR="00B667E1" w:rsidRPr="0003217A" w14:paraId="64DD3E6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3D03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Robles et al., 2004</w:t>
            </w:r>
          </w:p>
        </w:tc>
        <w:tc>
          <w:tcPr>
            <w:tcW w:w="2623" w:type="dxa"/>
            <w:tcBorders>
              <w:top w:val="nil"/>
              <w:left w:val="nil"/>
              <w:bottom w:val="nil"/>
              <w:right w:val="nil"/>
            </w:tcBorders>
            <w:shd w:val="clear" w:color="auto" w:fill="auto"/>
            <w:noWrap/>
            <w:vAlign w:val="bottom"/>
            <w:hideMark/>
          </w:tcPr>
          <w:p w14:paraId="40C521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interviewing and case management</w:t>
            </w:r>
          </w:p>
        </w:tc>
        <w:tc>
          <w:tcPr>
            <w:tcW w:w="628" w:type="dxa"/>
            <w:tcBorders>
              <w:top w:val="nil"/>
              <w:left w:val="nil"/>
              <w:bottom w:val="nil"/>
              <w:right w:val="nil"/>
            </w:tcBorders>
            <w:shd w:val="clear" w:color="auto" w:fill="auto"/>
            <w:noWrap/>
            <w:vAlign w:val="bottom"/>
            <w:hideMark/>
          </w:tcPr>
          <w:p w14:paraId="659112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988A6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A69D9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9D23CA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226</w:t>
            </w:r>
          </w:p>
        </w:tc>
        <w:tc>
          <w:tcPr>
            <w:tcW w:w="416" w:type="dxa"/>
            <w:tcBorders>
              <w:top w:val="nil"/>
              <w:left w:val="nil"/>
              <w:bottom w:val="nil"/>
              <w:right w:val="nil"/>
            </w:tcBorders>
            <w:shd w:val="clear" w:color="auto" w:fill="auto"/>
            <w:noWrap/>
            <w:vAlign w:val="bottom"/>
            <w:hideMark/>
          </w:tcPr>
          <w:p w14:paraId="016E10E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768B9B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injection risk for hiv; reduce sexual risk for hiv; receive hiv testing; receive hiv testing results; prevent relapse,</w:t>
            </w:r>
          </w:p>
        </w:tc>
      </w:tr>
      <w:tr w:rsidR="00B667E1" w:rsidRPr="0003217A" w14:paraId="13C4EFE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6B105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Rongkavilit et al., 2013</w:t>
            </w:r>
          </w:p>
        </w:tc>
        <w:tc>
          <w:tcPr>
            <w:tcW w:w="2623" w:type="dxa"/>
            <w:tcBorders>
              <w:top w:val="nil"/>
              <w:left w:val="nil"/>
              <w:bottom w:val="nil"/>
              <w:right w:val="nil"/>
            </w:tcBorders>
            <w:shd w:val="clear" w:color="auto" w:fill="auto"/>
            <w:noWrap/>
            <w:vAlign w:val="bottom"/>
            <w:hideMark/>
          </w:tcPr>
          <w:p w14:paraId="202B51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Face to face general health education</w:t>
            </w:r>
          </w:p>
        </w:tc>
        <w:tc>
          <w:tcPr>
            <w:tcW w:w="628" w:type="dxa"/>
            <w:tcBorders>
              <w:top w:val="nil"/>
              <w:left w:val="nil"/>
              <w:bottom w:val="nil"/>
              <w:right w:val="nil"/>
            </w:tcBorders>
            <w:shd w:val="clear" w:color="auto" w:fill="auto"/>
            <w:noWrap/>
            <w:vAlign w:val="bottom"/>
            <w:hideMark/>
          </w:tcPr>
          <w:p w14:paraId="38D875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30EDF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C9AFD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0F14DC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42</w:t>
            </w:r>
          </w:p>
        </w:tc>
        <w:tc>
          <w:tcPr>
            <w:tcW w:w="416" w:type="dxa"/>
            <w:tcBorders>
              <w:top w:val="nil"/>
              <w:left w:val="nil"/>
              <w:bottom w:val="nil"/>
              <w:right w:val="nil"/>
            </w:tcBorders>
            <w:shd w:val="clear" w:color="auto" w:fill="auto"/>
            <w:noWrap/>
            <w:vAlign w:val="bottom"/>
            <w:hideMark/>
          </w:tcPr>
          <w:p w14:paraId="744165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BD209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 stop smoking; develop healthy sleep habits</w:t>
            </w:r>
          </w:p>
        </w:tc>
      </w:tr>
      <w:tr w:rsidR="00B667E1" w:rsidRPr="0003217A" w14:paraId="6F7D378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533C1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Rongkavilit et al., 2013</w:t>
            </w:r>
          </w:p>
        </w:tc>
        <w:tc>
          <w:tcPr>
            <w:tcW w:w="2623" w:type="dxa"/>
            <w:tcBorders>
              <w:top w:val="nil"/>
              <w:left w:val="nil"/>
              <w:bottom w:val="nil"/>
              <w:right w:val="nil"/>
            </w:tcBorders>
            <w:shd w:val="clear" w:color="auto" w:fill="auto"/>
            <w:noWrap/>
            <w:vAlign w:val="bottom"/>
            <w:hideMark/>
          </w:tcPr>
          <w:p w14:paraId="2DA112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interviewing</w:t>
            </w:r>
          </w:p>
        </w:tc>
        <w:tc>
          <w:tcPr>
            <w:tcW w:w="628" w:type="dxa"/>
            <w:tcBorders>
              <w:top w:val="nil"/>
              <w:left w:val="nil"/>
              <w:bottom w:val="nil"/>
              <w:right w:val="nil"/>
            </w:tcBorders>
            <w:shd w:val="clear" w:color="auto" w:fill="auto"/>
            <w:noWrap/>
            <w:vAlign w:val="bottom"/>
            <w:hideMark/>
          </w:tcPr>
          <w:p w14:paraId="174CC2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6DFDE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5785D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5B824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49</w:t>
            </w:r>
          </w:p>
        </w:tc>
        <w:tc>
          <w:tcPr>
            <w:tcW w:w="416" w:type="dxa"/>
            <w:tcBorders>
              <w:top w:val="nil"/>
              <w:left w:val="nil"/>
              <w:bottom w:val="nil"/>
              <w:right w:val="nil"/>
            </w:tcBorders>
            <w:shd w:val="clear" w:color="auto" w:fill="auto"/>
            <w:noWrap/>
            <w:vAlign w:val="bottom"/>
            <w:hideMark/>
          </w:tcPr>
          <w:p w14:paraId="345E9B0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C6D12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Two of the three risk behavior: reduce sexual hiv transmission risk; reduce alcohol use; maintain anti-retroviral adherence</w:t>
            </w:r>
          </w:p>
        </w:tc>
      </w:tr>
      <w:tr w:rsidR="00B667E1" w:rsidRPr="0003217A" w14:paraId="3EF6FE6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1C890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Rotheram-borus et al., 2001</w:t>
            </w:r>
          </w:p>
        </w:tc>
        <w:tc>
          <w:tcPr>
            <w:tcW w:w="2623" w:type="dxa"/>
            <w:tcBorders>
              <w:top w:val="nil"/>
              <w:left w:val="nil"/>
              <w:bottom w:val="nil"/>
              <w:right w:val="nil"/>
            </w:tcBorders>
            <w:shd w:val="clear" w:color="auto" w:fill="auto"/>
            <w:noWrap/>
            <w:vAlign w:val="bottom"/>
            <w:hideMark/>
          </w:tcPr>
          <w:p w14:paraId="766084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FCE5F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B2CC1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EFED8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1C159B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219C6B7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8D3C3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8EC343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48A11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Rotheram-borus et al., 2001</w:t>
            </w:r>
          </w:p>
        </w:tc>
        <w:tc>
          <w:tcPr>
            <w:tcW w:w="2623" w:type="dxa"/>
            <w:tcBorders>
              <w:top w:val="nil"/>
              <w:left w:val="nil"/>
              <w:bottom w:val="nil"/>
              <w:right w:val="nil"/>
            </w:tcBorders>
            <w:shd w:val="clear" w:color="auto" w:fill="auto"/>
            <w:noWrap/>
            <w:vAlign w:val="bottom"/>
            <w:hideMark/>
          </w:tcPr>
          <w:p w14:paraId="5FC981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Two module intervention</w:t>
            </w:r>
          </w:p>
        </w:tc>
        <w:tc>
          <w:tcPr>
            <w:tcW w:w="628" w:type="dxa"/>
            <w:tcBorders>
              <w:top w:val="nil"/>
              <w:left w:val="nil"/>
              <w:bottom w:val="nil"/>
              <w:right w:val="nil"/>
            </w:tcBorders>
            <w:shd w:val="clear" w:color="auto" w:fill="auto"/>
            <w:noWrap/>
            <w:vAlign w:val="bottom"/>
            <w:hideMark/>
          </w:tcPr>
          <w:p w14:paraId="5089D9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36543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ED175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49BFA4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1EDDA25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7AA3C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positive health behaviors; reduce unprotected sexual acts; reduce substance use.</w:t>
            </w:r>
          </w:p>
        </w:tc>
      </w:tr>
      <w:tr w:rsidR="00B667E1" w:rsidRPr="0003217A" w14:paraId="69C75D4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89CA3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Rowe et al., 2016</w:t>
            </w:r>
          </w:p>
        </w:tc>
        <w:tc>
          <w:tcPr>
            <w:tcW w:w="2623" w:type="dxa"/>
            <w:tcBorders>
              <w:top w:val="nil"/>
              <w:left w:val="nil"/>
              <w:bottom w:val="nil"/>
              <w:right w:val="nil"/>
            </w:tcBorders>
            <w:shd w:val="clear" w:color="auto" w:fill="auto"/>
            <w:noWrap/>
            <w:vAlign w:val="bottom"/>
            <w:hideMark/>
          </w:tcPr>
          <w:p w14:paraId="6C3997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Enhanced services as usual</w:t>
            </w:r>
          </w:p>
        </w:tc>
        <w:tc>
          <w:tcPr>
            <w:tcW w:w="628" w:type="dxa"/>
            <w:tcBorders>
              <w:top w:val="nil"/>
              <w:left w:val="nil"/>
              <w:bottom w:val="nil"/>
              <w:right w:val="nil"/>
            </w:tcBorders>
            <w:shd w:val="clear" w:color="auto" w:fill="auto"/>
            <w:noWrap/>
            <w:vAlign w:val="bottom"/>
            <w:hideMark/>
          </w:tcPr>
          <w:p w14:paraId="787706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9305C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F5C0E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9B480C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78</w:t>
            </w:r>
          </w:p>
        </w:tc>
        <w:tc>
          <w:tcPr>
            <w:tcW w:w="416" w:type="dxa"/>
            <w:tcBorders>
              <w:top w:val="nil"/>
              <w:left w:val="nil"/>
              <w:bottom w:val="nil"/>
              <w:right w:val="nil"/>
            </w:tcBorders>
            <w:shd w:val="clear" w:color="auto" w:fill="auto"/>
            <w:noWrap/>
            <w:vAlign w:val="bottom"/>
            <w:hideMark/>
          </w:tcPr>
          <w:p w14:paraId="0CBDD38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96885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substance use; reduce sexual hiv risk</w:t>
            </w:r>
          </w:p>
        </w:tc>
      </w:tr>
      <w:tr w:rsidR="00B667E1" w:rsidRPr="0003217A" w14:paraId="2404E74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0538D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Rowe et al., 2016</w:t>
            </w:r>
          </w:p>
        </w:tc>
        <w:tc>
          <w:tcPr>
            <w:tcW w:w="2623" w:type="dxa"/>
            <w:tcBorders>
              <w:top w:val="nil"/>
              <w:left w:val="nil"/>
              <w:bottom w:val="nil"/>
              <w:right w:val="nil"/>
            </w:tcBorders>
            <w:shd w:val="clear" w:color="auto" w:fill="auto"/>
            <w:noWrap/>
            <w:vAlign w:val="bottom"/>
            <w:hideMark/>
          </w:tcPr>
          <w:p w14:paraId="405E72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Multi system substance use and deliquency therapy with hiv</w:t>
            </w:r>
          </w:p>
        </w:tc>
        <w:tc>
          <w:tcPr>
            <w:tcW w:w="628" w:type="dxa"/>
            <w:tcBorders>
              <w:top w:val="nil"/>
              <w:left w:val="nil"/>
              <w:bottom w:val="nil"/>
              <w:right w:val="nil"/>
            </w:tcBorders>
            <w:shd w:val="clear" w:color="auto" w:fill="auto"/>
            <w:noWrap/>
            <w:vAlign w:val="bottom"/>
            <w:hideMark/>
          </w:tcPr>
          <w:p w14:paraId="0266A5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6E6D0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FDE50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EBFA5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76</w:t>
            </w:r>
          </w:p>
        </w:tc>
        <w:tc>
          <w:tcPr>
            <w:tcW w:w="416" w:type="dxa"/>
            <w:tcBorders>
              <w:top w:val="nil"/>
              <w:left w:val="nil"/>
              <w:bottom w:val="nil"/>
              <w:right w:val="nil"/>
            </w:tcBorders>
            <w:shd w:val="clear" w:color="auto" w:fill="auto"/>
            <w:noWrap/>
            <w:vAlign w:val="bottom"/>
            <w:hideMark/>
          </w:tcPr>
          <w:p w14:paraId="392FE7A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DD65E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substance use; reduce sexual hiv risk</w:t>
            </w:r>
          </w:p>
        </w:tc>
      </w:tr>
      <w:tr w:rsidR="00B667E1" w:rsidRPr="0003217A" w14:paraId="56D624E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29F4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Ruiz-vozmediano et al., 2020</w:t>
            </w:r>
          </w:p>
        </w:tc>
        <w:tc>
          <w:tcPr>
            <w:tcW w:w="2623" w:type="dxa"/>
            <w:tcBorders>
              <w:top w:val="nil"/>
              <w:left w:val="nil"/>
              <w:bottom w:val="nil"/>
              <w:right w:val="nil"/>
            </w:tcBorders>
            <w:shd w:val="clear" w:color="auto" w:fill="auto"/>
            <w:noWrap/>
            <w:vAlign w:val="bottom"/>
            <w:hideMark/>
          </w:tcPr>
          <w:p w14:paraId="4393AF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3B526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78171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BDDBF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5087A6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32</w:t>
            </w:r>
          </w:p>
        </w:tc>
        <w:tc>
          <w:tcPr>
            <w:tcW w:w="416" w:type="dxa"/>
            <w:tcBorders>
              <w:top w:val="nil"/>
              <w:left w:val="nil"/>
              <w:bottom w:val="nil"/>
              <w:right w:val="nil"/>
            </w:tcBorders>
            <w:shd w:val="clear" w:color="auto" w:fill="auto"/>
            <w:noWrap/>
            <w:vAlign w:val="bottom"/>
            <w:hideMark/>
          </w:tcPr>
          <w:p w14:paraId="614C804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EE233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4E208A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05374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Ruiz-vozmediano et al., 2020</w:t>
            </w:r>
          </w:p>
        </w:tc>
        <w:tc>
          <w:tcPr>
            <w:tcW w:w="2623" w:type="dxa"/>
            <w:tcBorders>
              <w:top w:val="nil"/>
              <w:left w:val="nil"/>
              <w:bottom w:val="nil"/>
              <w:right w:val="nil"/>
            </w:tcBorders>
            <w:shd w:val="clear" w:color="auto" w:fill="auto"/>
            <w:noWrap/>
            <w:vAlign w:val="bottom"/>
            <w:hideMark/>
          </w:tcPr>
          <w:p w14:paraId="4CB410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 (ig)</w:t>
            </w:r>
          </w:p>
        </w:tc>
        <w:tc>
          <w:tcPr>
            <w:tcW w:w="628" w:type="dxa"/>
            <w:tcBorders>
              <w:top w:val="nil"/>
              <w:left w:val="nil"/>
              <w:bottom w:val="nil"/>
              <w:right w:val="nil"/>
            </w:tcBorders>
            <w:shd w:val="clear" w:color="auto" w:fill="auto"/>
            <w:noWrap/>
            <w:vAlign w:val="bottom"/>
            <w:hideMark/>
          </w:tcPr>
          <w:p w14:paraId="32FAEA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EF5DC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92BDB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2969E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w:t>
            </w:r>
          </w:p>
        </w:tc>
        <w:tc>
          <w:tcPr>
            <w:tcW w:w="416" w:type="dxa"/>
            <w:tcBorders>
              <w:top w:val="nil"/>
              <w:left w:val="nil"/>
              <w:bottom w:val="nil"/>
              <w:right w:val="nil"/>
            </w:tcBorders>
            <w:shd w:val="clear" w:color="auto" w:fill="auto"/>
            <w:noWrap/>
            <w:vAlign w:val="bottom"/>
            <w:hideMark/>
          </w:tcPr>
          <w:p w14:paraId="2750AE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5D4541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Recommend on hydration and drinks, received summary information, discuss the main points in workshop, describe a healthy menu, exercises, practice mindfulness</w:t>
            </w:r>
          </w:p>
        </w:tc>
      </w:tr>
      <w:tr w:rsidR="00B667E1" w:rsidRPr="0003217A" w14:paraId="493C1A8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E73D0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Sacco et al., 2009</w:t>
            </w:r>
          </w:p>
        </w:tc>
        <w:tc>
          <w:tcPr>
            <w:tcW w:w="2623" w:type="dxa"/>
            <w:tcBorders>
              <w:top w:val="nil"/>
              <w:left w:val="nil"/>
              <w:bottom w:val="nil"/>
              <w:right w:val="nil"/>
            </w:tcBorders>
            <w:shd w:val="clear" w:color="auto" w:fill="auto"/>
            <w:noWrap/>
            <w:vAlign w:val="bottom"/>
            <w:hideMark/>
          </w:tcPr>
          <w:p w14:paraId="2C230C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7A3AD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D3451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B2F34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CEB5E2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w:t>
            </w:r>
          </w:p>
        </w:tc>
        <w:tc>
          <w:tcPr>
            <w:tcW w:w="416" w:type="dxa"/>
            <w:tcBorders>
              <w:top w:val="nil"/>
              <w:left w:val="nil"/>
              <w:bottom w:val="nil"/>
              <w:right w:val="nil"/>
            </w:tcBorders>
            <w:shd w:val="clear" w:color="auto" w:fill="auto"/>
            <w:noWrap/>
            <w:vAlign w:val="bottom"/>
            <w:hideMark/>
          </w:tcPr>
          <w:p w14:paraId="6C891E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35183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847F52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1D2D9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Sacco et al., 2009</w:t>
            </w:r>
          </w:p>
        </w:tc>
        <w:tc>
          <w:tcPr>
            <w:tcW w:w="2623" w:type="dxa"/>
            <w:tcBorders>
              <w:top w:val="nil"/>
              <w:left w:val="nil"/>
              <w:bottom w:val="nil"/>
              <w:right w:val="nil"/>
            </w:tcBorders>
            <w:shd w:val="clear" w:color="auto" w:fill="auto"/>
            <w:noWrap/>
            <w:vAlign w:val="bottom"/>
            <w:hideMark/>
          </w:tcPr>
          <w:p w14:paraId="30EFEF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7FB58B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2BDFD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DB94B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889F1F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w:t>
            </w:r>
          </w:p>
        </w:tc>
        <w:tc>
          <w:tcPr>
            <w:tcW w:w="416" w:type="dxa"/>
            <w:tcBorders>
              <w:top w:val="nil"/>
              <w:left w:val="nil"/>
              <w:bottom w:val="nil"/>
              <w:right w:val="nil"/>
            </w:tcBorders>
            <w:shd w:val="clear" w:color="auto" w:fill="auto"/>
            <w:noWrap/>
            <w:vAlign w:val="bottom"/>
            <w:hideMark/>
          </w:tcPr>
          <w:p w14:paraId="6F15088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4F4A4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Blood sugar testing; diet/nutrition; exercise/physical activity</w:t>
            </w:r>
          </w:p>
        </w:tc>
      </w:tr>
      <w:tr w:rsidR="00B667E1" w:rsidRPr="0003217A" w14:paraId="0862223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958B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Safabakhsh et al., 2016</w:t>
            </w:r>
          </w:p>
        </w:tc>
        <w:tc>
          <w:tcPr>
            <w:tcW w:w="2623" w:type="dxa"/>
            <w:tcBorders>
              <w:top w:val="nil"/>
              <w:left w:val="nil"/>
              <w:bottom w:val="nil"/>
              <w:right w:val="nil"/>
            </w:tcBorders>
            <w:shd w:val="clear" w:color="auto" w:fill="auto"/>
            <w:noWrap/>
            <w:vAlign w:val="bottom"/>
            <w:hideMark/>
          </w:tcPr>
          <w:p w14:paraId="431A4F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36965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6204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46069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1ACB8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6A2A21F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D664B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0494B9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7C70F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Safabakhsh et al., 2016</w:t>
            </w:r>
          </w:p>
        </w:tc>
        <w:tc>
          <w:tcPr>
            <w:tcW w:w="2623" w:type="dxa"/>
            <w:tcBorders>
              <w:top w:val="nil"/>
              <w:left w:val="nil"/>
              <w:bottom w:val="nil"/>
              <w:right w:val="nil"/>
            </w:tcBorders>
            <w:shd w:val="clear" w:color="auto" w:fill="auto"/>
            <w:noWrap/>
            <w:vAlign w:val="bottom"/>
            <w:hideMark/>
          </w:tcPr>
          <w:p w14:paraId="6A9F81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Educational intervention to obtain positive behavior changes</w:t>
            </w:r>
          </w:p>
        </w:tc>
        <w:tc>
          <w:tcPr>
            <w:tcW w:w="628" w:type="dxa"/>
            <w:tcBorders>
              <w:top w:val="nil"/>
              <w:left w:val="nil"/>
              <w:bottom w:val="nil"/>
              <w:right w:val="nil"/>
            </w:tcBorders>
            <w:shd w:val="clear" w:color="auto" w:fill="auto"/>
            <w:noWrap/>
            <w:vAlign w:val="bottom"/>
            <w:hideMark/>
          </w:tcPr>
          <w:p w14:paraId="042A9C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1C839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96097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9A29B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6E38DA5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61DCC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stress management</w:t>
            </w:r>
          </w:p>
        </w:tc>
      </w:tr>
      <w:tr w:rsidR="00B667E1" w:rsidRPr="0003217A" w14:paraId="427B381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6E501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Sakane et al., 2015</w:t>
            </w:r>
          </w:p>
        </w:tc>
        <w:tc>
          <w:tcPr>
            <w:tcW w:w="2623" w:type="dxa"/>
            <w:tcBorders>
              <w:top w:val="nil"/>
              <w:left w:val="nil"/>
              <w:bottom w:val="nil"/>
              <w:right w:val="nil"/>
            </w:tcBorders>
            <w:shd w:val="clear" w:color="auto" w:fill="auto"/>
            <w:noWrap/>
            <w:vAlign w:val="bottom"/>
            <w:hideMark/>
          </w:tcPr>
          <w:p w14:paraId="7A7B11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arm</w:t>
            </w:r>
          </w:p>
        </w:tc>
        <w:tc>
          <w:tcPr>
            <w:tcW w:w="628" w:type="dxa"/>
            <w:tcBorders>
              <w:top w:val="nil"/>
              <w:left w:val="nil"/>
              <w:bottom w:val="nil"/>
              <w:right w:val="nil"/>
            </w:tcBorders>
            <w:shd w:val="clear" w:color="auto" w:fill="auto"/>
            <w:noWrap/>
            <w:vAlign w:val="bottom"/>
            <w:hideMark/>
          </w:tcPr>
          <w:p w14:paraId="5E4B76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00529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1247D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FEB71A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1367</w:t>
            </w:r>
          </w:p>
        </w:tc>
        <w:tc>
          <w:tcPr>
            <w:tcW w:w="416" w:type="dxa"/>
            <w:tcBorders>
              <w:top w:val="nil"/>
              <w:left w:val="nil"/>
              <w:bottom w:val="nil"/>
              <w:right w:val="nil"/>
            </w:tcBorders>
            <w:shd w:val="clear" w:color="auto" w:fill="auto"/>
            <w:noWrap/>
            <w:vAlign w:val="bottom"/>
            <w:hideMark/>
          </w:tcPr>
          <w:p w14:paraId="66748F2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0A3AE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maintain weight, diet fibre, diet vegetables, less alcohol</w:t>
            </w:r>
          </w:p>
        </w:tc>
      </w:tr>
      <w:tr w:rsidR="00B667E1" w:rsidRPr="0003217A" w14:paraId="114A16A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C2434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Sakane et al., 2015</w:t>
            </w:r>
          </w:p>
        </w:tc>
        <w:tc>
          <w:tcPr>
            <w:tcW w:w="2623" w:type="dxa"/>
            <w:tcBorders>
              <w:top w:val="nil"/>
              <w:left w:val="nil"/>
              <w:bottom w:val="nil"/>
              <w:right w:val="nil"/>
            </w:tcBorders>
            <w:shd w:val="clear" w:color="auto" w:fill="auto"/>
            <w:noWrap/>
            <w:vAlign w:val="bottom"/>
            <w:hideMark/>
          </w:tcPr>
          <w:p w14:paraId="63FF2A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arm</w:t>
            </w:r>
          </w:p>
        </w:tc>
        <w:tc>
          <w:tcPr>
            <w:tcW w:w="628" w:type="dxa"/>
            <w:tcBorders>
              <w:top w:val="nil"/>
              <w:left w:val="nil"/>
              <w:bottom w:val="nil"/>
              <w:right w:val="nil"/>
            </w:tcBorders>
            <w:shd w:val="clear" w:color="auto" w:fill="auto"/>
            <w:noWrap/>
            <w:vAlign w:val="bottom"/>
            <w:hideMark/>
          </w:tcPr>
          <w:p w14:paraId="4F180B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87FE7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DD1CA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4470D1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1240</w:t>
            </w:r>
          </w:p>
        </w:tc>
        <w:tc>
          <w:tcPr>
            <w:tcW w:w="416" w:type="dxa"/>
            <w:tcBorders>
              <w:top w:val="nil"/>
              <w:left w:val="nil"/>
              <w:bottom w:val="nil"/>
              <w:right w:val="nil"/>
            </w:tcBorders>
            <w:shd w:val="clear" w:color="auto" w:fill="auto"/>
            <w:noWrap/>
            <w:vAlign w:val="bottom"/>
            <w:hideMark/>
          </w:tcPr>
          <w:p w14:paraId="74CE5A9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B770D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maintain weight, diet fibre, diet vegetables, less alcohol</w:t>
            </w:r>
          </w:p>
        </w:tc>
      </w:tr>
      <w:tr w:rsidR="00B667E1" w:rsidRPr="0003217A" w14:paraId="09A58B8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2534C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Sakthivel et al., 2022</w:t>
            </w:r>
          </w:p>
        </w:tc>
        <w:tc>
          <w:tcPr>
            <w:tcW w:w="2623" w:type="dxa"/>
            <w:tcBorders>
              <w:top w:val="nil"/>
              <w:left w:val="nil"/>
              <w:bottom w:val="nil"/>
              <w:right w:val="nil"/>
            </w:tcBorders>
            <w:shd w:val="clear" w:color="auto" w:fill="auto"/>
            <w:noWrap/>
            <w:vAlign w:val="bottom"/>
            <w:hideMark/>
          </w:tcPr>
          <w:p w14:paraId="30A98E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Routine care control group</w:t>
            </w:r>
          </w:p>
        </w:tc>
        <w:tc>
          <w:tcPr>
            <w:tcW w:w="628" w:type="dxa"/>
            <w:tcBorders>
              <w:top w:val="nil"/>
              <w:left w:val="nil"/>
              <w:bottom w:val="nil"/>
              <w:right w:val="nil"/>
            </w:tcBorders>
            <w:shd w:val="clear" w:color="auto" w:fill="auto"/>
            <w:noWrap/>
            <w:vAlign w:val="bottom"/>
            <w:hideMark/>
          </w:tcPr>
          <w:p w14:paraId="73DE0E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8CD88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00B9A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83BEA9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193</w:t>
            </w:r>
          </w:p>
        </w:tc>
        <w:tc>
          <w:tcPr>
            <w:tcW w:w="416" w:type="dxa"/>
            <w:tcBorders>
              <w:top w:val="nil"/>
              <w:left w:val="nil"/>
              <w:bottom w:val="nil"/>
              <w:right w:val="nil"/>
            </w:tcBorders>
            <w:shd w:val="clear" w:color="auto" w:fill="auto"/>
            <w:noWrap/>
            <w:vAlign w:val="bottom"/>
            <w:hideMark/>
          </w:tcPr>
          <w:p w14:paraId="7DA2DFF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6C7618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 to art treatment</w:t>
            </w:r>
          </w:p>
        </w:tc>
      </w:tr>
      <w:tr w:rsidR="00B667E1" w:rsidRPr="0003217A" w14:paraId="6A11510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EE612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Sakthivel et al., 2022</w:t>
            </w:r>
          </w:p>
        </w:tc>
        <w:tc>
          <w:tcPr>
            <w:tcW w:w="2623" w:type="dxa"/>
            <w:tcBorders>
              <w:top w:val="nil"/>
              <w:left w:val="nil"/>
              <w:bottom w:val="nil"/>
              <w:right w:val="nil"/>
            </w:tcBorders>
            <w:shd w:val="clear" w:color="auto" w:fill="auto"/>
            <w:noWrap/>
            <w:vAlign w:val="bottom"/>
            <w:hideMark/>
          </w:tcPr>
          <w:p w14:paraId="4B6875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Hatha yoga experimental group</w:t>
            </w:r>
          </w:p>
        </w:tc>
        <w:tc>
          <w:tcPr>
            <w:tcW w:w="628" w:type="dxa"/>
            <w:tcBorders>
              <w:top w:val="nil"/>
              <w:left w:val="nil"/>
              <w:bottom w:val="nil"/>
              <w:right w:val="nil"/>
            </w:tcBorders>
            <w:shd w:val="clear" w:color="auto" w:fill="auto"/>
            <w:noWrap/>
            <w:vAlign w:val="bottom"/>
            <w:hideMark/>
          </w:tcPr>
          <w:p w14:paraId="017967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99091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A2898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5E4E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195</w:t>
            </w:r>
          </w:p>
        </w:tc>
        <w:tc>
          <w:tcPr>
            <w:tcW w:w="416" w:type="dxa"/>
            <w:tcBorders>
              <w:top w:val="nil"/>
              <w:left w:val="nil"/>
              <w:bottom w:val="nil"/>
              <w:right w:val="nil"/>
            </w:tcBorders>
            <w:shd w:val="clear" w:color="auto" w:fill="auto"/>
            <w:noWrap/>
            <w:vAlign w:val="bottom"/>
            <w:hideMark/>
          </w:tcPr>
          <w:p w14:paraId="26E44B2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F2503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 to art treatment, practice yoga daily for 15-20 min</w:t>
            </w:r>
          </w:p>
        </w:tc>
      </w:tr>
      <w:tr w:rsidR="00B667E1" w:rsidRPr="0003217A" w14:paraId="730D555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5E78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Samet et al., 2015</w:t>
            </w:r>
          </w:p>
        </w:tc>
        <w:tc>
          <w:tcPr>
            <w:tcW w:w="2623" w:type="dxa"/>
            <w:tcBorders>
              <w:top w:val="nil"/>
              <w:left w:val="nil"/>
              <w:bottom w:val="nil"/>
              <w:right w:val="nil"/>
            </w:tcBorders>
            <w:shd w:val="clear" w:color="auto" w:fill="auto"/>
            <w:noWrap/>
            <w:vAlign w:val="bottom"/>
            <w:hideMark/>
          </w:tcPr>
          <w:p w14:paraId="043DA8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Atention control</w:t>
            </w:r>
          </w:p>
        </w:tc>
        <w:tc>
          <w:tcPr>
            <w:tcW w:w="628" w:type="dxa"/>
            <w:tcBorders>
              <w:top w:val="nil"/>
              <w:left w:val="nil"/>
              <w:bottom w:val="nil"/>
              <w:right w:val="nil"/>
            </w:tcBorders>
            <w:shd w:val="clear" w:color="auto" w:fill="auto"/>
            <w:noWrap/>
            <w:vAlign w:val="bottom"/>
            <w:hideMark/>
          </w:tcPr>
          <w:p w14:paraId="4C71B4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13230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D8267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EDC3A8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240</w:t>
            </w:r>
          </w:p>
        </w:tc>
        <w:tc>
          <w:tcPr>
            <w:tcW w:w="416" w:type="dxa"/>
            <w:tcBorders>
              <w:top w:val="nil"/>
              <w:left w:val="nil"/>
              <w:bottom w:val="nil"/>
              <w:right w:val="nil"/>
            </w:tcBorders>
            <w:shd w:val="clear" w:color="auto" w:fill="auto"/>
            <w:noWrap/>
            <w:vAlign w:val="bottom"/>
            <w:hideMark/>
          </w:tcPr>
          <w:p w14:paraId="71BD99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1A7F2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nutrition; reduce stress; seek social support</w:t>
            </w:r>
          </w:p>
        </w:tc>
      </w:tr>
      <w:tr w:rsidR="00B667E1" w:rsidRPr="0003217A" w14:paraId="47E00E8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8F8E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Samet et al., 2015</w:t>
            </w:r>
          </w:p>
        </w:tc>
        <w:tc>
          <w:tcPr>
            <w:tcW w:w="2623" w:type="dxa"/>
            <w:tcBorders>
              <w:top w:val="nil"/>
              <w:left w:val="nil"/>
              <w:bottom w:val="nil"/>
              <w:right w:val="nil"/>
            </w:tcBorders>
            <w:shd w:val="clear" w:color="auto" w:fill="auto"/>
            <w:noWrap/>
            <w:vAlign w:val="bottom"/>
            <w:hideMark/>
          </w:tcPr>
          <w:p w14:paraId="5B4C18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Hermitage, hiv evolution in russia, mitigating transmission and alcoholism</w:t>
            </w:r>
          </w:p>
        </w:tc>
        <w:tc>
          <w:tcPr>
            <w:tcW w:w="628" w:type="dxa"/>
            <w:tcBorders>
              <w:top w:val="nil"/>
              <w:left w:val="nil"/>
              <w:bottom w:val="nil"/>
              <w:right w:val="nil"/>
            </w:tcBorders>
            <w:shd w:val="clear" w:color="auto" w:fill="auto"/>
            <w:noWrap/>
            <w:vAlign w:val="bottom"/>
            <w:hideMark/>
          </w:tcPr>
          <w:p w14:paraId="1167D1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6D8D2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7143F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EDABE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252</w:t>
            </w:r>
          </w:p>
        </w:tc>
        <w:tc>
          <w:tcPr>
            <w:tcW w:w="416" w:type="dxa"/>
            <w:tcBorders>
              <w:top w:val="nil"/>
              <w:left w:val="nil"/>
              <w:bottom w:val="nil"/>
              <w:right w:val="nil"/>
            </w:tcBorders>
            <w:shd w:val="clear" w:color="auto" w:fill="auto"/>
            <w:noWrap/>
            <w:vAlign w:val="bottom"/>
            <w:hideMark/>
          </w:tcPr>
          <w:p w14:paraId="68BC2D3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161F3F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sti risk behaviors</w:t>
            </w:r>
          </w:p>
        </w:tc>
      </w:tr>
      <w:tr w:rsidR="00B667E1" w:rsidRPr="0003217A" w14:paraId="3698557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99AA7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Samet et al., 2019</w:t>
            </w:r>
          </w:p>
        </w:tc>
        <w:tc>
          <w:tcPr>
            <w:tcW w:w="2623" w:type="dxa"/>
            <w:tcBorders>
              <w:top w:val="nil"/>
              <w:left w:val="nil"/>
              <w:bottom w:val="nil"/>
              <w:right w:val="nil"/>
            </w:tcBorders>
            <w:shd w:val="clear" w:color="auto" w:fill="auto"/>
            <w:noWrap/>
            <w:vAlign w:val="bottom"/>
            <w:hideMark/>
          </w:tcPr>
          <w:p w14:paraId="3D0F9B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(control)</w:t>
            </w:r>
          </w:p>
        </w:tc>
        <w:tc>
          <w:tcPr>
            <w:tcW w:w="628" w:type="dxa"/>
            <w:tcBorders>
              <w:top w:val="nil"/>
              <w:left w:val="nil"/>
              <w:bottom w:val="nil"/>
              <w:right w:val="nil"/>
            </w:tcBorders>
            <w:shd w:val="clear" w:color="auto" w:fill="auto"/>
            <w:noWrap/>
            <w:vAlign w:val="bottom"/>
            <w:hideMark/>
          </w:tcPr>
          <w:p w14:paraId="1ABDB4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AD472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3339B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DE219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175</w:t>
            </w:r>
          </w:p>
        </w:tc>
        <w:tc>
          <w:tcPr>
            <w:tcW w:w="416" w:type="dxa"/>
            <w:tcBorders>
              <w:top w:val="nil"/>
              <w:left w:val="nil"/>
              <w:bottom w:val="nil"/>
              <w:right w:val="nil"/>
            </w:tcBorders>
            <w:shd w:val="clear" w:color="auto" w:fill="auto"/>
            <w:noWrap/>
            <w:vAlign w:val="bottom"/>
            <w:hideMark/>
          </w:tcPr>
          <w:p w14:paraId="55F567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289AC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Seek hiv care; reduce harm from substance use</w:t>
            </w:r>
          </w:p>
        </w:tc>
      </w:tr>
      <w:tr w:rsidR="00B667E1" w:rsidRPr="0003217A" w14:paraId="06A9E84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D138B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Samet et al., 2019</w:t>
            </w:r>
          </w:p>
        </w:tc>
        <w:tc>
          <w:tcPr>
            <w:tcW w:w="2623" w:type="dxa"/>
            <w:tcBorders>
              <w:top w:val="nil"/>
              <w:left w:val="nil"/>
              <w:bottom w:val="nil"/>
              <w:right w:val="nil"/>
            </w:tcBorders>
            <w:shd w:val="clear" w:color="auto" w:fill="auto"/>
            <w:noWrap/>
            <w:vAlign w:val="bottom"/>
            <w:hideMark/>
          </w:tcPr>
          <w:p w14:paraId="41D89C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Linking infectious and narcology care (linc; intervention)</w:t>
            </w:r>
          </w:p>
        </w:tc>
        <w:tc>
          <w:tcPr>
            <w:tcW w:w="628" w:type="dxa"/>
            <w:tcBorders>
              <w:top w:val="nil"/>
              <w:left w:val="nil"/>
              <w:bottom w:val="nil"/>
              <w:right w:val="nil"/>
            </w:tcBorders>
            <w:shd w:val="clear" w:color="auto" w:fill="auto"/>
            <w:noWrap/>
            <w:vAlign w:val="bottom"/>
            <w:hideMark/>
          </w:tcPr>
          <w:p w14:paraId="2DEE4F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A77AF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C9002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BBD597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174</w:t>
            </w:r>
          </w:p>
        </w:tc>
        <w:tc>
          <w:tcPr>
            <w:tcW w:w="416" w:type="dxa"/>
            <w:tcBorders>
              <w:top w:val="nil"/>
              <w:left w:val="nil"/>
              <w:bottom w:val="nil"/>
              <w:right w:val="nil"/>
            </w:tcBorders>
            <w:shd w:val="clear" w:color="auto" w:fill="auto"/>
            <w:noWrap/>
            <w:vAlign w:val="bottom"/>
            <w:hideMark/>
          </w:tcPr>
          <w:p w14:paraId="3A1E30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334AB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Engage in hiv medical care; seek addiction care</w:t>
            </w:r>
          </w:p>
        </w:tc>
      </w:tr>
      <w:tr w:rsidR="00B667E1" w:rsidRPr="0003217A" w14:paraId="0762834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F40D7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Sanchez et al., 2021</w:t>
            </w:r>
          </w:p>
        </w:tc>
        <w:tc>
          <w:tcPr>
            <w:tcW w:w="2623" w:type="dxa"/>
            <w:tcBorders>
              <w:top w:val="nil"/>
              <w:left w:val="nil"/>
              <w:bottom w:val="nil"/>
              <w:right w:val="nil"/>
            </w:tcBorders>
            <w:shd w:val="clear" w:color="auto" w:fill="auto"/>
            <w:noWrap/>
            <w:vAlign w:val="bottom"/>
            <w:hideMark/>
          </w:tcPr>
          <w:p w14:paraId="35AAE9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8D9AA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16669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0E7F3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D72CBE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1717</w:t>
            </w:r>
          </w:p>
        </w:tc>
        <w:tc>
          <w:tcPr>
            <w:tcW w:w="416" w:type="dxa"/>
            <w:tcBorders>
              <w:top w:val="nil"/>
              <w:left w:val="nil"/>
              <w:bottom w:val="nil"/>
              <w:right w:val="nil"/>
            </w:tcBorders>
            <w:shd w:val="clear" w:color="auto" w:fill="auto"/>
            <w:noWrap/>
            <w:vAlign w:val="bottom"/>
            <w:hideMark/>
          </w:tcPr>
          <w:p w14:paraId="780644C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38A30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456082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53B7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Sanchez et al., 2021</w:t>
            </w:r>
          </w:p>
        </w:tc>
        <w:tc>
          <w:tcPr>
            <w:tcW w:w="2623" w:type="dxa"/>
            <w:tcBorders>
              <w:top w:val="nil"/>
              <w:left w:val="nil"/>
              <w:bottom w:val="nil"/>
              <w:right w:val="nil"/>
            </w:tcBorders>
            <w:shd w:val="clear" w:color="auto" w:fill="auto"/>
            <w:noWrap/>
            <w:vAlign w:val="bottom"/>
            <w:hideMark/>
          </w:tcPr>
          <w:p w14:paraId="4BC2E2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#Tamojunto2.0</w:t>
            </w:r>
          </w:p>
        </w:tc>
        <w:tc>
          <w:tcPr>
            <w:tcW w:w="628" w:type="dxa"/>
            <w:tcBorders>
              <w:top w:val="nil"/>
              <w:left w:val="nil"/>
              <w:bottom w:val="nil"/>
              <w:right w:val="nil"/>
            </w:tcBorders>
            <w:shd w:val="clear" w:color="auto" w:fill="auto"/>
            <w:noWrap/>
            <w:vAlign w:val="bottom"/>
            <w:hideMark/>
          </w:tcPr>
          <w:p w14:paraId="0E80A9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8FFDC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ABE7E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8F4844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2152</w:t>
            </w:r>
          </w:p>
        </w:tc>
        <w:tc>
          <w:tcPr>
            <w:tcW w:w="416" w:type="dxa"/>
            <w:tcBorders>
              <w:top w:val="nil"/>
              <w:left w:val="nil"/>
              <w:bottom w:val="nil"/>
              <w:right w:val="nil"/>
            </w:tcBorders>
            <w:shd w:val="clear" w:color="auto" w:fill="auto"/>
            <w:noWrap/>
            <w:vAlign w:val="bottom"/>
            <w:hideMark/>
          </w:tcPr>
          <w:p w14:paraId="6782FC5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7188F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Don&amp;#39;t drink alcohol, don&amp;#39;t smoke cigarettes, don&amp;#39;t use other drugs</w:t>
            </w:r>
          </w:p>
        </w:tc>
      </w:tr>
      <w:tr w:rsidR="00B667E1" w:rsidRPr="0003217A" w14:paraId="29A24CA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384B6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Santa-maria et al., 2020</w:t>
            </w:r>
          </w:p>
        </w:tc>
        <w:tc>
          <w:tcPr>
            <w:tcW w:w="2623" w:type="dxa"/>
            <w:tcBorders>
              <w:top w:val="nil"/>
              <w:left w:val="nil"/>
              <w:bottom w:val="nil"/>
              <w:right w:val="nil"/>
            </w:tcBorders>
            <w:shd w:val="clear" w:color="auto" w:fill="auto"/>
            <w:noWrap/>
            <w:vAlign w:val="bottom"/>
            <w:hideMark/>
          </w:tcPr>
          <w:p w14:paraId="3557A5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Self-directed</w:t>
            </w:r>
          </w:p>
        </w:tc>
        <w:tc>
          <w:tcPr>
            <w:tcW w:w="628" w:type="dxa"/>
            <w:tcBorders>
              <w:top w:val="nil"/>
              <w:left w:val="nil"/>
              <w:bottom w:val="nil"/>
              <w:right w:val="nil"/>
            </w:tcBorders>
            <w:shd w:val="clear" w:color="auto" w:fill="auto"/>
            <w:noWrap/>
            <w:vAlign w:val="bottom"/>
            <w:hideMark/>
          </w:tcPr>
          <w:p w14:paraId="7E76FB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59279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F41AD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5A2D0F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42</w:t>
            </w:r>
          </w:p>
        </w:tc>
        <w:tc>
          <w:tcPr>
            <w:tcW w:w="416" w:type="dxa"/>
            <w:tcBorders>
              <w:top w:val="nil"/>
              <w:left w:val="nil"/>
              <w:bottom w:val="nil"/>
              <w:right w:val="nil"/>
            </w:tcBorders>
            <w:shd w:val="clear" w:color="auto" w:fill="auto"/>
            <w:noWrap/>
            <w:vAlign w:val="bottom"/>
            <w:hideMark/>
          </w:tcPr>
          <w:p w14:paraId="7236A9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6139E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Achieve and maintain ideal bmi, diet, exercise</w:t>
            </w:r>
          </w:p>
        </w:tc>
      </w:tr>
      <w:tr w:rsidR="00B667E1" w:rsidRPr="0003217A" w14:paraId="5975A2D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2649C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Santa-maria et al., 2020</w:t>
            </w:r>
          </w:p>
        </w:tc>
        <w:tc>
          <w:tcPr>
            <w:tcW w:w="2623" w:type="dxa"/>
            <w:tcBorders>
              <w:top w:val="nil"/>
              <w:left w:val="nil"/>
              <w:bottom w:val="nil"/>
              <w:right w:val="nil"/>
            </w:tcBorders>
            <w:shd w:val="clear" w:color="auto" w:fill="auto"/>
            <w:noWrap/>
            <w:vAlign w:val="bottom"/>
            <w:hideMark/>
          </w:tcPr>
          <w:p w14:paraId="78DE87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Power-remote</w:t>
            </w:r>
          </w:p>
        </w:tc>
        <w:tc>
          <w:tcPr>
            <w:tcW w:w="628" w:type="dxa"/>
            <w:tcBorders>
              <w:top w:val="nil"/>
              <w:left w:val="nil"/>
              <w:bottom w:val="nil"/>
              <w:right w:val="nil"/>
            </w:tcBorders>
            <w:shd w:val="clear" w:color="auto" w:fill="auto"/>
            <w:noWrap/>
            <w:vAlign w:val="bottom"/>
            <w:hideMark/>
          </w:tcPr>
          <w:p w14:paraId="0BFC8A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25376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6E9AF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DF91E9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45</w:t>
            </w:r>
          </w:p>
        </w:tc>
        <w:tc>
          <w:tcPr>
            <w:tcW w:w="416" w:type="dxa"/>
            <w:tcBorders>
              <w:top w:val="nil"/>
              <w:left w:val="nil"/>
              <w:bottom w:val="nil"/>
              <w:right w:val="nil"/>
            </w:tcBorders>
            <w:shd w:val="clear" w:color="auto" w:fill="auto"/>
            <w:noWrap/>
            <w:vAlign w:val="bottom"/>
            <w:hideMark/>
          </w:tcPr>
          <w:p w14:paraId="691722E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7A1E9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Follow reduced-calorie, high-vegetable, high-fruit diet, exercise</w:t>
            </w:r>
          </w:p>
        </w:tc>
      </w:tr>
      <w:tr w:rsidR="00B667E1" w:rsidRPr="0003217A" w14:paraId="57B8945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F4B7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Santschi et al., 2021</w:t>
            </w:r>
          </w:p>
        </w:tc>
        <w:tc>
          <w:tcPr>
            <w:tcW w:w="2623" w:type="dxa"/>
            <w:tcBorders>
              <w:top w:val="nil"/>
              <w:left w:val="nil"/>
              <w:bottom w:val="nil"/>
              <w:right w:val="nil"/>
            </w:tcBorders>
            <w:shd w:val="clear" w:color="auto" w:fill="auto"/>
            <w:noWrap/>
            <w:vAlign w:val="bottom"/>
            <w:hideMark/>
          </w:tcPr>
          <w:p w14:paraId="173BCE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C7193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C46DA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52DC4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7D635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41</w:t>
            </w:r>
          </w:p>
        </w:tc>
        <w:tc>
          <w:tcPr>
            <w:tcW w:w="416" w:type="dxa"/>
            <w:tcBorders>
              <w:top w:val="nil"/>
              <w:left w:val="nil"/>
              <w:bottom w:val="nil"/>
              <w:right w:val="nil"/>
            </w:tcBorders>
            <w:shd w:val="clear" w:color="auto" w:fill="auto"/>
            <w:noWrap/>
            <w:vAlign w:val="bottom"/>
            <w:hideMark/>
          </w:tcPr>
          <w:p w14:paraId="1FC2476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B3913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EAA09A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F1F4F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Santschi et al., 2021</w:t>
            </w:r>
          </w:p>
        </w:tc>
        <w:tc>
          <w:tcPr>
            <w:tcW w:w="2623" w:type="dxa"/>
            <w:tcBorders>
              <w:top w:val="nil"/>
              <w:left w:val="nil"/>
              <w:bottom w:val="nil"/>
              <w:right w:val="nil"/>
            </w:tcBorders>
            <w:shd w:val="clear" w:color="auto" w:fill="auto"/>
            <w:noWrap/>
            <w:vAlign w:val="bottom"/>
            <w:hideMark/>
          </w:tcPr>
          <w:p w14:paraId="4F27AA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Interprofessional team-based care (tbc)</w:t>
            </w:r>
          </w:p>
        </w:tc>
        <w:tc>
          <w:tcPr>
            <w:tcW w:w="628" w:type="dxa"/>
            <w:tcBorders>
              <w:top w:val="nil"/>
              <w:left w:val="nil"/>
              <w:bottom w:val="nil"/>
              <w:right w:val="nil"/>
            </w:tcBorders>
            <w:shd w:val="clear" w:color="auto" w:fill="auto"/>
            <w:noWrap/>
            <w:vAlign w:val="bottom"/>
            <w:hideMark/>
          </w:tcPr>
          <w:p w14:paraId="3FCC18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3D0E1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F6A29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6C14BF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35</w:t>
            </w:r>
          </w:p>
        </w:tc>
        <w:tc>
          <w:tcPr>
            <w:tcW w:w="416" w:type="dxa"/>
            <w:tcBorders>
              <w:top w:val="nil"/>
              <w:left w:val="nil"/>
              <w:bottom w:val="nil"/>
              <w:right w:val="nil"/>
            </w:tcBorders>
            <w:shd w:val="clear" w:color="auto" w:fill="auto"/>
            <w:noWrap/>
            <w:vAlign w:val="bottom"/>
            <w:hideMark/>
          </w:tcPr>
          <w:p w14:paraId="308B4C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AF406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Modify diet and physical activity to manage blood pressure, manage medication</w:t>
            </w:r>
          </w:p>
        </w:tc>
      </w:tr>
      <w:tr w:rsidR="00B667E1" w:rsidRPr="0003217A" w14:paraId="1A205F9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4246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Sarrafzadegan et al., 2009</w:t>
            </w:r>
          </w:p>
        </w:tc>
        <w:tc>
          <w:tcPr>
            <w:tcW w:w="2623" w:type="dxa"/>
            <w:tcBorders>
              <w:top w:val="nil"/>
              <w:left w:val="nil"/>
              <w:bottom w:val="nil"/>
              <w:right w:val="nil"/>
            </w:tcBorders>
            <w:shd w:val="clear" w:color="auto" w:fill="auto"/>
            <w:noWrap/>
            <w:vAlign w:val="bottom"/>
            <w:hideMark/>
          </w:tcPr>
          <w:p w14:paraId="2594CB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844F4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85E95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F873A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1E2ED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3070</w:t>
            </w:r>
          </w:p>
        </w:tc>
        <w:tc>
          <w:tcPr>
            <w:tcW w:w="416" w:type="dxa"/>
            <w:tcBorders>
              <w:top w:val="nil"/>
              <w:left w:val="nil"/>
              <w:bottom w:val="nil"/>
              <w:right w:val="nil"/>
            </w:tcBorders>
            <w:shd w:val="clear" w:color="auto" w:fill="auto"/>
            <w:noWrap/>
            <w:vAlign w:val="bottom"/>
            <w:hideMark/>
          </w:tcPr>
          <w:p w14:paraId="09C1A58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4F806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79512D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700BE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Sarrafzadegan et al., 2009</w:t>
            </w:r>
          </w:p>
        </w:tc>
        <w:tc>
          <w:tcPr>
            <w:tcW w:w="2623" w:type="dxa"/>
            <w:tcBorders>
              <w:top w:val="nil"/>
              <w:left w:val="nil"/>
              <w:bottom w:val="nil"/>
              <w:right w:val="nil"/>
            </w:tcBorders>
            <w:shd w:val="clear" w:color="auto" w:fill="auto"/>
            <w:noWrap/>
            <w:vAlign w:val="bottom"/>
            <w:hideMark/>
          </w:tcPr>
          <w:p w14:paraId="2292BA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The intervention cities</w:t>
            </w:r>
          </w:p>
        </w:tc>
        <w:tc>
          <w:tcPr>
            <w:tcW w:w="628" w:type="dxa"/>
            <w:tcBorders>
              <w:top w:val="nil"/>
              <w:left w:val="nil"/>
              <w:bottom w:val="nil"/>
              <w:right w:val="nil"/>
            </w:tcBorders>
            <w:shd w:val="clear" w:color="auto" w:fill="auto"/>
            <w:noWrap/>
            <w:vAlign w:val="bottom"/>
            <w:hideMark/>
          </w:tcPr>
          <w:p w14:paraId="72169C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87FB9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6F7FC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A95B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3012</w:t>
            </w:r>
          </w:p>
        </w:tc>
        <w:tc>
          <w:tcPr>
            <w:tcW w:w="416" w:type="dxa"/>
            <w:tcBorders>
              <w:top w:val="nil"/>
              <w:left w:val="nil"/>
              <w:bottom w:val="nil"/>
              <w:right w:val="nil"/>
            </w:tcBorders>
            <w:shd w:val="clear" w:color="auto" w:fill="auto"/>
            <w:noWrap/>
            <w:vAlign w:val="bottom"/>
            <w:hideMark/>
          </w:tcPr>
          <w:p w14:paraId="6619A5A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0F3E4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quitting smoking</w:t>
            </w:r>
          </w:p>
        </w:tc>
      </w:tr>
      <w:tr w:rsidR="00B667E1" w:rsidRPr="0003217A" w14:paraId="4A6E998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001B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Satre et al., 2016</w:t>
            </w:r>
          </w:p>
        </w:tc>
        <w:tc>
          <w:tcPr>
            <w:tcW w:w="2623" w:type="dxa"/>
            <w:tcBorders>
              <w:top w:val="nil"/>
              <w:left w:val="nil"/>
              <w:bottom w:val="nil"/>
              <w:right w:val="nil"/>
            </w:tcBorders>
            <w:shd w:val="clear" w:color="auto" w:fill="auto"/>
            <w:noWrap/>
            <w:vAlign w:val="bottom"/>
            <w:hideMark/>
          </w:tcPr>
          <w:p w14:paraId="28324D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CD3BF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25B7A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A73CC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77FBF6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148</w:t>
            </w:r>
          </w:p>
        </w:tc>
        <w:tc>
          <w:tcPr>
            <w:tcW w:w="416" w:type="dxa"/>
            <w:tcBorders>
              <w:top w:val="nil"/>
              <w:left w:val="nil"/>
              <w:bottom w:val="nil"/>
              <w:right w:val="nil"/>
            </w:tcBorders>
            <w:shd w:val="clear" w:color="auto" w:fill="auto"/>
            <w:noWrap/>
            <w:vAlign w:val="bottom"/>
            <w:hideMark/>
          </w:tcPr>
          <w:p w14:paraId="2ADE688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15CA6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129582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04F1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Satre et al., 2016</w:t>
            </w:r>
          </w:p>
        </w:tc>
        <w:tc>
          <w:tcPr>
            <w:tcW w:w="2623" w:type="dxa"/>
            <w:tcBorders>
              <w:top w:val="nil"/>
              <w:left w:val="nil"/>
              <w:bottom w:val="nil"/>
              <w:right w:val="nil"/>
            </w:tcBorders>
            <w:shd w:val="clear" w:color="auto" w:fill="auto"/>
            <w:noWrap/>
            <w:vAlign w:val="bottom"/>
            <w:hideMark/>
          </w:tcPr>
          <w:p w14:paraId="28B4F9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intervention</w:t>
            </w:r>
          </w:p>
        </w:tc>
        <w:tc>
          <w:tcPr>
            <w:tcW w:w="628" w:type="dxa"/>
            <w:tcBorders>
              <w:top w:val="nil"/>
              <w:left w:val="nil"/>
              <w:bottom w:val="nil"/>
              <w:right w:val="nil"/>
            </w:tcBorders>
            <w:shd w:val="clear" w:color="auto" w:fill="auto"/>
            <w:noWrap/>
            <w:vAlign w:val="bottom"/>
            <w:hideMark/>
          </w:tcPr>
          <w:p w14:paraId="41C1A2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C8AEF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9020A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E5350B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149</w:t>
            </w:r>
          </w:p>
        </w:tc>
        <w:tc>
          <w:tcPr>
            <w:tcW w:w="416" w:type="dxa"/>
            <w:tcBorders>
              <w:top w:val="nil"/>
              <w:left w:val="nil"/>
              <w:bottom w:val="nil"/>
              <w:right w:val="nil"/>
            </w:tcBorders>
            <w:shd w:val="clear" w:color="auto" w:fill="auto"/>
            <w:noWrap/>
            <w:vAlign w:val="bottom"/>
            <w:hideMark/>
          </w:tcPr>
          <w:p w14:paraId="7D4B932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7584A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illegal drug use; reduce misuse of prescription drugs;</w:t>
            </w:r>
          </w:p>
        </w:tc>
      </w:tr>
      <w:tr w:rsidR="00B667E1" w:rsidRPr="0003217A" w14:paraId="490CC21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A27BA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Savoye et al., 2007</w:t>
            </w:r>
          </w:p>
        </w:tc>
        <w:tc>
          <w:tcPr>
            <w:tcW w:w="2623" w:type="dxa"/>
            <w:tcBorders>
              <w:top w:val="nil"/>
              <w:left w:val="nil"/>
              <w:bottom w:val="nil"/>
              <w:right w:val="nil"/>
            </w:tcBorders>
            <w:shd w:val="clear" w:color="auto" w:fill="auto"/>
            <w:noWrap/>
            <w:vAlign w:val="bottom"/>
            <w:hideMark/>
          </w:tcPr>
          <w:p w14:paraId="4138A3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clinical weight management counseling</w:t>
            </w:r>
          </w:p>
        </w:tc>
        <w:tc>
          <w:tcPr>
            <w:tcW w:w="628" w:type="dxa"/>
            <w:tcBorders>
              <w:top w:val="nil"/>
              <w:left w:val="nil"/>
              <w:bottom w:val="nil"/>
              <w:right w:val="nil"/>
            </w:tcBorders>
            <w:shd w:val="clear" w:color="auto" w:fill="auto"/>
            <w:noWrap/>
            <w:vAlign w:val="bottom"/>
            <w:hideMark/>
          </w:tcPr>
          <w:p w14:paraId="34DD93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37D9B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4BA32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62A9E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69</w:t>
            </w:r>
          </w:p>
        </w:tc>
        <w:tc>
          <w:tcPr>
            <w:tcW w:w="416" w:type="dxa"/>
            <w:tcBorders>
              <w:top w:val="nil"/>
              <w:left w:val="nil"/>
              <w:bottom w:val="nil"/>
              <w:right w:val="nil"/>
            </w:tcBorders>
            <w:shd w:val="clear" w:color="auto" w:fill="auto"/>
            <w:noWrap/>
            <w:vAlign w:val="bottom"/>
            <w:hideMark/>
          </w:tcPr>
          <w:p w14:paraId="4C1B25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87199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 encourage exercise</w:t>
            </w:r>
          </w:p>
        </w:tc>
      </w:tr>
      <w:tr w:rsidR="00B667E1" w:rsidRPr="0003217A" w14:paraId="7F363D4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97E8E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Savoye et al., 2007</w:t>
            </w:r>
          </w:p>
        </w:tc>
        <w:tc>
          <w:tcPr>
            <w:tcW w:w="2623" w:type="dxa"/>
            <w:tcBorders>
              <w:top w:val="nil"/>
              <w:left w:val="nil"/>
              <w:bottom w:val="nil"/>
              <w:right w:val="nil"/>
            </w:tcBorders>
            <w:shd w:val="clear" w:color="auto" w:fill="auto"/>
            <w:noWrap/>
            <w:vAlign w:val="bottom"/>
            <w:hideMark/>
          </w:tcPr>
          <w:p w14:paraId="5739FD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Bright bodies weight management group</w:t>
            </w:r>
          </w:p>
        </w:tc>
        <w:tc>
          <w:tcPr>
            <w:tcW w:w="628" w:type="dxa"/>
            <w:tcBorders>
              <w:top w:val="nil"/>
              <w:left w:val="nil"/>
              <w:bottom w:val="nil"/>
              <w:right w:val="nil"/>
            </w:tcBorders>
            <w:shd w:val="clear" w:color="auto" w:fill="auto"/>
            <w:noWrap/>
            <w:vAlign w:val="bottom"/>
            <w:hideMark/>
          </w:tcPr>
          <w:p w14:paraId="66BB66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E68A4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F8485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A0F05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105</w:t>
            </w:r>
          </w:p>
        </w:tc>
        <w:tc>
          <w:tcPr>
            <w:tcW w:w="416" w:type="dxa"/>
            <w:tcBorders>
              <w:top w:val="nil"/>
              <w:left w:val="nil"/>
              <w:bottom w:val="nil"/>
              <w:right w:val="nil"/>
            </w:tcBorders>
            <w:shd w:val="clear" w:color="auto" w:fill="auto"/>
            <w:noWrap/>
            <w:vAlign w:val="bottom"/>
            <w:hideMark/>
          </w:tcPr>
          <w:p w14:paraId="1D5050F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D3FAF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Manage weight, improve diet, encourage to exercise 3 additional days at home per week, encourage to decrease sedentary behaviors</w:t>
            </w:r>
          </w:p>
        </w:tc>
      </w:tr>
      <w:tr w:rsidR="00B667E1" w:rsidRPr="0003217A" w14:paraId="4FE946C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ED987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Sawyer et al., 2020</w:t>
            </w:r>
          </w:p>
        </w:tc>
        <w:tc>
          <w:tcPr>
            <w:tcW w:w="2623" w:type="dxa"/>
            <w:tcBorders>
              <w:top w:val="nil"/>
              <w:left w:val="nil"/>
              <w:bottom w:val="nil"/>
              <w:right w:val="nil"/>
            </w:tcBorders>
            <w:shd w:val="clear" w:color="auto" w:fill="auto"/>
            <w:noWrap/>
            <w:vAlign w:val="bottom"/>
            <w:hideMark/>
          </w:tcPr>
          <w:p w14:paraId="5A3A1B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24C70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99763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FC23B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96371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58</w:t>
            </w:r>
          </w:p>
        </w:tc>
        <w:tc>
          <w:tcPr>
            <w:tcW w:w="416" w:type="dxa"/>
            <w:tcBorders>
              <w:top w:val="nil"/>
              <w:left w:val="nil"/>
              <w:bottom w:val="nil"/>
              <w:right w:val="nil"/>
            </w:tcBorders>
            <w:shd w:val="clear" w:color="auto" w:fill="auto"/>
            <w:noWrap/>
            <w:vAlign w:val="bottom"/>
            <w:hideMark/>
          </w:tcPr>
          <w:p w14:paraId="271569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B8246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FB5738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34CFA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Sawyer et al., 2020</w:t>
            </w:r>
          </w:p>
        </w:tc>
        <w:tc>
          <w:tcPr>
            <w:tcW w:w="2623" w:type="dxa"/>
            <w:tcBorders>
              <w:top w:val="nil"/>
              <w:left w:val="nil"/>
              <w:bottom w:val="nil"/>
              <w:right w:val="nil"/>
            </w:tcBorders>
            <w:shd w:val="clear" w:color="auto" w:fill="auto"/>
            <w:noWrap/>
            <w:vAlign w:val="bottom"/>
            <w:hideMark/>
          </w:tcPr>
          <w:p w14:paraId="7B2213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Experimental</w:t>
            </w:r>
          </w:p>
        </w:tc>
        <w:tc>
          <w:tcPr>
            <w:tcW w:w="628" w:type="dxa"/>
            <w:tcBorders>
              <w:top w:val="nil"/>
              <w:left w:val="nil"/>
              <w:bottom w:val="nil"/>
              <w:right w:val="nil"/>
            </w:tcBorders>
            <w:shd w:val="clear" w:color="auto" w:fill="auto"/>
            <w:noWrap/>
            <w:vAlign w:val="bottom"/>
            <w:hideMark/>
          </w:tcPr>
          <w:p w14:paraId="654E22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8937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82520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358AC6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w:t>
            </w:r>
          </w:p>
        </w:tc>
        <w:tc>
          <w:tcPr>
            <w:tcW w:w="416" w:type="dxa"/>
            <w:tcBorders>
              <w:top w:val="nil"/>
              <w:left w:val="nil"/>
              <w:bottom w:val="nil"/>
              <w:right w:val="nil"/>
            </w:tcBorders>
            <w:shd w:val="clear" w:color="auto" w:fill="auto"/>
            <w:noWrap/>
            <w:vAlign w:val="bottom"/>
            <w:hideMark/>
          </w:tcPr>
          <w:p w14:paraId="4BDB4F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778C8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Rest, physical activity, relationships, nutrition</w:t>
            </w:r>
          </w:p>
        </w:tc>
      </w:tr>
      <w:tr w:rsidR="00B667E1" w:rsidRPr="0003217A" w14:paraId="7B94857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F1CB3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Schafer et al., 2019</w:t>
            </w:r>
          </w:p>
        </w:tc>
        <w:tc>
          <w:tcPr>
            <w:tcW w:w="2623" w:type="dxa"/>
            <w:tcBorders>
              <w:top w:val="nil"/>
              <w:left w:val="nil"/>
              <w:bottom w:val="nil"/>
              <w:right w:val="nil"/>
            </w:tcBorders>
            <w:shd w:val="clear" w:color="auto" w:fill="auto"/>
            <w:noWrap/>
            <w:vAlign w:val="bottom"/>
            <w:hideMark/>
          </w:tcPr>
          <w:p w14:paraId="6B0C7F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97738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DBFD3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2A74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EB56B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117</w:t>
            </w:r>
          </w:p>
        </w:tc>
        <w:tc>
          <w:tcPr>
            <w:tcW w:w="416" w:type="dxa"/>
            <w:tcBorders>
              <w:top w:val="nil"/>
              <w:left w:val="nil"/>
              <w:bottom w:val="nil"/>
              <w:right w:val="nil"/>
            </w:tcBorders>
            <w:shd w:val="clear" w:color="auto" w:fill="auto"/>
            <w:noWrap/>
            <w:vAlign w:val="bottom"/>
            <w:hideMark/>
          </w:tcPr>
          <w:p w14:paraId="30F58D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7448A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A42D17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BD10E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Schafer et al., 2019</w:t>
            </w:r>
          </w:p>
        </w:tc>
        <w:tc>
          <w:tcPr>
            <w:tcW w:w="2623" w:type="dxa"/>
            <w:tcBorders>
              <w:top w:val="nil"/>
              <w:left w:val="nil"/>
              <w:bottom w:val="nil"/>
              <w:right w:val="nil"/>
            </w:tcBorders>
            <w:shd w:val="clear" w:color="auto" w:fill="auto"/>
            <w:noWrap/>
            <w:vAlign w:val="bottom"/>
            <w:hideMark/>
          </w:tcPr>
          <w:p w14:paraId="6E2A2B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Relapse prevention treatment</w:t>
            </w:r>
          </w:p>
        </w:tc>
        <w:tc>
          <w:tcPr>
            <w:tcW w:w="628" w:type="dxa"/>
            <w:tcBorders>
              <w:top w:val="nil"/>
              <w:left w:val="nil"/>
              <w:bottom w:val="nil"/>
              <w:right w:val="nil"/>
            </w:tcBorders>
            <w:shd w:val="clear" w:color="auto" w:fill="auto"/>
            <w:noWrap/>
            <w:vAlign w:val="bottom"/>
            <w:hideMark/>
          </w:tcPr>
          <w:p w14:paraId="62C803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E417D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16C21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C41C8E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115</w:t>
            </w:r>
          </w:p>
        </w:tc>
        <w:tc>
          <w:tcPr>
            <w:tcW w:w="416" w:type="dxa"/>
            <w:tcBorders>
              <w:top w:val="nil"/>
              <w:left w:val="nil"/>
              <w:bottom w:val="nil"/>
              <w:right w:val="nil"/>
            </w:tcBorders>
            <w:shd w:val="clear" w:color="auto" w:fill="auto"/>
            <w:noWrap/>
            <w:vAlign w:val="bottom"/>
            <w:hideMark/>
          </w:tcPr>
          <w:p w14:paraId="12C48AE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91088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and substance use</w:t>
            </w:r>
          </w:p>
        </w:tc>
      </w:tr>
      <w:tr w:rsidR="00B667E1" w:rsidRPr="0003217A" w14:paraId="1DC9174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069E7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Schafer et al., 2019</w:t>
            </w:r>
          </w:p>
        </w:tc>
        <w:tc>
          <w:tcPr>
            <w:tcW w:w="2623" w:type="dxa"/>
            <w:tcBorders>
              <w:top w:val="nil"/>
              <w:left w:val="nil"/>
              <w:bottom w:val="nil"/>
              <w:right w:val="nil"/>
            </w:tcBorders>
            <w:shd w:val="clear" w:color="auto" w:fill="auto"/>
            <w:noWrap/>
            <w:vAlign w:val="bottom"/>
            <w:hideMark/>
          </w:tcPr>
          <w:p w14:paraId="59E2A7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Seeking safety treatment</w:t>
            </w:r>
          </w:p>
        </w:tc>
        <w:tc>
          <w:tcPr>
            <w:tcW w:w="628" w:type="dxa"/>
            <w:tcBorders>
              <w:top w:val="nil"/>
              <w:left w:val="nil"/>
              <w:bottom w:val="nil"/>
              <w:right w:val="nil"/>
            </w:tcBorders>
            <w:shd w:val="clear" w:color="auto" w:fill="auto"/>
            <w:noWrap/>
            <w:vAlign w:val="bottom"/>
            <w:hideMark/>
          </w:tcPr>
          <w:p w14:paraId="674F84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09B4F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13D78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E35CD3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111</w:t>
            </w:r>
          </w:p>
        </w:tc>
        <w:tc>
          <w:tcPr>
            <w:tcW w:w="416" w:type="dxa"/>
            <w:tcBorders>
              <w:top w:val="nil"/>
              <w:left w:val="nil"/>
              <w:bottom w:val="nil"/>
              <w:right w:val="nil"/>
            </w:tcBorders>
            <w:shd w:val="clear" w:color="auto" w:fill="auto"/>
            <w:noWrap/>
            <w:vAlign w:val="bottom"/>
            <w:hideMark/>
          </w:tcPr>
          <w:p w14:paraId="710ED1A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08D0A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and drug use</w:t>
            </w:r>
          </w:p>
        </w:tc>
      </w:tr>
      <w:tr w:rsidR="00B667E1" w:rsidRPr="0003217A" w14:paraId="4CD0079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68DFE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Sharma et al., 2021</w:t>
            </w:r>
          </w:p>
        </w:tc>
        <w:tc>
          <w:tcPr>
            <w:tcW w:w="2623" w:type="dxa"/>
            <w:tcBorders>
              <w:top w:val="nil"/>
              <w:left w:val="nil"/>
              <w:bottom w:val="nil"/>
              <w:right w:val="nil"/>
            </w:tcBorders>
            <w:shd w:val="clear" w:color="auto" w:fill="auto"/>
            <w:noWrap/>
            <w:vAlign w:val="bottom"/>
            <w:hideMark/>
          </w:tcPr>
          <w:p w14:paraId="507B28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FC2A1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C1E9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2306A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6603FC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129</w:t>
            </w:r>
          </w:p>
        </w:tc>
        <w:tc>
          <w:tcPr>
            <w:tcW w:w="416" w:type="dxa"/>
            <w:tcBorders>
              <w:top w:val="nil"/>
              <w:left w:val="nil"/>
              <w:bottom w:val="nil"/>
              <w:right w:val="nil"/>
            </w:tcBorders>
            <w:shd w:val="clear" w:color="auto" w:fill="auto"/>
            <w:noWrap/>
            <w:vAlign w:val="bottom"/>
            <w:hideMark/>
          </w:tcPr>
          <w:p w14:paraId="157B4F5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6A0AB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91CBB9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C0FA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Sharma et al., 2021</w:t>
            </w:r>
          </w:p>
        </w:tc>
        <w:tc>
          <w:tcPr>
            <w:tcW w:w="2623" w:type="dxa"/>
            <w:tcBorders>
              <w:top w:val="nil"/>
              <w:left w:val="nil"/>
              <w:bottom w:val="nil"/>
              <w:right w:val="nil"/>
            </w:tcBorders>
            <w:shd w:val="clear" w:color="auto" w:fill="auto"/>
            <w:noWrap/>
            <w:vAlign w:val="bottom"/>
            <w:hideMark/>
          </w:tcPr>
          <w:p w14:paraId="7D5EE8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Mobile-phone based intervention</w:t>
            </w:r>
          </w:p>
        </w:tc>
        <w:tc>
          <w:tcPr>
            <w:tcW w:w="628" w:type="dxa"/>
            <w:tcBorders>
              <w:top w:val="nil"/>
              <w:left w:val="nil"/>
              <w:bottom w:val="nil"/>
              <w:right w:val="nil"/>
            </w:tcBorders>
            <w:shd w:val="clear" w:color="auto" w:fill="auto"/>
            <w:noWrap/>
            <w:vAlign w:val="bottom"/>
            <w:hideMark/>
          </w:tcPr>
          <w:p w14:paraId="3D0806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7DEDF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C2573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3CCFC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139</w:t>
            </w:r>
          </w:p>
        </w:tc>
        <w:tc>
          <w:tcPr>
            <w:tcW w:w="416" w:type="dxa"/>
            <w:tcBorders>
              <w:top w:val="nil"/>
              <w:left w:val="nil"/>
              <w:bottom w:val="nil"/>
              <w:right w:val="nil"/>
            </w:tcBorders>
            <w:shd w:val="clear" w:color="auto" w:fill="auto"/>
            <w:noWrap/>
            <w:vAlign w:val="bottom"/>
            <w:hideMark/>
          </w:tcPr>
          <w:p w14:paraId="6A0EBFA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2DB10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physical exercise, smoking cessation</w:t>
            </w:r>
          </w:p>
        </w:tc>
      </w:tr>
      <w:tr w:rsidR="00B667E1" w:rsidRPr="0003217A" w14:paraId="2AD8A6F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5516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Shaul et al., 2020</w:t>
            </w:r>
          </w:p>
        </w:tc>
        <w:tc>
          <w:tcPr>
            <w:tcW w:w="2623" w:type="dxa"/>
            <w:tcBorders>
              <w:top w:val="nil"/>
              <w:left w:val="nil"/>
              <w:bottom w:val="nil"/>
              <w:right w:val="nil"/>
            </w:tcBorders>
            <w:shd w:val="clear" w:color="auto" w:fill="auto"/>
            <w:noWrap/>
            <w:vAlign w:val="bottom"/>
            <w:hideMark/>
          </w:tcPr>
          <w:p w14:paraId="413CB3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Supervision-as-usual (sau)</w:t>
            </w:r>
          </w:p>
        </w:tc>
        <w:tc>
          <w:tcPr>
            <w:tcW w:w="628" w:type="dxa"/>
            <w:tcBorders>
              <w:top w:val="nil"/>
              <w:left w:val="nil"/>
              <w:bottom w:val="nil"/>
              <w:right w:val="nil"/>
            </w:tcBorders>
            <w:shd w:val="clear" w:color="auto" w:fill="auto"/>
            <w:noWrap/>
            <w:vAlign w:val="bottom"/>
            <w:hideMark/>
          </w:tcPr>
          <w:p w14:paraId="50C555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D73B9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BAB57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73DDB3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82</w:t>
            </w:r>
          </w:p>
        </w:tc>
        <w:tc>
          <w:tcPr>
            <w:tcW w:w="416" w:type="dxa"/>
            <w:tcBorders>
              <w:top w:val="nil"/>
              <w:left w:val="nil"/>
              <w:bottom w:val="nil"/>
              <w:right w:val="nil"/>
            </w:tcBorders>
            <w:shd w:val="clear" w:color="auto" w:fill="auto"/>
            <w:noWrap/>
            <w:vAlign w:val="bottom"/>
            <w:hideMark/>
          </w:tcPr>
          <w:p w14:paraId="3B0F4E4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539F0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(1) reducing time to treatment initiation (primary outcome measure); enhancing proportion of (2) treatment retention; and (3) abstinence of primary substance in offenders with suds under probation supervision</w:t>
            </w:r>
          </w:p>
        </w:tc>
      </w:tr>
      <w:tr w:rsidR="00B667E1" w:rsidRPr="0003217A" w14:paraId="7DDF1BD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8B3E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Shaul et al., 2020</w:t>
            </w:r>
          </w:p>
        </w:tc>
        <w:tc>
          <w:tcPr>
            <w:tcW w:w="2623" w:type="dxa"/>
            <w:tcBorders>
              <w:top w:val="nil"/>
              <w:left w:val="nil"/>
              <w:bottom w:val="nil"/>
              <w:right w:val="nil"/>
            </w:tcBorders>
            <w:shd w:val="clear" w:color="auto" w:fill="auto"/>
            <w:noWrap/>
            <w:vAlign w:val="bottom"/>
            <w:hideMark/>
          </w:tcPr>
          <w:p w14:paraId="7CD797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enhancing intervention (mei) plus sau</w:t>
            </w:r>
          </w:p>
        </w:tc>
        <w:tc>
          <w:tcPr>
            <w:tcW w:w="628" w:type="dxa"/>
            <w:tcBorders>
              <w:top w:val="nil"/>
              <w:left w:val="nil"/>
              <w:bottom w:val="nil"/>
              <w:right w:val="nil"/>
            </w:tcBorders>
            <w:shd w:val="clear" w:color="auto" w:fill="auto"/>
            <w:noWrap/>
            <w:vAlign w:val="bottom"/>
            <w:hideMark/>
          </w:tcPr>
          <w:p w14:paraId="75EEB2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12FBC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F533F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7BBB95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76</w:t>
            </w:r>
          </w:p>
        </w:tc>
        <w:tc>
          <w:tcPr>
            <w:tcW w:w="416" w:type="dxa"/>
            <w:tcBorders>
              <w:top w:val="nil"/>
              <w:left w:val="nil"/>
              <w:bottom w:val="nil"/>
              <w:right w:val="nil"/>
            </w:tcBorders>
            <w:shd w:val="clear" w:color="auto" w:fill="auto"/>
            <w:noWrap/>
            <w:vAlign w:val="bottom"/>
            <w:hideMark/>
          </w:tcPr>
          <w:p w14:paraId="37C1C95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05527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(1) reducing time to treatment initiation (primary outcome measure); enhancing proportion of (2) treatment retention; and (3) abstinence of primary substance in offenders with suds under probation supervision</w:t>
            </w:r>
          </w:p>
        </w:tc>
      </w:tr>
      <w:tr w:rsidR="00B667E1" w:rsidRPr="0003217A" w14:paraId="3674B1A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3BEF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Sherwood et al., 2022</w:t>
            </w:r>
          </w:p>
        </w:tc>
        <w:tc>
          <w:tcPr>
            <w:tcW w:w="2623" w:type="dxa"/>
            <w:tcBorders>
              <w:top w:val="nil"/>
              <w:left w:val="nil"/>
              <w:bottom w:val="nil"/>
              <w:right w:val="nil"/>
            </w:tcBorders>
            <w:shd w:val="clear" w:color="auto" w:fill="auto"/>
            <w:noWrap/>
            <w:vAlign w:val="bottom"/>
            <w:hideMark/>
          </w:tcPr>
          <w:p w14:paraId="5D67BC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Tra at 3 weeks</w:t>
            </w:r>
          </w:p>
        </w:tc>
        <w:tc>
          <w:tcPr>
            <w:tcW w:w="628" w:type="dxa"/>
            <w:tcBorders>
              <w:top w:val="nil"/>
              <w:left w:val="nil"/>
              <w:bottom w:val="nil"/>
              <w:right w:val="nil"/>
            </w:tcBorders>
            <w:shd w:val="clear" w:color="auto" w:fill="auto"/>
            <w:noWrap/>
            <w:vAlign w:val="bottom"/>
            <w:hideMark/>
          </w:tcPr>
          <w:p w14:paraId="6FA851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74848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B0478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57C798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228</w:t>
            </w:r>
          </w:p>
        </w:tc>
        <w:tc>
          <w:tcPr>
            <w:tcW w:w="416" w:type="dxa"/>
            <w:tcBorders>
              <w:top w:val="nil"/>
              <w:left w:val="nil"/>
              <w:bottom w:val="nil"/>
              <w:right w:val="nil"/>
            </w:tcBorders>
            <w:shd w:val="clear" w:color="auto" w:fill="auto"/>
            <w:noWrap/>
            <w:vAlign w:val="bottom"/>
            <w:hideMark/>
          </w:tcPr>
          <w:p w14:paraId="6350297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55344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physical exercise goal</w:t>
            </w:r>
          </w:p>
        </w:tc>
      </w:tr>
      <w:tr w:rsidR="00B667E1" w:rsidRPr="0003217A" w14:paraId="73F186B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D167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Sherwood et al., 2022</w:t>
            </w:r>
          </w:p>
        </w:tc>
        <w:tc>
          <w:tcPr>
            <w:tcW w:w="2623" w:type="dxa"/>
            <w:tcBorders>
              <w:top w:val="nil"/>
              <w:left w:val="nil"/>
              <w:bottom w:val="nil"/>
              <w:right w:val="nil"/>
            </w:tcBorders>
            <w:shd w:val="clear" w:color="auto" w:fill="auto"/>
            <w:noWrap/>
            <w:vAlign w:val="bottom"/>
            <w:hideMark/>
          </w:tcPr>
          <w:p w14:paraId="3D7228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Tra at 7 weeks</w:t>
            </w:r>
          </w:p>
        </w:tc>
        <w:tc>
          <w:tcPr>
            <w:tcW w:w="628" w:type="dxa"/>
            <w:tcBorders>
              <w:top w:val="nil"/>
              <w:left w:val="nil"/>
              <w:bottom w:val="nil"/>
              <w:right w:val="nil"/>
            </w:tcBorders>
            <w:shd w:val="clear" w:color="auto" w:fill="auto"/>
            <w:noWrap/>
            <w:vAlign w:val="bottom"/>
            <w:hideMark/>
          </w:tcPr>
          <w:p w14:paraId="5F8526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21570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B7B39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165D7A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214</w:t>
            </w:r>
          </w:p>
        </w:tc>
        <w:tc>
          <w:tcPr>
            <w:tcW w:w="416" w:type="dxa"/>
            <w:tcBorders>
              <w:top w:val="nil"/>
              <w:left w:val="nil"/>
              <w:bottom w:val="nil"/>
              <w:right w:val="nil"/>
            </w:tcBorders>
            <w:shd w:val="clear" w:color="auto" w:fill="auto"/>
            <w:noWrap/>
            <w:vAlign w:val="bottom"/>
            <w:hideMark/>
          </w:tcPr>
          <w:p w14:paraId="5B0DE0A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E7044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physical exercise goal</w:t>
            </w:r>
          </w:p>
        </w:tc>
      </w:tr>
      <w:tr w:rsidR="00B667E1" w:rsidRPr="0003217A" w14:paraId="6C6223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3C907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Shibayama et al., 2007</w:t>
            </w:r>
          </w:p>
        </w:tc>
        <w:tc>
          <w:tcPr>
            <w:tcW w:w="2623" w:type="dxa"/>
            <w:tcBorders>
              <w:top w:val="nil"/>
              <w:left w:val="nil"/>
              <w:bottom w:val="nil"/>
              <w:right w:val="nil"/>
            </w:tcBorders>
            <w:shd w:val="clear" w:color="auto" w:fill="auto"/>
            <w:noWrap/>
            <w:vAlign w:val="bottom"/>
            <w:hideMark/>
          </w:tcPr>
          <w:p w14:paraId="223917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35888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6761A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BED4C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99ED9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67</w:t>
            </w:r>
          </w:p>
        </w:tc>
        <w:tc>
          <w:tcPr>
            <w:tcW w:w="416" w:type="dxa"/>
            <w:tcBorders>
              <w:top w:val="nil"/>
              <w:left w:val="nil"/>
              <w:bottom w:val="nil"/>
              <w:right w:val="nil"/>
            </w:tcBorders>
            <w:shd w:val="clear" w:color="auto" w:fill="auto"/>
            <w:noWrap/>
            <w:vAlign w:val="bottom"/>
            <w:hideMark/>
          </w:tcPr>
          <w:p w14:paraId="6E1A1F2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B28EE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5DC7EC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C065F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Shibayama et al., 2007</w:t>
            </w:r>
          </w:p>
        </w:tc>
        <w:tc>
          <w:tcPr>
            <w:tcW w:w="2623" w:type="dxa"/>
            <w:tcBorders>
              <w:top w:val="nil"/>
              <w:left w:val="nil"/>
              <w:bottom w:val="nil"/>
              <w:right w:val="nil"/>
            </w:tcBorders>
            <w:shd w:val="clear" w:color="auto" w:fill="auto"/>
            <w:noWrap/>
            <w:vAlign w:val="bottom"/>
            <w:hideMark/>
          </w:tcPr>
          <w:p w14:paraId="6B97F9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One-to-one counseling with a certified expert nurse (cen) in diabetes nursing</w:t>
            </w:r>
          </w:p>
        </w:tc>
        <w:tc>
          <w:tcPr>
            <w:tcW w:w="628" w:type="dxa"/>
            <w:tcBorders>
              <w:top w:val="nil"/>
              <w:left w:val="nil"/>
              <w:bottom w:val="nil"/>
              <w:right w:val="nil"/>
            </w:tcBorders>
            <w:shd w:val="clear" w:color="auto" w:fill="auto"/>
            <w:noWrap/>
            <w:vAlign w:val="bottom"/>
            <w:hideMark/>
          </w:tcPr>
          <w:p w14:paraId="403FEC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F629A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4D163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FE7EA2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67</w:t>
            </w:r>
          </w:p>
        </w:tc>
        <w:tc>
          <w:tcPr>
            <w:tcW w:w="416" w:type="dxa"/>
            <w:tcBorders>
              <w:top w:val="nil"/>
              <w:left w:val="nil"/>
              <w:bottom w:val="nil"/>
              <w:right w:val="nil"/>
            </w:tcBorders>
            <w:shd w:val="clear" w:color="auto" w:fill="auto"/>
            <w:noWrap/>
            <w:vAlign w:val="bottom"/>
            <w:hideMark/>
          </w:tcPr>
          <w:p w14:paraId="5F0E019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76056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increase exercise</w:t>
            </w:r>
          </w:p>
        </w:tc>
      </w:tr>
      <w:tr w:rsidR="00B667E1" w:rsidRPr="0003217A" w14:paraId="1B83CD8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6F85C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Siddiqui et al., 2017</w:t>
            </w:r>
          </w:p>
        </w:tc>
        <w:tc>
          <w:tcPr>
            <w:tcW w:w="2623" w:type="dxa"/>
            <w:tcBorders>
              <w:top w:val="nil"/>
              <w:left w:val="nil"/>
              <w:bottom w:val="nil"/>
              <w:right w:val="nil"/>
            </w:tcBorders>
            <w:shd w:val="clear" w:color="auto" w:fill="auto"/>
            <w:noWrap/>
            <w:vAlign w:val="bottom"/>
            <w:hideMark/>
          </w:tcPr>
          <w:p w14:paraId="310EF8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treatment</w:t>
            </w:r>
          </w:p>
        </w:tc>
        <w:tc>
          <w:tcPr>
            <w:tcW w:w="628" w:type="dxa"/>
            <w:tcBorders>
              <w:top w:val="nil"/>
              <w:left w:val="nil"/>
              <w:bottom w:val="nil"/>
              <w:right w:val="nil"/>
            </w:tcBorders>
            <w:shd w:val="clear" w:color="auto" w:fill="auto"/>
            <w:noWrap/>
            <w:vAlign w:val="bottom"/>
            <w:hideMark/>
          </w:tcPr>
          <w:p w14:paraId="2669CA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394CC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E7311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F70FD7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41</w:t>
            </w:r>
          </w:p>
        </w:tc>
        <w:tc>
          <w:tcPr>
            <w:tcW w:w="416" w:type="dxa"/>
            <w:tcBorders>
              <w:top w:val="nil"/>
              <w:left w:val="nil"/>
              <w:bottom w:val="nil"/>
              <w:right w:val="nil"/>
            </w:tcBorders>
            <w:shd w:val="clear" w:color="auto" w:fill="auto"/>
            <w:noWrap/>
            <w:vAlign w:val="bottom"/>
            <w:hideMark/>
          </w:tcPr>
          <w:p w14:paraId="0CB850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5F2B7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Increasing pa, adopting healthy eating habits, cutting down sweets and fats</w:t>
            </w:r>
          </w:p>
        </w:tc>
      </w:tr>
      <w:tr w:rsidR="00B667E1" w:rsidRPr="0003217A" w14:paraId="0B50C28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A70C2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Siddiqui et al., 2017</w:t>
            </w:r>
          </w:p>
        </w:tc>
        <w:tc>
          <w:tcPr>
            <w:tcW w:w="2623" w:type="dxa"/>
            <w:tcBorders>
              <w:top w:val="nil"/>
              <w:left w:val="nil"/>
              <w:bottom w:val="nil"/>
              <w:right w:val="nil"/>
            </w:tcBorders>
            <w:shd w:val="clear" w:color="auto" w:fill="auto"/>
            <w:noWrap/>
            <w:vAlign w:val="bottom"/>
            <w:hideMark/>
          </w:tcPr>
          <w:p w14:paraId="42D36E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7 group sessions, culturally modified from diabetes prevention program</w:t>
            </w:r>
          </w:p>
        </w:tc>
        <w:tc>
          <w:tcPr>
            <w:tcW w:w="628" w:type="dxa"/>
            <w:tcBorders>
              <w:top w:val="nil"/>
              <w:left w:val="nil"/>
              <w:bottom w:val="nil"/>
              <w:right w:val="nil"/>
            </w:tcBorders>
            <w:shd w:val="clear" w:color="auto" w:fill="auto"/>
            <w:noWrap/>
            <w:vAlign w:val="bottom"/>
            <w:hideMark/>
          </w:tcPr>
          <w:p w14:paraId="44481B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D44EE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87872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FC9710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w:t>
            </w:r>
          </w:p>
        </w:tc>
        <w:tc>
          <w:tcPr>
            <w:tcW w:w="416" w:type="dxa"/>
            <w:tcBorders>
              <w:top w:val="nil"/>
              <w:left w:val="nil"/>
              <w:bottom w:val="nil"/>
              <w:right w:val="nil"/>
            </w:tcBorders>
            <w:shd w:val="clear" w:color="auto" w:fill="auto"/>
            <w:noWrap/>
            <w:vAlign w:val="bottom"/>
            <w:hideMark/>
          </w:tcPr>
          <w:p w14:paraId="2E01AF0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1A53E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dietary and physical activity knowledge and practice; action plan; discussion of barriers;</w:t>
            </w:r>
          </w:p>
        </w:tc>
      </w:tr>
      <w:tr w:rsidR="00B667E1" w:rsidRPr="0003217A" w14:paraId="1C6B752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443D3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Simkin-silverman et al., 1995</w:t>
            </w:r>
          </w:p>
        </w:tc>
        <w:tc>
          <w:tcPr>
            <w:tcW w:w="2623" w:type="dxa"/>
            <w:tcBorders>
              <w:top w:val="nil"/>
              <w:left w:val="nil"/>
              <w:bottom w:val="nil"/>
              <w:right w:val="nil"/>
            </w:tcBorders>
            <w:shd w:val="clear" w:color="auto" w:fill="auto"/>
            <w:noWrap/>
            <w:vAlign w:val="bottom"/>
            <w:hideMark/>
          </w:tcPr>
          <w:p w14:paraId="29192F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633E4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FC0DF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55C58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BEDD7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267</w:t>
            </w:r>
          </w:p>
        </w:tc>
        <w:tc>
          <w:tcPr>
            <w:tcW w:w="416" w:type="dxa"/>
            <w:tcBorders>
              <w:top w:val="nil"/>
              <w:left w:val="nil"/>
              <w:bottom w:val="nil"/>
              <w:right w:val="nil"/>
            </w:tcBorders>
            <w:shd w:val="clear" w:color="auto" w:fill="auto"/>
            <w:noWrap/>
            <w:vAlign w:val="bottom"/>
            <w:hideMark/>
          </w:tcPr>
          <w:p w14:paraId="5F41E9F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EB90E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975873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7AB8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Simkin-silverman et al., 1995</w:t>
            </w:r>
          </w:p>
        </w:tc>
        <w:tc>
          <w:tcPr>
            <w:tcW w:w="2623" w:type="dxa"/>
            <w:tcBorders>
              <w:top w:val="nil"/>
              <w:left w:val="nil"/>
              <w:bottom w:val="nil"/>
              <w:right w:val="nil"/>
            </w:tcBorders>
            <w:shd w:val="clear" w:color="auto" w:fill="auto"/>
            <w:noWrap/>
            <w:vAlign w:val="bottom"/>
            <w:hideMark/>
          </w:tcPr>
          <w:p w14:paraId="3C173E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62B8A7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10FF5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C3DF9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089F29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253</w:t>
            </w:r>
          </w:p>
        </w:tc>
        <w:tc>
          <w:tcPr>
            <w:tcW w:w="416" w:type="dxa"/>
            <w:tcBorders>
              <w:top w:val="nil"/>
              <w:left w:val="nil"/>
              <w:bottom w:val="nil"/>
              <w:right w:val="nil"/>
            </w:tcBorders>
            <w:shd w:val="clear" w:color="auto" w:fill="auto"/>
            <w:noWrap/>
            <w:vAlign w:val="bottom"/>
            <w:hideMark/>
          </w:tcPr>
          <w:p w14:paraId="372BB79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32FBD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dietary fat/saturated fat/choloseterol, reduce weight gain, and increase physical activity</w:t>
            </w:r>
          </w:p>
        </w:tc>
      </w:tr>
      <w:tr w:rsidR="00B667E1" w:rsidRPr="0003217A" w14:paraId="0CA98E1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D08E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Singh et al., 1992</w:t>
            </w:r>
          </w:p>
        </w:tc>
        <w:tc>
          <w:tcPr>
            <w:tcW w:w="2623" w:type="dxa"/>
            <w:tcBorders>
              <w:top w:val="nil"/>
              <w:left w:val="nil"/>
              <w:bottom w:val="nil"/>
              <w:right w:val="nil"/>
            </w:tcBorders>
            <w:shd w:val="clear" w:color="auto" w:fill="auto"/>
            <w:noWrap/>
            <w:vAlign w:val="bottom"/>
            <w:hideMark/>
          </w:tcPr>
          <w:p w14:paraId="57FEC3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Gradual increase of intake of salt, fatty acid, and cholesterol</w:t>
            </w:r>
          </w:p>
        </w:tc>
        <w:tc>
          <w:tcPr>
            <w:tcW w:w="628" w:type="dxa"/>
            <w:tcBorders>
              <w:top w:val="nil"/>
              <w:left w:val="nil"/>
              <w:bottom w:val="nil"/>
              <w:right w:val="nil"/>
            </w:tcBorders>
            <w:shd w:val="clear" w:color="auto" w:fill="auto"/>
            <w:noWrap/>
            <w:vAlign w:val="bottom"/>
            <w:hideMark/>
          </w:tcPr>
          <w:p w14:paraId="63A9EB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C26C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5CDA2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CCE66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7530A33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5F1E9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exercising, smoking cessation</w:t>
            </w:r>
          </w:p>
        </w:tc>
      </w:tr>
      <w:tr w:rsidR="00B667E1" w:rsidRPr="0003217A" w14:paraId="189C58A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FBD98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Singh et al., 1992</w:t>
            </w:r>
          </w:p>
        </w:tc>
        <w:tc>
          <w:tcPr>
            <w:tcW w:w="2623" w:type="dxa"/>
            <w:tcBorders>
              <w:top w:val="nil"/>
              <w:left w:val="nil"/>
              <w:bottom w:val="nil"/>
              <w:right w:val="nil"/>
            </w:tcBorders>
            <w:shd w:val="clear" w:color="auto" w:fill="auto"/>
            <w:noWrap/>
            <w:vAlign w:val="bottom"/>
            <w:hideMark/>
          </w:tcPr>
          <w:p w14:paraId="079B8E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Abrupt increase of intake of salt, fatty acids, and cholesterol</w:t>
            </w:r>
          </w:p>
        </w:tc>
        <w:tc>
          <w:tcPr>
            <w:tcW w:w="628" w:type="dxa"/>
            <w:tcBorders>
              <w:top w:val="nil"/>
              <w:left w:val="nil"/>
              <w:bottom w:val="nil"/>
              <w:right w:val="nil"/>
            </w:tcBorders>
            <w:shd w:val="clear" w:color="auto" w:fill="auto"/>
            <w:noWrap/>
            <w:vAlign w:val="bottom"/>
            <w:hideMark/>
          </w:tcPr>
          <w:p w14:paraId="75BD17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24234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0ED4D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ACFE03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73DA41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70AE91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exercising, smoking cessation</w:t>
            </w:r>
          </w:p>
        </w:tc>
      </w:tr>
      <w:tr w:rsidR="00B667E1" w:rsidRPr="0003217A" w14:paraId="1685923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10164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Skjakodegard et al., 2022</w:t>
            </w:r>
          </w:p>
        </w:tc>
        <w:tc>
          <w:tcPr>
            <w:tcW w:w="2623" w:type="dxa"/>
            <w:tcBorders>
              <w:top w:val="nil"/>
              <w:left w:val="nil"/>
              <w:bottom w:val="nil"/>
              <w:right w:val="nil"/>
            </w:tcBorders>
            <w:shd w:val="clear" w:color="auto" w:fill="auto"/>
            <w:noWrap/>
            <w:vAlign w:val="bottom"/>
            <w:hideMark/>
          </w:tcPr>
          <w:p w14:paraId="6D6BAD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Treatment as usual</w:t>
            </w:r>
          </w:p>
        </w:tc>
        <w:tc>
          <w:tcPr>
            <w:tcW w:w="628" w:type="dxa"/>
            <w:tcBorders>
              <w:top w:val="nil"/>
              <w:left w:val="nil"/>
              <w:bottom w:val="nil"/>
              <w:right w:val="nil"/>
            </w:tcBorders>
            <w:shd w:val="clear" w:color="auto" w:fill="auto"/>
            <w:noWrap/>
            <w:vAlign w:val="bottom"/>
            <w:hideMark/>
          </w:tcPr>
          <w:p w14:paraId="56F524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58F7B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C77DA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D10FBA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55</w:t>
            </w:r>
          </w:p>
        </w:tc>
        <w:tc>
          <w:tcPr>
            <w:tcW w:w="416" w:type="dxa"/>
            <w:tcBorders>
              <w:top w:val="nil"/>
              <w:left w:val="nil"/>
              <w:bottom w:val="nil"/>
              <w:right w:val="nil"/>
            </w:tcBorders>
            <w:shd w:val="clear" w:color="auto" w:fill="auto"/>
            <w:noWrap/>
            <w:vAlign w:val="bottom"/>
            <w:hideMark/>
          </w:tcPr>
          <w:p w14:paraId="6F931D1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79CF08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Change specific lifestyle behaviors</w:t>
            </w:r>
          </w:p>
        </w:tc>
      </w:tr>
      <w:tr w:rsidR="00B667E1" w:rsidRPr="0003217A" w14:paraId="522F07D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47AD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Skjakodegard et al., 2022</w:t>
            </w:r>
          </w:p>
        </w:tc>
        <w:tc>
          <w:tcPr>
            <w:tcW w:w="2623" w:type="dxa"/>
            <w:tcBorders>
              <w:top w:val="nil"/>
              <w:left w:val="nil"/>
              <w:bottom w:val="nil"/>
              <w:right w:val="nil"/>
            </w:tcBorders>
            <w:shd w:val="clear" w:color="auto" w:fill="auto"/>
            <w:noWrap/>
            <w:vAlign w:val="bottom"/>
            <w:hideMark/>
          </w:tcPr>
          <w:p w14:paraId="61E2D5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Family-based behavioural social facilitation treatment (fbsft)</w:t>
            </w:r>
          </w:p>
        </w:tc>
        <w:tc>
          <w:tcPr>
            <w:tcW w:w="628" w:type="dxa"/>
            <w:tcBorders>
              <w:top w:val="nil"/>
              <w:left w:val="nil"/>
              <w:bottom w:val="nil"/>
              <w:right w:val="nil"/>
            </w:tcBorders>
            <w:shd w:val="clear" w:color="auto" w:fill="auto"/>
            <w:noWrap/>
            <w:vAlign w:val="bottom"/>
            <w:hideMark/>
          </w:tcPr>
          <w:p w14:paraId="5620D0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3EC2F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6E5EE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DF8B1A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59</w:t>
            </w:r>
          </w:p>
        </w:tc>
        <w:tc>
          <w:tcPr>
            <w:tcW w:w="416" w:type="dxa"/>
            <w:tcBorders>
              <w:top w:val="nil"/>
              <w:left w:val="nil"/>
              <w:bottom w:val="nil"/>
              <w:right w:val="nil"/>
            </w:tcBorders>
            <w:shd w:val="clear" w:color="auto" w:fill="auto"/>
            <w:noWrap/>
            <w:vAlign w:val="bottom"/>
            <w:hideMark/>
          </w:tcPr>
          <w:p w14:paraId="58C4164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75978D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Have healthy diet, increase physical activity, avoid sedentary, sleep, maintain or lose weight</w:t>
            </w:r>
          </w:p>
        </w:tc>
      </w:tr>
      <w:tr w:rsidR="00B667E1" w:rsidRPr="0003217A" w14:paraId="2E46AB1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4C90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Smith et al., 2007</w:t>
            </w:r>
          </w:p>
        </w:tc>
        <w:tc>
          <w:tcPr>
            <w:tcW w:w="2623" w:type="dxa"/>
            <w:tcBorders>
              <w:top w:val="nil"/>
              <w:left w:val="nil"/>
              <w:bottom w:val="nil"/>
              <w:right w:val="nil"/>
            </w:tcBorders>
            <w:shd w:val="clear" w:color="auto" w:fill="auto"/>
            <w:noWrap/>
            <w:vAlign w:val="bottom"/>
            <w:hideMark/>
          </w:tcPr>
          <w:p w14:paraId="214AD7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F32F3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0B07A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D454C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683B13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w:t>
            </w:r>
          </w:p>
        </w:tc>
        <w:tc>
          <w:tcPr>
            <w:tcW w:w="416" w:type="dxa"/>
            <w:tcBorders>
              <w:top w:val="nil"/>
              <w:left w:val="nil"/>
              <w:bottom w:val="nil"/>
              <w:right w:val="nil"/>
            </w:tcBorders>
            <w:shd w:val="clear" w:color="auto" w:fill="auto"/>
            <w:noWrap/>
            <w:vAlign w:val="bottom"/>
            <w:hideMark/>
          </w:tcPr>
          <w:p w14:paraId="253370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1712F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5C9514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81EA8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Smith et al., 2007</w:t>
            </w:r>
          </w:p>
        </w:tc>
        <w:tc>
          <w:tcPr>
            <w:tcW w:w="2623" w:type="dxa"/>
            <w:tcBorders>
              <w:top w:val="nil"/>
              <w:left w:val="nil"/>
              <w:bottom w:val="nil"/>
              <w:right w:val="nil"/>
            </w:tcBorders>
            <w:shd w:val="clear" w:color="auto" w:fill="auto"/>
            <w:noWrap/>
            <w:vAlign w:val="bottom"/>
            <w:hideMark/>
          </w:tcPr>
          <w:p w14:paraId="7B2705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Treatment group</w:t>
            </w:r>
          </w:p>
        </w:tc>
        <w:tc>
          <w:tcPr>
            <w:tcW w:w="628" w:type="dxa"/>
            <w:tcBorders>
              <w:top w:val="nil"/>
              <w:left w:val="nil"/>
              <w:bottom w:val="nil"/>
              <w:right w:val="nil"/>
            </w:tcBorders>
            <w:shd w:val="clear" w:color="auto" w:fill="auto"/>
            <w:noWrap/>
            <w:vAlign w:val="bottom"/>
            <w:hideMark/>
          </w:tcPr>
          <w:p w14:paraId="230D54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16168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0FA9E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9A912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w:t>
            </w:r>
          </w:p>
        </w:tc>
        <w:tc>
          <w:tcPr>
            <w:tcW w:w="416" w:type="dxa"/>
            <w:tcBorders>
              <w:top w:val="nil"/>
              <w:left w:val="nil"/>
              <w:bottom w:val="nil"/>
              <w:right w:val="nil"/>
            </w:tcBorders>
            <w:shd w:val="clear" w:color="auto" w:fill="auto"/>
            <w:noWrap/>
            <w:vAlign w:val="bottom"/>
            <w:hideMark/>
          </w:tcPr>
          <w:p w14:paraId="76256E0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4FC15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increase exercise; social support</w:t>
            </w:r>
          </w:p>
        </w:tc>
      </w:tr>
      <w:tr w:rsidR="00B667E1" w:rsidRPr="0003217A" w14:paraId="18606B3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74027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Soares et al., 2014</w:t>
            </w:r>
          </w:p>
        </w:tc>
        <w:tc>
          <w:tcPr>
            <w:tcW w:w="2623" w:type="dxa"/>
            <w:tcBorders>
              <w:top w:val="nil"/>
              <w:left w:val="nil"/>
              <w:bottom w:val="nil"/>
              <w:right w:val="nil"/>
            </w:tcBorders>
            <w:shd w:val="clear" w:color="auto" w:fill="auto"/>
            <w:noWrap/>
            <w:vAlign w:val="bottom"/>
            <w:hideMark/>
          </w:tcPr>
          <w:p w14:paraId="3328D2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Dip: dietary intervention (di) and placebo</w:t>
            </w:r>
          </w:p>
        </w:tc>
        <w:tc>
          <w:tcPr>
            <w:tcW w:w="628" w:type="dxa"/>
            <w:tcBorders>
              <w:top w:val="nil"/>
              <w:left w:val="nil"/>
              <w:bottom w:val="nil"/>
              <w:right w:val="nil"/>
            </w:tcBorders>
            <w:shd w:val="clear" w:color="auto" w:fill="auto"/>
            <w:noWrap/>
            <w:vAlign w:val="bottom"/>
            <w:hideMark/>
          </w:tcPr>
          <w:p w14:paraId="40132D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AD234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D30F5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A500E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w:t>
            </w:r>
          </w:p>
        </w:tc>
        <w:tc>
          <w:tcPr>
            <w:tcW w:w="416" w:type="dxa"/>
            <w:tcBorders>
              <w:top w:val="nil"/>
              <w:left w:val="nil"/>
              <w:bottom w:val="nil"/>
              <w:right w:val="nil"/>
            </w:tcBorders>
            <w:shd w:val="clear" w:color="auto" w:fill="auto"/>
            <w:noWrap/>
            <w:vAlign w:val="bottom"/>
            <w:hideMark/>
          </w:tcPr>
          <w:p w14:paraId="7C484EB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7D0087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w:t>
            </w:r>
          </w:p>
        </w:tc>
      </w:tr>
      <w:tr w:rsidR="00B667E1" w:rsidRPr="0003217A" w14:paraId="1DD4DAE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5FE89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Soares et al., 2014</w:t>
            </w:r>
          </w:p>
        </w:tc>
        <w:tc>
          <w:tcPr>
            <w:tcW w:w="2623" w:type="dxa"/>
            <w:tcBorders>
              <w:top w:val="nil"/>
              <w:left w:val="nil"/>
              <w:bottom w:val="nil"/>
              <w:right w:val="nil"/>
            </w:tcBorders>
            <w:shd w:val="clear" w:color="auto" w:fill="auto"/>
            <w:noWrap/>
            <w:vAlign w:val="bottom"/>
            <w:hideMark/>
          </w:tcPr>
          <w:p w14:paraId="50E92B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Dis3: dietary intervention +omega3</w:t>
            </w:r>
          </w:p>
        </w:tc>
        <w:tc>
          <w:tcPr>
            <w:tcW w:w="628" w:type="dxa"/>
            <w:tcBorders>
              <w:top w:val="nil"/>
              <w:left w:val="nil"/>
              <w:bottom w:val="nil"/>
              <w:right w:val="nil"/>
            </w:tcBorders>
            <w:shd w:val="clear" w:color="auto" w:fill="auto"/>
            <w:noWrap/>
            <w:vAlign w:val="bottom"/>
            <w:hideMark/>
          </w:tcPr>
          <w:p w14:paraId="1C2373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721EA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26DB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CCEE26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57D0F0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5B578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w:t>
            </w:r>
          </w:p>
        </w:tc>
      </w:tr>
      <w:tr w:rsidR="00B667E1" w:rsidRPr="0003217A" w14:paraId="34A5248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9DF45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Soares et al., 2014</w:t>
            </w:r>
          </w:p>
        </w:tc>
        <w:tc>
          <w:tcPr>
            <w:tcW w:w="2623" w:type="dxa"/>
            <w:tcBorders>
              <w:top w:val="nil"/>
              <w:left w:val="nil"/>
              <w:bottom w:val="nil"/>
              <w:right w:val="nil"/>
            </w:tcBorders>
            <w:shd w:val="clear" w:color="auto" w:fill="auto"/>
            <w:noWrap/>
            <w:vAlign w:val="bottom"/>
            <w:hideMark/>
          </w:tcPr>
          <w:p w14:paraId="55673D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Dipe:dietary intervention + placebo + exercise program</w:t>
            </w:r>
          </w:p>
        </w:tc>
        <w:tc>
          <w:tcPr>
            <w:tcW w:w="628" w:type="dxa"/>
            <w:tcBorders>
              <w:top w:val="nil"/>
              <w:left w:val="nil"/>
              <w:bottom w:val="nil"/>
              <w:right w:val="nil"/>
            </w:tcBorders>
            <w:shd w:val="clear" w:color="auto" w:fill="auto"/>
            <w:noWrap/>
            <w:vAlign w:val="bottom"/>
            <w:hideMark/>
          </w:tcPr>
          <w:p w14:paraId="74A31D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0B540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47918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4B31BC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w:t>
            </w:r>
          </w:p>
        </w:tc>
        <w:tc>
          <w:tcPr>
            <w:tcW w:w="416" w:type="dxa"/>
            <w:tcBorders>
              <w:top w:val="nil"/>
              <w:left w:val="nil"/>
              <w:bottom w:val="nil"/>
              <w:right w:val="nil"/>
            </w:tcBorders>
            <w:shd w:val="clear" w:color="auto" w:fill="auto"/>
            <w:noWrap/>
            <w:vAlign w:val="bottom"/>
            <w:hideMark/>
          </w:tcPr>
          <w:p w14:paraId="063C7C3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97690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exercise</w:t>
            </w:r>
          </w:p>
        </w:tc>
      </w:tr>
      <w:tr w:rsidR="00B667E1" w:rsidRPr="0003217A" w14:paraId="36A6BB4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E7761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Soares et al., 2014</w:t>
            </w:r>
          </w:p>
        </w:tc>
        <w:tc>
          <w:tcPr>
            <w:tcW w:w="2623" w:type="dxa"/>
            <w:tcBorders>
              <w:top w:val="nil"/>
              <w:left w:val="nil"/>
              <w:bottom w:val="nil"/>
              <w:right w:val="nil"/>
            </w:tcBorders>
            <w:shd w:val="clear" w:color="auto" w:fill="auto"/>
            <w:noWrap/>
            <w:vAlign w:val="bottom"/>
            <w:hideMark/>
          </w:tcPr>
          <w:p w14:paraId="04E276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Dis3pe: dietary intervention + omega3 + exercise program</w:t>
            </w:r>
          </w:p>
        </w:tc>
        <w:tc>
          <w:tcPr>
            <w:tcW w:w="628" w:type="dxa"/>
            <w:tcBorders>
              <w:top w:val="nil"/>
              <w:left w:val="nil"/>
              <w:bottom w:val="nil"/>
              <w:right w:val="nil"/>
            </w:tcBorders>
            <w:shd w:val="clear" w:color="auto" w:fill="auto"/>
            <w:noWrap/>
            <w:vAlign w:val="bottom"/>
            <w:hideMark/>
          </w:tcPr>
          <w:p w14:paraId="7EDACB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AC821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AAC8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E8F8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w:t>
            </w:r>
          </w:p>
        </w:tc>
        <w:tc>
          <w:tcPr>
            <w:tcW w:w="416" w:type="dxa"/>
            <w:tcBorders>
              <w:top w:val="nil"/>
              <w:left w:val="nil"/>
              <w:bottom w:val="nil"/>
              <w:right w:val="nil"/>
            </w:tcBorders>
            <w:shd w:val="clear" w:color="auto" w:fill="auto"/>
            <w:noWrap/>
            <w:vAlign w:val="bottom"/>
            <w:hideMark/>
          </w:tcPr>
          <w:p w14:paraId="5890C4D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4DB931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exercise</w:t>
            </w:r>
          </w:p>
        </w:tc>
      </w:tr>
      <w:tr w:rsidR="00B667E1" w:rsidRPr="0003217A" w14:paraId="262C0DB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6BC8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Song et al., 2003</w:t>
            </w:r>
          </w:p>
        </w:tc>
        <w:tc>
          <w:tcPr>
            <w:tcW w:w="2623" w:type="dxa"/>
            <w:tcBorders>
              <w:top w:val="nil"/>
              <w:left w:val="nil"/>
              <w:bottom w:val="nil"/>
              <w:right w:val="nil"/>
            </w:tcBorders>
            <w:shd w:val="clear" w:color="auto" w:fill="auto"/>
            <w:noWrap/>
            <w:vAlign w:val="bottom"/>
            <w:hideMark/>
          </w:tcPr>
          <w:p w14:paraId="0305D5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1D5A1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BA094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A68E3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4E0B11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w:t>
            </w:r>
          </w:p>
        </w:tc>
        <w:tc>
          <w:tcPr>
            <w:tcW w:w="416" w:type="dxa"/>
            <w:tcBorders>
              <w:top w:val="nil"/>
              <w:left w:val="nil"/>
              <w:bottom w:val="nil"/>
              <w:right w:val="nil"/>
            </w:tcBorders>
            <w:shd w:val="clear" w:color="auto" w:fill="auto"/>
            <w:noWrap/>
            <w:vAlign w:val="bottom"/>
            <w:hideMark/>
          </w:tcPr>
          <w:p w14:paraId="4AF73E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A2AC7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356266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1709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Song et al., 2003</w:t>
            </w:r>
          </w:p>
        </w:tc>
        <w:tc>
          <w:tcPr>
            <w:tcW w:w="2623" w:type="dxa"/>
            <w:tcBorders>
              <w:top w:val="nil"/>
              <w:left w:val="nil"/>
              <w:bottom w:val="nil"/>
              <w:right w:val="nil"/>
            </w:tcBorders>
            <w:shd w:val="clear" w:color="auto" w:fill="auto"/>
            <w:noWrap/>
            <w:vAlign w:val="bottom"/>
            <w:hideMark/>
          </w:tcPr>
          <w:p w14:paraId="25CC0D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Experimental group</w:t>
            </w:r>
          </w:p>
        </w:tc>
        <w:tc>
          <w:tcPr>
            <w:tcW w:w="628" w:type="dxa"/>
            <w:tcBorders>
              <w:top w:val="nil"/>
              <w:left w:val="nil"/>
              <w:bottom w:val="nil"/>
              <w:right w:val="nil"/>
            </w:tcBorders>
            <w:shd w:val="clear" w:color="auto" w:fill="auto"/>
            <w:noWrap/>
            <w:vAlign w:val="bottom"/>
            <w:hideMark/>
          </w:tcPr>
          <w:p w14:paraId="202591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C540A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F171B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4744A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w:t>
            </w:r>
          </w:p>
        </w:tc>
        <w:tc>
          <w:tcPr>
            <w:tcW w:w="416" w:type="dxa"/>
            <w:tcBorders>
              <w:top w:val="nil"/>
              <w:left w:val="nil"/>
              <w:bottom w:val="nil"/>
              <w:right w:val="nil"/>
            </w:tcBorders>
            <w:shd w:val="clear" w:color="auto" w:fill="auto"/>
            <w:noWrap/>
            <w:vAlign w:val="bottom"/>
            <w:hideMark/>
          </w:tcPr>
          <w:p w14:paraId="0C6A9A0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0A48A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diet plan; decrease smoking</w:t>
            </w:r>
          </w:p>
        </w:tc>
      </w:tr>
      <w:tr w:rsidR="00B667E1" w:rsidRPr="0003217A" w14:paraId="60D0AF5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0B5A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Spring et al., 2004</w:t>
            </w:r>
          </w:p>
        </w:tc>
        <w:tc>
          <w:tcPr>
            <w:tcW w:w="2623" w:type="dxa"/>
            <w:tcBorders>
              <w:top w:val="nil"/>
              <w:left w:val="nil"/>
              <w:bottom w:val="nil"/>
              <w:right w:val="nil"/>
            </w:tcBorders>
            <w:shd w:val="clear" w:color="auto" w:fill="auto"/>
            <w:noWrap/>
            <w:vAlign w:val="bottom"/>
            <w:hideMark/>
          </w:tcPr>
          <w:p w14:paraId="0D9956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One behavior control</w:t>
            </w:r>
          </w:p>
        </w:tc>
        <w:tc>
          <w:tcPr>
            <w:tcW w:w="628" w:type="dxa"/>
            <w:tcBorders>
              <w:top w:val="nil"/>
              <w:left w:val="nil"/>
              <w:bottom w:val="nil"/>
              <w:right w:val="nil"/>
            </w:tcBorders>
            <w:shd w:val="clear" w:color="auto" w:fill="auto"/>
            <w:noWrap/>
            <w:vAlign w:val="bottom"/>
            <w:hideMark/>
          </w:tcPr>
          <w:p w14:paraId="4E9D0D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A0C2A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FD31F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17C30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3453AB5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8E1FD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Quit smoking</w:t>
            </w:r>
          </w:p>
        </w:tc>
      </w:tr>
      <w:tr w:rsidR="00B667E1" w:rsidRPr="0003217A" w14:paraId="21F7F06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0E2F7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Spring et al., 2004</w:t>
            </w:r>
          </w:p>
        </w:tc>
        <w:tc>
          <w:tcPr>
            <w:tcW w:w="2623" w:type="dxa"/>
            <w:tcBorders>
              <w:top w:val="nil"/>
              <w:left w:val="nil"/>
              <w:bottom w:val="nil"/>
              <w:right w:val="nil"/>
            </w:tcBorders>
            <w:shd w:val="clear" w:color="auto" w:fill="auto"/>
            <w:noWrap/>
            <w:vAlign w:val="bottom"/>
            <w:hideMark/>
          </w:tcPr>
          <w:p w14:paraId="5E441F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Early diet (ed)</w:t>
            </w:r>
          </w:p>
        </w:tc>
        <w:tc>
          <w:tcPr>
            <w:tcW w:w="628" w:type="dxa"/>
            <w:tcBorders>
              <w:top w:val="nil"/>
              <w:left w:val="nil"/>
              <w:bottom w:val="nil"/>
              <w:right w:val="nil"/>
            </w:tcBorders>
            <w:shd w:val="clear" w:color="auto" w:fill="auto"/>
            <w:noWrap/>
            <w:vAlign w:val="bottom"/>
            <w:hideMark/>
          </w:tcPr>
          <w:p w14:paraId="7688D7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ABB84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6E06B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A861EE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75</w:t>
            </w:r>
          </w:p>
        </w:tc>
        <w:tc>
          <w:tcPr>
            <w:tcW w:w="416" w:type="dxa"/>
            <w:tcBorders>
              <w:top w:val="nil"/>
              <w:left w:val="nil"/>
              <w:bottom w:val="nil"/>
              <w:right w:val="nil"/>
            </w:tcBorders>
            <w:shd w:val="clear" w:color="auto" w:fill="auto"/>
            <w:noWrap/>
            <w:vAlign w:val="bottom"/>
            <w:hideMark/>
          </w:tcPr>
          <w:p w14:paraId="365D13E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BD192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Quit smoking; eat a high carbohydrate, low fat, balanced diet; decrease energy intake; moderate physical activity</w:t>
            </w:r>
          </w:p>
        </w:tc>
      </w:tr>
      <w:tr w:rsidR="00B667E1" w:rsidRPr="0003217A" w14:paraId="48DB788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FCE3D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Spring et al., 2004</w:t>
            </w:r>
          </w:p>
        </w:tc>
        <w:tc>
          <w:tcPr>
            <w:tcW w:w="2623" w:type="dxa"/>
            <w:tcBorders>
              <w:top w:val="nil"/>
              <w:left w:val="nil"/>
              <w:bottom w:val="nil"/>
              <w:right w:val="nil"/>
            </w:tcBorders>
            <w:shd w:val="clear" w:color="auto" w:fill="auto"/>
            <w:noWrap/>
            <w:vAlign w:val="bottom"/>
            <w:hideMark/>
          </w:tcPr>
          <w:p w14:paraId="661312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Late diet (ld)</w:t>
            </w:r>
          </w:p>
        </w:tc>
        <w:tc>
          <w:tcPr>
            <w:tcW w:w="628" w:type="dxa"/>
            <w:tcBorders>
              <w:top w:val="nil"/>
              <w:left w:val="nil"/>
              <w:bottom w:val="nil"/>
              <w:right w:val="nil"/>
            </w:tcBorders>
            <w:shd w:val="clear" w:color="auto" w:fill="auto"/>
            <w:noWrap/>
            <w:vAlign w:val="bottom"/>
            <w:hideMark/>
          </w:tcPr>
          <w:p w14:paraId="04AA93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EDC87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D4DD4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DD999F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86</w:t>
            </w:r>
          </w:p>
        </w:tc>
        <w:tc>
          <w:tcPr>
            <w:tcW w:w="416" w:type="dxa"/>
            <w:tcBorders>
              <w:top w:val="nil"/>
              <w:left w:val="nil"/>
              <w:bottom w:val="nil"/>
              <w:right w:val="nil"/>
            </w:tcBorders>
            <w:shd w:val="clear" w:color="auto" w:fill="auto"/>
            <w:noWrap/>
            <w:vAlign w:val="bottom"/>
            <w:hideMark/>
          </w:tcPr>
          <w:p w14:paraId="1FF4042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F4F1B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Quit smoking; eat a high carbohydrate, low fat, balanced diet; decrease energy intake; moderate physical activity</w:t>
            </w:r>
          </w:p>
        </w:tc>
      </w:tr>
      <w:tr w:rsidR="00B667E1" w:rsidRPr="0003217A" w14:paraId="441FBBC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AC27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 et al., 1997</w:t>
            </w:r>
          </w:p>
        </w:tc>
        <w:tc>
          <w:tcPr>
            <w:tcW w:w="2623" w:type="dxa"/>
            <w:tcBorders>
              <w:top w:val="nil"/>
              <w:left w:val="nil"/>
              <w:bottom w:val="nil"/>
              <w:right w:val="nil"/>
            </w:tcBorders>
            <w:shd w:val="clear" w:color="auto" w:fill="auto"/>
            <w:noWrap/>
            <w:vAlign w:val="bottom"/>
            <w:hideMark/>
          </w:tcPr>
          <w:p w14:paraId="3572D8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Gender and power hiv prevention intervention</w:t>
            </w:r>
          </w:p>
        </w:tc>
        <w:tc>
          <w:tcPr>
            <w:tcW w:w="628" w:type="dxa"/>
            <w:tcBorders>
              <w:top w:val="nil"/>
              <w:left w:val="nil"/>
              <w:bottom w:val="nil"/>
              <w:right w:val="nil"/>
            </w:tcBorders>
            <w:shd w:val="clear" w:color="auto" w:fill="auto"/>
            <w:noWrap/>
            <w:vAlign w:val="bottom"/>
            <w:hideMark/>
          </w:tcPr>
          <w:p w14:paraId="11DCD9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08EB7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E2BB8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E608D2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45</w:t>
            </w:r>
          </w:p>
        </w:tc>
        <w:tc>
          <w:tcPr>
            <w:tcW w:w="416" w:type="dxa"/>
            <w:tcBorders>
              <w:top w:val="nil"/>
              <w:left w:val="nil"/>
              <w:bottom w:val="nil"/>
              <w:right w:val="nil"/>
            </w:tcBorders>
            <w:shd w:val="clear" w:color="auto" w:fill="auto"/>
            <w:noWrap/>
            <w:vAlign w:val="bottom"/>
            <w:hideMark/>
          </w:tcPr>
          <w:p w14:paraId="6914870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38C30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Use condoms; reduce drug-related hiv risk; reduce drug use</w:t>
            </w:r>
          </w:p>
        </w:tc>
      </w:tr>
      <w:tr w:rsidR="00B667E1" w:rsidRPr="0003217A" w14:paraId="6078A73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74A8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 et al., 1997</w:t>
            </w:r>
          </w:p>
        </w:tc>
        <w:tc>
          <w:tcPr>
            <w:tcW w:w="2623" w:type="dxa"/>
            <w:tcBorders>
              <w:top w:val="nil"/>
              <w:left w:val="nil"/>
              <w:bottom w:val="nil"/>
              <w:right w:val="nil"/>
            </w:tcBorders>
            <w:shd w:val="clear" w:color="auto" w:fill="auto"/>
            <w:noWrap/>
            <w:vAlign w:val="bottom"/>
            <w:hideMark/>
          </w:tcPr>
          <w:p w14:paraId="667C87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Social cognitive theory intervention</w:t>
            </w:r>
          </w:p>
        </w:tc>
        <w:tc>
          <w:tcPr>
            <w:tcW w:w="628" w:type="dxa"/>
            <w:tcBorders>
              <w:top w:val="nil"/>
              <w:left w:val="nil"/>
              <w:bottom w:val="nil"/>
              <w:right w:val="nil"/>
            </w:tcBorders>
            <w:shd w:val="clear" w:color="auto" w:fill="auto"/>
            <w:noWrap/>
            <w:vAlign w:val="bottom"/>
            <w:hideMark/>
          </w:tcPr>
          <w:p w14:paraId="526A21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C835D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6946C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71227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45</w:t>
            </w:r>
          </w:p>
        </w:tc>
        <w:tc>
          <w:tcPr>
            <w:tcW w:w="416" w:type="dxa"/>
            <w:tcBorders>
              <w:top w:val="nil"/>
              <w:left w:val="nil"/>
              <w:bottom w:val="nil"/>
              <w:right w:val="nil"/>
            </w:tcBorders>
            <w:shd w:val="clear" w:color="auto" w:fill="auto"/>
            <w:noWrap/>
            <w:vAlign w:val="bottom"/>
            <w:hideMark/>
          </w:tcPr>
          <w:p w14:paraId="3E8C3A7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4AB73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Use condoms; reduce drug-related hiv risk; reduce drug use</w:t>
            </w:r>
          </w:p>
        </w:tc>
      </w:tr>
      <w:tr w:rsidR="00B667E1" w:rsidRPr="0003217A" w14:paraId="4C3D5ED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FB2E7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 et al., 1995</w:t>
            </w:r>
          </w:p>
        </w:tc>
        <w:tc>
          <w:tcPr>
            <w:tcW w:w="2623" w:type="dxa"/>
            <w:tcBorders>
              <w:top w:val="nil"/>
              <w:left w:val="nil"/>
              <w:bottom w:val="nil"/>
              <w:right w:val="nil"/>
            </w:tcBorders>
            <w:shd w:val="clear" w:color="auto" w:fill="auto"/>
            <w:noWrap/>
            <w:vAlign w:val="bottom"/>
            <w:hideMark/>
          </w:tcPr>
          <w:p w14:paraId="5D5F7E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Educational intervention</w:t>
            </w:r>
          </w:p>
        </w:tc>
        <w:tc>
          <w:tcPr>
            <w:tcW w:w="628" w:type="dxa"/>
            <w:tcBorders>
              <w:top w:val="nil"/>
              <w:left w:val="nil"/>
              <w:bottom w:val="nil"/>
              <w:right w:val="nil"/>
            </w:tcBorders>
            <w:shd w:val="clear" w:color="auto" w:fill="auto"/>
            <w:noWrap/>
            <w:vAlign w:val="bottom"/>
            <w:hideMark/>
          </w:tcPr>
          <w:p w14:paraId="33939A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08C27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BD7E2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2BC5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1E466A3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E64CD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hiv risk; abstain from sex</w:t>
            </w:r>
          </w:p>
        </w:tc>
      </w:tr>
      <w:tr w:rsidR="00B667E1" w:rsidRPr="0003217A" w14:paraId="7F3CAE4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6CDC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 et al., 1995</w:t>
            </w:r>
          </w:p>
        </w:tc>
        <w:tc>
          <w:tcPr>
            <w:tcW w:w="2623" w:type="dxa"/>
            <w:tcBorders>
              <w:top w:val="nil"/>
              <w:left w:val="nil"/>
              <w:bottom w:val="nil"/>
              <w:right w:val="nil"/>
            </w:tcBorders>
            <w:shd w:val="clear" w:color="auto" w:fill="auto"/>
            <w:noWrap/>
            <w:vAlign w:val="bottom"/>
            <w:hideMark/>
          </w:tcPr>
          <w:p w14:paraId="104AD4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skills training</w:t>
            </w:r>
          </w:p>
        </w:tc>
        <w:tc>
          <w:tcPr>
            <w:tcW w:w="628" w:type="dxa"/>
            <w:tcBorders>
              <w:top w:val="nil"/>
              <w:left w:val="nil"/>
              <w:bottom w:val="nil"/>
              <w:right w:val="nil"/>
            </w:tcBorders>
            <w:shd w:val="clear" w:color="auto" w:fill="auto"/>
            <w:noWrap/>
            <w:vAlign w:val="bottom"/>
            <w:hideMark/>
          </w:tcPr>
          <w:p w14:paraId="21D93E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6306F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B4549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C209D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2A55319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15CC6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behavior</w:t>
            </w:r>
          </w:p>
        </w:tc>
      </w:tr>
      <w:tr w:rsidR="00B667E1" w:rsidRPr="0003217A" w14:paraId="1257B81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5F5F46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Stappen et al., 2021</w:t>
            </w:r>
          </w:p>
        </w:tc>
        <w:tc>
          <w:tcPr>
            <w:tcW w:w="2623" w:type="dxa"/>
            <w:tcBorders>
              <w:top w:val="nil"/>
              <w:left w:val="nil"/>
              <w:bottom w:val="nil"/>
              <w:right w:val="nil"/>
            </w:tcBorders>
            <w:shd w:val="clear" w:color="auto" w:fill="auto"/>
            <w:noWrap/>
            <w:vAlign w:val="bottom"/>
            <w:hideMark/>
          </w:tcPr>
          <w:p w14:paraId="57AE69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w:t>
            </w:r>
          </w:p>
        </w:tc>
        <w:tc>
          <w:tcPr>
            <w:tcW w:w="628" w:type="dxa"/>
            <w:tcBorders>
              <w:top w:val="nil"/>
              <w:left w:val="nil"/>
              <w:bottom w:val="nil"/>
              <w:right w:val="nil"/>
            </w:tcBorders>
            <w:shd w:val="clear" w:color="auto" w:fill="auto"/>
            <w:noWrap/>
            <w:vAlign w:val="bottom"/>
            <w:hideMark/>
          </w:tcPr>
          <w:p w14:paraId="591777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46232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62C7E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3FD181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722</w:t>
            </w:r>
          </w:p>
        </w:tc>
        <w:tc>
          <w:tcPr>
            <w:tcW w:w="416" w:type="dxa"/>
            <w:tcBorders>
              <w:top w:val="nil"/>
              <w:left w:val="nil"/>
              <w:bottom w:val="nil"/>
              <w:right w:val="nil"/>
            </w:tcBorders>
            <w:shd w:val="clear" w:color="auto" w:fill="auto"/>
            <w:noWrap/>
            <w:vAlign w:val="bottom"/>
            <w:hideMark/>
          </w:tcPr>
          <w:p w14:paraId="3F92EBE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026FB3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Adopt healthy lifestyle</w:t>
            </w:r>
          </w:p>
        </w:tc>
      </w:tr>
      <w:tr w:rsidR="00B667E1" w:rsidRPr="0003217A" w14:paraId="64518CF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3D13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Stappen et al., 2021</w:t>
            </w:r>
          </w:p>
        </w:tc>
        <w:tc>
          <w:tcPr>
            <w:tcW w:w="2623" w:type="dxa"/>
            <w:tcBorders>
              <w:top w:val="nil"/>
              <w:left w:val="nil"/>
              <w:bottom w:val="nil"/>
              <w:right w:val="nil"/>
            </w:tcBorders>
            <w:shd w:val="clear" w:color="auto" w:fill="auto"/>
            <w:noWrap/>
            <w:vAlign w:val="bottom"/>
            <w:hideMark/>
          </w:tcPr>
          <w:p w14:paraId="242331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Feel4diabetes-intervention</w:t>
            </w:r>
          </w:p>
        </w:tc>
        <w:tc>
          <w:tcPr>
            <w:tcW w:w="628" w:type="dxa"/>
            <w:tcBorders>
              <w:top w:val="nil"/>
              <w:left w:val="nil"/>
              <w:bottom w:val="nil"/>
              <w:right w:val="nil"/>
            </w:tcBorders>
            <w:shd w:val="clear" w:color="auto" w:fill="auto"/>
            <w:noWrap/>
            <w:vAlign w:val="bottom"/>
            <w:hideMark/>
          </w:tcPr>
          <w:p w14:paraId="752D22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F89EB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90EB7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4B5650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953</w:t>
            </w:r>
          </w:p>
        </w:tc>
        <w:tc>
          <w:tcPr>
            <w:tcW w:w="416" w:type="dxa"/>
            <w:tcBorders>
              <w:top w:val="nil"/>
              <w:left w:val="nil"/>
              <w:bottom w:val="nil"/>
              <w:right w:val="nil"/>
            </w:tcBorders>
            <w:shd w:val="clear" w:color="auto" w:fill="auto"/>
            <w:noWrap/>
            <w:vAlign w:val="bottom"/>
            <w:hideMark/>
          </w:tcPr>
          <w:p w14:paraId="4DF1FB5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5743EF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consumption of water, fruit, vegetables, breakfast, increase physical activity, decrease sedentary time</w:t>
            </w:r>
          </w:p>
        </w:tc>
      </w:tr>
      <w:tr w:rsidR="00B667E1" w:rsidRPr="0003217A" w14:paraId="5783EF1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799AF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Stasinaki et al., 2021</w:t>
            </w:r>
          </w:p>
        </w:tc>
        <w:tc>
          <w:tcPr>
            <w:tcW w:w="2623" w:type="dxa"/>
            <w:tcBorders>
              <w:top w:val="nil"/>
              <w:left w:val="nil"/>
              <w:bottom w:val="nil"/>
              <w:right w:val="nil"/>
            </w:tcBorders>
            <w:shd w:val="clear" w:color="auto" w:fill="auto"/>
            <w:noWrap/>
            <w:vAlign w:val="bottom"/>
            <w:hideMark/>
          </w:tcPr>
          <w:p w14:paraId="4DDB99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Multi-component behaviour changing intervention (bci)</w:t>
            </w:r>
          </w:p>
        </w:tc>
        <w:tc>
          <w:tcPr>
            <w:tcW w:w="628" w:type="dxa"/>
            <w:tcBorders>
              <w:top w:val="nil"/>
              <w:left w:val="nil"/>
              <w:bottom w:val="nil"/>
              <w:right w:val="nil"/>
            </w:tcBorders>
            <w:shd w:val="clear" w:color="auto" w:fill="auto"/>
            <w:noWrap/>
            <w:vAlign w:val="bottom"/>
            <w:hideMark/>
          </w:tcPr>
          <w:p w14:paraId="7CADB7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F75BE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27ED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DDFFF3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416" w:type="dxa"/>
            <w:tcBorders>
              <w:top w:val="nil"/>
              <w:left w:val="nil"/>
              <w:bottom w:val="nil"/>
              <w:right w:val="nil"/>
            </w:tcBorders>
            <w:shd w:val="clear" w:color="auto" w:fill="auto"/>
            <w:noWrap/>
            <w:vAlign w:val="bottom"/>
            <w:hideMark/>
          </w:tcPr>
          <w:p w14:paraId="554F5B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07A86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a healthy diet; engage in physical activity</w:t>
            </w:r>
          </w:p>
        </w:tc>
      </w:tr>
      <w:tr w:rsidR="00B667E1" w:rsidRPr="0003217A" w14:paraId="0EE777A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B7944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Stasinaki et al., 2021</w:t>
            </w:r>
          </w:p>
        </w:tc>
        <w:tc>
          <w:tcPr>
            <w:tcW w:w="2623" w:type="dxa"/>
            <w:tcBorders>
              <w:top w:val="nil"/>
              <w:left w:val="nil"/>
              <w:bottom w:val="nil"/>
              <w:right w:val="nil"/>
            </w:tcBorders>
            <w:shd w:val="clear" w:color="auto" w:fill="auto"/>
            <w:noWrap/>
            <w:vAlign w:val="bottom"/>
            <w:hideMark/>
          </w:tcPr>
          <w:p w14:paraId="7652B8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Pathmate2 with multi-component bci</w:t>
            </w:r>
          </w:p>
        </w:tc>
        <w:tc>
          <w:tcPr>
            <w:tcW w:w="628" w:type="dxa"/>
            <w:tcBorders>
              <w:top w:val="nil"/>
              <w:left w:val="nil"/>
              <w:bottom w:val="nil"/>
              <w:right w:val="nil"/>
            </w:tcBorders>
            <w:shd w:val="clear" w:color="auto" w:fill="auto"/>
            <w:noWrap/>
            <w:vAlign w:val="bottom"/>
            <w:hideMark/>
          </w:tcPr>
          <w:p w14:paraId="5E69FE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35D92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7BD2D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F8286B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w:t>
            </w:r>
          </w:p>
        </w:tc>
        <w:tc>
          <w:tcPr>
            <w:tcW w:w="416" w:type="dxa"/>
            <w:tcBorders>
              <w:top w:val="nil"/>
              <w:left w:val="nil"/>
              <w:bottom w:val="nil"/>
              <w:right w:val="nil"/>
            </w:tcBorders>
            <w:shd w:val="clear" w:color="auto" w:fill="auto"/>
            <w:noWrap/>
            <w:vAlign w:val="bottom"/>
            <w:hideMark/>
          </w:tcPr>
          <w:p w14:paraId="1D77790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B6A7A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a healthy diet; engage in physical activity</w:t>
            </w:r>
          </w:p>
        </w:tc>
      </w:tr>
      <w:tr w:rsidR="00B667E1" w:rsidRPr="0003217A" w14:paraId="27A5B64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0E4E8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Stephenson et al., 2011</w:t>
            </w:r>
          </w:p>
        </w:tc>
        <w:tc>
          <w:tcPr>
            <w:tcW w:w="2623" w:type="dxa"/>
            <w:tcBorders>
              <w:top w:val="nil"/>
              <w:left w:val="nil"/>
              <w:bottom w:val="nil"/>
              <w:right w:val="nil"/>
            </w:tcBorders>
            <w:shd w:val="clear" w:color="auto" w:fill="auto"/>
            <w:noWrap/>
            <w:vAlign w:val="bottom"/>
            <w:hideMark/>
          </w:tcPr>
          <w:p w14:paraId="48B0AE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Videos (control arm)</w:t>
            </w:r>
          </w:p>
        </w:tc>
        <w:tc>
          <w:tcPr>
            <w:tcW w:w="628" w:type="dxa"/>
            <w:tcBorders>
              <w:top w:val="nil"/>
              <w:left w:val="nil"/>
              <w:bottom w:val="nil"/>
              <w:right w:val="nil"/>
            </w:tcBorders>
            <w:shd w:val="clear" w:color="auto" w:fill="auto"/>
            <w:noWrap/>
            <w:vAlign w:val="bottom"/>
            <w:hideMark/>
          </w:tcPr>
          <w:p w14:paraId="3D1538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21AD5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A88CC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D2B580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374</w:t>
            </w:r>
          </w:p>
        </w:tc>
        <w:tc>
          <w:tcPr>
            <w:tcW w:w="416" w:type="dxa"/>
            <w:tcBorders>
              <w:top w:val="nil"/>
              <w:left w:val="nil"/>
              <w:bottom w:val="nil"/>
              <w:right w:val="nil"/>
            </w:tcBorders>
            <w:shd w:val="clear" w:color="auto" w:fill="auto"/>
            <w:noWrap/>
            <w:vAlign w:val="bottom"/>
            <w:hideMark/>
          </w:tcPr>
          <w:p w14:paraId="42DCBE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9867E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Wash hands; use bednets; improve nutricion; use condoms</w:t>
            </w:r>
          </w:p>
        </w:tc>
      </w:tr>
      <w:tr w:rsidR="00B667E1" w:rsidRPr="0003217A" w14:paraId="439C2DE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B4EFD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Stephenson et al., 2011</w:t>
            </w:r>
          </w:p>
        </w:tc>
        <w:tc>
          <w:tcPr>
            <w:tcW w:w="2623" w:type="dxa"/>
            <w:tcBorders>
              <w:top w:val="nil"/>
              <w:left w:val="nil"/>
              <w:bottom w:val="nil"/>
              <w:right w:val="nil"/>
            </w:tcBorders>
            <w:shd w:val="clear" w:color="auto" w:fill="auto"/>
            <w:noWrap/>
            <w:vAlign w:val="bottom"/>
            <w:hideMark/>
          </w:tcPr>
          <w:p w14:paraId="4059BE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 testing plus contraception video (methods arm)</w:t>
            </w:r>
          </w:p>
        </w:tc>
        <w:tc>
          <w:tcPr>
            <w:tcW w:w="628" w:type="dxa"/>
            <w:tcBorders>
              <w:top w:val="nil"/>
              <w:left w:val="nil"/>
              <w:bottom w:val="nil"/>
              <w:right w:val="nil"/>
            </w:tcBorders>
            <w:shd w:val="clear" w:color="auto" w:fill="auto"/>
            <w:noWrap/>
            <w:vAlign w:val="bottom"/>
            <w:hideMark/>
          </w:tcPr>
          <w:p w14:paraId="4DFCBA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38B5E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4A895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26DD00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370</w:t>
            </w:r>
          </w:p>
        </w:tc>
        <w:tc>
          <w:tcPr>
            <w:tcW w:w="416" w:type="dxa"/>
            <w:tcBorders>
              <w:top w:val="nil"/>
              <w:left w:val="nil"/>
              <w:bottom w:val="nil"/>
              <w:right w:val="nil"/>
            </w:tcBorders>
            <w:shd w:val="clear" w:color="auto" w:fill="auto"/>
            <w:noWrap/>
            <w:vAlign w:val="bottom"/>
            <w:hideMark/>
          </w:tcPr>
          <w:p w14:paraId="19D3845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2892D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pregnancy; use condoms;</w:t>
            </w:r>
          </w:p>
        </w:tc>
      </w:tr>
      <w:tr w:rsidR="00B667E1" w:rsidRPr="0003217A" w14:paraId="10D14FA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998E6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Stephenson et al., 2011</w:t>
            </w:r>
          </w:p>
        </w:tc>
        <w:tc>
          <w:tcPr>
            <w:tcW w:w="2623" w:type="dxa"/>
            <w:tcBorders>
              <w:top w:val="nil"/>
              <w:left w:val="nil"/>
              <w:bottom w:val="nil"/>
              <w:right w:val="nil"/>
            </w:tcBorders>
            <w:shd w:val="clear" w:color="auto" w:fill="auto"/>
            <w:noWrap/>
            <w:vAlign w:val="bottom"/>
            <w:hideMark/>
          </w:tcPr>
          <w:p w14:paraId="59BF89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 testing plus motivation video (motivational arm)</w:t>
            </w:r>
          </w:p>
        </w:tc>
        <w:tc>
          <w:tcPr>
            <w:tcW w:w="628" w:type="dxa"/>
            <w:tcBorders>
              <w:top w:val="nil"/>
              <w:left w:val="nil"/>
              <w:bottom w:val="nil"/>
              <w:right w:val="nil"/>
            </w:tcBorders>
            <w:shd w:val="clear" w:color="auto" w:fill="auto"/>
            <w:noWrap/>
            <w:vAlign w:val="bottom"/>
            <w:hideMark/>
          </w:tcPr>
          <w:p w14:paraId="23FF2D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F86A4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B5AE3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8D221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393</w:t>
            </w:r>
          </w:p>
        </w:tc>
        <w:tc>
          <w:tcPr>
            <w:tcW w:w="416" w:type="dxa"/>
            <w:tcBorders>
              <w:top w:val="nil"/>
              <w:left w:val="nil"/>
              <w:bottom w:val="nil"/>
              <w:right w:val="nil"/>
            </w:tcBorders>
            <w:shd w:val="clear" w:color="auto" w:fill="auto"/>
            <w:noWrap/>
            <w:vAlign w:val="bottom"/>
            <w:hideMark/>
          </w:tcPr>
          <w:p w14:paraId="2061276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A3290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pregnancy; use condoms</w:t>
            </w:r>
          </w:p>
        </w:tc>
      </w:tr>
      <w:tr w:rsidR="00B667E1" w:rsidRPr="0003217A" w14:paraId="2472FC2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8E8D2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Stephenson et al., 2011</w:t>
            </w:r>
          </w:p>
        </w:tc>
        <w:tc>
          <w:tcPr>
            <w:tcW w:w="2623" w:type="dxa"/>
            <w:tcBorders>
              <w:top w:val="nil"/>
              <w:left w:val="nil"/>
              <w:bottom w:val="nil"/>
              <w:right w:val="nil"/>
            </w:tcBorders>
            <w:shd w:val="clear" w:color="auto" w:fill="auto"/>
            <w:noWrap/>
            <w:vAlign w:val="bottom"/>
            <w:hideMark/>
          </w:tcPr>
          <w:p w14:paraId="26DD21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 and testing plus motivation plus information videos (motivational and methods arm)</w:t>
            </w:r>
          </w:p>
        </w:tc>
        <w:tc>
          <w:tcPr>
            <w:tcW w:w="628" w:type="dxa"/>
            <w:tcBorders>
              <w:top w:val="nil"/>
              <w:left w:val="nil"/>
              <w:bottom w:val="nil"/>
              <w:right w:val="nil"/>
            </w:tcBorders>
            <w:shd w:val="clear" w:color="auto" w:fill="auto"/>
            <w:noWrap/>
            <w:vAlign w:val="bottom"/>
            <w:hideMark/>
          </w:tcPr>
          <w:p w14:paraId="0C4E67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6ED52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9870B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CE17A7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365</w:t>
            </w:r>
          </w:p>
        </w:tc>
        <w:tc>
          <w:tcPr>
            <w:tcW w:w="416" w:type="dxa"/>
            <w:tcBorders>
              <w:top w:val="nil"/>
              <w:left w:val="nil"/>
              <w:bottom w:val="nil"/>
              <w:right w:val="nil"/>
            </w:tcBorders>
            <w:shd w:val="clear" w:color="auto" w:fill="auto"/>
            <w:noWrap/>
            <w:vAlign w:val="bottom"/>
            <w:hideMark/>
          </w:tcPr>
          <w:p w14:paraId="5123C1E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3D2AE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pregnancy; use condoms</w:t>
            </w:r>
          </w:p>
        </w:tc>
      </w:tr>
      <w:tr w:rsidR="00B667E1" w:rsidRPr="0003217A" w14:paraId="45E4FAC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A4136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Stephenson et al., 2022</w:t>
            </w:r>
          </w:p>
        </w:tc>
        <w:tc>
          <w:tcPr>
            <w:tcW w:w="2623" w:type="dxa"/>
            <w:tcBorders>
              <w:top w:val="nil"/>
              <w:left w:val="nil"/>
              <w:bottom w:val="nil"/>
              <w:right w:val="nil"/>
            </w:tcBorders>
            <w:shd w:val="clear" w:color="auto" w:fill="auto"/>
            <w:noWrap/>
            <w:vAlign w:val="bottom"/>
            <w:hideMark/>
          </w:tcPr>
          <w:p w14:paraId="62C238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arm</w:t>
            </w:r>
          </w:p>
        </w:tc>
        <w:tc>
          <w:tcPr>
            <w:tcW w:w="628" w:type="dxa"/>
            <w:tcBorders>
              <w:top w:val="nil"/>
              <w:left w:val="nil"/>
              <w:bottom w:val="nil"/>
              <w:right w:val="nil"/>
            </w:tcBorders>
            <w:shd w:val="clear" w:color="auto" w:fill="auto"/>
            <w:noWrap/>
            <w:vAlign w:val="bottom"/>
            <w:hideMark/>
          </w:tcPr>
          <w:p w14:paraId="4FF7D8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23B00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C9A63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9EFE94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209</w:t>
            </w:r>
          </w:p>
        </w:tc>
        <w:tc>
          <w:tcPr>
            <w:tcW w:w="416" w:type="dxa"/>
            <w:tcBorders>
              <w:top w:val="nil"/>
              <w:left w:val="nil"/>
              <w:bottom w:val="nil"/>
              <w:right w:val="nil"/>
            </w:tcBorders>
            <w:shd w:val="clear" w:color="auto" w:fill="auto"/>
            <w:noWrap/>
            <w:vAlign w:val="bottom"/>
            <w:hideMark/>
          </w:tcPr>
          <w:p w14:paraId="73D415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2A4C22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Test for hiv</w:t>
            </w:r>
          </w:p>
        </w:tc>
      </w:tr>
      <w:tr w:rsidR="00B667E1" w:rsidRPr="0003217A" w14:paraId="5443DD1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C7550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Stephenson et al., 2022</w:t>
            </w:r>
          </w:p>
        </w:tc>
        <w:tc>
          <w:tcPr>
            <w:tcW w:w="2623" w:type="dxa"/>
            <w:tcBorders>
              <w:top w:val="nil"/>
              <w:left w:val="nil"/>
              <w:bottom w:val="nil"/>
              <w:right w:val="nil"/>
            </w:tcBorders>
            <w:shd w:val="clear" w:color="auto" w:fill="auto"/>
            <w:noWrap/>
            <w:vAlign w:val="bottom"/>
            <w:hideMark/>
          </w:tcPr>
          <w:p w14:paraId="3B9E1E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Nexus</w:t>
            </w:r>
          </w:p>
        </w:tc>
        <w:tc>
          <w:tcPr>
            <w:tcW w:w="628" w:type="dxa"/>
            <w:tcBorders>
              <w:top w:val="nil"/>
              <w:left w:val="nil"/>
              <w:bottom w:val="nil"/>
              <w:right w:val="nil"/>
            </w:tcBorders>
            <w:shd w:val="clear" w:color="auto" w:fill="auto"/>
            <w:noWrap/>
            <w:vAlign w:val="bottom"/>
            <w:hideMark/>
          </w:tcPr>
          <w:p w14:paraId="3C0FC8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48156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0E608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3E5D8A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215</w:t>
            </w:r>
          </w:p>
        </w:tc>
        <w:tc>
          <w:tcPr>
            <w:tcW w:w="416" w:type="dxa"/>
            <w:tcBorders>
              <w:top w:val="nil"/>
              <w:left w:val="nil"/>
              <w:bottom w:val="nil"/>
              <w:right w:val="nil"/>
            </w:tcBorders>
            <w:shd w:val="clear" w:color="auto" w:fill="auto"/>
            <w:noWrap/>
            <w:vAlign w:val="bottom"/>
            <w:hideMark/>
          </w:tcPr>
          <w:p w14:paraId="23B5B2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C9BE8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Test for hiv, initiate prep, create sexual agreement, build prevention plan</w:t>
            </w:r>
          </w:p>
        </w:tc>
      </w:tr>
      <w:tr w:rsidR="00B667E1" w:rsidRPr="0003217A" w14:paraId="092F22A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855A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Stewart et al., 2017</w:t>
            </w:r>
          </w:p>
        </w:tc>
        <w:tc>
          <w:tcPr>
            <w:tcW w:w="2623" w:type="dxa"/>
            <w:tcBorders>
              <w:top w:val="nil"/>
              <w:left w:val="nil"/>
              <w:bottom w:val="nil"/>
              <w:right w:val="nil"/>
            </w:tcBorders>
            <w:shd w:val="clear" w:color="auto" w:fill="auto"/>
            <w:noWrap/>
            <w:vAlign w:val="bottom"/>
            <w:hideMark/>
          </w:tcPr>
          <w:p w14:paraId="78F475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Social services access condition</w:t>
            </w:r>
          </w:p>
        </w:tc>
        <w:tc>
          <w:tcPr>
            <w:tcW w:w="628" w:type="dxa"/>
            <w:tcBorders>
              <w:top w:val="nil"/>
              <w:left w:val="nil"/>
              <w:bottom w:val="nil"/>
              <w:right w:val="nil"/>
            </w:tcBorders>
            <w:shd w:val="clear" w:color="auto" w:fill="auto"/>
            <w:noWrap/>
            <w:vAlign w:val="bottom"/>
            <w:hideMark/>
          </w:tcPr>
          <w:p w14:paraId="55598E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7BD87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CF92F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E99AE5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139</w:t>
            </w:r>
          </w:p>
        </w:tc>
        <w:tc>
          <w:tcPr>
            <w:tcW w:w="416" w:type="dxa"/>
            <w:tcBorders>
              <w:top w:val="nil"/>
              <w:left w:val="nil"/>
              <w:bottom w:val="nil"/>
              <w:right w:val="nil"/>
            </w:tcBorders>
            <w:shd w:val="clear" w:color="auto" w:fill="auto"/>
            <w:noWrap/>
            <w:vAlign w:val="bottom"/>
            <w:hideMark/>
          </w:tcPr>
          <w:p w14:paraId="58C301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C202B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risks of hiv and sti, increase access to and use of social services, increase access to and use of community services</w:t>
            </w:r>
          </w:p>
        </w:tc>
      </w:tr>
      <w:tr w:rsidR="00B667E1" w:rsidRPr="0003217A" w14:paraId="5288220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0515E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Stewart et al., 2017</w:t>
            </w:r>
          </w:p>
        </w:tc>
        <w:tc>
          <w:tcPr>
            <w:tcW w:w="2623" w:type="dxa"/>
            <w:tcBorders>
              <w:top w:val="nil"/>
              <w:left w:val="nil"/>
              <w:bottom w:val="nil"/>
              <w:right w:val="nil"/>
            </w:tcBorders>
            <w:shd w:val="clear" w:color="auto" w:fill="auto"/>
            <w:noWrap/>
            <w:vAlign w:val="bottom"/>
            <w:hideMark/>
          </w:tcPr>
          <w:p w14:paraId="7CB63F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Sexual risk reduction condition</w:t>
            </w:r>
          </w:p>
        </w:tc>
        <w:tc>
          <w:tcPr>
            <w:tcW w:w="628" w:type="dxa"/>
            <w:tcBorders>
              <w:top w:val="nil"/>
              <w:left w:val="nil"/>
              <w:bottom w:val="nil"/>
              <w:right w:val="nil"/>
            </w:tcBorders>
            <w:shd w:val="clear" w:color="auto" w:fill="auto"/>
            <w:noWrap/>
            <w:vAlign w:val="bottom"/>
            <w:hideMark/>
          </w:tcPr>
          <w:p w14:paraId="76BEE7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4CE62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CB25F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0178C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112</w:t>
            </w:r>
          </w:p>
        </w:tc>
        <w:tc>
          <w:tcPr>
            <w:tcW w:w="416" w:type="dxa"/>
            <w:tcBorders>
              <w:top w:val="nil"/>
              <w:left w:val="nil"/>
              <w:bottom w:val="nil"/>
              <w:right w:val="nil"/>
            </w:tcBorders>
            <w:shd w:val="clear" w:color="auto" w:fill="auto"/>
            <w:noWrap/>
            <w:vAlign w:val="bottom"/>
            <w:hideMark/>
          </w:tcPr>
          <w:p w14:paraId="3D827BA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1CD78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risks of hiv and sti</w:t>
            </w:r>
          </w:p>
        </w:tc>
      </w:tr>
      <w:tr w:rsidR="00B667E1" w:rsidRPr="0003217A" w14:paraId="4404664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B8E2B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Stier-jarmer et al., 2021</w:t>
            </w:r>
          </w:p>
        </w:tc>
        <w:tc>
          <w:tcPr>
            <w:tcW w:w="2623" w:type="dxa"/>
            <w:tcBorders>
              <w:top w:val="nil"/>
              <w:left w:val="nil"/>
              <w:bottom w:val="nil"/>
              <w:right w:val="nil"/>
            </w:tcBorders>
            <w:shd w:val="clear" w:color="auto" w:fill="auto"/>
            <w:noWrap/>
            <w:vAlign w:val="bottom"/>
            <w:hideMark/>
          </w:tcPr>
          <w:p w14:paraId="2829A5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Dfh</w:t>
            </w:r>
          </w:p>
        </w:tc>
        <w:tc>
          <w:tcPr>
            <w:tcW w:w="628" w:type="dxa"/>
            <w:tcBorders>
              <w:top w:val="nil"/>
              <w:left w:val="nil"/>
              <w:bottom w:val="nil"/>
              <w:right w:val="nil"/>
            </w:tcBorders>
            <w:shd w:val="clear" w:color="auto" w:fill="auto"/>
            <w:noWrap/>
            <w:vAlign w:val="bottom"/>
            <w:hideMark/>
          </w:tcPr>
          <w:p w14:paraId="60B476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627F5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5F46C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CE4DFB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47</w:t>
            </w:r>
          </w:p>
        </w:tc>
        <w:tc>
          <w:tcPr>
            <w:tcW w:w="416" w:type="dxa"/>
            <w:tcBorders>
              <w:top w:val="nil"/>
              <w:left w:val="nil"/>
              <w:bottom w:val="nil"/>
              <w:right w:val="nil"/>
            </w:tcBorders>
            <w:shd w:val="clear" w:color="auto" w:fill="auto"/>
            <w:noWrap/>
            <w:vAlign w:val="bottom"/>
            <w:hideMark/>
          </w:tcPr>
          <w:p w14:paraId="036846E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273EA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exercise</w:t>
            </w:r>
          </w:p>
        </w:tc>
      </w:tr>
      <w:tr w:rsidR="00B667E1" w:rsidRPr="0003217A" w14:paraId="66360BF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7D3E8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Stier-jarmer et al., 2021</w:t>
            </w:r>
          </w:p>
        </w:tc>
        <w:tc>
          <w:tcPr>
            <w:tcW w:w="2623" w:type="dxa"/>
            <w:tcBorders>
              <w:top w:val="nil"/>
              <w:left w:val="nil"/>
              <w:bottom w:val="nil"/>
              <w:right w:val="nil"/>
            </w:tcBorders>
            <w:shd w:val="clear" w:color="auto" w:fill="auto"/>
            <w:noWrap/>
            <w:vAlign w:val="bottom"/>
            <w:hideMark/>
          </w:tcPr>
          <w:p w14:paraId="178611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Osk</w:t>
            </w:r>
          </w:p>
        </w:tc>
        <w:tc>
          <w:tcPr>
            <w:tcW w:w="628" w:type="dxa"/>
            <w:tcBorders>
              <w:top w:val="nil"/>
              <w:left w:val="nil"/>
              <w:bottom w:val="nil"/>
              <w:right w:val="nil"/>
            </w:tcBorders>
            <w:shd w:val="clear" w:color="auto" w:fill="auto"/>
            <w:noWrap/>
            <w:vAlign w:val="bottom"/>
            <w:hideMark/>
          </w:tcPr>
          <w:p w14:paraId="0D5379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664BB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185BC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A9050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51</w:t>
            </w:r>
          </w:p>
        </w:tc>
        <w:tc>
          <w:tcPr>
            <w:tcW w:w="416" w:type="dxa"/>
            <w:tcBorders>
              <w:top w:val="nil"/>
              <w:left w:val="nil"/>
              <w:bottom w:val="nil"/>
              <w:right w:val="nil"/>
            </w:tcBorders>
            <w:shd w:val="clear" w:color="auto" w:fill="auto"/>
            <w:noWrap/>
            <w:vAlign w:val="bottom"/>
            <w:hideMark/>
          </w:tcPr>
          <w:p w14:paraId="193391E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A7003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diet, drinking regulation, physical activity</w:t>
            </w:r>
          </w:p>
        </w:tc>
      </w:tr>
      <w:tr w:rsidR="00B667E1" w:rsidRPr="0003217A" w14:paraId="042B259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76EF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Sturgeon et al., 2017</w:t>
            </w:r>
          </w:p>
        </w:tc>
        <w:tc>
          <w:tcPr>
            <w:tcW w:w="2623" w:type="dxa"/>
            <w:tcBorders>
              <w:top w:val="nil"/>
              <w:left w:val="nil"/>
              <w:bottom w:val="nil"/>
              <w:right w:val="nil"/>
            </w:tcBorders>
            <w:shd w:val="clear" w:color="auto" w:fill="auto"/>
            <w:noWrap/>
            <w:vAlign w:val="bottom"/>
            <w:hideMark/>
          </w:tcPr>
          <w:p w14:paraId="67D9A3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369CD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D0D53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33E2A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E653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491F29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B973D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6332E2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64CC6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Sturgeon et al., 2017</w:t>
            </w:r>
          </w:p>
        </w:tc>
        <w:tc>
          <w:tcPr>
            <w:tcW w:w="2623" w:type="dxa"/>
            <w:tcBorders>
              <w:top w:val="nil"/>
              <w:left w:val="nil"/>
              <w:bottom w:val="nil"/>
              <w:right w:val="nil"/>
            </w:tcBorders>
            <w:shd w:val="clear" w:color="auto" w:fill="auto"/>
            <w:noWrap/>
            <w:vAlign w:val="bottom"/>
            <w:hideMark/>
          </w:tcPr>
          <w:p w14:paraId="4A6237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modification habits</w:t>
            </w:r>
          </w:p>
        </w:tc>
        <w:tc>
          <w:tcPr>
            <w:tcW w:w="628" w:type="dxa"/>
            <w:tcBorders>
              <w:top w:val="nil"/>
              <w:left w:val="nil"/>
              <w:bottom w:val="nil"/>
              <w:right w:val="nil"/>
            </w:tcBorders>
            <w:shd w:val="clear" w:color="auto" w:fill="auto"/>
            <w:noWrap/>
            <w:vAlign w:val="bottom"/>
            <w:hideMark/>
          </w:tcPr>
          <w:p w14:paraId="34FDA3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7D5C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148B7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DB0AE1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1E131B6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E0EBB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Workout; nutritional habits; lessons on health</w:t>
            </w:r>
          </w:p>
        </w:tc>
      </w:tr>
      <w:tr w:rsidR="00B667E1" w:rsidRPr="0003217A" w14:paraId="52206B4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47E00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Svetkey et al., 2009</w:t>
            </w:r>
          </w:p>
        </w:tc>
        <w:tc>
          <w:tcPr>
            <w:tcW w:w="2623" w:type="dxa"/>
            <w:tcBorders>
              <w:top w:val="nil"/>
              <w:left w:val="nil"/>
              <w:bottom w:val="nil"/>
              <w:right w:val="nil"/>
            </w:tcBorders>
            <w:shd w:val="clear" w:color="auto" w:fill="auto"/>
            <w:noWrap/>
            <w:vAlign w:val="bottom"/>
            <w:hideMark/>
          </w:tcPr>
          <w:p w14:paraId="10E179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4F5A1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E478B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9B487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DAC434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122</w:t>
            </w:r>
          </w:p>
        </w:tc>
        <w:tc>
          <w:tcPr>
            <w:tcW w:w="416" w:type="dxa"/>
            <w:tcBorders>
              <w:top w:val="nil"/>
              <w:left w:val="nil"/>
              <w:bottom w:val="nil"/>
              <w:right w:val="nil"/>
            </w:tcBorders>
            <w:shd w:val="clear" w:color="auto" w:fill="auto"/>
            <w:noWrap/>
            <w:vAlign w:val="bottom"/>
            <w:hideMark/>
          </w:tcPr>
          <w:p w14:paraId="249CBAD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BB822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5488A8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0C0A8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Svetkey et al., 2009</w:t>
            </w:r>
          </w:p>
        </w:tc>
        <w:tc>
          <w:tcPr>
            <w:tcW w:w="2623" w:type="dxa"/>
            <w:tcBorders>
              <w:top w:val="nil"/>
              <w:left w:val="nil"/>
              <w:bottom w:val="nil"/>
              <w:right w:val="nil"/>
            </w:tcBorders>
            <w:shd w:val="clear" w:color="auto" w:fill="auto"/>
            <w:noWrap/>
            <w:vAlign w:val="bottom"/>
            <w:hideMark/>
          </w:tcPr>
          <w:p w14:paraId="3A0002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D5FD3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04F67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13520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E3C20A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134</w:t>
            </w:r>
          </w:p>
        </w:tc>
        <w:tc>
          <w:tcPr>
            <w:tcW w:w="416" w:type="dxa"/>
            <w:tcBorders>
              <w:top w:val="nil"/>
              <w:left w:val="nil"/>
              <w:bottom w:val="nil"/>
              <w:right w:val="nil"/>
            </w:tcBorders>
            <w:shd w:val="clear" w:color="auto" w:fill="auto"/>
            <w:noWrap/>
            <w:vAlign w:val="bottom"/>
            <w:hideMark/>
          </w:tcPr>
          <w:p w14:paraId="23BE4FC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706A7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ABC07C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AF6DE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Svetkey et al., 2009</w:t>
            </w:r>
          </w:p>
        </w:tc>
        <w:tc>
          <w:tcPr>
            <w:tcW w:w="2623" w:type="dxa"/>
            <w:tcBorders>
              <w:top w:val="nil"/>
              <w:left w:val="nil"/>
              <w:bottom w:val="nil"/>
              <w:right w:val="nil"/>
            </w:tcBorders>
            <w:shd w:val="clear" w:color="auto" w:fill="auto"/>
            <w:noWrap/>
            <w:vAlign w:val="bottom"/>
            <w:hideMark/>
          </w:tcPr>
          <w:p w14:paraId="2BD585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patients (md-c/pt-i)</w:t>
            </w:r>
          </w:p>
        </w:tc>
        <w:tc>
          <w:tcPr>
            <w:tcW w:w="628" w:type="dxa"/>
            <w:tcBorders>
              <w:top w:val="nil"/>
              <w:left w:val="nil"/>
              <w:bottom w:val="nil"/>
              <w:right w:val="nil"/>
            </w:tcBorders>
            <w:shd w:val="clear" w:color="auto" w:fill="auto"/>
            <w:noWrap/>
            <w:vAlign w:val="bottom"/>
            <w:hideMark/>
          </w:tcPr>
          <w:p w14:paraId="396E4C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77C60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98237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3932AF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124</w:t>
            </w:r>
          </w:p>
        </w:tc>
        <w:tc>
          <w:tcPr>
            <w:tcW w:w="416" w:type="dxa"/>
            <w:tcBorders>
              <w:top w:val="nil"/>
              <w:left w:val="nil"/>
              <w:bottom w:val="nil"/>
              <w:right w:val="nil"/>
            </w:tcBorders>
            <w:shd w:val="clear" w:color="auto" w:fill="auto"/>
            <w:noWrap/>
            <w:vAlign w:val="bottom"/>
            <w:hideMark/>
          </w:tcPr>
          <w:p w14:paraId="6FE48F2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2E5415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Weight loss; dash diet; increase physical activity; reduce sodium intake; reduce alcohol intake; medication</w:t>
            </w:r>
          </w:p>
        </w:tc>
      </w:tr>
      <w:tr w:rsidR="00B667E1" w:rsidRPr="0003217A" w14:paraId="2E32893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8347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Svetkey et al., 2009</w:t>
            </w:r>
          </w:p>
        </w:tc>
        <w:tc>
          <w:tcPr>
            <w:tcW w:w="2623" w:type="dxa"/>
            <w:tcBorders>
              <w:top w:val="nil"/>
              <w:left w:val="nil"/>
              <w:bottom w:val="nil"/>
              <w:right w:val="nil"/>
            </w:tcBorders>
            <w:shd w:val="clear" w:color="auto" w:fill="auto"/>
            <w:noWrap/>
            <w:vAlign w:val="bottom"/>
            <w:hideMark/>
          </w:tcPr>
          <w:p w14:paraId="2950E9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provided to both physicians and patients (md-i/pt-i)</w:t>
            </w:r>
          </w:p>
        </w:tc>
        <w:tc>
          <w:tcPr>
            <w:tcW w:w="628" w:type="dxa"/>
            <w:tcBorders>
              <w:top w:val="nil"/>
              <w:left w:val="nil"/>
              <w:bottom w:val="nil"/>
              <w:right w:val="nil"/>
            </w:tcBorders>
            <w:shd w:val="clear" w:color="auto" w:fill="auto"/>
            <w:noWrap/>
            <w:vAlign w:val="bottom"/>
            <w:hideMark/>
          </w:tcPr>
          <w:p w14:paraId="200FDF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BED3A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6F7DF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E51285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128</w:t>
            </w:r>
          </w:p>
        </w:tc>
        <w:tc>
          <w:tcPr>
            <w:tcW w:w="416" w:type="dxa"/>
            <w:tcBorders>
              <w:top w:val="nil"/>
              <w:left w:val="nil"/>
              <w:bottom w:val="nil"/>
              <w:right w:val="nil"/>
            </w:tcBorders>
            <w:shd w:val="clear" w:color="auto" w:fill="auto"/>
            <w:noWrap/>
            <w:vAlign w:val="bottom"/>
            <w:hideMark/>
          </w:tcPr>
          <w:p w14:paraId="2A866B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01E44B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Weight loss; dash diet; increase physical activity; reduce sodium intake; alcohol intake; medication</w:t>
            </w:r>
          </w:p>
        </w:tc>
      </w:tr>
      <w:tr w:rsidR="00B667E1" w:rsidRPr="0003217A" w14:paraId="02DC861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C77A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Sylvia et al., 2019</w:t>
            </w:r>
          </w:p>
        </w:tc>
        <w:tc>
          <w:tcPr>
            <w:tcW w:w="2623" w:type="dxa"/>
            <w:tcBorders>
              <w:top w:val="nil"/>
              <w:left w:val="nil"/>
              <w:bottom w:val="nil"/>
              <w:right w:val="nil"/>
            </w:tcBorders>
            <w:shd w:val="clear" w:color="auto" w:fill="auto"/>
            <w:noWrap/>
            <w:vAlign w:val="bottom"/>
            <w:hideMark/>
          </w:tcPr>
          <w:p w14:paraId="76BADC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9A8F7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232B3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E1AB8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230D75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w:t>
            </w:r>
          </w:p>
        </w:tc>
        <w:tc>
          <w:tcPr>
            <w:tcW w:w="416" w:type="dxa"/>
            <w:tcBorders>
              <w:top w:val="nil"/>
              <w:left w:val="nil"/>
              <w:bottom w:val="nil"/>
              <w:right w:val="nil"/>
            </w:tcBorders>
            <w:shd w:val="clear" w:color="auto" w:fill="auto"/>
            <w:noWrap/>
            <w:vAlign w:val="bottom"/>
            <w:hideMark/>
          </w:tcPr>
          <w:p w14:paraId="56C1B4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038EC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8BE6F5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0FC5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Sylvia et al., 2019</w:t>
            </w:r>
          </w:p>
        </w:tc>
        <w:tc>
          <w:tcPr>
            <w:tcW w:w="2623" w:type="dxa"/>
            <w:tcBorders>
              <w:top w:val="nil"/>
              <w:left w:val="nil"/>
              <w:bottom w:val="nil"/>
              <w:right w:val="nil"/>
            </w:tcBorders>
            <w:shd w:val="clear" w:color="auto" w:fill="auto"/>
            <w:noWrap/>
            <w:vAlign w:val="bottom"/>
            <w:hideMark/>
          </w:tcPr>
          <w:p w14:paraId="3523B6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New tx</w:t>
            </w:r>
          </w:p>
        </w:tc>
        <w:tc>
          <w:tcPr>
            <w:tcW w:w="628" w:type="dxa"/>
            <w:tcBorders>
              <w:top w:val="nil"/>
              <w:left w:val="nil"/>
              <w:bottom w:val="nil"/>
              <w:right w:val="nil"/>
            </w:tcBorders>
            <w:shd w:val="clear" w:color="auto" w:fill="auto"/>
            <w:noWrap/>
            <w:vAlign w:val="bottom"/>
            <w:hideMark/>
          </w:tcPr>
          <w:p w14:paraId="360F79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AA824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F84F1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A24C0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4EFEE1B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326F6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Dietl; increase moderate exercise</w:t>
            </w:r>
          </w:p>
        </w:tc>
      </w:tr>
      <w:tr w:rsidR="00B667E1" w:rsidRPr="0003217A" w14:paraId="42BBF2C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C149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Taheri et al., 2020</w:t>
            </w:r>
          </w:p>
        </w:tc>
        <w:tc>
          <w:tcPr>
            <w:tcW w:w="2623" w:type="dxa"/>
            <w:tcBorders>
              <w:top w:val="nil"/>
              <w:left w:val="nil"/>
              <w:bottom w:val="nil"/>
              <w:right w:val="nil"/>
            </w:tcBorders>
            <w:shd w:val="clear" w:color="auto" w:fill="auto"/>
            <w:noWrap/>
            <w:vAlign w:val="bottom"/>
            <w:hideMark/>
          </w:tcPr>
          <w:p w14:paraId="0E3CBD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medical diabetes care</w:t>
            </w:r>
          </w:p>
        </w:tc>
        <w:tc>
          <w:tcPr>
            <w:tcW w:w="628" w:type="dxa"/>
            <w:tcBorders>
              <w:top w:val="nil"/>
              <w:left w:val="nil"/>
              <w:bottom w:val="nil"/>
              <w:right w:val="nil"/>
            </w:tcBorders>
            <w:shd w:val="clear" w:color="auto" w:fill="auto"/>
            <w:noWrap/>
            <w:vAlign w:val="bottom"/>
            <w:hideMark/>
          </w:tcPr>
          <w:p w14:paraId="4B399D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C5E4B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88AAF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B88FD1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77</w:t>
            </w:r>
          </w:p>
        </w:tc>
        <w:tc>
          <w:tcPr>
            <w:tcW w:w="416" w:type="dxa"/>
            <w:tcBorders>
              <w:top w:val="nil"/>
              <w:left w:val="nil"/>
              <w:bottom w:val="nil"/>
              <w:right w:val="nil"/>
            </w:tcBorders>
            <w:shd w:val="clear" w:color="auto" w:fill="auto"/>
            <w:noWrap/>
            <w:vAlign w:val="bottom"/>
            <w:hideMark/>
          </w:tcPr>
          <w:p w14:paraId="216111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3E928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&amp;Quot;standard diet and activity advice&amp;quot;</w:t>
            </w:r>
          </w:p>
        </w:tc>
      </w:tr>
      <w:tr w:rsidR="00B667E1" w:rsidRPr="0003217A" w14:paraId="5D545CB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F5DB0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Taheri et al., 2020</w:t>
            </w:r>
          </w:p>
        </w:tc>
        <w:tc>
          <w:tcPr>
            <w:tcW w:w="2623" w:type="dxa"/>
            <w:tcBorders>
              <w:top w:val="nil"/>
              <w:left w:val="nil"/>
              <w:bottom w:val="nil"/>
              <w:right w:val="nil"/>
            </w:tcBorders>
            <w:shd w:val="clear" w:color="auto" w:fill="auto"/>
            <w:noWrap/>
            <w:vAlign w:val="bottom"/>
            <w:hideMark/>
          </w:tcPr>
          <w:p w14:paraId="083DBB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lifestyle intervention</w:t>
            </w:r>
          </w:p>
        </w:tc>
        <w:tc>
          <w:tcPr>
            <w:tcW w:w="628" w:type="dxa"/>
            <w:tcBorders>
              <w:top w:val="nil"/>
              <w:left w:val="nil"/>
              <w:bottom w:val="nil"/>
              <w:right w:val="nil"/>
            </w:tcBorders>
            <w:shd w:val="clear" w:color="auto" w:fill="auto"/>
            <w:noWrap/>
            <w:vAlign w:val="bottom"/>
            <w:hideMark/>
          </w:tcPr>
          <w:p w14:paraId="433C79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20EC0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0852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95FDDE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65</w:t>
            </w:r>
          </w:p>
        </w:tc>
        <w:tc>
          <w:tcPr>
            <w:tcW w:w="416" w:type="dxa"/>
            <w:tcBorders>
              <w:top w:val="nil"/>
              <w:left w:val="nil"/>
              <w:bottom w:val="nil"/>
              <w:right w:val="nil"/>
            </w:tcBorders>
            <w:shd w:val="clear" w:color="auto" w:fill="auto"/>
            <w:noWrap/>
            <w:vAlign w:val="bottom"/>
            <w:hideMark/>
          </w:tcPr>
          <w:p w14:paraId="4DD19E4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DB329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Restrict calories, perform at least 150min/week of physical activity</w:t>
            </w:r>
          </w:p>
        </w:tc>
      </w:tr>
      <w:tr w:rsidR="00B667E1" w:rsidRPr="0003217A" w14:paraId="5582348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87505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Talavera et al., 2021</w:t>
            </w:r>
          </w:p>
        </w:tc>
        <w:tc>
          <w:tcPr>
            <w:tcW w:w="2623" w:type="dxa"/>
            <w:tcBorders>
              <w:top w:val="nil"/>
              <w:left w:val="nil"/>
              <w:bottom w:val="nil"/>
              <w:right w:val="nil"/>
            </w:tcBorders>
            <w:shd w:val="clear" w:color="auto" w:fill="auto"/>
            <w:noWrap/>
            <w:vAlign w:val="bottom"/>
            <w:hideMark/>
          </w:tcPr>
          <w:p w14:paraId="0C5C6F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13F6D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95CB3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45432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D0F0E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100</w:t>
            </w:r>
          </w:p>
        </w:tc>
        <w:tc>
          <w:tcPr>
            <w:tcW w:w="416" w:type="dxa"/>
            <w:tcBorders>
              <w:top w:val="nil"/>
              <w:left w:val="nil"/>
              <w:bottom w:val="nil"/>
              <w:right w:val="nil"/>
            </w:tcBorders>
            <w:shd w:val="clear" w:color="auto" w:fill="auto"/>
            <w:noWrap/>
            <w:vAlign w:val="bottom"/>
            <w:hideMark/>
          </w:tcPr>
          <w:p w14:paraId="75B9ADC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F4C19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36EF9F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F26E7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Talavera et al., 2021</w:t>
            </w:r>
          </w:p>
        </w:tc>
        <w:tc>
          <w:tcPr>
            <w:tcW w:w="2623" w:type="dxa"/>
            <w:tcBorders>
              <w:top w:val="nil"/>
              <w:left w:val="nil"/>
              <w:bottom w:val="nil"/>
              <w:right w:val="nil"/>
            </w:tcBorders>
            <w:shd w:val="clear" w:color="auto" w:fill="auto"/>
            <w:noWrap/>
            <w:vAlign w:val="bottom"/>
            <w:hideMark/>
          </w:tcPr>
          <w:p w14:paraId="12846C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Special intervention</w:t>
            </w:r>
          </w:p>
        </w:tc>
        <w:tc>
          <w:tcPr>
            <w:tcW w:w="628" w:type="dxa"/>
            <w:tcBorders>
              <w:top w:val="nil"/>
              <w:left w:val="nil"/>
              <w:bottom w:val="nil"/>
              <w:right w:val="nil"/>
            </w:tcBorders>
            <w:shd w:val="clear" w:color="auto" w:fill="auto"/>
            <w:noWrap/>
            <w:vAlign w:val="bottom"/>
            <w:hideMark/>
          </w:tcPr>
          <w:p w14:paraId="7D3A00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52E8D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5EC65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8FEB64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77</w:t>
            </w:r>
          </w:p>
        </w:tc>
        <w:tc>
          <w:tcPr>
            <w:tcW w:w="416" w:type="dxa"/>
            <w:tcBorders>
              <w:top w:val="nil"/>
              <w:left w:val="nil"/>
              <w:bottom w:val="nil"/>
              <w:right w:val="nil"/>
            </w:tcBorders>
            <w:shd w:val="clear" w:color="auto" w:fill="auto"/>
            <w:noWrap/>
            <w:vAlign w:val="bottom"/>
            <w:hideMark/>
          </w:tcPr>
          <w:p w14:paraId="0EA3359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264B57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 to medication, self-care for diabetes, eat healthily, be physically active</w:t>
            </w:r>
          </w:p>
        </w:tc>
      </w:tr>
      <w:tr w:rsidR="00B667E1" w:rsidRPr="0003217A" w14:paraId="260E7F8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37921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Talvi et al., 1999</w:t>
            </w:r>
          </w:p>
        </w:tc>
        <w:tc>
          <w:tcPr>
            <w:tcW w:w="2623" w:type="dxa"/>
            <w:tcBorders>
              <w:top w:val="nil"/>
              <w:left w:val="nil"/>
              <w:bottom w:val="nil"/>
              <w:right w:val="nil"/>
            </w:tcBorders>
            <w:shd w:val="clear" w:color="auto" w:fill="auto"/>
            <w:noWrap/>
            <w:vAlign w:val="bottom"/>
            <w:hideMark/>
          </w:tcPr>
          <w:p w14:paraId="190AB7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B2A0B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70488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3FCEE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953BCA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364</w:t>
            </w:r>
          </w:p>
        </w:tc>
        <w:tc>
          <w:tcPr>
            <w:tcW w:w="416" w:type="dxa"/>
            <w:tcBorders>
              <w:top w:val="nil"/>
              <w:left w:val="nil"/>
              <w:bottom w:val="nil"/>
              <w:right w:val="nil"/>
            </w:tcBorders>
            <w:shd w:val="clear" w:color="auto" w:fill="auto"/>
            <w:noWrap/>
            <w:vAlign w:val="bottom"/>
            <w:hideMark/>
          </w:tcPr>
          <w:p w14:paraId="2C79A35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17C3B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9DC7B3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3F8B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Talvi et al., 1999</w:t>
            </w:r>
          </w:p>
        </w:tc>
        <w:tc>
          <w:tcPr>
            <w:tcW w:w="2623" w:type="dxa"/>
            <w:tcBorders>
              <w:top w:val="nil"/>
              <w:left w:val="nil"/>
              <w:bottom w:val="nil"/>
              <w:right w:val="nil"/>
            </w:tcBorders>
            <w:shd w:val="clear" w:color="auto" w:fill="auto"/>
            <w:noWrap/>
            <w:vAlign w:val="bottom"/>
            <w:hideMark/>
          </w:tcPr>
          <w:p w14:paraId="41E03A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 group</w:t>
            </w:r>
          </w:p>
        </w:tc>
        <w:tc>
          <w:tcPr>
            <w:tcW w:w="628" w:type="dxa"/>
            <w:tcBorders>
              <w:top w:val="nil"/>
              <w:left w:val="nil"/>
              <w:bottom w:val="nil"/>
              <w:right w:val="nil"/>
            </w:tcBorders>
            <w:shd w:val="clear" w:color="auto" w:fill="auto"/>
            <w:noWrap/>
            <w:vAlign w:val="bottom"/>
            <w:hideMark/>
          </w:tcPr>
          <w:p w14:paraId="522022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5EA75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EBA42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A871D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431</w:t>
            </w:r>
          </w:p>
        </w:tc>
        <w:tc>
          <w:tcPr>
            <w:tcW w:w="416" w:type="dxa"/>
            <w:tcBorders>
              <w:top w:val="nil"/>
              <w:left w:val="nil"/>
              <w:bottom w:val="nil"/>
              <w:right w:val="nil"/>
            </w:tcBorders>
            <w:shd w:val="clear" w:color="auto" w:fill="auto"/>
            <w:noWrap/>
            <w:vAlign w:val="bottom"/>
            <w:hideMark/>
          </w:tcPr>
          <w:p w14:paraId="3C850A3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56E63D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decrease obesity; decrease blood pressure; decrease serum lipids; diet plan; decrease smoking</w:t>
            </w:r>
          </w:p>
        </w:tc>
      </w:tr>
      <w:tr w:rsidR="00B667E1" w:rsidRPr="0003217A" w14:paraId="263ADBF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A6FE6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Tapper et al., 2009</w:t>
            </w:r>
          </w:p>
        </w:tc>
        <w:tc>
          <w:tcPr>
            <w:tcW w:w="2623" w:type="dxa"/>
            <w:tcBorders>
              <w:top w:val="nil"/>
              <w:left w:val="nil"/>
              <w:bottom w:val="nil"/>
              <w:right w:val="nil"/>
            </w:tcBorders>
            <w:shd w:val="clear" w:color="auto" w:fill="auto"/>
            <w:noWrap/>
            <w:vAlign w:val="bottom"/>
            <w:hideMark/>
          </w:tcPr>
          <w:p w14:paraId="31DFA1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B4E02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AB052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95B07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4410F6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w:t>
            </w:r>
          </w:p>
        </w:tc>
        <w:tc>
          <w:tcPr>
            <w:tcW w:w="416" w:type="dxa"/>
            <w:tcBorders>
              <w:top w:val="nil"/>
              <w:left w:val="nil"/>
              <w:bottom w:val="nil"/>
              <w:right w:val="nil"/>
            </w:tcBorders>
            <w:shd w:val="clear" w:color="auto" w:fill="auto"/>
            <w:noWrap/>
            <w:vAlign w:val="bottom"/>
            <w:hideMark/>
          </w:tcPr>
          <w:p w14:paraId="0EF96AD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18494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E236C1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B1471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Tapper et al., 2009</w:t>
            </w:r>
          </w:p>
        </w:tc>
        <w:tc>
          <w:tcPr>
            <w:tcW w:w="2623" w:type="dxa"/>
            <w:tcBorders>
              <w:top w:val="nil"/>
              <w:left w:val="nil"/>
              <w:bottom w:val="nil"/>
              <w:right w:val="nil"/>
            </w:tcBorders>
            <w:shd w:val="clear" w:color="auto" w:fill="auto"/>
            <w:noWrap/>
            <w:vAlign w:val="bottom"/>
            <w:hideMark/>
          </w:tcPr>
          <w:p w14:paraId="1A4CC0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0D7BAA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C39F2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61BDB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5C65ED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w:t>
            </w:r>
          </w:p>
        </w:tc>
        <w:tc>
          <w:tcPr>
            <w:tcW w:w="416" w:type="dxa"/>
            <w:tcBorders>
              <w:top w:val="nil"/>
              <w:left w:val="nil"/>
              <w:bottom w:val="nil"/>
              <w:right w:val="nil"/>
            </w:tcBorders>
            <w:shd w:val="clear" w:color="auto" w:fill="auto"/>
            <w:noWrap/>
            <w:vAlign w:val="bottom"/>
            <w:hideMark/>
          </w:tcPr>
          <w:p w14:paraId="06327C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9E340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increase exercise</w:t>
            </w:r>
          </w:p>
        </w:tc>
      </w:tr>
      <w:tr w:rsidR="00B667E1" w:rsidRPr="0003217A" w14:paraId="67C807F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FF7E1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Tate et al., 2003</w:t>
            </w:r>
          </w:p>
        </w:tc>
        <w:tc>
          <w:tcPr>
            <w:tcW w:w="2623" w:type="dxa"/>
            <w:tcBorders>
              <w:top w:val="nil"/>
              <w:left w:val="nil"/>
              <w:bottom w:val="nil"/>
              <w:right w:val="nil"/>
            </w:tcBorders>
            <w:shd w:val="clear" w:color="auto" w:fill="auto"/>
            <w:noWrap/>
            <w:vAlign w:val="bottom"/>
            <w:hideMark/>
          </w:tcPr>
          <w:p w14:paraId="53A2A3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Basic internet program</w:t>
            </w:r>
          </w:p>
        </w:tc>
        <w:tc>
          <w:tcPr>
            <w:tcW w:w="628" w:type="dxa"/>
            <w:tcBorders>
              <w:top w:val="nil"/>
              <w:left w:val="nil"/>
              <w:bottom w:val="nil"/>
              <w:right w:val="nil"/>
            </w:tcBorders>
            <w:shd w:val="clear" w:color="auto" w:fill="auto"/>
            <w:noWrap/>
            <w:vAlign w:val="bottom"/>
            <w:hideMark/>
          </w:tcPr>
          <w:p w14:paraId="215BC9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94EE6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2DB9E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E537CF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63EE80B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FCC32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increase exercise</w:t>
            </w:r>
          </w:p>
        </w:tc>
      </w:tr>
      <w:tr w:rsidR="00B667E1" w:rsidRPr="0003217A" w14:paraId="7BD43C8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FE6C4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Tate et al., 2003</w:t>
            </w:r>
          </w:p>
        </w:tc>
        <w:tc>
          <w:tcPr>
            <w:tcW w:w="2623" w:type="dxa"/>
            <w:tcBorders>
              <w:top w:val="nil"/>
              <w:left w:val="nil"/>
              <w:bottom w:val="nil"/>
              <w:right w:val="nil"/>
            </w:tcBorders>
            <w:shd w:val="clear" w:color="auto" w:fill="auto"/>
            <w:noWrap/>
            <w:vAlign w:val="bottom"/>
            <w:hideMark/>
          </w:tcPr>
          <w:p w14:paraId="530A9C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Internet plus e-counseling</w:t>
            </w:r>
          </w:p>
        </w:tc>
        <w:tc>
          <w:tcPr>
            <w:tcW w:w="628" w:type="dxa"/>
            <w:tcBorders>
              <w:top w:val="nil"/>
              <w:left w:val="nil"/>
              <w:bottom w:val="nil"/>
              <w:right w:val="nil"/>
            </w:tcBorders>
            <w:shd w:val="clear" w:color="auto" w:fill="auto"/>
            <w:noWrap/>
            <w:vAlign w:val="bottom"/>
            <w:hideMark/>
          </w:tcPr>
          <w:p w14:paraId="59158F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B2D6F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909D6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96E677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7B841B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62DF3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weight; decrease calorie intake; decrease fat intake; increase exercise</w:t>
            </w:r>
          </w:p>
        </w:tc>
      </w:tr>
      <w:tr w:rsidR="00B667E1" w:rsidRPr="0003217A" w14:paraId="4501605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82312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Temple et al., 2021</w:t>
            </w:r>
          </w:p>
        </w:tc>
        <w:tc>
          <w:tcPr>
            <w:tcW w:w="2623" w:type="dxa"/>
            <w:tcBorders>
              <w:top w:val="nil"/>
              <w:left w:val="nil"/>
              <w:bottom w:val="nil"/>
              <w:right w:val="nil"/>
            </w:tcBorders>
            <w:shd w:val="clear" w:color="auto" w:fill="auto"/>
            <w:noWrap/>
            <w:vAlign w:val="bottom"/>
            <w:hideMark/>
          </w:tcPr>
          <w:p w14:paraId="148BDA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43DF5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802BA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BAF3B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C8113F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1215</w:t>
            </w:r>
          </w:p>
        </w:tc>
        <w:tc>
          <w:tcPr>
            <w:tcW w:w="416" w:type="dxa"/>
            <w:tcBorders>
              <w:top w:val="nil"/>
              <w:left w:val="nil"/>
              <w:bottom w:val="nil"/>
              <w:right w:val="nil"/>
            </w:tcBorders>
            <w:shd w:val="clear" w:color="auto" w:fill="auto"/>
            <w:noWrap/>
            <w:vAlign w:val="bottom"/>
            <w:hideMark/>
          </w:tcPr>
          <w:p w14:paraId="1EE6CA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6F4B6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3A0B6B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0DAAD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Temple et al., 2021</w:t>
            </w:r>
          </w:p>
        </w:tc>
        <w:tc>
          <w:tcPr>
            <w:tcW w:w="2623" w:type="dxa"/>
            <w:tcBorders>
              <w:top w:val="nil"/>
              <w:left w:val="nil"/>
              <w:bottom w:val="nil"/>
              <w:right w:val="nil"/>
            </w:tcBorders>
            <w:shd w:val="clear" w:color="auto" w:fill="auto"/>
            <w:noWrap/>
            <w:vAlign w:val="bottom"/>
            <w:hideMark/>
          </w:tcPr>
          <w:p w14:paraId="404B29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Fourth r (intervention)</w:t>
            </w:r>
          </w:p>
        </w:tc>
        <w:tc>
          <w:tcPr>
            <w:tcW w:w="628" w:type="dxa"/>
            <w:tcBorders>
              <w:top w:val="nil"/>
              <w:left w:val="nil"/>
              <w:bottom w:val="nil"/>
              <w:right w:val="nil"/>
            </w:tcBorders>
            <w:shd w:val="clear" w:color="auto" w:fill="auto"/>
            <w:noWrap/>
            <w:vAlign w:val="bottom"/>
            <w:hideMark/>
          </w:tcPr>
          <w:p w14:paraId="1E8605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68917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44746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D7B20E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1011</w:t>
            </w:r>
          </w:p>
        </w:tc>
        <w:tc>
          <w:tcPr>
            <w:tcW w:w="416" w:type="dxa"/>
            <w:tcBorders>
              <w:top w:val="nil"/>
              <w:left w:val="nil"/>
              <w:bottom w:val="nil"/>
              <w:right w:val="nil"/>
            </w:tcBorders>
            <w:shd w:val="clear" w:color="auto" w:fill="auto"/>
            <w:noWrap/>
            <w:vAlign w:val="bottom"/>
            <w:hideMark/>
          </w:tcPr>
          <w:p w14:paraId="57A9A1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1A64B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risk behaviors. Reduce substance use. Increase personal safety</w:t>
            </w:r>
          </w:p>
        </w:tc>
      </w:tr>
      <w:tr w:rsidR="00B667E1" w:rsidRPr="0003217A" w14:paraId="0C79C9D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8EE2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Thato et al., 2008</w:t>
            </w:r>
          </w:p>
        </w:tc>
        <w:tc>
          <w:tcPr>
            <w:tcW w:w="2623" w:type="dxa"/>
            <w:tcBorders>
              <w:top w:val="nil"/>
              <w:left w:val="nil"/>
              <w:bottom w:val="nil"/>
              <w:right w:val="nil"/>
            </w:tcBorders>
            <w:shd w:val="clear" w:color="auto" w:fill="auto"/>
            <w:noWrap/>
            <w:vAlign w:val="bottom"/>
            <w:hideMark/>
          </w:tcPr>
          <w:p w14:paraId="4F9135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0CA01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09E86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C9915A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7E0E8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189</w:t>
            </w:r>
          </w:p>
        </w:tc>
        <w:tc>
          <w:tcPr>
            <w:tcW w:w="416" w:type="dxa"/>
            <w:tcBorders>
              <w:top w:val="nil"/>
              <w:left w:val="nil"/>
              <w:bottom w:val="nil"/>
              <w:right w:val="nil"/>
            </w:tcBorders>
            <w:shd w:val="clear" w:color="auto" w:fill="auto"/>
            <w:noWrap/>
            <w:vAlign w:val="bottom"/>
            <w:hideMark/>
          </w:tcPr>
          <w:p w14:paraId="7A42B83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CA18B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CA3300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74024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Thato et al., 2008</w:t>
            </w:r>
          </w:p>
        </w:tc>
        <w:tc>
          <w:tcPr>
            <w:tcW w:w="2623" w:type="dxa"/>
            <w:tcBorders>
              <w:top w:val="nil"/>
              <w:left w:val="nil"/>
              <w:bottom w:val="nil"/>
              <w:right w:val="nil"/>
            </w:tcBorders>
            <w:shd w:val="clear" w:color="auto" w:fill="auto"/>
            <w:noWrap/>
            <w:vAlign w:val="bottom"/>
            <w:hideMark/>
          </w:tcPr>
          <w:p w14:paraId="32CFB5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Based on cognitive social learning and sex education programs with evidence of efficacy, emphasizing thai values</w:t>
            </w:r>
          </w:p>
        </w:tc>
        <w:tc>
          <w:tcPr>
            <w:tcW w:w="628" w:type="dxa"/>
            <w:tcBorders>
              <w:top w:val="nil"/>
              <w:left w:val="nil"/>
              <w:bottom w:val="nil"/>
              <w:right w:val="nil"/>
            </w:tcBorders>
            <w:shd w:val="clear" w:color="auto" w:fill="auto"/>
            <w:noWrap/>
            <w:vAlign w:val="bottom"/>
            <w:hideMark/>
          </w:tcPr>
          <w:p w14:paraId="65755C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2612E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5545F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E739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230</w:t>
            </w:r>
          </w:p>
        </w:tc>
        <w:tc>
          <w:tcPr>
            <w:tcW w:w="416" w:type="dxa"/>
            <w:tcBorders>
              <w:top w:val="nil"/>
              <w:left w:val="nil"/>
              <w:bottom w:val="nil"/>
              <w:right w:val="nil"/>
            </w:tcBorders>
            <w:shd w:val="clear" w:color="auto" w:fill="auto"/>
            <w:noWrap/>
            <w:vAlign w:val="bottom"/>
            <w:hideMark/>
          </w:tcPr>
          <w:p w14:paraId="5192F2A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D7495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Delay premarital sex, reduce negative consequences</w:t>
            </w:r>
          </w:p>
        </w:tc>
      </w:tr>
      <w:tr w:rsidR="00B667E1" w:rsidRPr="0003217A" w14:paraId="64B501E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B76B8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Thomas et al., 2021</w:t>
            </w:r>
          </w:p>
        </w:tc>
        <w:tc>
          <w:tcPr>
            <w:tcW w:w="2623" w:type="dxa"/>
            <w:tcBorders>
              <w:top w:val="nil"/>
              <w:left w:val="nil"/>
              <w:bottom w:val="nil"/>
              <w:right w:val="nil"/>
            </w:tcBorders>
            <w:shd w:val="clear" w:color="auto" w:fill="auto"/>
            <w:noWrap/>
            <w:vAlign w:val="bottom"/>
            <w:hideMark/>
          </w:tcPr>
          <w:p w14:paraId="0489B6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Daily calorie restriction (dcr)</w:t>
            </w:r>
          </w:p>
        </w:tc>
        <w:tc>
          <w:tcPr>
            <w:tcW w:w="628" w:type="dxa"/>
            <w:tcBorders>
              <w:top w:val="nil"/>
              <w:left w:val="nil"/>
              <w:bottom w:val="nil"/>
              <w:right w:val="nil"/>
            </w:tcBorders>
            <w:shd w:val="clear" w:color="auto" w:fill="auto"/>
            <w:noWrap/>
            <w:vAlign w:val="bottom"/>
            <w:hideMark/>
          </w:tcPr>
          <w:p w14:paraId="322158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45CF4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D1DD1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C0D7C7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w:t>
            </w:r>
          </w:p>
        </w:tc>
        <w:tc>
          <w:tcPr>
            <w:tcW w:w="416" w:type="dxa"/>
            <w:tcBorders>
              <w:top w:val="nil"/>
              <w:left w:val="nil"/>
              <w:bottom w:val="nil"/>
              <w:right w:val="nil"/>
            </w:tcBorders>
            <w:shd w:val="clear" w:color="auto" w:fill="auto"/>
            <w:noWrap/>
            <w:vAlign w:val="bottom"/>
            <w:hideMark/>
          </w:tcPr>
          <w:p w14:paraId="6C6C21B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B555B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Reach personalized calories goal, 150 min/wk physical activity</w:t>
            </w:r>
          </w:p>
        </w:tc>
      </w:tr>
      <w:tr w:rsidR="00B667E1" w:rsidRPr="0003217A" w14:paraId="4AAE876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F1683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Thomas et al., 2021</w:t>
            </w:r>
          </w:p>
        </w:tc>
        <w:tc>
          <w:tcPr>
            <w:tcW w:w="2623" w:type="dxa"/>
            <w:tcBorders>
              <w:top w:val="nil"/>
              <w:left w:val="nil"/>
              <w:bottom w:val="nil"/>
              <w:right w:val="nil"/>
            </w:tcBorders>
            <w:shd w:val="clear" w:color="auto" w:fill="auto"/>
            <w:noWrap/>
            <w:vAlign w:val="bottom"/>
            <w:hideMark/>
          </w:tcPr>
          <w:p w14:paraId="6DC993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E-tre (10 hours window) + dcr</w:t>
            </w:r>
          </w:p>
        </w:tc>
        <w:tc>
          <w:tcPr>
            <w:tcW w:w="628" w:type="dxa"/>
            <w:tcBorders>
              <w:top w:val="nil"/>
              <w:left w:val="nil"/>
              <w:bottom w:val="nil"/>
              <w:right w:val="nil"/>
            </w:tcBorders>
            <w:shd w:val="clear" w:color="auto" w:fill="auto"/>
            <w:noWrap/>
            <w:vAlign w:val="bottom"/>
            <w:hideMark/>
          </w:tcPr>
          <w:p w14:paraId="693DAF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E7E48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DA4A1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FC8DEE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w:t>
            </w:r>
          </w:p>
        </w:tc>
        <w:tc>
          <w:tcPr>
            <w:tcW w:w="416" w:type="dxa"/>
            <w:tcBorders>
              <w:top w:val="nil"/>
              <w:left w:val="nil"/>
              <w:bottom w:val="nil"/>
              <w:right w:val="nil"/>
            </w:tcBorders>
            <w:shd w:val="clear" w:color="auto" w:fill="auto"/>
            <w:noWrap/>
            <w:vAlign w:val="bottom"/>
            <w:hideMark/>
          </w:tcPr>
          <w:p w14:paraId="181BC7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CD321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10-hour window before eating, reach personalized calories goal, 150 min/wk physical activity</w:t>
            </w:r>
          </w:p>
        </w:tc>
      </w:tr>
      <w:tr w:rsidR="00B667E1" w:rsidRPr="0003217A" w14:paraId="7515C25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48CA8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Thompson et al., 2008</w:t>
            </w:r>
          </w:p>
        </w:tc>
        <w:tc>
          <w:tcPr>
            <w:tcW w:w="2623" w:type="dxa"/>
            <w:tcBorders>
              <w:top w:val="nil"/>
              <w:left w:val="nil"/>
              <w:bottom w:val="nil"/>
              <w:right w:val="nil"/>
            </w:tcBorders>
            <w:shd w:val="clear" w:color="auto" w:fill="auto"/>
            <w:noWrap/>
            <w:vAlign w:val="bottom"/>
            <w:hideMark/>
          </w:tcPr>
          <w:p w14:paraId="431E62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Incentives immediately</w:t>
            </w:r>
          </w:p>
        </w:tc>
        <w:tc>
          <w:tcPr>
            <w:tcW w:w="628" w:type="dxa"/>
            <w:tcBorders>
              <w:top w:val="nil"/>
              <w:left w:val="nil"/>
              <w:bottom w:val="nil"/>
              <w:right w:val="nil"/>
            </w:tcBorders>
            <w:shd w:val="clear" w:color="auto" w:fill="auto"/>
            <w:noWrap/>
            <w:vAlign w:val="bottom"/>
            <w:hideMark/>
          </w:tcPr>
          <w:p w14:paraId="7FB8B9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CBA1F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B510F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FC75CF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w:t>
            </w:r>
          </w:p>
        </w:tc>
        <w:tc>
          <w:tcPr>
            <w:tcW w:w="416" w:type="dxa"/>
            <w:tcBorders>
              <w:top w:val="nil"/>
              <w:left w:val="nil"/>
              <w:bottom w:val="nil"/>
              <w:right w:val="nil"/>
            </w:tcBorders>
            <w:shd w:val="clear" w:color="auto" w:fill="auto"/>
            <w:noWrap/>
            <w:vAlign w:val="bottom"/>
            <w:hideMark/>
          </w:tcPr>
          <w:p w14:paraId="0E475FE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337F7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fruits; increase vegetables; increase water; increase exercise</w:t>
            </w:r>
          </w:p>
        </w:tc>
      </w:tr>
      <w:tr w:rsidR="00B667E1" w:rsidRPr="0003217A" w14:paraId="2467A60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ECC9C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Thompson et al., 2008</w:t>
            </w:r>
          </w:p>
        </w:tc>
        <w:tc>
          <w:tcPr>
            <w:tcW w:w="2623" w:type="dxa"/>
            <w:tcBorders>
              <w:top w:val="nil"/>
              <w:left w:val="nil"/>
              <w:bottom w:val="nil"/>
              <w:right w:val="nil"/>
            </w:tcBorders>
            <w:shd w:val="clear" w:color="auto" w:fill="auto"/>
            <w:noWrap/>
            <w:vAlign w:val="bottom"/>
            <w:hideMark/>
          </w:tcPr>
          <w:p w14:paraId="6AA57C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Incentives delayed</w:t>
            </w:r>
          </w:p>
        </w:tc>
        <w:tc>
          <w:tcPr>
            <w:tcW w:w="628" w:type="dxa"/>
            <w:tcBorders>
              <w:top w:val="nil"/>
              <w:left w:val="nil"/>
              <w:bottom w:val="nil"/>
              <w:right w:val="nil"/>
            </w:tcBorders>
            <w:shd w:val="clear" w:color="auto" w:fill="auto"/>
            <w:noWrap/>
            <w:vAlign w:val="bottom"/>
            <w:hideMark/>
          </w:tcPr>
          <w:p w14:paraId="69B116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9B7BF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92EFD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ACFD3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w:t>
            </w:r>
          </w:p>
        </w:tc>
        <w:tc>
          <w:tcPr>
            <w:tcW w:w="416" w:type="dxa"/>
            <w:tcBorders>
              <w:top w:val="nil"/>
              <w:left w:val="nil"/>
              <w:bottom w:val="nil"/>
              <w:right w:val="nil"/>
            </w:tcBorders>
            <w:shd w:val="clear" w:color="auto" w:fill="auto"/>
            <w:noWrap/>
            <w:vAlign w:val="bottom"/>
            <w:hideMark/>
          </w:tcPr>
          <w:p w14:paraId="61F37E0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55366F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fruits; increase vegetables; increase water; increase exercise</w:t>
            </w:r>
          </w:p>
        </w:tc>
      </w:tr>
      <w:tr w:rsidR="00B667E1" w:rsidRPr="0003217A" w14:paraId="5DCFA8F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759346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Thuita et al., 2020</w:t>
            </w:r>
          </w:p>
        </w:tc>
        <w:tc>
          <w:tcPr>
            <w:tcW w:w="2623" w:type="dxa"/>
            <w:tcBorders>
              <w:top w:val="nil"/>
              <w:left w:val="nil"/>
              <w:bottom w:val="nil"/>
              <w:right w:val="nil"/>
            </w:tcBorders>
            <w:shd w:val="clear" w:color="auto" w:fill="auto"/>
            <w:noWrap/>
            <w:vAlign w:val="bottom"/>
            <w:hideMark/>
          </w:tcPr>
          <w:p w14:paraId="743B65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w:t>
            </w:r>
          </w:p>
        </w:tc>
        <w:tc>
          <w:tcPr>
            <w:tcW w:w="628" w:type="dxa"/>
            <w:tcBorders>
              <w:top w:val="nil"/>
              <w:left w:val="nil"/>
              <w:bottom w:val="nil"/>
              <w:right w:val="nil"/>
            </w:tcBorders>
            <w:shd w:val="clear" w:color="auto" w:fill="auto"/>
            <w:noWrap/>
            <w:vAlign w:val="bottom"/>
            <w:hideMark/>
          </w:tcPr>
          <w:p w14:paraId="25A907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09DD1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17E60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84BD5A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604F16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50C8E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w:t>
            </w:r>
          </w:p>
        </w:tc>
      </w:tr>
      <w:tr w:rsidR="00B667E1" w:rsidRPr="0003217A" w14:paraId="17792C4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91D8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Thuita et al., 2020</w:t>
            </w:r>
          </w:p>
        </w:tc>
        <w:tc>
          <w:tcPr>
            <w:tcW w:w="2623" w:type="dxa"/>
            <w:tcBorders>
              <w:top w:val="nil"/>
              <w:left w:val="nil"/>
              <w:bottom w:val="nil"/>
              <w:right w:val="nil"/>
            </w:tcBorders>
            <w:shd w:val="clear" w:color="auto" w:fill="auto"/>
            <w:noWrap/>
            <w:vAlign w:val="bottom"/>
            <w:hideMark/>
          </w:tcPr>
          <w:p w14:paraId="303279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The nutrition education (ne) group</w:t>
            </w:r>
          </w:p>
        </w:tc>
        <w:tc>
          <w:tcPr>
            <w:tcW w:w="628" w:type="dxa"/>
            <w:tcBorders>
              <w:top w:val="nil"/>
              <w:left w:val="nil"/>
              <w:bottom w:val="nil"/>
              <w:right w:val="nil"/>
            </w:tcBorders>
            <w:shd w:val="clear" w:color="auto" w:fill="auto"/>
            <w:noWrap/>
            <w:vAlign w:val="bottom"/>
            <w:hideMark/>
          </w:tcPr>
          <w:p w14:paraId="1B7D71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670FB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703D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7FCBDB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w:t>
            </w:r>
          </w:p>
        </w:tc>
        <w:tc>
          <w:tcPr>
            <w:tcW w:w="416" w:type="dxa"/>
            <w:tcBorders>
              <w:top w:val="nil"/>
              <w:left w:val="nil"/>
              <w:bottom w:val="nil"/>
              <w:right w:val="nil"/>
            </w:tcBorders>
            <w:shd w:val="clear" w:color="auto" w:fill="auto"/>
            <w:noWrap/>
            <w:vAlign w:val="bottom"/>
            <w:hideMark/>
          </w:tcPr>
          <w:p w14:paraId="5606272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451A27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 education about diabetes, set goals, food selection, food portion control, meal plan, glycemic loads of food, glucose control, physical activities.</w:t>
            </w:r>
          </w:p>
        </w:tc>
      </w:tr>
      <w:tr w:rsidR="00B667E1" w:rsidRPr="0003217A" w14:paraId="2A8E31C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A52A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Thuita et al., 2020</w:t>
            </w:r>
          </w:p>
        </w:tc>
        <w:tc>
          <w:tcPr>
            <w:tcW w:w="2623" w:type="dxa"/>
            <w:tcBorders>
              <w:top w:val="nil"/>
              <w:left w:val="nil"/>
              <w:bottom w:val="nil"/>
              <w:right w:val="nil"/>
            </w:tcBorders>
            <w:shd w:val="clear" w:color="auto" w:fill="auto"/>
            <w:noWrap/>
            <w:vAlign w:val="bottom"/>
            <w:hideMark/>
          </w:tcPr>
          <w:p w14:paraId="41609C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The nutrition education group with peer-to peer support (nep)</w:t>
            </w:r>
          </w:p>
        </w:tc>
        <w:tc>
          <w:tcPr>
            <w:tcW w:w="628" w:type="dxa"/>
            <w:tcBorders>
              <w:top w:val="nil"/>
              <w:left w:val="nil"/>
              <w:bottom w:val="nil"/>
              <w:right w:val="nil"/>
            </w:tcBorders>
            <w:shd w:val="clear" w:color="auto" w:fill="auto"/>
            <w:noWrap/>
            <w:vAlign w:val="bottom"/>
            <w:hideMark/>
          </w:tcPr>
          <w:p w14:paraId="324FA8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50C2A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ECEE7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94D8F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w:t>
            </w:r>
          </w:p>
        </w:tc>
        <w:tc>
          <w:tcPr>
            <w:tcW w:w="416" w:type="dxa"/>
            <w:tcBorders>
              <w:top w:val="nil"/>
              <w:left w:val="nil"/>
              <w:bottom w:val="nil"/>
              <w:right w:val="nil"/>
            </w:tcBorders>
            <w:shd w:val="clear" w:color="auto" w:fill="auto"/>
            <w:noWrap/>
            <w:vAlign w:val="bottom"/>
            <w:hideMark/>
          </w:tcPr>
          <w:p w14:paraId="335575E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w:t>
            </w:r>
          </w:p>
        </w:tc>
        <w:tc>
          <w:tcPr>
            <w:tcW w:w="5353" w:type="dxa"/>
            <w:tcBorders>
              <w:top w:val="nil"/>
              <w:left w:val="nil"/>
              <w:bottom w:val="nil"/>
              <w:right w:val="nil"/>
            </w:tcBorders>
            <w:shd w:val="clear" w:color="auto" w:fill="auto"/>
            <w:noWrap/>
            <w:vAlign w:val="bottom"/>
            <w:hideMark/>
          </w:tcPr>
          <w:p w14:paraId="7098A2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 education about diabetes, set goals, food selection, food portion control, meal plan, glycemic loads of food, glucose control, physical activities, share goal and process with other peers</w:t>
            </w:r>
          </w:p>
        </w:tc>
      </w:tr>
      <w:tr w:rsidR="00B667E1" w:rsidRPr="0003217A" w14:paraId="0DFD1A1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1883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Thurman et al., 2016</w:t>
            </w:r>
          </w:p>
        </w:tc>
        <w:tc>
          <w:tcPr>
            <w:tcW w:w="2623" w:type="dxa"/>
            <w:tcBorders>
              <w:top w:val="nil"/>
              <w:left w:val="nil"/>
              <w:bottom w:val="nil"/>
              <w:right w:val="nil"/>
            </w:tcBorders>
            <w:shd w:val="clear" w:color="auto" w:fill="auto"/>
            <w:noWrap/>
            <w:vAlign w:val="bottom"/>
            <w:hideMark/>
          </w:tcPr>
          <w:p w14:paraId="43840C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BE67F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4A4A6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B8357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8CE2E3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222</w:t>
            </w:r>
          </w:p>
        </w:tc>
        <w:tc>
          <w:tcPr>
            <w:tcW w:w="416" w:type="dxa"/>
            <w:tcBorders>
              <w:top w:val="nil"/>
              <w:left w:val="nil"/>
              <w:bottom w:val="nil"/>
              <w:right w:val="nil"/>
            </w:tcBorders>
            <w:shd w:val="clear" w:color="auto" w:fill="auto"/>
            <w:noWrap/>
            <w:vAlign w:val="bottom"/>
            <w:hideMark/>
          </w:tcPr>
          <w:p w14:paraId="28CF12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B0586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FD5A2C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1DF15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Thurman et al., 2016</w:t>
            </w:r>
          </w:p>
        </w:tc>
        <w:tc>
          <w:tcPr>
            <w:tcW w:w="2623" w:type="dxa"/>
            <w:tcBorders>
              <w:top w:val="nil"/>
              <w:left w:val="nil"/>
              <w:bottom w:val="nil"/>
              <w:right w:val="nil"/>
            </w:tcBorders>
            <w:shd w:val="clear" w:color="auto" w:fill="auto"/>
            <w:noWrap/>
            <w:vAlign w:val="bottom"/>
            <w:hideMark/>
          </w:tcPr>
          <w:p w14:paraId="26539E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Interpersonal psychotherarpy for groups</w:t>
            </w:r>
          </w:p>
        </w:tc>
        <w:tc>
          <w:tcPr>
            <w:tcW w:w="628" w:type="dxa"/>
            <w:tcBorders>
              <w:top w:val="nil"/>
              <w:left w:val="nil"/>
              <w:bottom w:val="nil"/>
              <w:right w:val="nil"/>
            </w:tcBorders>
            <w:shd w:val="clear" w:color="auto" w:fill="auto"/>
            <w:noWrap/>
            <w:vAlign w:val="bottom"/>
            <w:hideMark/>
          </w:tcPr>
          <w:p w14:paraId="70FA56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ECE3F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96B29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F3526C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241</w:t>
            </w:r>
          </w:p>
        </w:tc>
        <w:tc>
          <w:tcPr>
            <w:tcW w:w="416" w:type="dxa"/>
            <w:tcBorders>
              <w:top w:val="nil"/>
              <w:left w:val="nil"/>
              <w:bottom w:val="nil"/>
              <w:right w:val="nil"/>
            </w:tcBorders>
            <w:shd w:val="clear" w:color="auto" w:fill="auto"/>
            <w:noWrap/>
            <w:vAlign w:val="bottom"/>
            <w:hideMark/>
          </w:tcPr>
          <w:p w14:paraId="351E199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EC828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Apply interpersonal stress reduction skills; provide emotional support to others in the group.</w:t>
            </w:r>
          </w:p>
        </w:tc>
      </w:tr>
      <w:tr w:rsidR="00B667E1" w:rsidRPr="0003217A" w14:paraId="686D68B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1D247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Thurman et al., 2016</w:t>
            </w:r>
          </w:p>
        </w:tc>
        <w:tc>
          <w:tcPr>
            <w:tcW w:w="2623" w:type="dxa"/>
            <w:tcBorders>
              <w:top w:val="nil"/>
              <w:left w:val="nil"/>
              <w:bottom w:val="nil"/>
              <w:right w:val="nil"/>
            </w:tcBorders>
            <w:shd w:val="clear" w:color="auto" w:fill="auto"/>
            <w:noWrap/>
            <w:vAlign w:val="bottom"/>
            <w:hideMark/>
          </w:tcPr>
          <w:p w14:paraId="7B1343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hiv prevention intervention</w:t>
            </w:r>
          </w:p>
        </w:tc>
        <w:tc>
          <w:tcPr>
            <w:tcW w:w="628" w:type="dxa"/>
            <w:tcBorders>
              <w:top w:val="nil"/>
              <w:left w:val="nil"/>
              <w:bottom w:val="nil"/>
              <w:right w:val="nil"/>
            </w:tcBorders>
            <w:shd w:val="clear" w:color="auto" w:fill="auto"/>
            <w:noWrap/>
            <w:vAlign w:val="bottom"/>
            <w:hideMark/>
          </w:tcPr>
          <w:p w14:paraId="2D1FFE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F7D38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1E055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62A1EF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232</w:t>
            </w:r>
          </w:p>
        </w:tc>
        <w:tc>
          <w:tcPr>
            <w:tcW w:w="416" w:type="dxa"/>
            <w:tcBorders>
              <w:top w:val="nil"/>
              <w:left w:val="nil"/>
              <w:bottom w:val="nil"/>
              <w:right w:val="nil"/>
            </w:tcBorders>
            <w:shd w:val="clear" w:color="auto" w:fill="auto"/>
            <w:noWrap/>
            <w:vAlign w:val="bottom"/>
            <w:hideMark/>
          </w:tcPr>
          <w:p w14:paraId="28F1EF0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46A98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 use condoms; avoid transactional sex.</w:t>
            </w:r>
          </w:p>
        </w:tc>
      </w:tr>
      <w:tr w:rsidR="00B667E1" w:rsidRPr="0003217A" w14:paraId="2381382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8564E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Thurman et al., 2016</w:t>
            </w:r>
          </w:p>
        </w:tc>
        <w:tc>
          <w:tcPr>
            <w:tcW w:w="2623" w:type="dxa"/>
            <w:tcBorders>
              <w:top w:val="nil"/>
              <w:left w:val="nil"/>
              <w:bottom w:val="nil"/>
              <w:right w:val="nil"/>
            </w:tcBorders>
            <w:shd w:val="clear" w:color="auto" w:fill="auto"/>
            <w:noWrap/>
            <w:vAlign w:val="bottom"/>
            <w:hideMark/>
          </w:tcPr>
          <w:p w14:paraId="3202FD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hiv prevention intervention  + interpersonal psychotherarpy for groups</w:t>
            </w:r>
          </w:p>
        </w:tc>
        <w:tc>
          <w:tcPr>
            <w:tcW w:w="628" w:type="dxa"/>
            <w:tcBorders>
              <w:top w:val="nil"/>
              <w:left w:val="nil"/>
              <w:bottom w:val="nil"/>
              <w:right w:val="nil"/>
            </w:tcBorders>
            <w:shd w:val="clear" w:color="auto" w:fill="auto"/>
            <w:noWrap/>
            <w:vAlign w:val="bottom"/>
            <w:hideMark/>
          </w:tcPr>
          <w:p w14:paraId="37B2C5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0534B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67CEF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1FE52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276</w:t>
            </w:r>
          </w:p>
        </w:tc>
        <w:tc>
          <w:tcPr>
            <w:tcW w:w="416" w:type="dxa"/>
            <w:tcBorders>
              <w:top w:val="nil"/>
              <w:left w:val="nil"/>
              <w:bottom w:val="nil"/>
              <w:right w:val="nil"/>
            </w:tcBorders>
            <w:shd w:val="clear" w:color="auto" w:fill="auto"/>
            <w:noWrap/>
            <w:vAlign w:val="bottom"/>
            <w:hideMark/>
          </w:tcPr>
          <w:p w14:paraId="04BB826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288579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Apply interpersonal stress reduction skills; provide emotional support to others in the group; reduce alcohol use; reduce drug use, use condoms; avoid transactional sex.</w:t>
            </w:r>
          </w:p>
        </w:tc>
      </w:tr>
      <w:tr w:rsidR="00B667E1" w:rsidRPr="0003217A" w14:paraId="2636E1F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F53B0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Tingey et al., 2021</w:t>
            </w:r>
          </w:p>
        </w:tc>
        <w:tc>
          <w:tcPr>
            <w:tcW w:w="2623" w:type="dxa"/>
            <w:tcBorders>
              <w:top w:val="nil"/>
              <w:left w:val="nil"/>
              <w:bottom w:val="nil"/>
              <w:right w:val="nil"/>
            </w:tcBorders>
            <w:shd w:val="clear" w:color="auto" w:fill="auto"/>
            <w:noWrap/>
            <w:vAlign w:val="bottom"/>
            <w:hideMark/>
          </w:tcPr>
          <w:p w14:paraId="389A3B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Optimized standard care</w:t>
            </w:r>
          </w:p>
        </w:tc>
        <w:tc>
          <w:tcPr>
            <w:tcW w:w="628" w:type="dxa"/>
            <w:tcBorders>
              <w:top w:val="nil"/>
              <w:left w:val="nil"/>
              <w:bottom w:val="nil"/>
              <w:right w:val="nil"/>
            </w:tcBorders>
            <w:shd w:val="clear" w:color="auto" w:fill="auto"/>
            <w:noWrap/>
            <w:vAlign w:val="bottom"/>
            <w:hideMark/>
          </w:tcPr>
          <w:p w14:paraId="0FE7EF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FDD5A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9E694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DEB540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150</w:t>
            </w:r>
          </w:p>
        </w:tc>
        <w:tc>
          <w:tcPr>
            <w:tcW w:w="416" w:type="dxa"/>
            <w:tcBorders>
              <w:top w:val="nil"/>
              <w:left w:val="nil"/>
              <w:bottom w:val="nil"/>
              <w:right w:val="nil"/>
            </w:tcBorders>
            <w:shd w:val="clear" w:color="auto" w:fill="auto"/>
            <w:noWrap/>
            <w:vAlign w:val="bottom"/>
            <w:hideMark/>
          </w:tcPr>
          <w:p w14:paraId="6803A95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F8396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Being informed about substance use and sti&amp;#39;s</w:t>
            </w:r>
          </w:p>
        </w:tc>
      </w:tr>
      <w:tr w:rsidR="00B667E1" w:rsidRPr="0003217A" w14:paraId="65BE11D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28809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Tingey et al., 2021</w:t>
            </w:r>
          </w:p>
        </w:tc>
        <w:tc>
          <w:tcPr>
            <w:tcW w:w="2623" w:type="dxa"/>
            <w:tcBorders>
              <w:top w:val="nil"/>
              <w:left w:val="nil"/>
              <w:bottom w:val="nil"/>
              <w:right w:val="nil"/>
            </w:tcBorders>
            <w:shd w:val="clear" w:color="auto" w:fill="auto"/>
            <w:noWrap/>
            <w:vAlign w:val="bottom"/>
            <w:hideMark/>
          </w:tcPr>
          <w:p w14:paraId="57F124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Ebi project respect</w:t>
            </w:r>
          </w:p>
        </w:tc>
        <w:tc>
          <w:tcPr>
            <w:tcW w:w="628" w:type="dxa"/>
            <w:tcBorders>
              <w:top w:val="nil"/>
              <w:left w:val="nil"/>
              <w:bottom w:val="nil"/>
              <w:right w:val="nil"/>
            </w:tcBorders>
            <w:shd w:val="clear" w:color="auto" w:fill="auto"/>
            <w:noWrap/>
            <w:vAlign w:val="bottom"/>
            <w:hideMark/>
          </w:tcPr>
          <w:p w14:paraId="59135D0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6E4DD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251C64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D3DA5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150</w:t>
            </w:r>
          </w:p>
        </w:tc>
        <w:tc>
          <w:tcPr>
            <w:tcW w:w="416" w:type="dxa"/>
            <w:tcBorders>
              <w:top w:val="nil"/>
              <w:left w:val="nil"/>
              <w:bottom w:val="nil"/>
              <w:right w:val="nil"/>
            </w:tcBorders>
            <w:shd w:val="clear" w:color="auto" w:fill="auto"/>
            <w:noWrap/>
            <w:vAlign w:val="bottom"/>
            <w:hideMark/>
          </w:tcPr>
          <w:p w14:paraId="50F526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7C0AD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Being informed about substance use and sti&amp;#39;s, self testing stis; do not mix alcohol or drugs with sex</w:t>
            </w:r>
          </w:p>
        </w:tc>
      </w:tr>
      <w:tr w:rsidR="00B667E1" w:rsidRPr="0003217A" w14:paraId="3B06B9A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7BE68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Tobin et al., 2017</w:t>
            </w:r>
          </w:p>
        </w:tc>
        <w:tc>
          <w:tcPr>
            <w:tcW w:w="2623" w:type="dxa"/>
            <w:tcBorders>
              <w:top w:val="nil"/>
              <w:left w:val="nil"/>
              <w:bottom w:val="nil"/>
              <w:right w:val="nil"/>
            </w:tcBorders>
            <w:shd w:val="clear" w:color="auto" w:fill="auto"/>
            <w:noWrap/>
            <w:vAlign w:val="bottom"/>
            <w:hideMark/>
          </w:tcPr>
          <w:p w14:paraId="6EB8ED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78965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D1791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C4736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30585D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144</w:t>
            </w:r>
          </w:p>
        </w:tc>
        <w:tc>
          <w:tcPr>
            <w:tcW w:w="416" w:type="dxa"/>
            <w:tcBorders>
              <w:top w:val="nil"/>
              <w:left w:val="nil"/>
              <w:bottom w:val="nil"/>
              <w:right w:val="nil"/>
            </w:tcBorders>
            <w:shd w:val="clear" w:color="auto" w:fill="auto"/>
            <w:noWrap/>
            <w:vAlign w:val="bottom"/>
            <w:hideMark/>
          </w:tcPr>
          <w:p w14:paraId="25EC33D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18CA0E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412382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C0D2A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Tobin et al., 2017</w:t>
            </w:r>
          </w:p>
        </w:tc>
        <w:tc>
          <w:tcPr>
            <w:tcW w:w="2623" w:type="dxa"/>
            <w:tcBorders>
              <w:top w:val="nil"/>
              <w:left w:val="nil"/>
              <w:bottom w:val="nil"/>
              <w:right w:val="nil"/>
            </w:tcBorders>
            <w:shd w:val="clear" w:color="auto" w:fill="auto"/>
            <w:noWrap/>
            <w:vAlign w:val="bottom"/>
            <w:hideMark/>
          </w:tcPr>
          <w:p w14:paraId="702F49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Workshop/intervention</w:t>
            </w:r>
          </w:p>
        </w:tc>
        <w:tc>
          <w:tcPr>
            <w:tcW w:w="628" w:type="dxa"/>
            <w:tcBorders>
              <w:top w:val="nil"/>
              <w:left w:val="nil"/>
              <w:bottom w:val="nil"/>
              <w:right w:val="nil"/>
            </w:tcBorders>
            <w:shd w:val="clear" w:color="auto" w:fill="auto"/>
            <w:noWrap/>
            <w:vAlign w:val="bottom"/>
            <w:hideMark/>
          </w:tcPr>
          <w:p w14:paraId="6116E2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60B30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65BF8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158F9A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146</w:t>
            </w:r>
          </w:p>
        </w:tc>
        <w:tc>
          <w:tcPr>
            <w:tcW w:w="416" w:type="dxa"/>
            <w:tcBorders>
              <w:top w:val="nil"/>
              <w:left w:val="nil"/>
              <w:bottom w:val="nil"/>
              <w:right w:val="nil"/>
            </w:tcBorders>
            <w:shd w:val="clear" w:color="auto" w:fill="auto"/>
            <w:noWrap/>
            <w:vAlign w:val="bottom"/>
            <w:hideMark/>
          </w:tcPr>
          <w:p w14:paraId="4D6F3E0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FAABC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and drug-related risk behaviors; reduce drug/alcohol use</w:t>
            </w:r>
          </w:p>
        </w:tc>
      </w:tr>
      <w:tr w:rsidR="00B667E1" w:rsidRPr="0003217A" w14:paraId="3A19BB4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A0068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Toobert et al., 2000</w:t>
            </w:r>
          </w:p>
        </w:tc>
        <w:tc>
          <w:tcPr>
            <w:tcW w:w="2623" w:type="dxa"/>
            <w:tcBorders>
              <w:top w:val="nil"/>
              <w:left w:val="nil"/>
              <w:bottom w:val="nil"/>
              <w:right w:val="nil"/>
            </w:tcBorders>
            <w:shd w:val="clear" w:color="auto" w:fill="auto"/>
            <w:noWrap/>
            <w:vAlign w:val="bottom"/>
            <w:hideMark/>
          </w:tcPr>
          <w:p w14:paraId="1CB737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BC980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C42D8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B7F50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E3279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w:t>
            </w:r>
          </w:p>
        </w:tc>
        <w:tc>
          <w:tcPr>
            <w:tcW w:w="416" w:type="dxa"/>
            <w:tcBorders>
              <w:top w:val="nil"/>
              <w:left w:val="nil"/>
              <w:bottom w:val="nil"/>
              <w:right w:val="nil"/>
            </w:tcBorders>
            <w:shd w:val="clear" w:color="auto" w:fill="auto"/>
            <w:noWrap/>
            <w:vAlign w:val="bottom"/>
            <w:hideMark/>
          </w:tcPr>
          <w:p w14:paraId="416B15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42AD4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539D2D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83173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Toobert et al., 2000</w:t>
            </w:r>
          </w:p>
        </w:tc>
        <w:tc>
          <w:tcPr>
            <w:tcW w:w="2623" w:type="dxa"/>
            <w:tcBorders>
              <w:top w:val="nil"/>
              <w:left w:val="nil"/>
              <w:bottom w:val="nil"/>
              <w:right w:val="nil"/>
            </w:tcBorders>
            <w:shd w:val="clear" w:color="auto" w:fill="auto"/>
            <w:noWrap/>
            <w:vAlign w:val="bottom"/>
            <w:hideMark/>
          </w:tcPr>
          <w:p w14:paraId="6C22E2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Prime time</w:t>
            </w:r>
          </w:p>
        </w:tc>
        <w:tc>
          <w:tcPr>
            <w:tcW w:w="628" w:type="dxa"/>
            <w:tcBorders>
              <w:top w:val="nil"/>
              <w:left w:val="nil"/>
              <w:bottom w:val="nil"/>
              <w:right w:val="nil"/>
            </w:tcBorders>
            <w:shd w:val="clear" w:color="auto" w:fill="auto"/>
            <w:noWrap/>
            <w:vAlign w:val="bottom"/>
            <w:hideMark/>
          </w:tcPr>
          <w:p w14:paraId="116347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8C798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C2AF8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77ACD0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6D18A2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52270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Stress management; increased physical activity; healthy diet</w:t>
            </w:r>
          </w:p>
        </w:tc>
      </w:tr>
      <w:tr w:rsidR="00B667E1" w:rsidRPr="0003217A" w14:paraId="20FD3CA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6598E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Toobert et al., 2007</w:t>
            </w:r>
          </w:p>
        </w:tc>
        <w:tc>
          <w:tcPr>
            <w:tcW w:w="2623" w:type="dxa"/>
            <w:tcBorders>
              <w:top w:val="nil"/>
              <w:left w:val="nil"/>
              <w:bottom w:val="nil"/>
              <w:right w:val="nil"/>
            </w:tcBorders>
            <w:shd w:val="clear" w:color="auto" w:fill="auto"/>
            <w:noWrap/>
            <w:vAlign w:val="bottom"/>
            <w:hideMark/>
          </w:tcPr>
          <w:p w14:paraId="74B3A7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B36B9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D80EE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650C9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4FE48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116</w:t>
            </w:r>
          </w:p>
        </w:tc>
        <w:tc>
          <w:tcPr>
            <w:tcW w:w="416" w:type="dxa"/>
            <w:tcBorders>
              <w:top w:val="nil"/>
              <w:left w:val="nil"/>
              <w:bottom w:val="nil"/>
              <w:right w:val="nil"/>
            </w:tcBorders>
            <w:shd w:val="clear" w:color="auto" w:fill="auto"/>
            <w:noWrap/>
            <w:vAlign w:val="bottom"/>
            <w:hideMark/>
          </w:tcPr>
          <w:p w14:paraId="67FF20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19C37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7B82A0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E0C5F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Toobert et al., 2007</w:t>
            </w:r>
          </w:p>
        </w:tc>
        <w:tc>
          <w:tcPr>
            <w:tcW w:w="2623" w:type="dxa"/>
            <w:tcBorders>
              <w:top w:val="nil"/>
              <w:left w:val="nil"/>
              <w:bottom w:val="nil"/>
              <w:right w:val="nil"/>
            </w:tcBorders>
            <w:shd w:val="clear" w:color="auto" w:fill="auto"/>
            <w:noWrap/>
            <w:vAlign w:val="bottom"/>
            <w:hideMark/>
          </w:tcPr>
          <w:p w14:paraId="2BB7CDD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Mediterranean lifestyle program</w:t>
            </w:r>
          </w:p>
        </w:tc>
        <w:tc>
          <w:tcPr>
            <w:tcW w:w="628" w:type="dxa"/>
            <w:tcBorders>
              <w:top w:val="nil"/>
              <w:left w:val="nil"/>
              <w:bottom w:val="nil"/>
              <w:right w:val="nil"/>
            </w:tcBorders>
            <w:shd w:val="clear" w:color="auto" w:fill="auto"/>
            <w:noWrap/>
            <w:vAlign w:val="bottom"/>
            <w:hideMark/>
          </w:tcPr>
          <w:p w14:paraId="4560C1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BE619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5749B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7E75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163</w:t>
            </w:r>
          </w:p>
        </w:tc>
        <w:tc>
          <w:tcPr>
            <w:tcW w:w="416" w:type="dxa"/>
            <w:tcBorders>
              <w:top w:val="nil"/>
              <w:left w:val="nil"/>
              <w:bottom w:val="nil"/>
              <w:right w:val="nil"/>
            </w:tcBorders>
            <w:shd w:val="clear" w:color="auto" w:fill="auto"/>
            <w:noWrap/>
            <w:vAlign w:val="bottom"/>
            <w:hideMark/>
          </w:tcPr>
          <w:p w14:paraId="6F6FE22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2440D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Mediterranean dieting, exercise</w:t>
            </w:r>
          </w:p>
        </w:tc>
      </w:tr>
      <w:tr w:rsidR="00B667E1" w:rsidRPr="0003217A" w14:paraId="0BCEA65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F30A7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Toobert et al., 2011</w:t>
            </w:r>
          </w:p>
        </w:tc>
        <w:tc>
          <w:tcPr>
            <w:tcW w:w="2623" w:type="dxa"/>
            <w:tcBorders>
              <w:top w:val="nil"/>
              <w:left w:val="nil"/>
              <w:bottom w:val="nil"/>
              <w:right w:val="nil"/>
            </w:tcBorders>
            <w:shd w:val="clear" w:color="auto" w:fill="auto"/>
            <w:noWrap/>
            <w:vAlign w:val="bottom"/>
            <w:hideMark/>
          </w:tcPr>
          <w:p w14:paraId="389407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2037D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AFE1C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18CE4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53884C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166</w:t>
            </w:r>
          </w:p>
        </w:tc>
        <w:tc>
          <w:tcPr>
            <w:tcW w:w="416" w:type="dxa"/>
            <w:tcBorders>
              <w:top w:val="nil"/>
              <w:left w:val="nil"/>
              <w:bottom w:val="nil"/>
              <w:right w:val="nil"/>
            </w:tcBorders>
            <w:shd w:val="clear" w:color="auto" w:fill="auto"/>
            <w:noWrap/>
            <w:vAlign w:val="bottom"/>
            <w:hideMark/>
          </w:tcPr>
          <w:p w14:paraId="344A0D0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7E373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8C8873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1D06C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Toobert et al., 2011</w:t>
            </w:r>
          </w:p>
        </w:tc>
        <w:tc>
          <w:tcPr>
            <w:tcW w:w="2623" w:type="dxa"/>
            <w:tcBorders>
              <w:top w:val="nil"/>
              <w:left w:val="nil"/>
              <w:bottom w:val="nil"/>
              <w:right w:val="nil"/>
            </w:tcBorders>
            <w:shd w:val="clear" w:color="auto" w:fill="auto"/>
            <w:noWrap/>
            <w:vAlign w:val="bottom"/>
            <w:hideMark/>
          </w:tcPr>
          <w:p w14:paraId="03DD5E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program,( viva bien!)</w:t>
            </w:r>
          </w:p>
        </w:tc>
        <w:tc>
          <w:tcPr>
            <w:tcW w:w="628" w:type="dxa"/>
            <w:tcBorders>
              <w:top w:val="nil"/>
              <w:left w:val="nil"/>
              <w:bottom w:val="nil"/>
              <w:right w:val="nil"/>
            </w:tcBorders>
            <w:shd w:val="clear" w:color="auto" w:fill="auto"/>
            <w:noWrap/>
            <w:vAlign w:val="bottom"/>
            <w:hideMark/>
          </w:tcPr>
          <w:p w14:paraId="5E75464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415FA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A380D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376D46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179</w:t>
            </w:r>
          </w:p>
        </w:tc>
        <w:tc>
          <w:tcPr>
            <w:tcW w:w="416" w:type="dxa"/>
            <w:tcBorders>
              <w:top w:val="nil"/>
              <w:left w:val="nil"/>
              <w:bottom w:val="nil"/>
              <w:right w:val="nil"/>
            </w:tcBorders>
            <w:shd w:val="clear" w:color="auto" w:fill="auto"/>
            <w:noWrap/>
            <w:vAlign w:val="bottom"/>
            <w:hideMark/>
          </w:tcPr>
          <w:p w14:paraId="00C0611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F58B2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physical activity, smoking cessation</w:t>
            </w:r>
          </w:p>
        </w:tc>
      </w:tr>
      <w:tr w:rsidR="00B667E1" w:rsidRPr="0003217A" w14:paraId="114544D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FF893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Towfighi et al., 2020</w:t>
            </w:r>
          </w:p>
        </w:tc>
        <w:tc>
          <w:tcPr>
            <w:tcW w:w="2623" w:type="dxa"/>
            <w:tcBorders>
              <w:top w:val="nil"/>
              <w:left w:val="nil"/>
              <w:bottom w:val="nil"/>
              <w:right w:val="nil"/>
            </w:tcBorders>
            <w:shd w:val="clear" w:color="auto" w:fill="auto"/>
            <w:noWrap/>
            <w:vAlign w:val="bottom"/>
            <w:hideMark/>
          </w:tcPr>
          <w:p w14:paraId="7E4B60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w:t>
            </w:r>
          </w:p>
        </w:tc>
        <w:tc>
          <w:tcPr>
            <w:tcW w:w="628" w:type="dxa"/>
            <w:tcBorders>
              <w:top w:val="nil"/>
              <w:left w:val="nil"/>
              <w:bottom w:val="nil"/>
              <w:right w:val="nil"/>
            </w:tcBorders>
            <w:shd w:val="clear" w:color="auto" w:fill="auto"/>
            <w:noWrap/>
            <w:vAlign w:val="bottom"/>
            <w:hideMark/>
          </w:tcPr>
          <w:p w14:paraId="2CD2B1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9DE2B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B2F96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BA392A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44</w:t>
            </w:r>
          </w:p>
        </w:tc>
        <w:tc>
          <w:tcPr>
            <w:tcW w:w="416" w:type="dxa"/>
            <w:tcBorders>
              <w:top w:val="nil"/>
              <w:left w:val="nil"/>
              <w:bottom w:val="nil"/>
              <w:right w:val="nil"/>
            </w:tcBorders>
            <w:shd w:val="clear" w:color="auto" w:fill="auto"/>
            <w:noWrap/>
            <w:vAlign w:val="bottom"/>
            <w:hideMark/>
          </w:tcPr>
          <w:p w14:paraId="4D3CF6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6CDD3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Prevent diabetes</w:t>
            </w:r>
          </w:p>
        </w:tc>
      </w:tr>
      <w:tr w:rsidR="00B667E1" w:rsidRPr="0003217A" w14:paraId="69F1488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96E9C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Towfighi et al., 2020</w:t>
            </w:r>
          </w:p>
        </w:tc>
        <w:tc>
          <w:tcPr>
            <w:tcW w:w="2623" w:type="dxa"/>
            <w:tcBorders>
              <w:top w:val="nil"/>
              <w:left w:val="nil"/>
              <w:bottom w:val="nil"/>
              <w:right w:val="nil"/>
            </w:tcBorders>
            <w:shd w:val="clear" w:color="auto" w:fill="auto"/>
            <w:noWrap/>
            <w:vAlign w:val="bottom"/>
            <w:hideMark/>
          </w:tcPr>
          <w:p w14:paraId="1368AE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Heals (healthy eating and lifestyle after stroke)</w:t>
            </w:r>
          </w:p>
        </w:tc>
        <w:tc>
          <w:tcPr>
            <w:tcW w:w="628" w:type="dxa"/>
            <w:tcBorders>
              <w:top w:val="nil"/>
              <w:left w:val="nil"/>
              <w:bottom w:val="nil"/>
              <w:right w:val="nil"/>
            </w:tcBorders>
            <w:shd w:val="clear" w:color="auto" w:fill="auto"/>
            <w:noWrap/>
            <w:vAlign w:val="bottom"/>
            <w:hideMark/>
          </w:tcPr>
          <w:p w14:paraId="3204D2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E1B58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A12D7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FDD185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42</w:t>
            </w:r>
          </w:p>
        </w:tc>
        <w:tc>
          <w:tcPr>
            <w:tcW w:w="416" w:type="dxa"/>
            <w:tcBorders>
              <w:top w:val="nil"/>
              <w:left w:val="nil"/>
              <w:bottom w:val="nil"/>
              <w:right w:val="nil"/>
            </w:tcBorders>
            <w:shd w:val="clear" w:color="auto" w:fill="auto"/>
            <w:noWrap/>
            <w:vAlign w:val="bottom"/>
            <w:hideMark/>
          </w:tcPr>
          <w:p w14:paraId="1FFB06A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7C3A76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Lose 5% weight, eat &amp;gt;5 servings of fruit per day, eat &amp;gt;5 servings of vegetables per day, do 90 min/wk of physical activity, adhere to medication</w:t>
            </w:r>
          </w:p>
        </w:tc>
      </w:tr>
      <w:tr w:rsidR="00B667E1" w:rsidRPr="0003217A" w14:paraId="713C796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878223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Trento et al., 1998</w:t>
            </w:r>
          </w:p>
        </w:tc>
        <w:tc>
          <w:tcPr>
            <w:tcW w:w="2623" w:type="dxa"/>
            <w:tcBorders>
              <w:top w:val="nil"/>
              <w:left w:val="nil"/>
              <w:bottom w:val="nil"/>
              <w:right w:val="nil"/>
            </w:tcBorders>
            <w:shd w:val="clear" w:color="auto" w:fill="auto"/>
            <w:noWrap/>
            <w:vAlign w:val="bottom"/>
            <w:hideMark/>
          </w:tcPr>
          <w:p w14:paraId="63C529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DE1F3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03D73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09171D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6C93F8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w:t>
            </w:r>
          </w:p>
        </w:tc>
        <w:tc>
          <w:tcPr>
            <w:tcW w:w="416" w:type="dxa"/>
            <w:tcBorders>
              <w:top w:val="nil"/>
              <w:left w:val="nil"/>
              <w:bottom w:val="nil"/>
              <w:right w:val="nil"/>
            </w:tcBorders>
            <w:shd w:val="clear" w:color="auto" w:fill="auto"/>
            <w:noWrap/>
            <w:vAlign w:val="bottom"/>
            <w:hideMark/>
          </w:tcPr>
          <w:p w14:paraId="219771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9F258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FE850D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80A76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Trento et al., 1998</w:t>
            </w:r>
          </w:p>
        </w:tc>
        <w:tc>
          <w:tcPr>
            <w:tcW w:w="2623" w:type="dxa"/>
            <w:tcBorders>
              <w:top w:val="nil"/>
              <w:left w:val="nil"/>
              <w:bottom w:val="nil"/>
              <w:right w:val="nil"/>
            </w:tcBorders>
            <w:shd w:val="clear" w:color="auto" w:fill="auto"/>
            <w:noWrap/>
            <w:vAlign w:val="bottom"/>
            <w:hideMark/>
          </w:tcPr>
          <w:p w14:paraId="0474DA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Diabetes education group</w:t>
            </w:r>
          </w:p>
        </w:tc>
        <w:tc>
          <w:tcPr>
            <w:tcW w:w="628" w:type="dxa"/>
            <w:tcBorders>
              <w:top w:val="nil"/>
              <w:left w:val="nil"/>
              <w:bottom w:val="nil"/>
              <w:right w:val="nil"/>
            </w:tcBorders>
            <w:shd w:val="clear" w:color="auto" w:fill="auto"/>
            <w:noWrap/>
            <w:vAlign w:val="bottom"/>
            <w:hideMark/>
          </w:tcPr>
          <w:p w14:paraId="11EE16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5DC05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4C2A6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A71711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46</w:t>
            </w:r>
          </w:p>
        </w:tc>
        <w:tc>
          <w:tcPr>
            <w:tcW w:w="416" w:type="dxa"/>
            <w:tcBorders>
              <w:top w:val="nil"/>
              <w:left w:val="nil"/>
              <w:bottom w:val="nil"/>
              <w:right w:val="nil"/>
            </w:tcBorders>
            <w:shd w:val="clear" w:color="auto" w:fill="auto"/>
            <w:noWrap/>
            <w:vAlign w:val="bottom"/>
            <w:hideMark/>
          </w:tcPr>
          <w:p w14:paraId="3D0D73C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81E5D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body weight; diet (selecting food); increase exercise</w:t>
            </w:r>
          </w:p>
        </w:tc>
      </w:tr>
      <w:tr w:rsidR="00B667E1" w:rsidRPr="0003217A" w14:paraId="3D07952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7176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Tripette et al., 2021</w:t>
            </w:r>
          </w:p>
        </w:tc>
        <w:tc>
          <w:tcPr>
            <w:tcW w:w="2623" w:type="dxa"/>
            <w:tcBorders>
              <w:top w:val="nil"/>
              <w:left w:val="nil"/>
              <w:bottom w:val="nil"/>
              <w:right w:val="nil"/>
            </w:tcBorders>
            <w:shd w:val="clear" w:color="auto" w:fill="auto"/>
            <w:noWrap/>
            <w:vAlign w:val="bottom"/>
            <w:hideMark/>
          </w:tcPr>
          <w:p w14:paraId="01D0BB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FA2D07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24E4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66240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528C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132</w:t>
            </w:r>
          </w:p>
        </w:tc>
        <w:tc>
          <w:tcPr>
            <w:tcW w:w="416" w:type="dxa"/>
            <w:tcBorders>
              <w:top w:val="nil"/>
              <w:left w:val="nil"/>
              <w:bottom w:val="nil"/>
              <w:right w:val="nil"/>
            </w:tcBorders>
            <w:shd w:val="clear" w:color="auto" w:fill="auto"/>
            <w:noWrap/>
            <w:vAlign w:val="bottom"/>
            <w:hideMark/>
          </w:tcPr>
          <w:p w14:paraId="23EF93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8F57E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D290BE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6F272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Tripette et al., 2021</w:t>
            </w:r>
          </w:p>
        </w:tc>
        <w:tc>
          <w:tcPr>
            <w:tcW w:w="2623" w:type="dxa"/>
            <w:tcBorders>
              <w:top w:val="nil"/>
              <w:left w:val="nil"/>
              <w:bottom w:val="nil"/>
              <w:right w:val="nil"/>
            </w:tcBorders>
            <w:shd w:val="clear" w:color="auto" w:fill="auto"/>
            <w:noWrap/>
            <w:vAlign w:val="bottom"/>
            <w:hideMark/>
          </w:tcPr>
          <w:p w14:paraId="7E2651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F1D28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CA58A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5C828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ACCB77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200</w:t>
            </w:r>
          </w:p>
        </w:tc>
        <w:tc>
          <w:tcPr>
            <w:tcW w:w="416" w:type="dxa"/>
            <w:tcBorders>
              <w:top w:val="nil"/>
              <w:left w:val="nil"/>
              <w:bottom w:val="nil"/>
              <w:right w:val="nil"/>
            </w:tcBorders>
            <w:shd w:val="clear" w:color="auto" w:fill="auto"/>
            <w:noWrap/>
            <w:vAlign w:val="bottom"/>
            <w:hideMark/>
          </w:tcPr>
          <w:p w14:paraId="7AA7CC9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2608D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0C6239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BB85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Tripette et al., 2021</w:t>
            </w:r>
          </w:p>
        </w:tc>
        <w:tc>
          <w:tcPr>
            <w:tcW w:w="2623" w:type="dxa"/>
            <w:tcBorders>
              <w:top w:val="nil"/>
              <w:left w:val="nil"/>
              <w:bottom w:val="nil"/>
              <w:right w:val="nil"/>
            </w:tcBorders>
            <w:shd w:val="clear" w:color="auto" w:fill="auto"/>
            <w:noWrap/>
            <w:vAlign w:val="bottom"/>
            <w:hideMark/>
          </w:tcPr>
          <w:p w14:paraId="17020E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Pa intervention group</w:t>
            </w:r>
          </w:p>
        </w:tc>
        <w:tc>
          <w:tcPr>
            <w:tcW w:w="628" w:type="dxa"/>
            <w:tcBorders>
              <w:top w:val="nil"/>
              <w:left w:val="nil"/>
              <w:bottom w:val="nil"/>
              <w:right w:val="nil"/>
            </w:tcBorders>
            <w:shd w:val="clear" w:color="auto" w:fill="auto"/>
            <w:noWrap/>
            <w:vAlign w:val="bottom"/>
            <w:hideMark/>
          </w:tcPr>
          <w:p w14:paraId="44F84F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51FAA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AD890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119296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166</w:t>
            </w:r>
          </w:p>
        </w:tc>
        <w:tc>
          <w:tcPr>
            <w:tcW w:w="416" w:type="dxa"/>
            <w:tcBorders>
              <w:top w:val="nil"/>
              <w:left w:val="nil"/>
              <w:bottom w:val="nil"/>
              <w:right w:val="nil"/>
            </w:tcBorders>
            <w:shd w:val="clear" w:color="auto" w:fill="auto"/>
            <w:noWrap/>
            <w:vAlign w:val="bottom"/>
            <w:hideMark/>
          </w:tcPr>
          <w:p w14:paraId="4D55AF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B3CA6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Self-monitoring, physical behavior counseling, goal-setting, keep a pa diary</w:t>
            </w:r>
          </w:p>
        </w:tc>
      </w:tr>
      <w:tr w:rsidR="00B667E1" w:rsidRPr="0003217A" w14:paraId="6A8C10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C4FEC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Tucker et al., 2017</w:t>
            </w:r>
          </w:p>
        </w:tc>
        <w:tc>
          <w:tcPr>
            <w:tcW w:w="2623" w:type="dxa"/>
            <w:tcBorders>
              <w:top w:val="nil"/>
              <w:left w:val="nil"/>
              <w:bottom w:val="nil"/>
              <w:right w:val="nil"/>
            </w:tcBorders>
            <w:shd w:val="clear" w:color="auto" w:fill="auto"/>
            <w:noWrap/>
            <w:vAlign w:val="bottom"/>
            <w:hideMark/>
          </w:tcPr>
          <w:p w14:paraId="4123C3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40A21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3A487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9FEC8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E62259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95</w:t>
            </w:r>
          </w:p>
        </w:tc>
        <w:tc>
          <w:tcPr>
            <w:tcW w:w="416" w:type="dxa"/>
            <w:tcBorders>
              <w:top w:val="nil"/>
              <w:left w:val="nil"/>
              <w:bottom w:val="nil"/>
              <w:right w:val="nil"/>
            </w:tcBorders>
            <w:shd w:val="clear" w:color="auto" w:fill="auto"/>
            <w:noWrap/>
            <w:vAlign w:val="bottom"/>
            <w:hideMark/>
          </w:tcPr>
          <w:p w14:paraId="1649F34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E0756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4924D3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A6F79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Tucker et al., 2017</w:t>
            </w:r>
          </w:p>
        </w:tc>
        <w:tc>
          <w:tcPr>
            <w:tcW w:w="2623" w:type="dxa"/>
            <w:tcBorders>
              <w:top w:val="nil"/>
              <w:left w:val="nil"/>
              <w:bottom w:val="nil"/>
              <w:right w:val="nil"/>
            </w:tcBorders>
            <w:shd w:val="clear" w:color="auto" w:fill="auto"/>
            <w:noWrap/>
            <w:vAlign w:val="bottom"/>
            <w:hideMark/>
          </w:tcPr>
          <w:p w14:paraId="418D4D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Aware program</w:t>
            </w:r>
          </w:p>
        </w:tc>
        <w:tc>
          <w:tcPr>
            <w:tcW w:w="628" w:type="dxa"/>
            <w:tcBorders>
              <w:top w:val="nil"/>
              <w:left w:val="nil"/>
              <w:bottom w:val="nil"/>
              <w:right w:val="nil"/>
            </w:tcBorders>
            <w:shd w:val="clear" w:color="auto" w:fill="auto"/>
            <w:noWrap/>
            <w:vAlign w:val="bottom"/>
            <w:hideMark/>
          </w:tcPr>
          <w:p w14:paraId="64DD29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37B8E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062688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F54C90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86</w:t>
            </w:r>
          </w:p>
        </w:tc>
        <w:tc>
          <w:tcPr>
            <w:tcW w:w="416" w:type="dxa"/>
            <w:tcBorders>
              <w:top w:val="nil"/>
              <w:left w:val="nil"/>
              <w:bottom w:val="nil"/>
              <w:right w:val="nil"/>
            </w:tcBorders>
            <w:shd w:val="clear" w:color="auto" w:fill="auto"/>
            <w:noWrap/>
            <w:vAlign w:val="bottom"/>
            <w:hideMark/>
          </w:tcPr>
          <w:p w14:paraId="42B1F0E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3F72DC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use; reduce drug use; reduce risky sexual behaviors;</w:t>
            </w:r>
          </w:p>
        </w:tc>
      </w:tr>
      <w:tr w:rsidR="00B667E1" w:rsidRPr="0003217A" w14:paraId="340AD69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BA9C8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Tudor-smith et al., 1998</w:t>
            </w:r>
          </w:p>
        </w:tc>
        <w:tc>
          <w:tcPr>
            <w:tcW w:w="2623" w:type="dxa"/>
            <w:tcBorders>
              <w:top w:val="nil"/>
              <w:left w:val="nil"/>
              <w:bottom w:val="nil"/>
              <w:right w:val="nil"/>
            </w:tcBorders>
            <w:shd w:val="clear" w:color="auto" w:fill="auto"/>
            <w:noWrap/>
            <w:vAlign w:val="bottom"/>
            <w:hideMark/>
          </w:tcPr>
          <w:p w14:paraId="6B70FD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8B9F6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12A1F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81371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D0301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4534</w:t>
            </w:r>
          </w:p>
        </w:tc>
        <w:tc>
          <w:tcPr>
            <w:tcW w:w="416" w:type="dxa"/>
            <w:tcBorders>
              <w:top w:val="nil"/>
              <w:left w:val="nil"/>
              <w:bottom w:val="nil"/>
              <w:right w:val="nil"/>
            </w:tcBorders>
            <w:shd w:val="clear" w:color="auto" w:fill="auto"/>
            <w:noWrap/>
            <w:vAlign w:val="bottom"/>
            <w:hideMark/>
          </w:tcPr>
          <w:p w14:paraId="27602E4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FDC5D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64755B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D6FB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Tudor-smith et al., 1998</w:t>
            </w:r>
          </w:p>
        </w:tc>
        <w:tc>
          <w:tcPr>
            <w:tcW w:w="2623" w:type="dxa"/>
            <w:tcBorders>
              <w:top w:val="nil"/>
              <w:left w:val="nil"/>
              <w:bottom w:val="nil"/>
              <w:right w:val="nil"/>
            </w:tcBorders>
            <w:shd w:val="clear" w:color="auto" w:fill="auto"/>
            <w:noWrap/>
            <w:vAlign w:val="bottom"/>
            <w:hideMark/>
          </w:tcPr>
          <w:p w14:paraId="387780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Experimental, wales</w:t>
            </w:r>
          </w:p>
        </w:tc>
        <w:tc>
          <w:tcPr>
            <w:tcW w:w="628" w:type="dxa"/>
            <w:tcBorders>
              <w:top w:val="nil"/>
              <w:left w:val="nil"/>
              <w:bottom w:val="nil"/>
              <w:right w:val="nil"/>
            </w:tcBorders>
            <w:shd w:val="clear" w:color="auto" w:fill="auto"/>
            <w:noWrap/>
            <w:vAlign w:val="bottom"/>
            <w:hideMark/>
          </w:tcPr>
          <w:p w14:paraId="5B7B20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D8A21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7290A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C786053" w14:textId="77777777" w:rsidR="00B667E1" w:rsidRPr="0003217A" w:rsidRDefault="00B667E1" w:rsidP="000C0A42">
            <w:pPr>
              <w:spacing w:line="240" w:lineRule="auto"/>
              <w:jc w:val="center"/>
              <w:rPr>
                <w:rFonts w:eastAsia="Times New Roman"/>
                <w:color w:val="000000"/>
                <w:sz w:val="20"/>
                <w:szCs w:val="20"/>
              </w:rPr>
            </w:pPr>
            <w:r w:rsidRPr="0003217A">
              <w:rPr>
                <w:rFonts w:eastAsia="Times New Roman"/>
                <w:color w:val="000000"/>
                <w:sz w:val="20"/>
                <w:szCs w:val="20"/>
              </w:rPr>
              <w:t>###</w:t>
            </w:r>
          </w:p>
        </w:tc>
        <w:tc>
          <w:tcPr>
            <w:tcW w:w="416" w:type="dxa"/>
            <w:tcBorders>
              <w:top w:val="nil"/>
              <w:left w:val="nil"/>
              <w:bottom w:val="nil"/>
              <w:right w:val="nil"/>
            </w:tcBorders>
            <w:shd w:val="clear" w:color="auto" w:fill="auto"/>
            <w:noWrap/>
            <w:vAlign w:val="bottom"/>
            <w:hideMark/>
          </w:tcPr>
          <w:p w14:paraId="1114334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F0036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Quitting smoking, dieting, exercise</w:t>
            </w:r>
          </w:p>
        </w:tc>
      </w:tr>
      <w:tr w:rsidR="00B667E1" w:rsidRPr="0003217A" w14:paraId="2A1040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9B156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Uemura et al., 2021</w:t>
            </w:r>
          </w:p>
        </w:tc>
        <w:tc>
          <w:tcPr>
            <w:tcW w:w="2623" w:type="dxa"/>
            <w:tcBorders>
              <w:top w:val="nil"/>
              <w:left w:val="nil"/>
              <w:bottom w:val="nil"/>
              <w:right w:val="nil"/>
            </w:tcBorders>
            <w:shd w:val="clear" w:color="auto" w:fill="auto"/>
            <w:noWrap/>
            <w:vAlign w:val="bottom"/>
            <w:hideMark/>
          </w:tcPr>
          <w:p w14:paraId="73581A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education class (control)</w:t>
            </w:r>
          </w:p>
        </w:tc>
        <w:tc>
          <w:tcPr>
            <w:tcW w:w="628" w:type="dxa"/>
            <w:tcBorders>
              <w:top w:val="nil"/>
              <w:left w:val="nil"/>
              <w:bottom w:val="nil"/>
              <w:right w:val="nil"/>
            </w:tcBorders>
            <w:shd w:val="clear" w:color="auto" w:fill="auto"/>
            <w:noWrap/>
            <w:vAlign w:val="bottom"/>
            <w:hideMark/>
          </w:tcPr>
          <w:p w14:paraId="1609C5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FEC95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22A83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4019FE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3D5F510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CB580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 physically active, have a balanced diet</w:t>
            </w:r>
          </w:p>
        </w:tc>
      </w:tr>
      <w:tr w:rsidR="00B667E1" w:rsidRPr="0003217A" w14:paraId="390DD7B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87C5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Uemura et al., 2021</w:t>
            </w:r>
          </w:p>
        </w:tc>
        <w:tc>
          <w:tcPr>
            <w:tcW w:w="2623" w:type="dxa"/>
            <w:tcBorders>
              <w:top w:val="nil"/>
              <w:left w:val="nil"/>
              <w:bottom w:val="nil"/>
              <w:right w:val="nil"/>
            </w:tcBorders>
            <w:shd w:val="clear" w:color="auto" w:fill="auto"/>
            <w:noWrap/>
            <w:vAlign w:val="bottom"/>
            <w:hideMark/>
          </w:tcPr>
          <w:p w14:paraId="0FAC8B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Active learning program (intervention)</w:t>
            </w:r>
          </w:p>
        </w:tc>
        <w:tc>
          <w:tcPr>
            <w:tcW w:w="628" w:type="dxa"/>
            <w:tcBorders>
              <w:top w:val="nil"/>
              <w:left w:val="nil"/>
              <w:bottom w:val="nil"/>
              <w:right w:val="nil"/>
            </w:tcBorders>
            <w:shd w:val="clear" w:color="auto" w:fill="auto"/>
            <w:noWrap/>
            <w:vAlign w:val="bottom"/>
            <w:hideMark/>
          </w:tcPr>
          <w:p w14:paraId="696DEF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9917FB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DDD79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48E046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674B8A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580E56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follow diet that promotes health of older adults</w:t>
            </w:r>
          </w:p>
        </w:tc>
      </w:tr>
      <w:tr w:rsidR="00B667E1" w:rsidRPr="0003217A" w14:paraId="1E97A81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1964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Ussher et al., 2003</w:t>
            </w:r>
          </w:p>
        </w:tc>
        <w:tc>
          <w:tcPr>
            <w:tcW w:w="2623" w:type="dxa"/>
            <w:tcBorders>
              <w:top w:val="nil"/>
              <w:left w:val="nil"/>
              <w:bottom w:val="nil"/>
              <w:right w:val="nil"/>
            </w:tcBorders>
            <w:shd w:val="clear" w:color="auto" w:fill="auto"/>
            <w:noWrap/>
            <w:vAlign w:val="bottom"/>
            <w:hideMark/>
          </w:tcPr>
          <w:p w14:paraId="6035D2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education+smoking cessation</w:t>
            </w:r>
          </w:p>
        </w:tc>
        <w:tc>
          <w:tcPr>
            <w:tcW w:w="628" w:type="dxa"/>
            <w:tcBorders>
              <w:top w:val="nil"/>
              <w:left w:val="nil"/>
              <w:bottom w:val="nil"/>
              <w:right w:val="nil"/>
            </w:tcBorders>
            <w:shd w:val="clear" w:color="auto" w:fill="auto"/>
            <w:noWrap/>
            <w:vAlign w:val="bottom"/>
            <w:hideMark/>
          </w:tcPr>
          <w:p w14:paraId="0BE3B3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967FB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519C4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8A2C5C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145</w:t>
            </w:r>
          </w:p>
        </w:tc>
        <w:tc>
          <w:tcPr>
            <w:tcW w:w="416" w:type="dxa"/>
            <w:tcBorders>
              <w:top w:val="nil"/>
              <w:left w:val="nil"/>
              <w:bottom w:val="nil"/>
              <w:right w:val="nil"/>
            </w:tcBorders>
            <w:shd w:val="clear" w:color="auto" w:fill="auto"/>
            <w:noWrap/>
            <w:vAlign w:val="bottom"/>
            <w:hideMark/>
          </w:tcPr>
          <w:p w14:paraId="078B300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01BF2F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Stop smoking, reduce fat,salt, and alcohol intake, stress management</w:t>
            </w:r>
          </w:p>
        </w:tc>
      </w:tr>
      <w:tr w:rsidR="00B667E1" w:rsidRPr="0003217A" w14:paraId="61D16BF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B18AE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Ussher et al., 2003</w:t>
            </w:r>
          </w:p>
        </w:tc>
        <w:tc>
          <w:tcPr>
            <w:tcW w:w="2623" w:type="dxa"/>
            <w:tcBorders>
              <w:top w:val="nil"/>
              <w:left w:val="nil"/>
              <w:bottom w:val="nil"/>
              <w:right w:val="nil"/>
            </w:tcBorders>
            <w:shd w:val="clear" w:color="auto" w:fill="auto"/>
            <w:noWrap/>
            <w:vAlign w:val="bottom"/>
            <w:hideMark/>
          </w:tcPr>
          <w:p w14:paraId="3CF06EB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 smoking cessation</w:t>
            </w:r>
          </w:p>
        </w:tc>
        <w:tc>
          <w:tcPr>
            <w:tcW w:w="628" w:type="dxa"/>
            <w:tcBorders>
              <w:top w:val="nil"/>
              <w:left w:val="nil"/>
              <w:bottom w:val="nil"/>
              <w:right w:val="nil"/>
            </w:tcBorders>
            <w:shd w:val="clear" w:color="auto" w:fill="auto"/>
            <w:noWrap/>
            <w:vAlign w:val="bottom"/>
            <w:hideMark/>
          </w:tcPr>
          <w:p w14:paraId="6ED54C7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7E311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D2CC6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9C0196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154</w:t>
            </w:r>
          </w:p>
        </w:tc>
        <w:tc>
          <w:tcPr>
            <w:tcW w:w="416" w:type="dxa"/>
            <w:tcBorders>
              <w:top w:val="nil"/>
              <w:left w:val="nil"/>
              <w:bottom w:val="nil"/>
              <w:right w:val="nil"/>
            </w:tcBorders>
            <w:shd w:val="clear" w:color="auto" w:fill="auto"/>
            <w:noWrap/>
            <w:vAlign w:val="bottom"/>
            <w:hideMark/>
          </w:tcPr>
          <w:p w14:paraId="499AEB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74DE1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Stop smoking , moderate and vigorous exercise</w:t>
            </w:r>
          </w:p>
        </w:tc>
      </w:tr>
      <w:tr w:rsidR="00B667E1" w:rsidRPr="0003217A" w14:paraId="3501034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A284C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Ussher et al., 2015</w:t>
            </w:r>
          </w:p>
        </w:tc>
        <w:tc>
          <w:tcPr>
            <w:tcW w:w="2623" w:type="dxa"/>
            <w:tcBorders>
              <w:top w:val="nil"/>
              <w:left w:val="nil"/>
              <w:bottom w:val="nil"/>
              <w:right w:val="nil"/>
            </w:tcBorders>
            <w:shd w:val="clear" w:color="auto" w:fill="auto"/>
            <w:noWrap/>
            <w:vAlign w:val="bottom"/>
            <w:hideMark/>
          </w:tcPr>
          <w:p w14:paraId="3711A6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cessation</w:t>
            </w:r>
          </w:p>
        </w:tc>
        <w:tc>
          <w:tcPr>
            <w:tcW w:w="628" w:type="dxa"/>
            <w:tcBorders>
              <w:top w:val="nil"/>
              <w:left w:val="nil"/>
              <w:bottom w:val="nil"/>
              <w:right w:val="nil"/>
            </w:tcBorders>
            <w:shd w:val="clear" w:color="auto" w:fill="auto"/>
            <w:noWrap/>
            <w:vAlign w:val="bottom"/>
            <w:hideMark/>
          </w:tcPr>
          <w:p w14:paraId="3B1AD1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EDA70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D15CA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805554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393</w:t>
            </w:r>
          </w:p>
        </w:tc>
        <w:tc>
          <w:tcPr>
            <w:tcW w:w="416" w:type="dxa"/>
            <w:tcBorders>
              <w:top w:val="nil"/>
              <w:left w:val="nil"/>
              <w:bottom w:val="nil"/>
              <w:right w:val="nil"/>
            </w:tcBorders>
            <w:shd w:val="clear" w:color="auto" w:fill="auto"/>
            <w:noWrap/>
            <w:vAlign w:val="bottom"/>
            <w:hideMark/>
          </w:tcPr>
          <w:p w14:paraId="7FA47B9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642686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Stop smoking</w:t>
            </w:r>
          </w:p>
        </w:tc>
      </w:tr>
      <w:tr w:rsidR="00B667E1" w:rsidRPr="0003217A" w14:paraId="0EE9A4F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E8A8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Ussher et al., 2015</w:t>
            </w:r>
          </w:p>
        </w:tc>
        <w:tc>
          <w:tcPr>
            <w:tcW w:w="2623" w:type="dxa"/>
            <w:tcBorders>
              <w:top w:val="nil"/>
              <w:left w:val="nil"/>
              <w:bottom w:val="nil"/>
              <w:right w:val="nil"/>
            </w:tcBorders>
            <w:shd w:val="clear" w:color="auto" w:fill="auto"/>
            <w:noWrap/>
            <w:vAlign w:val="bottom"/>
            <w:hideMark/>
          </w:tcPr>
          <w:p w14:paraId="328760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Smoking cesation plus exercise</w:t>
            </w:r>
          </w:p>
        </w:tc>
        <w:tc>
          <w:tcPr>
            <w:tcW w:w="628" w:type="dxa"/>
            <w:tcBorders>
              <w:top w:val="nil"/>
              <w:left w:val="nil"/>
              <w:bottom w:val="nil"/>
              <w:right w:val="nil"/>
            </w:tcBorders>
            <w:shd w:val="clear" w:color="auto" w:fill="auto"/>
            <w:noWrap/>
            <w:vAlign w:val="bottom"/>
            <w:hideMark/>
          </w:tcPr>
          <w:p w14:paraId="0EA0CA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973C3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919B5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A43826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147</w:t>
            </w:r>
          </w:p>
        </w:tc>
        <w:tc>
          <w:tcPr>
            <w:tcW w:w="416" w:type="dxa"/>
            <w:tcBorders>
              <w:top w:val="nil"/>
              <w:left w:val="nil"/>
              <w:bottom w:val="nil"/>
              <w:right w:val="nil"/>
            </w:tcBorders>
            <w:shd w:val="clear" w:color="auto" w:fill="auto"/>
            <w:noWrap/>
            <w:vAlign w:val="bottom"/>
            <w:hideMark/>
          </w:tcPr>
          <w:p w14:paraId="3AEE52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3DC20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Stop smoking exercise</w:t>
            </w:r>
          </w:p>
        </w:tc>
      </w:tr>
      <w:tr w:rsidR="00B667E1" w:rsidRPr="0003217A" w14:paraId="5B13770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46B17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Usta et al., 2020</w:t>
            </w:r>
          </w:p>
        </w:tc>
        <w:tc>
          <w:tcPr>
            <w:tcW w:w="2623" w:type="dxa"/>
            <w:tcBorders>
              <w:top w:val="nil"/>
              <w:left w:val="nil"/>
              <w:bottom w:val="nil"/>
              <w:right w:val="nil"/>
            </w:tcBorders>
            <w:shd w:val="clear" w:color="auto" w:fill="auto"/>
            <w:noWrap/>
            <w:vAlign w:val="bottom"/>
            <w:hideMark/>
          </w:tcPr>
          <w:p w14:paraId="0B7881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w:t>
            </w:r>
          </w:p>
        </w:tc>
        <w:tc>
          <w:tcPr>
            <w:tcW w:w="628" w:type="dxa"/>
            <w:tcBorders>
              <w:top w:val="nil"/>
              <w:left w:val="nil"/>
              <w:bottom w:val="nil"/>
              <w:right w:val="nil"/>
            </w:tcBorders>
            <w:shd w:val="clear" w:color="auto" w:fill="auto"/>
            <w:noWrap/>
            <w:vAlign w:val="bottom"/>
            <w:hideMark/>
          </w:tcPr>
          <w:p w14:paraId="28F98A1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3414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115E5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23BCB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26</w:t>
            </w:r>
          </w:p>
        </w:tc>
        <w:tc>
          <w:tcPr>
            <w:tcW w:w="416" w:type="dxa"/>
            <w:tcBorders>
              <w:top w:val="nil"/>
              <w:left w:val="nil"/>
              <w:bottom w:val="nil"/>
              <w:right w:val="nil"/>
            </w:tcBorders>
            <w:shd w:val="clear" w:color="auto" w:fill="auto"/>
            <w:noWrap/>
            <w:vAlign w:val="bottom"/>
            <w:hideMark/>
          </w:tcPr>
          <w:p w14:paraId="060CD5F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57816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Follow standard diet, exercise at least 30 min a day</w:t>
            </w:r>
          </w:p>
        </w:tc>
      </w:tr>
      <w:tr w:rsidR="00B667E1" w:rsidRPr="0003217A" w14:paraId="28F8987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4CA42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Usta et al., 2020</w:t>
            </w:r>
          </w:p>
        </w:tc>
        <w:tc>
          <w:tcPr>
            <w:tcW w:w="2623" w:type="dxa"/>
            <w:tcBorders>
              <w:top w:val="nil"/>
              <w:left w:val="nil"/>
              <w:bottom w:val="nil"/>
              <w:right w:val="nil"/>
            </w:tcBorders>
            <w:shd w:val="clear" w:color="auto" w:fill="auto"/>
            <w:noWrap/>
            <w:vAlign w:val="bottom"/>
            <w:hideMark/>
          </w:tcPr>
          <w:p w14:paraId="2E7744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Structured training and counseling</w:t>
            </w:r>
          </w:p>
        </w:tc>
        <w:tc>
          <w:tcPr>
            <w:tcW w:w="628" w:type="dxa"/>
            <w:tcBorders>
              <w:top w:val="nil"/>
              <w:left w:val="nil"/>
              <w:bottom w:val="nil"/>
              <w:right w:val="nil"/>
            </w:tcBorders>
            <w:shd w:val="clear" w:color="auto" w:fill="auto"/>
            <w:noWrap/>
            <w:vAlign w:val="bottom"/>
            <w:hideMark/>
          </w:tcPr>
          <w:p w14:paraId="30856B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986CD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380E3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91EAD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25</w:t>
            </w:r>
          </w:p>
        </w:tc>
        <w:tc>
          <w:tcPr>
            <w:tcW w:w="416" w:type="dxa"/>
            <w:tcBorders>
              <w:top w:val="nil"/>
              <w:left w:val="nil"/>
              <w:bottom w:val="nil"/>
              <w:right w:val="nil"/>
            </w:tcBorders>
            <w:shd w:val="clear" w:color="auto" w:fill="auto"/>
            <w:noWrap/>
            <w:vAlign w:val="bottom"/>
            <w:hideMark/>
          </w:tcPr>
          <w:p w14:paraId="42EA300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D40C5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Follow nutrition suitable to bariatric surgery, be physically active</w:t>
            </w:r>
          </w:p>
        </w:tc>
      </w:tr>
      <w:tr w:rsidR="00B667E1" w:rsidRPr="0003217A" w14:paraId="361BC43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3FEA6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Vale et al., 2003</w:t>
            </w:r>
          </w:p>
        </w:tc>
        <w:tc>
          <w:tcPr>
            <w:tcW w:w="2623" w:type="dxa"/>
            <w:tcBorders>
              <w:top w:val="nil"/>
              <w:left w:val="nil"/>
              <w:bottom w:val="nil"/>
              <w:right w:val="nil"/>
            </w:tcBorders>
            <w:shd w:val="clear" w:color="auto" w:fill="auto"/>
            <w:noWrap/>
            <w:vAlign w:val="bottom"/>
            <w:hideMark/>
          </w:tcPr>
          <w:p w14:paraId="3B46C4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4F81A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2345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D1BAE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9F5DAA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394</w:t>
            </w:r>
          </w:p>
        </w:tc>
        <w:tc>
          <w:tcPr>
            <w:tcW w:w="416" w:type="dxa"/>
            <w:tcBorders>
              <w:top w:val="nil"/>
              <w:left w:val="nil"/>
              <w:bottom w:val="nil"/>
              <w:right w:val="nil"/>
            </w:tcBorders>
            <w:shd w:val="clear" w:color="auto" w:fill="auto"/>
            <w:noWrap/>
            <w:vAlign w:val="bottom"/>
            <w:hideMark/>
          </w:tcPr>
          <w:p w14:paraId="07D103A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8858A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1F29BB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2429B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Vale et al., 2003</w:t>
            </w:r>
          </w:p>
        </w:tc>
        <w:tc>
          <w:tcPr>
            <w:tcW w:w="2623" w:type="dxa"/>
            <w:tcBorders>
              <w:top w:val="nil"/>
              <w:left w:val="nil"/>
              <w:bottom w:val="nil"/>
              <w:right w:val="nil"/>
            </w:tcBorders>
            <w:shd w:val="clear" w:color="auto" w:fill="auto"/>
            <w:noWrap/>
            <w:vAlign w:val="bottom"/>
            <w:hideMark/>
          </w:tcPr>
          <w:p w14:paraId="304C39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774C985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07DA8F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FC8A1C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EF39ED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106</w:t>
            </w:r>
          </w:p>
        </w:tc>
        <w:tc>
          <w:tcPr>
            <w:tcW w:w="416" w:type="dxa"/>
            <w:tcBorders>
              <w:top w:val="nil"/>
              <w:left w:val="nil"/>
              <w:bottom w:val="nil"/>
              <w:right w:val="nil"/>
            </w:tcBorders>
            <w:shd w:val="clear" w:color="auto" w:fill="auto"/>
            <w:noWrap/>
            <w:vAlign w:val="bottom"/>
            <w:hideMark/>
          </w:tcPr>
          <w:p w14:paraId="7321A40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6C9D84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total cholesterol; decrease smoking; decrease blood pressure; decrease glucose level; decrease weight; decrease saturated fat; increase exercise</w:t>
            </w:r>
          </w:p>
        </w:tc>
      </w:tr>
      <w:tr w:rsidR="00B667E1" w:rsidRPr="0003217A" w14:paraId="27F97E1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4D9A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Valente et al., 2020</w:t>
            </w:r>
          </w:p>
        </w:tc>
        <w:tc>
          <w:tcPr>
            <w:tcW w:w="2623" w:type="dxa"/>
            <w:tcBorders>
              <w:top w:val="nil"/>
              <w:left w:val="nil"/>
              <w:bottom w:val="nil"/>
              <w:right w:val="nil"/>
            </w:tcBorders>
            <w:shd w:val="clear" w:color="auto" w:fill="auto"/>
            <w:noWrap/>
            <w:vAlign w:val="bottom"/>
            <w:hideMark/>
          </w:tcPr>
          <w:p w14:paraId="5327F9F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FAD4F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6C439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0E006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D6ECBD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1817</w:t>
            </w:r>
          </w:p>
        </w:tc>
        <w:tc>
          <w:tcPr>
            <w:tcW w:w="416" w:type="dxa"/>
            <w:tcBorders>
              <w:top w:val="nil"/>
              <w:left w:val="nil"/>
              <w:bottom w:val="nil"/>
              <w:right w:val="nil"/>
            </w:tcBorders>
            <w:shd w:val="clear" w:color="auto" w:fill="auto"/>
            <w:noWrap/>
            <w:vAlign w:val="bottom"/>
            <w:hideMark/>
          </w:tcPr>
          <w:p w14:paraId="6E8EA8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1DF8B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F6E64F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967C2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Valente et al., 2020</w:t>
            </w:r>
          </w:p>
        </w:tc>
        <w:tc>
          <w:tcPr>
            <w:tcW w:w="2623" w:type="dxa"/>
            <w:tcBorders>
              <w:top w:val="nil"/>
              <w:left w:val="nil"/>
              <w:bottom w:val="nil"/>
              <w:right w:val="nil"/>
            </w:tcBorders>
            <w:shd w:val="clear" w:color="auto" w:fill="auto"/>
            <w:noWrap/>
            <w:vAlign w:val="bottom"/>
            <w:hideMark/>
          </w:tcPr>
          <w:p w14:paraId="0CA069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00F872C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65723E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808AA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F73CA8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1743</w:t>
            </w:r>
          </w:p>
        </w:tc>
        <w:tc>
          <w:tcPr>
            <w:tcW w:w="416" w:type="dxa"/>
            <w:tcBorders>
              <w:top w:val="nil"/>
              <w:left w:val="nil"/>
              <w:bottom w:val="nil"/>
              <w:right w:val="nil"/>
            </w:tcBorders>
            <w:shd w:val="clear" w:color="auto" w:fill="auto"/>
            <w:noWrap/>
            <w:vAlign w:val="bottom"/>
            <w:hideMark/>
          </w:tcPr>
          <w:p w14:paraId="082D26F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73B77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alcohol and other drugs</w:t>
            </w:r>
          </w:p>
        </w:tc>
      </w:tr>
      <w:tr w:rsidR="00B667E1" w:rsidRPr="0003217A" w14:paraId="247F3D6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924D5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Vamvakis et al., 2020</w:t>
            </w:r>
          </w:p>
        </w:tc>
        <w:tc>
          <w:tcPr>
            <w:tcW w:w="2623" w:type="dxa"/>
            <w:tcBorders>
              <w:top w:val="nil"/>
              <w:left w:val="nil"/>
              <w:bottom w:val="nil"/>
              <w:right w:val="nil"/>
            </w:tcBorders>
            <w:shd w:val="clear" w:color="auto" w:fill="auto"/>
            <w:noWrap/>
            <w:vAlign w:val="bottom"/>
            <w:hideMark/>
          </w:tcPr>
          <w:p w14:paraId="7525A4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(control)</w:t>
            </w:r>
          </w:p>
        </w:tc>
        <w:tc>
          <w:tcPr>
            <w:tcW w:w="628" w:type="dxa"/>
            <w:tcBorders>
              <w:top w:val="nil"/>
              <w:left w:val="nil"/>
              <w:bottom w:val="nil"/>
              <w:right w:val="nil"/>
            </w:tcBorders>
            <w:shd w:val="clear" w:color="auto" w:fill="auto"/>
            <w:noWrap/>
            <w:vAlign w:val="bottom"/>
            <w:hideMark/>
          </w:tcPr>
          <w:p w14:paraId="40241F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4C85F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607CE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97D82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38</w:t>
            </w:r>
          </w:p>
        </w:tc>
        <w:tc>
          <w:tcPr>
            <w:tcW w:w="416" w:type="dxa"/>
            <w:tcBorders>
              <w:top w:val="nil"/>
              <w:left w:val="nil"/>
              <w:bottom w:val="nil"/>
              <w:right w:val="nil"/>
            </w:tcBorders>
            <w:shd w:val="clear" w:color="auto" w:fill="auto"/>
            <w:noWrap/>
            <w:vAlign w:val="bottom"/>
            <w:hideMark/>
          </w:tcPr>
          <w:p w14:paraId="504CA1F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6EE71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salt intake, increase physical activity</w:t>
            </w:r>
          </w:p>
        </w:tc>
      </w:tr>
      <w:tr w:rsidR="00B667E1" w:rsidRPr="0003217A" w14:paraId="534A675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06332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Vamvakis et al., 2020</w:t>
            </w:r>
          </w:p>
        </w:tc>
        <w:tc>
          <w:tcPr>
            <w:tcW w:w="2623" w:type="dxa"/>
            <w:tcBorders>
              <w:top w:val="nil"/>
              <w:left w:val="nil"/>
              <w:bottom w:val="nil"/>
              <w:right w:val="nil"/>
            </w:tcBorders>
            <w:shd w:val="clear" w:color="auto" w:fill="auto"/>
            <w:noWrap/>
            <w:vAlign w:val="bottom"/>
            <w:hideMark/>
          </w:tcPr>
          <w:p w14:paraId="388C4E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lifestyle treatment (ilt)/hypertension intensive nutrition treatment (hintreat)</w:t>
            </w:r>
          </w:p>
        </w:tc>
        <w:tc>
          <w:tcPr>
            <w:tcW w:w="628" w:type="dxa"/>
            <w:tcBorders>
              <w:top w:val="nil"/>
              <w:left w:val="nil"/>
              <w:bottom w:val="nil"/>
              <w:right w:val="nil"/>
            </w:tcBorders>
            <w:shd w:val="clear" w:color="auto" w:fill="auto"/>
            <w:noWrap/>
            <w:vAlign w:val="bottom"/>
            <w:hideMark/>
          </w:tcPr>
          <w:p w14:paraId="799CBE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D3479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12EAF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713C1B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38</w:t>
            </w:r>
          </w:p>
        </w:tc>
        <w:tc>
          <w:tcPr>
            <w:tcW w:w="416" w:type="dxa"/>
            <w:tcBorders>
              <w:top w:val="nil"/>
              <w:left w:val="nil"/>
              <w:bottom w:val="nil"/>
              <w:right w:val="nil"/>
            </w:tcBorders>
            <w:shd w:val="clear" w:color="auto" w:fill="auto"/>
            <w:noWrap/>
            <w:vAlign w:val="bottom"/>
            <w:hideMark/>
          </w:tcPr>
          <w:p w14:paraId="7BFCA09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5A8AE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salt intake, increase physical activity, increase vegetable intake, increase fruit intake, lose weight</w:t>
            </w:r>
          </w:p>
        </w:tc>
      </w:tr>
      <w:tr w:rsidR="00B667E1" w:rsidRPr="0003217A" w14:paraId="71E8D99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86AB6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Van et al., 1994</w:t>
            </w:r>
          </w:p>
        </w:tc>
        <w:tc>
          <w:tcPr>
            <w:tcW w:w="2623" w:type="dxa"/>
            <w:tcBorders>
              <w:top w:val="nil"/>
              <w:left w:val="nil"/>
              <w:bottom w:val="nil"/>
              <w:right w:val="nil"/>
            </w:tcBorders>
            <w:shd w:val="clear" w:color="auto" w:fill="auto"/>
            <w:noWrap/>
            <w:vAlign w:val="bottom"/>
            <w:hideMark/>
          </w:tcPr>
          <w:p w14:paraId="60F062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rehabilitation</w:t>
            </w:r>
          </w:p>
        </w:tc>
        <w:tc>
          <w:tcPr>
            <w:tcW w:w="628" w:type="dxa"/>
            <w:tcBorders>
              <w:top w:val="nil"/>
              <w:left w:val="nil"/>
              <w:bottom w:val="nil"/>
              <w:right w:val="nil"/>
            </w:tcBorders>
            <w:shd w:val="clear" w:color="auto" w:fill="auto"/>
            <w:noWrap/>
            <w:vAlign w:val="bottom"/>
            <w:hideMark/>
          </w:tcPr>
          <w:p w14:paraId="0111B1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EDE693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5779D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8E41A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102</w:t>
            </w:r>
          </w:p>
        </w:tc>
        <w:tc>
          <w:tcPr>
            <w:tcW w:w="416" w:type="dxa"/>
            <w:tcBorders>
              <w:top w:val="nil"/>
              <w:left w:val="nil"/>
              <w:bottom w:val="nil"/>
              <w:right w:val="nil"/>
            </w:tcBorders>
            <w:shd w:val="clear" w:color="auto" w:fill="auto"/>
            <w:noWrap/>
            <w:vAlign w:val="bottom"/>
            <w:hideMark/>
          </w:tcPr>
          <w:p w14:paraId="11D994C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632DDF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Physical training</w:t>
            </w:r>
          </w:p>
        </w:tc>
      </w:tr>
      <w:tr w:rsidR="00B667E1" w:rsidRPr="0003217A" w14:paraId="336B94D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CF02E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Van et al., 1994</w:t>
            </w:r>
          </w:p>
        </w:tc>
        <w:tc>
          <w:tcPr>
            <w:tcW w:w="2623" w:type="dxa"/>
            <w:tcBorders>
              <w:top w:val="nil"/>
              <w:left w:val="nil"/>
              <w:bottom w:val="nil"/>
              <w:right w:val="nil"/>
            </w:tcBorders>
            <w:shd w:val="clear" w:color="auto" w:fill="auto"/>
            <w:noWrap/>
            <w:vAlign w:val="bottom"/>
            <w:hideMark/>
          </w:tcPr>
          <w:p w14:paraId="75432A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rehabilitation + health education</w:t>
            </w:r>
          </w:p>
        </w:tc>
        <w:tc>
          <w:tcPr>
            <w:tcW w:w="628" w:type="dxa"/>
            <w:tcBorders>
              <w:top w:val="nil"/>
              <w:left w:val="nil"/>
              <w:bottom w:val="nil"/>
              <w:right w:val="nil"/>
            </w:tcBorders>
            <w:shd w:val="clear" w:color="auto" w:fill="auto"/>
            <w:noWrap/>
            <w:vAlign w:val="bottom"/>
            <w:hideMark/>
          </w:tcPr>
          <w:p w14:paraId="2CB13D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68D0B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F1D1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702D3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102</w:t>
            </w:r>
          </w:p>
        </w:tc>
        <w:tc>
          <w:tcPr>
            <w:tcW w:w="416" w:type="dxa"/>
            <w:tcBorders>
              <w:top w:val="nil"/>
              <w:left w:val="nil"/>
              <w:bottom w:val="nil"/>
              <w:right w:val="nil"/>
            </w:tcBorders>
            <w:shd w:val="clear" w:color="auto" w:fill="auto"/>
            <w:noWrap/>
            <w:vAlign w:val="bottom"/>
            <w:hideMark/>
          </w:tcPr>
          <w:p w14:paraId="226AEFE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B8188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exercise; improve diet; quit smoking</w:t>
            </w:r>
          </w:p>
        </w:tc>
      </w:tr>
      <w:tr w:rsidR="00B667E1" w:rsidRPr="0003217A" w14:paraId="28DC1A1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139FC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Van et al., 2011</w:t>
            </w:r>
          </w:p>
        </w:tc>
        <w:tc>
          <w:tcPr>
            <w:tcW w:w="2623" w:type="dxa"/>
            <w:tcBorders>
              <w:top w:val="nil"/>
              <w:left w:val="nil"/>
              <w:bottom w:val="nil"/>
              <w:right w:val="nil"/>
            </w:tcBorders>
            <w:shd w:val="clear" w:color="auto" w:fill="auto"/>
            <w:noWrap/>
            <w:vAlign w:val="bottom"/>
            <w:hideMark/>
          </w:tcPr>
          <w:p w14:paraId="689134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2592F9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289E1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E8F14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2068E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346</w:t>
            </w:r>
          </w:p>
        </w:tc>
        <w:tc>
          <w:tcPr>
            <w:tcW w:w="416" w:type="dxa"/>
            <w:tcBorders>
              <w:top w:val="nil"/>
              <w:left w:val="nil"/>
              <w:bottom w:val="nil"/>
              <w:right w:val="nil"/>
            </w:tcBorders>
            <w:shd w:val="clear" w:color="auto" w:fill="auto"/>
            <w:noWrap/>
            <w:vAlign w:val="bottom"/>
            <w:hideMark/>
          </w:tcPr>
          <w:p w14:paraId="3087DBF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70E40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15CB62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EE26F4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Van et al., 2011</w:t>
            </w:r>
          </w:p>
        </w:tc>
        <w:tc>
          <w:tcPr>
            <w:tcW w:w="2623" w:type="dxa"/>
            <w:tcBorders>
              <w:top w:val="nil"/>
              <w:left w:val="nil"/>
              <w:bottom w:val="nil"/>
              <w:right w:val="nil"/>
            </w:tcBorders>
            <w:shd w:val="clear" w:color="auto" w:fill="auto"/>
            <w:noWrap/>
            <w:vAlign w:val="bottom"/>
            <w:hideMark/>
          </w:tcPr>
          <w:p w14:paraId="6FD2C43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Nurse practitioner care</w:t>
            </w:r>
          </w:p>
        </w:tc>
        <w:tc>
          <w:tcPr>
            <w:tcW w:w="628" w:type="dxa"/>
            <w:tcBorders>
              <w:top w:val="nil"/>
              <w:left w:val="nil"/>
              <w:bottom w:val="nil"/>
              <w:right w:val="nil"/>
            </w:tcBorders>
            <w:shd w:val="clear" w:color="auto" w:fill="auto"/>
            <w:noWrap/>
            <w:vAlign w:val="bottom"/>
            <w:hideMark/>
          </w:tcPr>
          <w:p w14:paraId="03BF37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9CB51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80AA8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BED553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374</w:t>
            </w:r>
          </w:p>
        </w:tc>
        <w:tc>
          <w:tcPr>
            <w:tcW w:w="416" w:type="dxa"/>
            <w:tcBorders>
              <w:top w:val="nil"/>
              <w:left w:val="nil"/>
              <w:bottom w:val="nil"/>
              <w:right w:val="nil"/>
            </w:tcBorders>
            <w:shd w:val="clear" w:color="auto" w:fill="auto"/>
            <w:noWrap/>
            <w:vAlign w:val="bottom"/>
            <w:hideMark/>
          </w:tcPr>
          <w:p w14:paraId="5AEAE81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w:t>
            </w:r>
          </w:p>
        </w:tc>
        <w:tc>
          <w:tcPr>
            <w:tcW w:w="5353" w:type="dxa"/>
            <w:tcBorders>
              <w:top w:val="nil"/>
              <w:left w:val="nil"/>
              <w:bottom w:val="nil"/>
              <w:right w:val="nil"/>
            </w:tcBorders>
            <w:shd w:val="clear" w:color="auto" w:fill="auto"/>
            <w:noWrap/>
            <w:vAlign w:val="bottom"/>
            <w:hideMark/>
          </w:tcPr>
          <w:p w14:paraId="00D75E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 decrease smoking; decrease weight; decrease blood pressure; decrese fat; increase unsaturated fat; decrease calories</w:t>
            </w:r>
          </w:p>
        </w:tc>
      </w:tr>
      <w:tr w:rsidR="00B667E1" w:rsidRPr="0003217A" w14:paraId="6CE9AE5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C44A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Vanninen et al., 1992</w:t>
            </w:r>
          </w:p>
        </w:tc>
        <w:tc>
          <w:tcPr>
            <w:tcW w:w="2623" w:type="dxa"/>
            <w:tcBorders>
              <w:top w:val="nil"/>
              <w:left w:val="nil"/>
              <w:bottom w:val="nil"/>
              <w:right w:val="nil"/>
            </w:tcBorders>
            <w:shd w:val="clear" w:color="auto" w:fill="auto"/>
            <w:noWrap/>
            <w:vAlign w:val="bottom"/>
            <w:hideMark/>
          </w:tcPr>
          <w:p w14:paraId="516A60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w:t>
            </w:r>
          </w:p>
        </w:tc>
        <w:tc>
          <w:tcPr>
            <w:tcW w:w="628" w:type="dxa"/>
            <w:tcBorders>
              <w:top w:val="nil"/>
              <w:left w:val="nil"/>
              <w:bottom w:val="nil"/>
              <w:right w:val="nil"/>
            </w:tcBorders>
            <w:shd w:val="clear" w:color="auto" w:fill="auto"/>
            <w:noWrap/>
            <w:vAlign w:val="bottom"/>
            <w:hideMark/>
          </w:tcPr>
          <w:p w14:paraId="78FE0B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50BDB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2F3B1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9FBDAE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1E09CBE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78E10E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Physical activity; reduce intake of total energy; total fat; dietary chelesterol</w:t>
            </w:r>
          </w:p>
        </w:tc>
      </w:tr>
      <w:tr w:rsidR="00B667E1" w:rsidRPr="0003217A" w14:paraId="0BB8181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BD1F8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Vanninen et al., 1992</w:t>
            </w:r>
          </w:p>
        </w:tc>
        <w:tc>
          <w:tcPr>
            <w:tcW w:w="2623" w:type="dxa"/>
            <w:tcBorders>
              <w:top w:val="nil"/>
              <w:left w:val="nil"/>
              <w:bottom w:val="nil"/>
              <w:right w:val="nil"/>
            </w:tcBorders>
            <w:shd w:val="clear" w:color="auto" w:fill="auto"/>
            <w:noWrap/>
            <w:vAlign w:val="bottom"/>
            <w:hideMark/>
          </w:tcPr>
          <w:p w14:paraId="214774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4D450C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D053C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CF724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04CA5A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38</w:t>
            </w:r>
          </w:p>
        </w:tc>
        <w:tc>
          <w:tcPr>
            <w:tcW w:w="416" w:type="dxa"/>
            <w:tcBorders>
              <w:top w:val="nil"/>
              <w:left w:val="nil"/>
              <w:bottom w:val="nil"/>
              <w:right w:val="nil"/>
            </w:tcBorders>
            <w:shd w:val="clear" w:color="auto" w:fill="auto"/>
            <w:noWrap/>
            <w:vAlign w:val="bottom"/>
            <w:hideMark/>
          </w:tcPr>
          <w:p w14:paraId="077C641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A17BC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Energy restriction; reduce intake of fat; cholesterol; exercise</w:t>
            </w:r>
          </w:p>
        </w:tc>
      </w:tr>
      <w:tr w:rsidR="00B667E1" w:rsidRPr="0003217A" w14:paraId="0D22F1B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080AF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Vaughn et al., 2020</w:t>
            </w:r>
          </w:p>
        </w:tc>
        <w:tc>
          <w:tcPr>
            <w:tcW w:w="2623" w:type="dxa"/>
            <w:tcBorders>
              <w:top w:val="nil"/>
              <w:left w:val="nil"/>
              <w:bottom w:val="nil"/>
              <w:right w:val="nil"/>
            </w:tcBorders>
            <w:shd w:val="clear" w:color="auto" w:fill="auto"/>
            <w:noWrap/>
            <w:vAlign w:val="bottom"/>
            <w:hideMark/>
          </w:tcPr>
          <w:p w14:paraId="53E3359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E8B97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C3A4C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384B8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5AD03B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407</w:t>
            </w:r>
          </w:p>
        </w:tc>
        <w:tc>
          <w:tcPr>
            <w:tcW w:w="416" w:type="dxa"/>
            <w:tcBorders>
              <w:top w:val="nil"/>
              <w:left w:val="nil"/>
              <w:bottom w:val="nil"/>
              <w:right w:val="nil"/>
            </w:tcBorders>
            <w:shd w:val="clear" w:color="auto" w:fill="auto"/>
            <w:noWrap/>
            <w:vAlign w:val="bottom"/>
            <w:hideMark/>
          </w:tcPr>
          <w:p w14:paraId="6975230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DCEAF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604FE2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9FE5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Vaughn et al., 2020</w:t>
            </w:r>
          </w:p>
        </w:tc>
        <w:tc>
          <w:tcPr>
            <w:tcW w:w="2623" w:type="dxa"/>
            <w:tcBorders>
              <w:top w:val="nil"/>
              <w:left w:val="nil"/>
              <w:bottom w:val="nil"/>
              <w:right w:val="nil"/>
            </w:tcBorders>
            <w:shd w:val="clear" w:color="auto" w:fill="auto"/>
            <w:noWrap/>
            <w:vAlign w:val="bottom"/>
            <w:hideMark/>
          </w:tcPr>
          <w:p w14:paraId="612CA3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me healthy we campaign (intervention)</w:t>
            </w:r>
          </w:p>
        </w:tc>
        <w:tc>
          <w:tcPr>
            <w:tcW w:w="628" w:type="dxa"/>
            <w:tcBorders>
              <w:top w:val="nil"/>
              <w:left w:val="nil"/>
              <w:bottom w:val="nil"/>
              <w:right w:val="nil"/>
            </w:tcBorders>
            <w:shd w:val="clear" w:color="auto" w:fill="auto"/>
            <w:noWrap/>
            <w:vAlign w:val="bottom"/>
            <w:hideMark/>
          </w:tcPr>
          <w:p w14:paraId="088648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2859CD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ADFBB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41D89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446</w:t>
            </w:r>
          </w:p>
        </w:tc>
        <w:tc>
          <w:tcPr>
            <w:tcW w:w="416" w:type="dxa"/>
            <w:tcBorders>
              <w:top w:val="nil"/>
              <w:left w:val="nil"/>
              <w:bottom w:val="nil"/>
              <w:right w:val="nil"/>
            </w:tcBorders>
            <w:shd w:val="clear" w:color="auto" w:fill="auto"/>
            <w:noWrap/>
            <w:vAlign w:val="bottom"/>
            <w:hideMark/>
          </w:tcPr>
          <w:p w14:paraId="2C2F707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2FAAE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children&amp;#39;s diet quality and physical activity</w:t>
            </w:r>
          </w:p>
        </w:tc>
      </w:tr>
      <w:tr w:rsidR="00B667E1" w:rsidRPr="0003217A" w14:paraId="0EDEE9B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895F0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Vaz et al., 2020</w:t>
            </w:r>
          </w:p>
        </w:tc>
        <w:tc>
          <w:tcPr>
            <w:tcW w:w="2623" w:type="dxa"/>
            <w:tcBorders>
              <w:top w:val="nil"/>
              <w:left w:val="nil"/>
              <w:bottom w:val="nil"/>
              <w:right w:val="nil"/>
            </w:tcBorders>
            <w:shd w:val="clear" w:color="auto" w:fill="auto"/>
            <w:noWrap/>
            <w:vAlign w:val="bottom"/>
            <w:hideMark/>
          </w:tcPr>
          <w:p w14:paraId="4B293D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837ED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A039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1CA94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3B88A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w:t>
            </w:r>
          </w:p>
        </w:tc>
        <w:tc>
          <w:tcPr>
            <w:tcW w:w="416" w:type="dxa"/>
            <w:tcBorders>
              <w:top w:val="nil"/>
              <w:left w:val="nil"/>
              <w:bottom w:val="nil"/>
              <w:right w:val="nil"/>
            </w:tcBorders>
            <w:shd w:val="clear" w:color="auto" w:fill="auto"/>
            <w:noWrap/>
            <w:vAlign w:val="bottom"/>
            <w:hideMark/>
          </w:tcPr>
          <w:p w14:paraId="59A140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A3218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61F2C2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8B97B4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Vaz et al., 2020</w:t>
            </w:r>
          </w:p>
        </w:tc>
        <w:tc>
          <w:tcPr>
            <w:tcW w:w="2623" w:type="dxa"/>
            <w:tcBorders>
              <w:top w:val="nil"/>
              <w:left w:val="nil"/>
              <w:bottom w:val="nil"/>
              <w:right w:val="nil"/>
            </w:tcBorders>
            <w:shd w:val="clear" w:color="auto" w:fill="auto"/>
            <w:noWrap/>
            <w:vAlign w:val="bottom"/>
            <w:hideMark/>
          </w:tcPr>
          <w:p w14:paraId="1EBA62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intervention</w:t>
            </w:r>
          </w:p>
        </w:tc>
        <w:tc>
          <w:tcPr>
            <w:tcW w:w="628" w:type="dxa"/>
            <w:tcBorders>
              <w:top w:val="nil"/>
              <w:left w:val="nil"/>
              <w:bottom w:val="nil"/>
              <w:right w:val="nil"/>
            </w:tcBorders>
            <w:shd w:val="clear" w:color="auto" w:fill="auto"/>
            <w:noWrap/>
            <w:vAlign w:val="bottom"/>
            <w:hideMark/>
          </w:tcPr>
          <w:p w14:paraId="6F4F72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5DDB9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62A86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878F71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w:t>
            </w:r>
          </w:p>
        </w:tc>
        <w:tc>
          <w:tcPr>
            <w:tcW w:w="416" w:type="dxa"/>
            <w:tcBorders>
              <w:top w:val="nil"/>
              <w:left w:val="nil"/>
              <w:bottom w:val="nil"/>
              <w:right w:val="nil"/>
            </w:tcBorders>
            <w:shd w:val="clear" w:color="auto" w:fill="auto"/>
            <w:noWrap/>
            <w:vAlign w:val="bottom"/>
            <w:hideMark/>
          </w:tcPr>
          <w:p w14:paraId="73AAF5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0A6B2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dietary habit; increase physical activity; lose weight</w:t>
            </w:r>
          </w:p>
        </w:tc>
      </w:tr>
      <w:tr w:rsidR="00B667E1" w:rsidRPr="0003217A" w14:paraId="084940C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4ED4BA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Verduci et al., 2021</w:t>
            </w:r>
          </w:p>
        </w:tc>
        <w:tc>
          <w:tcPr>
            <w:tcW w:w="2623" w:type="dxa"/>
            <w:tcBorders>
              <w:top w:val="nil"/>
              <w:left w:val="nil"/>
              <w:bottom w:val="nil"/>
              <w:right w:val="nil"/>
            </w:tcBorders>
            <w:shd w:val="clear" w:color="auto" w:fill="auto"/>
            <w:noWrap/>
            <w:vAlign w:val="bottom"/>
            <w:hideMark/>
          </w:tcPr>
          <w:p w14:paraId="5E7B29B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 intervention</w:t>
            </w:r>
          </w:p>
        </w:tc>
        <w:tc>
          <w:tcPr>
            <w:tcW w:w="628" w:type="dxa"/>
            <w:tcBorders>
              <w:top w:val="nil"/>
              <w:left w:val="nil"/>
              <w:bottom w:val="nil"/>
              <w:right w:val="nil"/>
            </w:tcBorders>
            <w:shd w:val="clear" w:color="auto" w:fill="auto"/>
            <w:noWrap/>
            <w:vAlign w:val="bottom"/>
            <w:hideMark/>
          </w:tcPr>
          <w:p w14:paraId="35FBC8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73BC5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B16DCE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725A7F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76</w:t>
            </w:r>
          </w:p>
        </w:tc>
        <w:tc>
          <w:tcPr>
            <w:tcW w:w="416" w:type="dxa"/>
            <w:tcBorders>
              <w:top w:val="nil"/>
              <w:left w:val="nil"/>
              <w:bottom w:val="nil"/>
              <w:right w:val="nil"/>
            </w:tcBorders>
            <w:shd w:val="clear" w:color="auto" w:fill="auto"/>
            <w:noWrap/>
            <w:vAlign w:val="bottom"/>
            <w:hideMark/>
          </w:tcPr>
          <w:p w14:paraId="2AA8A5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2E362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dietary habits; increase physical activity</w:t>
            </w:r>
          </w:p>
        </w:tc>
      </w:tr>
      <w:tr w:rsidR="00B667E1" w:rsidRPr="0003217A" w14:paraId="1CB80F4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D47B0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Verduci et al., 2021</w:t>
            </w:r>
          </w:p>
        </w:tc>
        <w:tc>
          <w:tcPr>
            <w:tcW w:w="2623" w:type="dxa"/>
            <w:tcBorders>
              <w:top w:val="nil"/>
              <w:left w:val="nil"/>
              <w:bottom w:val="nil"/>
              <w:right w:val="nil"/>
            </w:tcBorders>
            <w:shd w:val="clear" w:color="auto" w:fill="auto"/>
            <w:noWrap/>
            <w:vAlign w:val="bottom"/>
            <w:hideMark/>
          </w:tcPr>
          <w:p w14:paraId="423A73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Collective intervention</w:t>
            </w:r>
          </w:p>
        </w:tc>
        <w:tc>
          <w:tcPr>
            <w:tcW w:w="628" w:type="dxa"/>
            <w:tcBorders>
              <w:top w:val="nil"/>
              <w:left w:val="nil"/>
              <w:bottom w:val="nil"/>
              <w:right w:val="nil"/>
            </w:tcBorders>
            <w:shd w:val="clear" w:color="auto" w:fill="auto"/>
            <w:noWrap/>
            <w:vAlign w:val="bottom"/>
            <w:hideMark/>
          </w:tcPr>
          <w:p w14:paraId="577AB5B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99A8A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8BB24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E6B490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77</w:t>
            </w:r>
          </w:p>
        </w:tc>
        <w:tc>
          <w:tcPr>
            <w:tcW w:w="416" w:type="dxa"/>
            <w:tcBorders>
              <w:top w:val="nil"/>
              <w:left w:val="nil"/>
              <w:bottom w:val="nil"/>
              <w:right w:val="nil"/>
            </w:tcBorders>
            <w:shd w:val="clear" w:color="auto" w:fill="auto"/>
            <w:noWrap/>
            <w:vAlign w:val="bottom"/>
            <w:hideMark/>
          </w:tcPr>
          <w:p w14:paraId="14DD62D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C25AF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dietary habits; increase physical activity</w:t>
            </w:r>
          </w:p>
        </w:tc>
      </w:tr>
      <w:tr w:rsidR="00B667E1" w:rsidRPr="0003217A" w14:paraId="7736C85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C2F2D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Vestfold et al., 2003</w:t>
            </w:r>
          </w:p>
        </w:tc>
        <w:tc>
          <w:tcPr>
            <w:tcW w:w="2623" w:type="dxa"/>
            <w:tcBorders>
              <w:top w:val="nil"/>
              <w:left w:val="nil"/>
              <w:bottom w:val="nil"/>
              <w:right w:val="nil"/>
            </w:tcBorders>
            <w:shd w:val="clear" w:color="auto" w:fill="auto"/>
            <w:noWrap/>
            <w:vAlign w:val="bottom"/>
            <w:hideMark/>
          </w:tcPr>
          <w:p w14:paraId="18ED7F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A468B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F5E93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A4239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999A81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91</w:t>
            </w:r>
          </w:p>
        </w:tc>
        <w:tc>
          <w:tcPr>
            <w:tcW w:w="416" w:type="dxa"/>
            <w:tcBorders>
              <w:top w:val="nil"/>
              <w:left w:val="nil"/>
              <w:bottom w:val="nil"/>
              <w:right w:val="nil"/>
            </w:tcBorders>
            <w:shd w:val="clear" w:color="auto" w:fill="auto"/>
            <w:noWrap/>
            <w:vAlign w:val="bottom"/>
            <w:hideMark/>
          </w:tcPr>
          <w:p w14:paraId="56D2E55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73B4B9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C29FEB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BB0C9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Vestfold et al., 2003</w:t>
            </w:r>
          </w:p>
        </w:tc>
        <w:tc>
          <w:tcPr>
            <w:tcW w:w="2623" w:type="dxa"/>
            <w:tcBorders>
              <w:top w:val="nil"/>
              <w:left w:val="nil"/>
              <w:bottom w:val="nil"/>
              <w:right w:val="nil"/>
            </w:tcBorders>
            <w:shd w:val="clear" w:color="auto" w:fill="auto"/>
            <w:noWrap/>
            <w:vAlign w:val="bottom"/>
            <w:hideMark/>
          </w:tcPr>
          <w:p w14:paraId="182E7B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4A3490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DA0D6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E55EA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112037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79</w:t>
            </w:r>
          </w:p>
        </w:tc>
        <w:tc>
          <w:tcPr>
            <w:tcW w:w="416" w:type="dxa"/>
            <w:tcBorders>
              <w:top w:val="nil"/>
              <w:left w:val="nil"/>
              <w:bottom w:val="nil"/>
              <w:right w:val="nil"/>
            </w:tcBorders>
            <w:shd w:val="clear" w:color="auto" w:fill="auto"/>
            <w:noWrap/>
            <w:vAlign w:val="bottom"/>
            <w:hideMark/>
          </w:tcPr>
          <w:p w14:paraId="6B1B093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73EB81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 quit smoking,</w:t>
            </w:r>
          </w:p>
        </w:tc>
      </w:tr>
      <w:tr w:rsidR="00B667E1" w:rsidRPr="0003217A" w14:paraId="5EEAF2F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21C6A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Vickers et al., 2009</w:t>
            </w:r>
          </w:p>
        </w:tc>
        <w:tc>
          <w:tcPr>
            <w:tcW w:w="2623" w:type="dxa"/>
            <w:tcBorders>
              <w:top w:val="nil"/>
              <w:left w:val="nil"/>
              <w:bottom w:val="nil"/>
              <w:right w:val="nil"/>
            </w:tcBorders>
            <w:shd w:val="clear" w:color="auto" w:fill="auto"/>
            <w:noWrap/>
            <w:vAlign w:val="bottom"/>
            <w:hideMark/>
          </w:tcPr>
          <w:p w14:paraId="57370B4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 education contact control condition</w:t>
            </w:r>
          </w:p>
        </w:tc>
        <w:tc>
          <w:tcPr>
            <w:tcW w:w="628" w:type="dxa"/>
            <w:tcBorders>
              <w:top w:val="nil"/>
              <w:left w:val="nil"/>
              <w:bottom w:val="nil"/>
              <w:right w:val="nil"/>
            </w:tcBorders>
            <w:shd w:val="clear" w:color="auto" w:fill="auto"/>
            <w:noWrap/>
            <w:vAlign w:val="bottom"/>
            <w:hideMark/>
          </w:tcPr>
          <w:p w14:paraId="75B98F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AD029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ED54A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799D37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w:t>
            </w:r>
          </w:p>
        </w:tc>
        <w:tc>
          <w:tcPr>
            <w:tcW w:w="416" w:type="dxa"/>
            <w:tcBorders>
              <w:top w:val="nil"/>
              <w:left w:val="nil"/>
              <w:bottom w:val="nil"/>
              <w:right w:val="nil"/>
            </w:tcBorders>
            <w:shd w:val="clear" w:color="auto" w:fill="auto"/>
            <w:noWrap/>
            <w:vAlign w:val="bottom"/>
            <w:hideMark/>
          </w:tcPr>
          <w:p w14:paraId="1352910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192FC6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Sleep hygiene, nutrition, health screening tests</w:t>
            </w:r>
          </w:p>
        </w:tc>
      </w:tr>
      <w:tr w:rsidR="00B667E1" w:rsidRPr="0003217A" w14:paraId="3936B6F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677898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Vickers et al., 2009</w:t>
            </w:r>
          </w:p>
        </w:tc>
        <w:tc>
          <w:tcPr>
            <w:tcW w:w="2623" w:type="dxa"/>
            <w:tcBorders>
              <w:top w:val="nil"/>
              <w:left w:val="nil"/>
              <w:bottom w:val="nil"/>
              <w:right w:val="nil"/>
            </w:tcBorders>
            <w:shd w:val="clear" w:color="auto" w:fill="auto"/>
            <w:noWrap/>
            <w:vAlign w:val="bottom"/>
            <w:hideMark/>
          </w:tcPr>
          <w:p w14:paraId="62E3E8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counseling</w:t>
            </w:r>
          </w:p>
        </w:tc>
        <w:tc>
          <w:tcPr>
            <w:tcW w:w="628" w:type="dxa"/>
            <w:tcBorders>
              <w:top w:val="nil"/>
              <w:left w:val="nil"/>
              <w:bottom w:val="nil"/>
              <w:right w:val="nil"/>
            </w:tcBorders>
            <w:shd w:val="clear" w:color="auto" w:fill="auto"/>
            <w:noWrap/>
            <w:vAlign w:val="bottom"/>
            <w:hideMark/>
          </w:tcPr>
          <w:p w14:paraId="5C668B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F689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0FE39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3E3290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0CAA545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D72D3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quitting smoking</w:t>
            </w:r>
          </w:p>
        </w:tc>
      </w:tr>
      <w:tr w:rsidR="00B667E1" w:rsidRPr="0003217A" w14:paraId="0F1D24F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1577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Viester et al., 2018</w:t>
            </w:r>
          </w:p>
        </w:tc>
        <w:tc>
          <w:tcPr>
            <w:tcW w:w="2623" w:type="dxa"/>
            <w:tcBorders>
              <w:top w:val="nil"/>
              <w:left w:val="nil"/>
              <w:bottom w:val="nil"/>
              <w:right w:val="nil"/>
            </w:tcBorders>
            <w:shd w:val="clear" w:color="auto" w:fill="auto"/>
            <w:noWrap/>
            <w:vAlign w:val="bottom"/>
            <w:hideMark/>
          </w:tcPr>
          <w:p w14:paraId="698C86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F01619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30A06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2A331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9B082D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129</w:t>
            </w:r>
          </w:p>
        </w:tc>
        <w:tc>
          <w:tcPr>
            <w:tcW w:w="416" w:type="dxa"/>
            <w:tcBorders>
              <w:top w:val="nil"/>
              <w:left w:val="nil"/>
              <w:bottom w:val="nil"/>
              <w:right w:val="nil"/>
            </w:tcBorders>
            <w:shd w:val="clear" w:color="auto" w:fill="auto"/>
            <w:noWrap/>
            <w:vAlign w:val="bottom"/>
            <w:hideMark/>
          </w:tcPr>
          <w:p w14:paraId="4397EDF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691B6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D648FA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C20E90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Viester et al., 2018</w:t>
            </w:r>
          </w:p>
        </w:tc>
        <w:tc>
          <w:tcPr>
            <w:tcW w:w="2623" w:type="dxa"/>
            <w:tcBorders>
              <w:top w:val="nil"/>
              <w:left w:val="nil"/>
              <w:bottom w:val="nil"/>
              <w:right w:val="nil"/>
            </w:tcBorders>
            <w:shd w:val="clear" w:color="auto" w:fill="auto"/>
            <w:noWrap/>
            <w:vAlign w:val="bottom"/>
            <w:hideMark/>
          </w:tcPr>
          <w:p w14:paraId="4599B4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Vip in construction intervention (individually tailored intervention)</w:t>
            </w:r>
          </w:p>
        </w:tc>
        <w:tc>
          <w:tcPr>
            <w:tcW w:w="628" w:type="dxa"/>
            <w:tcBorders>
              <w:top w:val="nil"/>
              <w:left w:val="nil"/>
              <w:bottom w:val="nil"/>
              <w:right w:val="nil"/>
            </w:tcBorders>
            <w:shd w:val="clear" w:color="auto" w:fill="auto"/>
            <w:noWrap/>
            <w:vAlign w:val="bottom"/>
            <w:hideMark/>
          </w:tcPr>
          <w:p w14:paraId="34B03F7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87EB1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F5B729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247615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119</w:t>
            </w:r>
          </w:p>
        </w:tc>
        <w:tc>
          <w:tcPr>
            <w:tcW w:w="416" w:type="dxa"/>
            <w:tcBorders>
              <w:top w:val="nil"/>
              <w:left w:val="nil"/>
              <w:bottom w:val="nil"/>
              <w:right w:val="nil"/>
            </w:tcBorders>
            <w:shd w:val="clear" w:color="auto" w:fill="auto"/>
            <w:noWrap/>
            <w:vAlign w:val="bottom"/>
            <w:hideMark/>
          </w:tcPr>
          <w:p w14:paraId="176E550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EC16C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fruit and vegetable intake; decrease alcohol, sugar, snacks intake; increase exercise</w:t>
            </w:r>
          </w:p>
        </w:tc>
      </w:tr>
      <w:tr w:rsidR="00B667E1" w:rsidRPr="0003217A" w14:paraId="5E25BCC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E6DC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Von et al., 2008</w:t>
            </w:r>
          </w:p>
        </w:tc>
        <w:tc>
          <w:tcPr>
            <w:tcW w:w="2623" w:type="dxa"/>
            <w:tcBorders>
              <w:top w:val="nil"/>
              <w:left w:val="nil"/>
              <w:bottom w:val="nil"/>
              <w:right w:val="nil"/>
            </w:tcBorders>
            <w:shd w:val="clear" w:color="auto" w:fill="auto"/>
            <w:noWrap/>
            <w:vAlign w:val="bottom"/>
            <w:hideMark/>
          </w:tcPr>
          <w:p w14:paraId="349C1E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645198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963CF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525DFE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90C658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w:t>
            </w:r>
          </w:p>
        </w:tc>
        <w:tc>
          <w:tcPr>
            <w:tcW w:w="416" w:type="dxa"/>
            <w:tcBorders>
              <w:top w:val="nil"/>
              <w:left w:val="nil"/>
              <w:bottom w:val="nil"/>
              <w:right w:val="nil"/>
            </w:tcBorders>
            <w:shd w:val="clear" w:color="auto" w:fill="auto"/>
            <w:noWrap/>
            <w:vAlign w:val="bottom"/>
            <w:hideMark/>
          </w:tcPr>
          <w:p w14:paraId="7B9F00F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DF514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13A8F9A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8C913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Von et al., 2008</w:t>
            </w:r>
          </w:p>
        </w:tc>
        <w:tc>
          <w:tcPr>
            <w:tcW w:w="2623" w:type="dxa"/>
            <w:tcBorders>
              <w:top w:val="nil"/>
              <w:left w:val="nil"/>
              <w:bottom w:val="nil"/>
              <w:right w:val="nil"/>
            </w:tcBorders>
            <w:shd w:val="clear" w:color="auto" w:fill="auto"/>
            <w:noWrap/>
            <w:vAlign w:val="bottom"/>
            <w:hideMark/>
          </w:tcPr>
          <w:p w14:paraId="050CB84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5405E98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1DC14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2FD82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291632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w:t>
            </w:r>
          </w:p>
        </w:tc>
        <w:tc>
          <w:tcPr>
            <w:tcW w:w="416" w:type="dxa"/>
            <w:tcBorders>
              <w:top w:val="nil"/>
              <w:left w:val="nil"/>
              <w:bottom w:val="nil"/>
              <w:right w:val="nil"/>
            </w:tcBorders>
            <w:shd w:val="clear" w:color="auto" w:fill="auto"/>
            <w:noWrap/>
            <w:vAlign w:val="bottom"/>
            <w:hideMark/>
          </w:tcPr>
          <w:p w14:paraId="1E9683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F3F8A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exercise</w:t>
            </w:r>
          </w:p>
        </w:tc>
      </w:tr>
      <w:tr w:rsidR="00B667E1" w:rsidRPr="0003217A" w14:paraId="47DCBDB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7D203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Wadden et al., 2020</w:t>
            </w:r>
          </w:p>
        </w:tc>
        <w:tc>
          <w:tcPr>
            <w:tcW w:w="2623" w:type="dxa"/>
            <w:tcBorders>
              <w:top w:val="nil"/>
              <w:left w:val="nil"/>
              <w:bottom w:val="nil"/>
              <w:right w:val="nil"/>
            </w:tcBorders>
            <w:shd w:val="clear" w:color="auto" w:fill="auto"/>
            <w:noWrap/>
            <w:vAlign w:val="bottom"/>
            <w:hideMark/>
          </w:tcPr>
          <w:p w14:paraId="5F4943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behavioral therapy (ibt) counseling +  liraglutide 3.0 mg placebo</w:t>
            </w:r>
          </w:p>
        </w:tc>
        <w:tc>
          <w:tcPr>
            <w:tcW w:w="628" w:type="dxa"/>
            <w:tcBorders>
              <w:top w:val="nil"/>
              <w:left w:val="nil"/>
              <w:bottom w:val="nil"/>
              <w:right w:val="nil"/>
            </w:tcBorders>
            <w:shd w:val="clear" w:color="auto" w:fill="auto"/>
            <w:noWrap/>
            <w:vAlign w:val="bottom"/>
            <w:hideMark/>
          </w:tcPr>
          <w:p w14:paraId="18B92D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30B32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F8E98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C81B89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130</w:t>
            </w:r>
          </w:p>
        </w:tc>
        <w:tc>
          <w:tcPr>
            <w:tcW w:w="416" w:type="dxa"/>
            <w:tcBorders>
              <w:top w:val="nil"/>
              <w:left w:val="nil"/>
              <w:bottom w:val="nil"/>
              <w:right w:val="nil"/>
            </w:tcBorders>
            <w:shd w:val="clear" w:color="auto" w:fill="auto"/>
            <w:noWrap/>
            <w:vAlign w:val="bottom"/>
            <w:hideMark/>
          </w:tcPr>
          <w:p w14:paraId="6792845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AEBEC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dietary habits; increase physical activity</w:t>
            </w:r>
          </w:p>
        </w:tc>
      </w:tr>
      <w:tr w:rsidR="00B667E1" w:rsidRPr="0003217A" w14:paraId="2472F76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A681A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Wadden et al., 2020</w:t>
            </w:r>
          </w:p>
        </w:tc>
        <w:tc>
          <w:tcPr>
            <w:tcW w:w="2623" w:type="dxa"/>
            <w:tcBorders>
              <w:top w:val="nil"/>
              <w:left w:val="nil"/>
              <w:bottom w:val="nil"/>
              <w:right w:val="nil"/>
            </w:tcBorders>
            <w:shd w:val="clear" w:color="auto" w:fill="auto"/>
            <w:noWrap/>
            <w:vAlign w:val="bottom"/>
            <w:hideMark/>
          </w:tcPr>
          <w:p w14:paraId="06D669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behavioral therapy (ibt) counseling + liraglutide 3.0 mg</w:t>
            </w:r>
          </w:p>
        </w:tc>
        <w:tc>
          <w:tcPr>
            <w:tcW w:w="628" w:type="dxa"/>
            <w:tcBorders>
              <w:top w:val="nil"/>
              <w:left w:val="nil"/>
              <w:bottom w:val="nil"/>
              <w:right w:val="nil"/>
            </w:tcBorders>
            <w:shd w:val="clear" w:color="auto" w:fill="auto"/>
            <w:noWrap/>
            <w:vAlign w:val="bottom"/>
            <w:hideMark/>
          </w:tcPr>
          <w:p w14:paraId="6AA0E17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8F7A23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F1648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F8BA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141</w:t>
            </w:r>
          </w:p>
        </w:tc>
        <w:tc>
          <w:tcPr>
            <w:tcW w:w="416" w:type="dxa"/>
            <w:tcBorders>
              <w:top w:val="nil"/>
              <w:left w:val="nil"/>
              <w:bottom w:val="nil"/>
              <w:right w:val="nil"/>
            </w:tcBorders>
            <w:shd w:val="clear" w:color="auto" w:fill="auto"/>
            <w:noWrap/>
            <w:vAlign w:val="bottom"/>
            <w:hideMark/>
          </w:tcPr>
          <w:p w14:paraId="35161F3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CB7DBA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dietary behaviors; increase physical activity</w:t>
            </w:r>
          </w:p>
        </w:tc>
      </w:tr>
      <w:tr w:rsidR="00B667E1" w:rsidRPr="0003217A" w14:paraId="500B477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8AF54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Wadden et al., 2005</w:t>
            </w:r>
          </w:p>
        </w:tc>
        <w:tc>
          <w:tcPr>
            <w:tcW w:w="2623" w:type="dxa"/>
            <w:tcBorders>
              <w:top w:val="nil"/>
              <w:left w:val="nil"/>
              <w:bottom w:val="nil"/>
              <w:right w:val="nil"/>
            </w:tcBorders>
            <w:shd w:val="clear" w:color="auto" w:fill="auto"/>
            <w:noWrap/>
            <w:vAlign w:val="bottom"/>
            <w:hideMark/>
          </w:tcPr>
          <w:p w14:paraId="12F169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medication treatment</w:t>
            </w:r>
          </w:p>
        </w:tc>
        <w:tc>
          <w:tcPr>
            <w:tcW w:w="628" w:type="dxa"/>
            <w:tcBorders>
              <w:top w:val="nil"/>
              <w:left w:val="nil"/>
              <w:bottom w:val="nil"/>
              <w:right w:val="nil"/>
            </w:tcBorders>
            <w:shd w:val="clear" w:color="auto" w:fill="auto"/>
            <w:noWrap/>
            <w:vAlign w:val="bottom"/>
            <w:hideMark/>
          </w:tcPr>
          <w:p w14:paraId="526D48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594BD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62AC0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12D242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w:t>
            </w:r>
          </w:p>
        </w:tc>
        <w:tc>
          <w:tcPr>
            <w:tcW w:w="416" w:type="dxa"/>
            <w:tcBorders>
              <w:top w:val="nil"/>
              <w:left w:val="nil"/>
              <w:bottom w:val="nil"/>
              <w:right w:val="nil"/>
            </w:tcBorders>
            <w:shd w:val="clear" w:color="auto" w:fill="auto"/>
            <w:noWrap/>
            <w:vAlign w:val="bottom"/>
            <w:hideMark/>
          </w:tcPr>
          <w:p w14:paraId="1BCFC3A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0C91CA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Medication; decrease calories; decrease proteins; decrease fats; decrease carbs; increase exercise</w:t>
            </w:r>
          </w:p>
        </w:tc>
      </w:tr>
      <w:tr w:rsidR="00B667E1" w:rsidRPr="0003217A" w14:paraId="20C1C08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BC06E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Wadden et al., 2005</w:t>
            </w:r>
          </w:p>
        </w:tc>
        <w:tc>
          <w:tcPr>
            <w:tcW w:w="2623" w:type="dxa"/>
            <w:tcBorders>
              <w:top w:val="nil"/>
              <w:left w:val="nil"/>
              <w:bottom w:val="nil"/>
              <w:right w:val="nil"/>
            </w:tcBorders>
            <w:shd w:val="clear" w:color="auto" w:fill="auto"/>
            <w:noWrap/>
            <w:vAlign w:val="bottom"/>
            <w:hideMark/>
          </w:tcPr>
          <w:p w14:paraId="005C04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intervention</w:t>
            </w:r>
          </w:p>
        </w:tc>
        <w:tc>
          <w:tcPr>
            <w:tcW w:w="628" w:type="dxa"/>
            <w:tcBorders>
              <w:top w:val="nil"/>
              <w:left w:val="nil"/>
              <w:bottom w:val="nil"/>
              <w:right w:val="nil"/>
            </w:tcBorders>
            <w:shd w:val="clear" w:color="auto" w:fill="auto"/>
            <w:noWrap/>
            <w:vAlign w:val="bottom"/>
            <w:hideMark/>
          </w:tcPr>
          <w:p w14:paraId="6513977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BA5E9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70A09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70BCBF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w:t>
            </w:r>
          </w:p>
        </w:tc>
        <w:tc>
          <w:tcPr>
            <w:tcW w:w="416" w:type="dxa"/>
            <w:tcBorders>
              <w:top w:val="nil"/>
              <w:left w:val="nil"/>
              <w:bottom w:val="nil"/>
              <w:right w:val="nil"/>
            </w:tcBorders>
            <w:shd w:val="clear" w:color="auto" w:fill="auto"/>
            <w:noWrap/>
            <w:vAlign w:val="bottom"/>
            <w:hideMark/>
          </w:tcPr>
          <w:p w14:paraId="6A9B97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6E0DC1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calories; decrease proteins; decrease fats; decrease carbs; increase exercise</w:t>
            </w:r>
          </w:p>
        </w:tc>
      </w:tr>
      <w:tr w:rsidR="00B667E1" w:rsidRPr="0003217A" w14:paraId="658761C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40487D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Wadden et al., 2005</w:t>
            </w:r>
          </w:p>
        </w:tc>
        <w:tc>
          <w:tcPr>
            <w:tcW w:w="2623" w:type="dxa"/>
            <w:tcBorders>
              <w:top w:val="nil"/>
              <w:left w:val="nil"/>
              <w:bottom w:val="nil"/>
              <w:right w:val="nil"/>
            </w:tcBorders>
            <w:shd w:val="clear" w:color="auto" w:fill="auto"/>
            <w:noWrap/>
            <w:vAlign w:val="bottom"/>
            <w:hideMark/>
          </w:tcPr>
          <w:p w14:paraId="7CDAFE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medication + lifestyle intervention (group)</w:t>
            </w:r>
          </w:p>
        </w:tc>
        <w:tc>
          <w:tcPr>
            <w:tcW w:w="628" w:type="dxa"/>
            <w:tcBorders>
              <w:top w:val="nil"/>
              <w:left w:val="nil"/>
              <w:bottom w:val="nil"/>
              <w:right w:val="nil"/>
            </w:tcBorders>
            <w:shd w:val="clear" w:color="auto" w:fill="auto"/>
            <w:noWrap/>
            <w:vAlign w:val="bottom"/>
            <w:hideMark/>
          </w:tcPr>
          <w:p w14:paraId="78734F3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AB318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3B7E6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10B68A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60</w:t>
            </w:r>
          </w:p>
        </w:tc>
        <w:tc>
          <w:tcPr>
            <w:tcW w:w="416" w:type="dxa"/>
            <w:tcBorders>
              <w:top w:val="nil"/>
              <w:left w:val="nil"/>
              <w:bottom w:val="nil"/>
              <w:right w:val="nil"/>
            </w:tcBorders>
            <w:shd w:val="clear" w:color="auto" w:fill="auto"/>
            <w:noWrap/>
            <w:vAlign w:val="bottom"/>
            <w:hideMark/>
          </w:tcPr>
          <w:p w14:paraId="2DBA7D2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665EFF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Medication; decrease calories; decrease proteins; decrease fats; decrease carbs; increase exercise</w:t>
            </w:r>
          </w:p>
        </w:tc>
      </w:tr>
      <w:tr w:rsidR="00B667E1" w:rsidRPr="0003217A" w14:paraId="6CCFB18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BDECD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Wadden et al., 2005</w:t>
            </w:r>
          </w:p>
        </w:tc>
        <w:tc>
          <w:tcPr>
            <w:tcW w:w="2623" w:type="dxa"/>
            <w:tcBorders>
              <w:top w:val="nil"/>
              <w:left w:val="nil"/>
              <w:bottom w:val="nil"/>
              <w:right w:val="nil"/>
            </w:tcBorders>
            <w:shd w:val="clear" w:color="auto" w:fill="auto"/>
            <w:noWrap/>
            <w:vAlign w:val="bottom"/>
            <w:hideMark/>
          </w:tcPr>
          <w:p w14:paraId="323422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Medication, brief therapy (individual)</w:t>
            </w:r>
          </w:p>
        </w:tc>
        <w:tc>
          <w:tcPr>
            <w:tcW w:w="628" w:type="dxa"/>
            <w:tcBorders>
              <w:top w:val="nil"/>
              <w:left w:val="nil"/>
              <w:bottom w:val="nil"/>
              <w:right w:val="nil"/>
            </w:tcBorders>
            <w:shd w:val="clear" w:color="auto" w:fill="auto"/>
            <w:noWrap/>
            <w:vAlign w:val="bottom"/>
            <w:hideMark/>
          </w:tcPr>
          <w:p w14:paraId="151AFC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75D7E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8CCB6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070C7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53</w:t>
            </w:r>
          </w:p>
        </w:tc>
        <w:tc>
          <w:tcPr>
            <w:tcW w:w="416" w:type="dxa"/>
            <w:tcBorders>
              <w:top w:val="nil"/>
              <w:left w:val="nil"/>
              <w:bottom w:val="nil"/>
              <w:right w:val="nil"/>
            </w:tcBorders>
            <w:shd w:val="clear" w:color="auto" w:fill="auto"/>
            <w:noWrap/>
            <w:vAlign w:val="bottom"/>
            <w:hideMark/>
          </w:tcPr>
          <w:p w14:paraId="51A2248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545F731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Medication; decrease calories; decrease proteins; decrease fats; decrease carbs; increase exercise</w:t>
            </w:r>
          </w:p>
        </w:tc>
      </w:tr>
      <w:tr w:rsidR="00B667E1" w:rsidRPr="0003217A" w14:paraId="5C9D89B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6DA05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Wandera et al., 2017</w:t>
            </w:r>
          </w:p>
        </w:tc>
        <w:tc>
          <w:tcPr>
            <w:tcW w:w="2623" w:type="dxa"/>
            <w:tcBorders>
              <w:top w:val="nil"/>
              <w:left w:val="nil"/>
              <w:bottom w:val="nil"/>
              <w:right w:val="nil"/>
            </w:tcBorders>
            <w:shd w:val="clear" w:color="auto" w:fill="auto"/>
            <w:noWrap/>
            <w:vAlign w:val="bottom"/>
            <w:hideMark/>
          </w:tcPr>
          <w:p w14:paraId="25148C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w:t>
            </w:r>
          </w:p>
        </w:tc>
        <w:tc>
          <w:tcPr>
            <w:tcW w:w="628" w:type="dxa"/>
            <w:tcBorders>
              <w:top w:val="nil"/>
              <w:left w:val="nil"/>
              <w:bottom w:val="nil"/>
              <w:right w:val="nil"/>
            </w:tcBorders>
            <w:shd w:val="clear" w:color="auto" w:fill="auto"/>
            <w:noWrap/>
            <w:vAlign w:val="bottom"/>
            <w:hideMark/>
          </w:tcPr>
          <w:p w14:paraId="205287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93704F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EC669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CD1B61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147</w:t>
            </w:r>
          </w:p>
        </w:tc>
        <w:tc>
          <w:tcPr>
            <w:tcW w:w="416" w:type="dxa"/>
            <w:tcBorders>
              <w:top w:val="nil"/>
              <w:left w:val="nil"/>
              <w:bottom w:val="nil"/>
              <w:right w:val="nil"/>
            </w:tcBorders>
            <w:shd w:val="clear" w:color="auto" w:fill="auto"/>
            <w:noWrap/>
            <w:vAlign w:val="bottom"/>
            <w:hideMark/>
          </w:tcPr>
          <w:p w14:paraId="2442934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919C4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Adherence to medication; encourage hiv disclosure to sexual partners; use condoms; avoid alcohol; avoid substances</w:t>
            </w:r>
          </w:p>
        </w:tc>
      </w:tr>
      <w:tr w:rsidR="00B667E1" w:rsidRPr="0003217A" w14:paraId="67FBC0A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2B8D9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Wandera et al., 2017</w:t>
            </w:r>
          </w:p>
        </w:tc>
        <w:tc>
          <w:tcPr>
            <w:tcW w:w="2623" w:type="dxa"/>
            <w:tcBorders>
              <w:top w:val="nil"/>
              <w:left w:val="nil"/>
              <w:bottom w:val="nil"/>
              <w:right w:val="nil"/>
            </w:tcBorders>
            <w:shd w:val="clear" w:color="auto" w:fill="auto"/>
            <w:noWrap/>
            <w:vAlign w:val="bottom"/>
            <w:hideMark/>
          </w:tcPr>
          <w:p w14:paraId="286B51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condition</w:t>
            </w:r>
          </w:p>
        </w:tc>
        <w:tc>
          <w:tcPr>
            <w:tcW w:w="628" w:type="dxa"/>
            <w:tcBorders>
              <w:top w:val="nil"/>
              <w:left w:val="nil"/>
              <w:bottom w:val="nil"/>
              <w:right w:val="nil"/>
            </w:tcBorders>
            <w:shd w:val="clear" w:color="auto" w:fill="auto"/>
            <w:noWrap/>
            <w:vAlign w:val="bottom"/>
            <w:hideMark/>
          </w:tcPr>
          <w:p w14:paraId="38186D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C324C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0A00A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6AE49B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144</w:t>
            </w:r>
          </w:p>
        </w:tc>
        <w:tc>
          <w:tcPr>
            <w:tcW w:w="416" w:type="dxa"/>
            <w:tcBorders>
              <w:top w:val="nil"/>
              <w:left w:val="nil"/>
              <w:bottom w:val="nil"/>
              <w:right w:val="nil"/>
            </w:tcBorders>
            <w:shd w:val="clear" w:color="auto" w:fill="auto"/>
            <w:noWrap/>
            <w:vAlign w:val="bottom"/>
            <w:hideMark/>
          </w:tcPr>
          <w:p w14:paraId="074E1B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w:t>
            </w:r>
          </w:p>
        </w:tc>
        <w:tc>
          <w:tcPr>
            <w:tcW w:w="5353" w:type="dxa"/>
            <w:tcBorders>
              <w:top w:val="nil"/>
              <w:left w:val="nil"/>
              <w:bottom w:val="nil"/>
              <w:right w:val="nil"/>
            </w:tcBorders>
            <w:shd w:val="clear" w:color="auto" w:fill="auto"/>
            <w:noWrap/>
            <w:vAlign w:val="bottom"/>
            <w:hideMark/>
          </w:tcPr>
          <w:p w14:paraId="5A8629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Adherence to medication; encourage hiv disclosure to sexual partners; use condoms; avoid alcohol; avoid substances; promote abstinence;</w:t>
            </w:r>
          </w:p>
        </w:tc>
      </w:tr>
      <w:tr w:rsidR="00B667E1" w:rsidRPr="0003217A" w14:paraId="4D41A52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01A98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Wang et al., 2020</w:t>
            </w:r>
          </w:p>
        </w:tc>
        <w:tc>
          <w:tcPr>
            <w:tcW w:w="2623" w:type="dxa"/>
            <w:tcBorders>
              <w:top w:val="nil"/>
              <w:left w:val="nil"/>
              <w:bottom w:val="nil"/>
              <w:right w:val="nil"/>
            </w:tcBorders>
            <w:shd w:val="clear" w:color="auto" w:fill="auto"/>
            <w:noWrap/>
            <w:vAlign w:val="bottom"/>
            <w:hideMark/>
          </w:tcPr>
          <w:p w14:paraId="57617A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w:t>
            </w:r>
          </w:p>
        </w:tc>
        <w:tc>
          <w:tcPr>
            <w:tcW w:w="628" w:type="dxa"/>
            <w:tcBorders>
              <w:top w:val="nil"/>
              <w:left w:val="nil"/>
              <w:bottom w:val="nil"/>
              <w:right w:val="nil"/>
            </w:tcBorders>
            <w:shd w:val="clear" w:color="auto" w:fill="auto"/>
            <w:noWrap/>
            <w:vAlign w:val="bottom"/>
            <w:hideMark/>
          </w:tcPr>
          <w:p w14:paraId="519F88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03D59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C8E28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4B2D7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72</w:t>
            </w:r>
          </w:p>
        </w:tc>
        <w:tc>
          <w:tcPr>
            <w:tcW w:w="416" w:type="dxa"/>
            <w:tcBorders>
              <w:top w:val="nil"/>
              <w:left w:val="nil"/>
              <w:bottom w:val="nil"/>
              <w:right w:val="nil"/>
            </w:tcBorders>
            <w:shd w:val="clear" w:color="auto" w:fill="auto"/>
            <w:noWrap/>
            <w:vAlign w:val="bottom"/>
            <w:hideMark/>
          </w:tcPr>
          <w:p w14:paraId="0BF524D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6927F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General knowledge about healthy lifestyle</w:t>
            </w:r>
          </w:p>
        </w:tc>
      </w:tr>
      <w:tr w:rsidR="00B667E1" w:rsidRPr="0003217A" w14:paraId="3D381B7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A6A64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Wang et al., 2020</w:t>
            </w:r>
          </w:p>
        </w:tc>
        <w:tc>
          <w:tcPr>
            <w:tcW w:w="2623" w:type="dxa"/>
            <w:tcBorders>
              <w:top w:val="nil"/>
              <w:left w:val="nil"/>
              <w:bottom w:val="nil"/>
              <w:right w:val="nil"/>
            </w:tcBorders>
            <w:shd w:val="clear" w:color="auto" w:fill="auto"/>
            <w:noWrap/>
            <w:vAlign w:val="bottom"/>
            <w:hideMark/>
          </w:tcPr>
          <w:p w14:paraId="0E91C8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w:t>
            </w:r>
          </w:p>
        </w:tc>
        <w:tc>
          <w:tcPr>
            <w:tcW w:w="628" w:type="dxa"/>
            <w:tcBorders>
              <w:top w:val="nil"/>
              <w:left w:val="nil"/>
              <w:bottom w:val="nil"/>
              <w:right w:val="nil"/>
            </w:tcBorders>
            <w:shd w:val="clear" w:color="auto" w:fill="auto"/>
            <w:noWrap/>
            <w:vAlign w:val="bottom"/>
            <w:hideMark/>
          </w:tcPr>
          <w:p w14:paraId="09B25D9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ABCA56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22106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8071AA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74</w:t>
            </w:r>
          </w:p>
        </w:tc>
        <w:tc>
          <w:tcPr>
            <w:tcW w:w="416" w:type="dxa"/>
            <w:tcBorders>
              <w:top w:val="nil"/>
              <w:left w:val="nil"/>
              <w:bottom w:val="nil"/>
              <w:right w:val="nil"/>
            </w:tcBorders>
            <w:shd w:val="clear" w:color="auto" w:fill="auto"/>
            <w:noWrap/>
            <w:vAlign w:val="bottom"/>
            <w:hideMark/>
          </w:tcPr>
          <w:p w14:paraId="2396A1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64C38E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 increase physical activity; improve living habits; increase health awareness; weight control</w:t>
            </w:r>
          </w:p>
        </w:tc>
      </w:tr>
      <w:tr w:rsidR="00B667E1" w:rsidRPr="0003217A" w14:paraId="2D74DCC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C833E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Wang et al., 2010</w:t>
            </w:r>
          </w:p>
        </w:tc>
        <w:tc>
          <w:tcPr>
            <w:tcW w:w="2623" w:type="dxa"/>
            <w:tcBorders>
              <w:top w:val="nil"/>
              <w:left w:val="nil"/>
              <w:bottom w:val="nil"/>
              <w:right w:val="nil"/>
            </w:tcBorders>
            <w:shd w:val="clear" w:color="auto" w:fill="auto"/>
            <w:noWrap/>
            <w:vAlign w:val="bottom"/>
            <w:hideMark/>
          </w:tcPr>
          <w:p w14:paraId="41F85E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care</w:t>
            </w:r>
          </w:p>
        </w:tc>
        <w:tc>
          <w:tcPr>
            <w:tcW w:w="628" w:type="dxa"/>
            <w:tcBorders>
              <w:top w:val="nil"/>
              <w:left w:val="nil"/>
              <w:bottom w:val="nil"/>
              <w:right w:val="nil"/>
            </w:tcBorders>
            <w:shd w:val="clear" w:color="auto" w:fill="auto"/>
            <w:noWrap/>
            <w:vAlign w:val="bottom"/>
            <w:hideMark/>
          </w:tcPr>
          <w:p w14:paraId="704DCC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3AD5A0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C645E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19B22A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48</w:t>
            </w:r>
          </w:p>
        </w:tc>
        <w:tc>
          <w:tcPr>
            <w:tcW w:w="416" w:type="dxa"/>
            <w:tcBorders>
              <w:top w:val="nil"/>
              <w:left w:val="nil"/>
              <w:bottom w:val="nil"/>
              <w:right w:val="nil"/>
            </w:tcBorders>
            <w:shd w:val="clear" w:color="auto" w:fill="auto"/>
            <w:noWrap/>
            <w:vAlign w:val="bottom"/>
            <w:hideMark/>
          </w:tcPr>
          <w:p w14:paraId="078C8DF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62E68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Adherence to medication</w:t>
            </w:r>
          </w:p>
        </w:tc>
      </w:tr>
      <w:tr w:rsidR="00B667E1" w:rsidRPr="0003217A" w14:paraId="4BB9849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7456D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Wang et al., 2010</w:t>
            </w:r>
          </w:p>
        </w:tc>
        <w:tc>
          <w:tcPr>
            <w:tcW w:w="2623" w:type="dxa"/>
            <w:tcBorders>
              <w:top w:val="nil"/>
              <w:left w:val="nil"/>
              <w:bottom w:val="nil"/>
              <w:right w:val="nil"/>
            </w:tcBorders>
            <w:shd w:val="clear" w:color="auto" w:fill="auto"/>
            <w:noWrap/>
            <w:vAlign w:val="bottom"/>
            <w:hideMark/>
          </w:tcPr>
          <w:p w14:paraId="3D79E60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Home visits and phone calls</w:t>
            </w:r>
          </w:p>
        </w:tc>
        <w:tc>
          <w:tcPr>
            <w:tcW w:w="628" w:type="dxa"/>
            <w:tcBorders>
              <w:top w:val="nil"/>
              <w:left w:val="nil"/>
              <w:bottom w:val="nil"/>
              <w:right w:val="nil"/>
            </w:tcBorders>
            <w:shd w:val="clear" w:color="auto" w:fill="auto"/>
            <w:noWrap/>
            <w:vAlign w:val="bottom"/>
            <w:hideMark/>
          </w:tcPr>
          <w:p w14:paraId="087AB1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6604BB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5E8F76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0B4F7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50</w:t>
            </w:r>
          </w:p>
        </w:tc>
        <w:tc>
          <w:tcPr>
            <w:tcW w:w="416" w:type="dxa"/>
            <w:tcBorders>
              <w:top w:val="nil"/>
              <w:left w:val="nil"/>
              <w:bottom w:val="nil"/>
              <w:right w:val="nil"/>
            </w:tcBorders>
            <w:shd w:val="clear" w:color="auto" w:fill="auto"/>
            <w:noWrap/>
            <w:vAlign w:val="bottom"/>
            <w:hideMark/>
          </w:tcPr>
          <w:p w14:paraId="79929B4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85BFB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Adherence to the treatment, improving quality of life</w:t>
            </w:r>
          </w:p>
        </w:tc>
      </w:tr>
      <w:tr w:rsidR="00B667E1" w:rsidRPr="0003217A" w14:paraId="4C97CF0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7219C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Watanabe et al., 2007</w:t>
            </w:r>
          </w:p>
        </w:tc>
        <w:tc>
          <w:tcPr>
            <w:tcW w:w="2623" w:type="dxa"/>
            <w:tcBorders>
              <w:top w:val="nil"/>
              <w:left w:val="nil"/>
              <w:bottom w:val="nil"/>
              <w:right w:val="nil"/>
            </w:tcBorders>
            <w:shd w:val="clear" w:color="auto" w:fill="auto"/>
            <w:noWrap/>
            <w:vAlign w:val="bottom"/>
            <w:hideMark/>
          </w:tcPr>
          <w:p w14:paraId="4F6F8C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55CEE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940D4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30C9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5AE94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114</w:t>
            </w:r>
          </w:p>
        </w:tc>
        <w:tc>
          <w:tcPr>
            <w:tcW w:w="416" w:type="dxa"/>
            <w:tcBorders>
              <w:top w:val="nil"/>
              <w:left w:val="nil"/>
              <w:bottom w:val="nil"/>
              <w:right w:val="nil"/>
            </w:tcBorders>
            <w:shd w:val="clear" w:color="auto" w:fill="auto"/>
            <w:noWrap/>
            <w:vAlign w:val="bottom"/>
            <w:hideMark/>
          </w:tcPr>
          <w:p w14:paraId="6580250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0018A5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0B3E5C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6EE5E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Watanabe et al., 2007</w:t>
            </w:r>
          </w:p>
        </w:tc>
        <w:tc>
          <w:tcPr>
            <w:tcW w:w="2623" w:type="dxa"/>
            <w:tcBorders>
              <w:top w:val="nil"/>
              <w:left w:val="nil"/>
              <w:bottom w:val="nil"/>
              <w:right w:val="nil"/>
            </w:tcBorders>
            <w:shd w:val="clear" w:color="auto" w:fill="auto"/>
            <w:noWrap/>
            <w:vAlign w:val="bottom"/>
            <w:hideMark/>
          </w:tcPr>
          <w:p w14:paraId="319F6D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Goal settting and support</w:t>
            </w:r>
          </w:p>
        </w:tc>
        <w:tc>
          <w:tcPr>
            <w:tcW w:w="628" w:type="dxa"/>
            <w:tcBorders>
              <w:top w:val="nil"/>
              <w:left w:val="nil"/>
              <w:bottom w:val="nil"/>
              <w:right w:val="nil"/>
            </w:tcBorders>
            <w:shd w:val="clear" w:color="auto" w:fill="auto"/>
            <w:noWrap/>
            <w:vAlign w:val="bottom"/>
            <w:hideMark/>
          </w:tcPr>
          <w:p w14:paraId="4C2CB5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A2AEC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BBF9B2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0AF166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119</w:t>
            </w:r>
          </w:p>
        </w:tc>
        <w:tc>
          <w:tcPr>
            <w:tcW w:w="416" w:type="dxa"/>
            <w:tcBorders>
              <w:top w:val="nil"/>
              <w:left w:val="nil"/>
              <w:bottom w:val="nil"/>
              <w:right w:val="nil"/>
            </w:tcBorders>
            <w:shd w:val="clear" w:color="auto" w:fill="auto"/>
            <w:noWrap/>
            <w:vAlign w:val="bottom"/>
            <w:hideMark/>
          </w:tcPr>
          <w:p w14:paraId="67FB705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9</w:t>
            </w:r>
          </w:p>
        </w:tc>
        <w:tc>
          <w:tcPr>
            <w:tcW w:w="5353" w:type="dxa"/>
            <w:tcBorders>
              <w:top w:val="nil"/>
              <w:left w:val="nil"/>
              <w:bottom w:val="nil"/>
              <w:right w:val="nil"/>
            </w:tcBorders>
            <w:shd w:val="clear" w:color="auto" w:fill="auto"/>
            <w:noWrap/>
            <w:vAlign w:val="bottom"/>
            <w:hideMark/>
          </w:tcPr>
          <w:p w14:paraId="3410B9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energy intake (fat; carbs; fruits; vegetables; milk; alcohol; confectionaries); increase physical activity; weight loss</w:t>
            </w:r>
          </w:p>
        </w:tc>
      </w:tr>
      <w:tr w:rsidR="00B667E1" w:rsidRPr="0003217A" w14:paraId="595BE4E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082DF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Watkins et al., 2003</w:t>
            </w:r>
          </w:p>
        </w:tc>
        <w:tc>
          <w:tcPr>
            <w:tcW w:w="2623" w:type="dxa"/>
            <w:tcBorders>
              <w:top w:val="nil"/>
              <w:left w:val="nil"/>
              <w:bottom w:val="nil"/>
              <w:right w:val="nil"/>
            </w:tcBorders>
            <w:shd w:val="clear" w:color="auto" w:fill="auto"/>
            <w:noWrap/>
            <w:vAlign w:val="bottom"/>
            <w:hideMark/>
          </w:tcPr>
          <w:p w14:paraId="07B20F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514A95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4B12E7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C510BE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C43B53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w:t>
            </w:r>
          </w:p>
        </w:tc>
        <w:tc>
          <w:tcPr>
            <w:tcW w:w="416" w:type="dxa"/>
            <w:tcBorders>
              <w:top w:val="nil"/>
              <w:left w:val="nil"/>
              <w:bottom w:val="nil"/>
              <w:right w:val="nil"/>
            </w:tcBorders>
            <w:shd w:val="clear" w:color="auto" w:fill="auto"/>
            <w:noWrap/>
            <w:vAlign w:val="bottom"/>
            <w:hideMark/>
          </w:tcPr>
          <w:p w14:paraId="4C8B5C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96BD8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573D0A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56981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Watkins et al., 2003</w:t>
            </w:r>
          </w:p>
        </w:tc>
        <w:tc>
          <w:tcPr>
            <w:tcW w:w="2623" w:type="dxa"/>
            <w:tcBorders>
              <w:top w:val="nil"/>
              <w:left w:val="nil"/>
              <w:bottom w:val="nil"/>
              <w:right w:val="nil"/>
            </w:tcBorders>
            <w:shd w:val="clear" w:color="auto" w:fill="auto"/>
            <w:noWrap/>
            <w:vAlign w:val="bottom"/>
            <w:hideMark/>
          </w:tcPr>
          <w:p w14:paraId="2B9646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only</w:t>
            </w:r>
          </w:p>
        </w:tc>
        <w:tc>
          <w:tcPr>
            <w:tcW w:w="628" w:type="dxa"/>
            <w:tcBorders>
              <w:top w:val="nil"/>
              <w:left w:val="nil"/>
              <w:bottom w:val="nil"/>
              <w:right w:val="nil"/>
            </w:tcBorders>
            <w:shd w:val="clear" w:color="auto" w:fill="auto"/>
            <w:noWrap/>
            <w:vAlign w:val="bottom"/>
            <w:hideMark/>
          </w:tcPr>
          <w:p w14:paraId="3F1D6B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6C197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BE092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158B09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227C7CC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CCBE7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monitor radial pulses, maintain usual diets</w:t>
            </w:r>
          </w:p>
        </w:tc>
      </w:tr>
      <w:tr w:rsidR="00B667E1" w:rsidRPr="0003217A" w14:paraId="7F53C7B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71966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Watkins et al., 2003</w:t>
            </w:r>
          </w:p>
        </w:tc>
        <w:tc>
          <w:tcPr>
            <w:tcW w:w="2623" w:type="dxa"/>
            <w:tcBorders>
              <w:top w:val="nil"/>
              <w:left w:val="nil"/>
              <w:bottom w:val="nil"/>
              <w:right w:val="nil"/>
            </w:tcBorders>
            <w:shd w:val="clear" w:color="auto" w:fill="auto"/>
            <w:noWrap/>
            <w:vAlign w:val="bottom"/>
            <w:hideMark/>
          </w:tcPr>
          <w:p w14:paraId="048973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 weight loss</w:t>
            </w:r>
          </w:p>
        </w:tc>
        <w:tc>
          <w:tcPr>
            <w:tcW w:w="628" w:type="dxa"/>
            <w:tcBorders>
              <w:top w:val="nil"/>
              <w:left w:val="nil"/>
              <w:bottom w:val="nil"/>
              <w:right w:val="nil"/>
            </w:tcBorders>
            <w:shd w:val="clear" w:color="auto" w:fill="auto"/>
            <w:noWrap/>
            <w:vAlign w:val="bottom"/>
            <w:hideMark/>
          </w:tcPr>
          <w:p w14:paraId="282C7B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D8CC8A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CF9C4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FCA6D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6B98E0A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62EED44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exercises; decrease calorie intake; decrease fat intake; decrease weight</w:t>
            </w:r>
          </w:p>
        </w:tc>
      </w:tr>
      <w:tr w:rsidR="00B667E1" w:rsidRPr="0003217A" w14:paraId="62893F9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C21C2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Webb et al., 2011</w:t>
            </w:r>
          </w:p>
        </w:tc>
        <w:tc>
          <w:tcPr>
            <w:tcW w:w="2623" w:type="dxa"/>
            <w:tcBorders>
              <w:top w:val="nil"/>
              <w:left w:val="nil"/>
              <w:bottom w:val="nil"/>
              <w:right w:val="nil"/>
            </w:tcBorders>
            <w:shd w:val="clear" w:color="auto" w:fill="auto"/>
            <w:noWrap/>
            <w:vAlign w:val="bottom"/>
            <w:hideMark/>
          </w:tcPr>
          <w:p w14:paraId="463713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9EF85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4F26B9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316F9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363A00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199</w:t>
            </w:r>
          </w:p>
        </w:tc>
        <w:tc>
          <w:tcPr>
            <w:tcW w:w="416" w:type="dxa"/>
            <w:tcBorders>
              <w:top w:val="nil"/>
              <w:left w:val="nil"/>
              <w:bottom w:val="nil"/>
              <w:right w:val="nil"/>
            </w:tcBorders>
            <w:shd w:val="clear" w:color="auto" w:fill="auto"/>
            <w:noWrap/>
            <w:vAlign w:val="bottom"/>
            <w:hideMark/>
          </w:tcPr>
          <w:p w14:paraId="1FFE04D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F0D0BC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122364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65A22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Webb et al., 2011</w:t>
            </w:r>
          </w:p>
        </w:tc>
        <w:tc>
          <w:tcPr>
            <w:tcW w:w="2623" w:type="dxa"/>
            <w:tcBorders>
              <w:top w:val="nil"/>
              <w:left w:val="nil"/>
              <w:bottom w:val="nil"/>
              <w:right w:val="nil"/>
            </w:tcBorders>
            <w:shd w:val="clear" w:color="auto" w:fill="auto"/>
            <w:noWrap/>
            <w:vAlign w:val="bottom"/>
            <w:hideMark/>
          </w:tcPr>
          <w:p w14:paraId="0AEE73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Intensive intervention</w:t>
            </w:r>
          </w:p>
        </w:tc>
        <w:tc>
          <w:tcPr>
            <w:tcW w:w="628" w:type="dxa"/>
            <w:tcBorders>
              <w:top w:val="nil"/>
              <w:left w:val="nil"/>
              <w:bottom w:val="nil"/>
              <w:right w:val="nil"/>
            </w:tcBorders>
            <w:shd w:val="clear" w:color="auto" w:fill="auto"/>
            <w:noWrap/>
            <w:vAlign w:val="bottom"/>
            <w:hideMark/>
          </w:tcPr>
          <w:p w14:paraId="78D090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43C74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E5F50B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9A940F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146</w:t>
            </w:r>
          </w:p>
        </w:tc>
        <w:tc>
          <w:tcPr>
            <w:tcW w:w="416" w:type="dxa"/>
            <w:tcBorders>
              <w:top w:val="nil"/>
              <w:left w:val="nil"/>
              <w:bottom w:val="nil"/>
              <w:right w:val="nil"/>
            </w:tcBorders>
            <w:shd w:val="clear" w:color="auto" w:fill="auto"/>
            <w:noWrap/>
            <w:vAlign w:val="bottom"/>
            <w:hideMark/>
          </w:tcPr>
          <w:p w14:paraId="2D2F446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9605E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habits, physical activity levels, smoking cessation and glucose monitoring</w:t>
            </w:r>
          </w:p>
        </w:tc>
      </w:tr>
      <w:tr w:rsidR="00B667E1" w:rsidRPr="0003217A" w14:paraId="3EBE7EE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888AD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Wechsberg et al., 2006</w:t>
            </w:r>
          </w:p>
        </w:tc>
        <w:tc>
          <w:tcPr>
            <w:tcW w:w="2623" w:type="dxa"/>
            <w:tcBorders>
              <w:top w:val="nil"/>
              <w:left w:val="nil"/>
              <w:bottom w:val="nil"/>
              <w:right w:val="nil"/>
            </w:tcBorders>
            <w:shd w:val="clear" w:color="auto" w:fill="auto"/>
            <w:noWrap/>
            <w:vAlign w:val="bottom"/>
            <w:hideMark/>
          </w:tcPr>
          <w:p w14:paraId="1E6EA5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Standard intervention</w:t>
            </w:r>
          </w:p>
        </w:tc>
        <w:tc>
          <w:tcPr>
            <w:tcW w:w="628" w:type="dxa"/>
            <w:tcBorders>
              <w:top w:val="nil"/>
              <w:left w:val="nil"/>
              <w:bottom w:val="nil"/>
              <w:right w:val="nil"/>
            </w:tcBorders>
            <w:shd w:val="clear" w:color="auto" w:fill="auto"/>
            <w:noWrap/>
            <w:vAlign w:val="bottom"/>
            <w:hideMark/>
          </w:tcPr>
          <w:p w14:paraId="15DEFA0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62A2B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ACBAC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2B0CBB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438377B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259420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risk; use condoms properly</w:t>
            </w:r>
          </w:p>
        </w:tc>
      </w:tr>
      <w:tr w:rsidR="00B667E1" w:rsidRPr="0003217A" w14:paraId="177154F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D1746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Wechsberg et al., 2006</w:t>
            </w:r>
          </w:p>
        </w:tc>
        <w:tc>
          <w:tcPr>
            <w:tcW w:w="2623" w:type="dxa"/>
            <w:tcBorders>
              <w:top w:val="nil"/>
              <w:left w:val="nil"/>
              <w:bottom w:val="nil"/>
              <w:right w:val="nil"/>
            </w:tcBorders>
            <w:shd w:val="clear" w:color="auto" w:fill="auto"/>
            <w:noWrap/>
            <w:vAlign w:val="bottom"/>
            <w:hideMark/>
          </w:tcPr>
          <w:p w14:paraId="710A9D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F3F24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47189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2AE42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238BF4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40</w:t>
            </w:r>
          </w:p>
        </w:tc>
        <w:tc>
          <w:tcPr>
            <w:tcW w:w="416" w:type="dxa"/>
            <w:tcBorders>
              <w:top w:val="nil"/>
              <w:left w:val="nil"/>
              <w:bottom w:val="nil"/>
              <w:right w:val="nil"/>
            </w:tcBorders>
            <w:shd w:val="clear" w:color="auto" w:fill="auto"/>
            <w:noWrap/>
            <w:vAlign w:val="bottom"/>
            <w:hideMark/>
          </w:tcPr>
          <w:p w14:paraId="460DC2E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8FC05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4EEB425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1D599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Wechsberg et al., 2016</w:t>
            </w:r>
          </w:p>
        </w:tc>
        <w:tc>
          <w:tcPr>
            <w:tcW w:w="2623" w:type="dxa"/>
            <w:tcBorders>
              <w:top w:val="nil"/>
              <w:left w:val="nil"/>
              <w:bottom w:val="nil"/>
              <w:right w:val="nil"/>
            </w:tcBorders>
            <w:shd w:val="clear" w:color="auto" w:fill="auto"/>
            <w:noWrap/>
            <w:vAlign w:val="bottom"/>
            <w:hideMark/>
          </w:tcPr>
          <w:p w14:paraId="2A730E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Whc/comparison</w:t>
            </w:r>
          </w:p>
        </w:tc>
        <w:tc>
          <w:tcPr>
            <w:tcW w:w="628" w:type="dxa"/>
            <w:tcBorders>
              <w:top w:val="nil"/>
              <w:left w:val="nil"/>
              <w:bottom w:val="nil"/>
              <w:right w:val="nil"/>
            </w:tcBorders>
            <w:shd w:val="clear" w:color="auto" w:fill="auto"/>
            <w:noWrap/>
            <w:vAlign w:val="bottom"/>
            <w:hideMark/>
          </w:tcPr>
          <w:p w14:paraId="1B1258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9E84AD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F8CD0A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82E9F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162</w:t>
            </w:r>
          </w:p>
        </w:tc>
        <w:tc>
          <w:tcPr>
            <w:tcW w:w="416" w:type="dxa"/>
            <w:tcBorders>
              <w:top w:val="nil"/>
              <w:left w:val="nil"/>
              <w:bottom w:val="nil"/>
              <w:right w:val="nil"/>
            </w:tcBorders>
            <w:shd w:val="clear" w:color="auto" w:fill="auto"/>
            <w:noWrap/>
            <w:vAlign w:val="bottom"/>
            <w:hideMark/>
          </w:tcPr>
          <w:p w14:paraId="5FAD51C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72704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alcohol use; drug use</w:t>
            </w:r>
          </w:p>
        </w:tc>
      </w:tr>
      <w:tr w:rsidR="00B667E1" w:rsidRPr="0003217A" w14:paraId="64F5F51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5C76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Wechsberg et al., 2016</w:t>
            </w:r>
          </w:p>
        </w:tc>
        <w:tc>
          <w:tcPr>
            <w:tcW w:w="2623" w:type="dxa"/>
            <w:tcBorders>
              <w:top w:val="nil"/>
              <w:left w:val="nil"/>
              <w:bottom w:val="nil"/>
              <w:right w:val="nil"/>
            </w:tcBorders>
            <w:shd w:val="clear" w:color="auto" w:fill="auto"/>
            <w:noWrap/>
            <w:vAlign w:val="bottom"/>
            <w:hideMark/>
          </w:tcPr>
          <w:p w14:paraId="2037C1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Whc/mhc</w:t>
            </w:r>
          </w:p>
        </w:tc>
        <w:tc>
          <w:tcPr>
            <w:tcW w:w="628" w:type="dxa"/>
            <w:tcBorders>
              <w:top w:val="nil"/>
              <w:left w:val="nil"/>
              <w:bottom w:val="nil"/>
              <w:right w:val="nil"/>
            </w:tcBorders>
            <w:shd w:val="clear" w:color="auto" w:fill="auto"/>
            <w:noWrap/>
            <w:vAlign w:val="bottom"/>
            <w:hideMark/>
          </w:tcPr>
          <w:p w14:paraId="1616D5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511D80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899326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82F533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191</w:t>
            </w:r>
          </w:p>
        </w:tc>
        <w:tc>
          <w:tcPr>
            <w:tcW w:w="416" w:type="dxa"/>
            <w:tcBorders>
              <w:top w:val="nil"/>
              <w:left w:val="nil"/>
              <w:bottom w:val="nil"/>
              <w:right w:val="nil"/>
            </w:tcBorders>
            <w:shd w:val="clear" w:color="auto" w:fill="auto"/>
            <w:noWrap/>
            <w:vAlign w:val="bottom"/>
            <w:hideMark/>
          </w:tcPr>
          <w:p w14:paraId="5A97340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5B2BC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alcohol use; drug use</w:t>
            </w:r>
          </w:p>
        </w:tc>
      </w:tr>
      <w:tr w:rsidR="00B667E1" w:rsidRPr="0003217A" w14:paraId="7431FAE8"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AC8E3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Wechsberg et al., 2016</w:t>
            </w:r>
          </w:p>
        </w:tc>
        <w:tc>
          <w:tcPr>
            <w:tcW w:w="2623" w:type="dxa"/>
            <w:tcBorders>
              <w:top w:val="nil"/>
              <w:left w:val="nil"/>
              <w:bottom w:val="nil"/>
              <w:right w:val="nil"/>
            </w:tcBorders>
            <w:shd w:val="clear" w:color="auto" w:fill="auto"/>
            <w:noWrap/>
            <w:vAlign w:val="bottom"/>
            <w:hideMark/>
          </w:tcPr>
          <w:p w14:paraId="17D245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Chc</w:t>
            </w:r>
          </w:p>
        </w:tc>
        <w:tc>
          <w:tcPr>
            <w:tcW w:w="628" w:type="dxa"/>
            <w:tcBorders>
              <w:top w:val="nil"/>
              <w:left w:val="nil"/>
              <w:bottom w:val="nil"/>
              <w:right w:val="nil"/>
            </w:tcBorders>
            <w:shd w:val="clear" w:color="auto" w:fill="auto"/>
            <w:noWrap/>
            <w:vAlign w:val="bottom"/>
            <w:hideMark/>
          </w:tcPr>
          <w:p w14:paraId="78B3A79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F30E4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1C3BF7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D94F0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198</w:t>
            </w:r>
          </w:p>
        </w:tc>
        <w:tc>
          <w:tcPr>
            <w:tcW w:w="416" w:type="dxa"/>
            <w:tcBorders>
              <w:top w:val="nil"/>
              <w:left w:val="nil"/>
              <w:bottom w:val="nil"/>
              <w:right w:val="nil"/>
            </w:tcBorders>
            <w:shd w:val="clear" w:color="auto" w:fill="auto"/>
            <w:noWrap/>
            <w:vAlign w:val="bottom"/>
            <w:hideMark/>
          </w:tcPr>
          <w:p w14:paraId="15D8684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A254E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Condom use, alcohol use; drug use</w:t>
            </w:r>
          </w:p>
        </w:tc>
      </w:tr>
      <w:tr w:rsidR="00B667E1" w:rsidRPr="0003217A" w14:paraId="10FF43D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7390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Weiland et al., 2022</w:t>
            </w:r>
          </w:p>
        </w:tc>
        <w:tc>
          <w:tcPr>
            <w:tcW w:w="2623" w:type="dxa"/>
            <w:tcBorders>
              <w:top w:val="nil"/>
              <w:left w:val="nil"/>
              <w:bottom w:val="nil"/>
              <w:right w:val="nil"/>
            </w:tcBorders>
            <w:shd w:val="clear" w:color="auto" w:fill="auto"/>
            <w:noWrap/>
            <w:vAlign w:val="bottom"/>
            <w:hideMark/>
          </w:tcPr>
          <w:p w14:paraId="38838ED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Child intervention group (ci)</w:t>
            </w:r>
          </w:p>
        </w:tc>
        <w:tc>
          <w:tcPr>
            <w:tcW w:w="628" w:type="dxa"/>
            <w:tcBorders>
              <w:top w:val="nil"/>
              <w:left w:val="nil"/>
              <w:bottom w:val="nil"/>
              <w:right w:val="nil"/>
            </w:tcBorders>
            <w:shd w:val="clear" w:color="auto" w:fill="auto"/>
            <w:noWrap/>
            <w:vAlign w:val="bottom"/>
            <w:hideMark/>
          </w:tcPr>
          <w:p w14:paraId="2A0B26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8CCC0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1F5E6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1A8E4B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075C344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74E46C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eat nutritiously</w:t>
            </w:r>
          </w:p>
        </w:tc>
      </w:tr>
      <w:tr w:rsidR="00B667E1" w:rsidRPr="0003217A" w14:paraId="6119BB3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BD9BA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Weiland et al., 2022</w:t>
            </w:r>
          </w:p>
        </w:tc>
        <w:tc>
          <w:tcPr>
            <w:tcW w:w="2623" w:type="dxa"/>
            <w:tcBorders>
              <w:top w:val="nil"/>
              <w:left w:val="nil"/>
              <w:bottom w:val="nil"/>
              <w:right w:val="nil"/>
            </w:tcBorders>
            <w:shd w:val="clear" w:color="auto" w:fill="auto"/>
            <w:noWrap/>
            <w:vAlign w:val="bottom"/>
            <w:hideMark/>
          </w:tcPr>
          <w:p w14:paraId="5AC98B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Family intervention group (fi)</w:t>
            </w:r>
          </w:p>
        </w:tc>
        <w:tc>
          <w:tcPr>
            <w:tcW w:w="628" w:type="dxa"/>
            <w:tcBorders>
              <w:top w:val="nil"/>
              <w:left w:val="nil"/>
              <w:bottom w:val="nil"/>
              <w:right w:val="nil"/>
            </w:tcBorders>
            <w:shd w:val="clear" w:color="auto" w:fill="auto"/>
            <w:noWrap/>
            <w:vAlign w:val="bottom"/>
            <w:hideMark/>
          </w:tcPr>
          <w:p w14:paraId="00ED03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FB9BF7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3F379C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E9366B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w:t>
            </w:r>
          </w:p>
        </w:tc>
        <w:tc>
          <w:tcPr>
            <w:tcW w:w="416" w:type="dxa"/>
            <w:tcBorders>
              <w:top w:val="nil"/>
              <w:left w:val="nil"/>
              <w:bottom w:val="nil"/>
              <w:right w:val="nil"/>
            </w:tcBorders>
            <w:shd w:val="clear" w:color="auto" w:fill="auto"/>
            <w:noWrap/>
            <w:vAlign w:val="bottom"/>
            <w:hideMark/>
          </w:tcPr>
          <w:p w14:paraId="17D8BBD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0AABC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eat nutritiously</w:t>
            </w:r>
          </w:p>
        </w:tc>
      </w:tr>
      <w:tr w:rsidR="00B667E1" w:rsidRPr="0003217A" w14:paraId="51FB05B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32FC17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Werner et al., 2013</w:t>
            </w:r>
          </w:p>
        </w:tc>
        <w:tc>
          <w:tcPr>
            <w:tcW w:w="2623" w:type="dxa"/>
            <w:tcBorders>
              <w:top w:val="nil"/>
              <w:left w:val="nil"/>
              <w:bottom w:val="nil"/>
              <w:right w:val="nil"/>
            </w:tcBorders>
            <w:shd w:val="clear" w:color="auto" w:fill="auto"/>
            <w:noWrap/>
            <w:vAlign w:val="bottom"/>
            <w:hideMark/>
          </w:tcPr>
          <w:p w14:paraId="4A1CAF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Nebivolol group</w:t>
            </w:r>
          </w:p>
        </w:tc>
        <w:tc>
          <w:tcPr>
            <w:tcW w:w="628" w:type="dxa"/>
            <w:tcBorders>
              <w:top w:val="nil"/>
              <w:left w:val="nil"/>
              <w:bottom w:val="nil"/>
              <w:right w:val="nil"/>
            </w:tcBorders>
            <w:shd w:val="clear" w:color="auto" w:fill="auto"/>
            <w:noWrap/>
            <w:vAlign w:val="bottom"/>
            <w:hideMark/>
          </w:tcPr>
          <w:p w14:paraId="498DEB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7D51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6BD56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8AA7A0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w:t>
            </w:r>
          </w:p>
        </w:tc>
        <w:tc>
          <w:tcPr>
            <w:tcW w:w="416" w:type="dxa"/>
            <w:tcBorders>
              <w:top w:val="nil"/>
              <w:left w:val="nil"/>
              <w:bottom w:val="nil"/>
              <w:right w:val="nil"/>
            </w:tcBorders>
            <w:shd w:val="clear" w:color="auto" w:fill="auto"/>
            <w:noWrap/>
            <w:vAlign w:val="bottom"/>
            <w:hideMark/>
          </w:tcPr>
          <w:p w14:paraId="5F1943B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7480BD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Maintaining current body weight, diet and physical activity</w:t>
            </w:r>
          </w:p>
        </w:tc>
      </w:tr>
      <w:tr w:rsidR="00B667E1" w:rsidRPr="0003217A" w14:paraId="20CEA31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16B8F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Werner et al., 2013</w:t>
            </w:r>
          </w:p>
        </w:tc>
        <w:tc>
          <w:tcPr>
            <w:tcW w:w="2623" w:type="dxa"/>
            <w:tcBorders>
              <w:top w:val="nil"/>
              <w:left w:val="nil"/>
              <w:bottom w:val="nil"/>
              <w:right w:val="nil"/>
            </w:tcBorders>
            <w:shd w:val="clear" w:color="auto" w:fill="auto"/>
            <w:noWrap/>
            <w:vAlign w:val="bottom"/>
            <w:hideMark/>
          </w:tcPr>
          <w:p w14:paraId="50C3794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Lifestyle modification group</w:t>
            </w:r>
          </w:p>
        </w:tc>
        <w:tc>
          <w:tcPr>
            <w:tcW w:w="628" w:type="dxa"/>
            <w:tcBorders>
              <w:top w:val="nil"/>
              <w:left w:val="nil"/>
              <w:bottom w:val="nil"/>
              <w:right w:val="nil"/>
            </w:tcBorders>
            <w:shd w:val="clear" w:color="auto" w:fill="auto"/>
            <w:noWrap/>
            <w:vAlign w:val="bottom"/>
            <w:hideMark/>
          </w:tcPr>
          <w:p w14:paraId="7610A1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72050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DCD292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B098A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w:t>
            </w:r>
          </w:p>
        </w:tc>
        <w:tc>
          <w:tcPr>
            <w:tcW w:w="416" w:type="dxa"/>
            <w:tcBorders>
              <w:top w:val="nil"/>
              <w:left w:val="nil"/>
              <w:bottom w:val="nil"/>
              <w:right w:val="nil"/>
            </w:tcBorders>
            <w:shd w:val="clear" w:color="auto" w:fill="auto"/>
            <w:noWrap/>
            <w:vAlign w:val="bottom"/>
            <w:hideMark/>
          </w:tcPr>
          <w:p w14:paraId="3BDD368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3082B1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low-fat products; eat fruit; eat vegetable; keep a certain amount of sodium consumption; physical activity</w:t>
            </w:r>
          </w:p>
        </w:tc>
      </w:tr>
      <w:tr w:rsidR="00B667E1" w:rsidRPr="0003217A" w14:paraId="0B2D845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253E77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Werner et al., 2013</w:t>
            </w:r>
          </w:p>
        </w:tc>
        <w:tc>
          <w:tcPr>
            <w:tcW w:w="2623" w:type="dxa"/>
            <w:tcBorders>
              <w:top w:val="nil"/>
              <w:left w:val="nil"/>
              <w:bottom w:val="nil"/>
              <w:right w:val="nil"/>
            </w:tcBorders>
            <w:shd w:val="clear" w:color="auto" w:fill="auto"/>
            <w:noWrap/>
            <w:vAlign w:val="bottom"/>
            <w:hideMark/>
          </w:tcPr>
          <w:p w14:paraId="57E2F9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Nebivolol + lifestyle modification counseling</w:t>
            </w:r>
          </w:p>
        </w:tc>
        <w:tc>
          <w:tcPr>
            <w:tcW w:w="628" w:type="dxa"/>
            <w:tcBorders>
              <w:top w:val="nil"/>
              <w:left w:val="nil"/>
              <w:bottom w:val="nil"/>
              <w:right w:val="nil"/>
            </w:tcBorders>
            <w:shd w:val="clear" w:color="auto" w:fill="auto"/>
            <w:noWrap/>
            <w:vAlign w:val="bottom"/>
            <w:hideMark/>
          </w:tcPr>
          <w:p w14:paraId="3995EAD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75F0AE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4312C3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D7AD3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w:t>
            </w:r>
          </w:p>
        </w:tc>
        <w:tc>
          <w:tcPr>
            <w:tcW w:w="416" w:type="dxa"/>
            <w:tcBorders>
              <w:top w:val="nil"/>
              <w:left w:val="nil"/>
              <w:bottom w:val="nil"/>
              <w:right w:val="nil"/>
            </w:tcBorders>
            <w:shd w:val="clear" w:color="auto" w:fill="auto"/>
            <w:noWrap/>
            <w:vAlign w:val="bottom"/>
            <w:hideMark/>
          </w:tcPr>
          <w:p w14:paraId="3C01C6C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2B3429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Eat low-fat products; eat fruit; eat vegetable; keep a certain amount of sodium consumption; physical activity</w:t>
            </w:r>
          </w:p>
        </w:tc>
      </w:tr>
      <w:tr w:rsidR="00B667E1" w:rsidRPr="0003217A" w14:paraId="1A7B57B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C3BC8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Wernett et al., 2018</w:t>
            </w:r>
          </w:p>
        </w:tc>
        <w:tc>
          <w:tcPr>
            <w:tcW w:w="2623" w:type="dxa"/>
            <w:tcBorders>
              <w:top w:val="nil"/>
              <w:left w:val="nil"/>
              <w:bottom w:val="nil"/>
              <w:right w:val="nil"/>
            </w:tcBorders>
            <w:shd w:val="clear" w:color="auto" w:fill="auto"/>
            <w:noWrap/>
            <w:vAlign w:val="bottom"/>
            <w:hideMark/>
          </w:tcPr>
          <w:p w14:paraId="4C7BC29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42E3E22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B67FC3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1F42873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64B2C2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19</w:t>
            </w:r>
          </w:p>
        </w:tc>
        <w:tc>
          <w:tcPr>
            <w:tcW w:w="416" w:type="dxa"/>
            <w:tcBorders>
              <w:top w:val="nil"/>
              <w:left w:val="nil"/>
              <w:bottom w:val="nil"/>
              <w:right w:val="nil"/>
            </w:tcBorders>
            <w:shd w:val="clear" w:color="auto" w:fill="auto"/>
            <w:noWrap/>
            <w:vAlign w:val="bottom"/>
            <w:hideMark/>
          </w:tcPr>
          <w:p w14:paraId="1CE93A0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3A639C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27E4488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8E037C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Wernett et al., 2018</w:t>
            </w:r>
          </w:p>
        </w:tc>
        <w:tc>
          <w:tcPr>
            <w:tcW w:w="2623" w:type="dxa"/>
            <w:tcBorders>
              <w:top w:val="nil"/>
              <w:left w:val="nil"/>
              <w:bottom w:val="nil"/>
              <w:right w:val="nil"/>
            </w:tcBorders>
            <w:shd w:val="clear" w:color="auto" w:fill="auto"/>
            <w:noWrap/>
            <w:vAlign w:val="bottom"/>
            <w:hideMark/>
          </w:tcPr>
          <w:p w14:paraId="1CC7DD2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3A7AF1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996B7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6046C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2C754A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w:t>
            </w:r>
          </w:p>
        </w:tc>
        <w:tc>
          <w:tcPr>
            <w:tcW w:w="416" w:type="dxa"/>
            <w:tcBorders>
              <w:top w:val="nil"/>
              <w:left w:val="nil"/>
              <w:bottom w:val="nil"/>
              <w:right w:val="nil"/>
            </w:tcBorders>
            <w:shd w:val="clear" w:color="auto" w:fill="auto"/>
            <w:noWrap/>
            <w:vAlign w:val="bottom"/>
            <w:hideMark/>
          </w:tcPr>
          <w:p w14:paraId="24070B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D595A2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unprotected sex, reduce substance use</w:t>
            </w:r>
          </w:p>
        </w:tc>
      </w:tr>
      <w:tr w:rsidR="00B667E1" w:rsidRPr="0003217A" w14:paraId="11A9B77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BBE81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West et al., 2018</w:t>
            </w:r>
          </w:p>
        </w:tc>
        <w:tc>
          <w:tcPr>
            <w:tcW w:w="2623" w:type="dxa"/>
            <w:tcBorders>
              <w:top w:val="nil"/>
              <w:left w:val="nil"/>
              <w:bottom w:val="nil"/>
              <w:right w:val="nil"/>
            </w:tcBorders>
            <w:shd w:val="clear" w:color="auto" w:fill="auto"/>
            <w:noWrap/>
            <w:vAlign w:val="bottom"/>
            <w:hideMark/>
          </w:tcPr>
          <w:p w14:paraId="5688BE9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Control group</w:t>
            </w:r>
          </w:p>
        </w:tc>
        <w:tc>
          <w:tcPr>
            <w:tcW w:w="628" w:type="dxa"/>
            <w:tcBorders>
              <w:top w:val="nil"/>
              <w:left w:val="nil"/>
              <w:bottom w:val="nil"/>
              <w:right w:val="nil"/>
            </w:tcBorders>
            <w:shd w:val="clear" w:color="auto" w:fill="auto"/>
            <w:noWrap/>
            <w:vAlign w:val="bottom"/>
            <w:hideMark/>
          </w:tcPr>
          <w:p w14:paraId="5703C5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6B7C1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28CEB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34594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w:t>
            </w:r>
          </w:p>
        </w:tc>
        <w:tc>
          <w:tcPr>
            <w:tcW w:w="416" w:type="dxa"/>
            <w:tcBorders>
              <w:top w:val="nil"/>
              <w:left w:val="nil"/>
              <w:bottom w:val="nil"/>
              <w:right w:val="nil"/>
            </w:tcBorders>
            <w:shd w:val="clear" w:color="auto" w:fill="auto"/>
            <w:noWrap/>
            <w:vAlign w:val="bottom"/>
            <w:hideMark/>
          </w:tcPr>
          <w:p w14:paraId="5F51C7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5F606FB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more</w:t>
            </w:r>
          </w:p>
        </w:tc>
      </w:tr>
      <w:tr w:rsidR="00B667E1" w:rsidRPr="0003217A" w14:paraId="41B64092"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6F0F6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West et al., 2018</w:t>
            </w:r>
          </w:p>
        </w:tc>
        <w:tc>
          <w:tcPr>
            <w:tcW w:w="2623" w:type="dxa"/>
            <w:tcBorders>
              <w:top w:val="nil"/>
              <w:left w:val="nil"/>
              <w:bottom w:val="nil"/>
              <w:right w:val="nil"/>
            </w:tcBorders>
            <w:shd w:val="clear" w:color="auto" w:fill="auto"/>
            <w:noWrap/>
            <w:vAlign w:val="bottom"/>
            <w:hideMark/>
          </w:tcPr>
          <w:p w14:paraId="5523C5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Compensatory eating avoidance program (ceap)</w:t>
            </w:r>
          </w:p>
        </w:tc>
        <w:tc>
          <w:tcPr>
            <w:tcW w:w="628" w:type="dxa"/>
            <w:tcBorders>
              <w:top w:val="nil"/>
              <w:left w:val="nil"/>
              <w:bottom w:val="nil"/>
              <w:right w:val="nil"/>
            </w:tcBorders>
            <w:shd w:val="clear" w:color="auto" w:fill="auto"/>
            <w:noWrap/>
            <w:vAlign w:val="bottom"/>
            <w:hideMark/>
          </w:tcPr>
          <w:p w14:paraId="586807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9E3D6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4A865E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B5A4FB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23</w:t>
            </w:r>
          </w:p>
        </w:tc>
        <w:tc>
          <w:tcPr>
            <w:tcW w:w="416" w:type="dxa"/>
            <w:tcBorders>
              <w:top w:val="nil"/>
              <w:left w:val="nil"/>
              <w:bottom w:val="nil"/>
              <w:right w:val="nil"/>
            </w:tcBorders>
            <w:shd w:val="clear" w:color="auto" w:fill="auto"/>
            <w:noWrap/>
            <w:vAlign w:val="bottom"/>
            <w:hideMark/>
          </w:tcPr>
          <w:p w14:paraId="02B128E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17ADE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Exercise more; eat more healthily</w:t>
            </w:r>
          </w:p>
        </w:tc>
      </w:tr>
      <w:tr w:rsidR="00B667E1" w:rsidRPr="0003217A" w14:paraId="6651B42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7D805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White et al., 1986</w:t>
            </w:r>
          </w:p>
        </w:tc>
        <w:tc>
          <w:tcPr>
            <w:tcW w:w="2623" w:type="dxa"/>
            <w:tcBorders>
              <w:top w:val="nil"/>
              <w:left w:val="nil"/>
              <w:bottom w:val="nil"/>
              <w:right w:val="nil"/>
            </w:tcBorders>
            <w:shd w:val="clear" w:color="auto" w:fill="auto"/>
            <w:noWrap/>
            <w:vAlign w:val="bottom"/>
            <w:hideMark/>
          </w:tcPr>
          <w:p w14:paraId="056128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Advice-education group</w:t>
            </w:r>
          </w:p>
        </w:tc>
        <w:tc>
          <w:tcPr>
            <w:tcW w:w="628" w:type="dxa"/>
            <w:tcBorders>
              <w:top w:val="nil"/>
              <w:left w:val="nil"/>
              <w:bottom w:val="nil"/>
              <w:right w:val="nil"/>
            </w:tcBorders>
            <w:shd w:val="clear" w:color="auto" w:fill="auto"/>
            <w:noWrap/>
            <w:vAlign w:val="bottom"/>
            <w:hideMark/>
          </w:tcPr>
          <w:p w14:paraId="7B619EA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B1157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352A3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46938A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33B0786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406DCC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Restrict calories, more fiber, exercise</w:t>
            </w:r>
          </w:p>
        </w:tc>
      </w:tr>
      <w:tr w:rsidR="00B667E1" w:rsidRPr="0003217A" w14:paraId="636611C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77A57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White et al., 1986</w:t>
            </w:r>
          </w:p>
        </w:tc>
        <w:tc>
          <w:tcPr>
            <w:tcW w:w="2623" w:type="dxa"/>
            <w:tcBorders>
              <w:top w:val="nil"/>
              <w:left w:val="nil"/>
              <w:bottom w:val="nil"/>
              <w:right w:val="nil"/>
            </w:tcBorders>
            <w:shd w:val="clear" w:color="auto" w:fill="auto"/>
            <w:noWrap/>
            <w:vAlign w:val="bottom"/>
            <w:hideMark/>
          </w:tcPr>
          <w:p w14:paraId="5B85311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Group management</w:t>
            </w:r>
          </w:p>
        </w:tc>
        <w:tc>
          <w:tcPr>
            <w:tcW w:w="628" w:type="dxa"/>
            <w:tcBorders>
              <w:top w:val="nil"/>
              <w:left w:val="nil"/>
              <w:bottom w:val="nil"/>
              <w:right w:val="nil"/>
            </w:tcBorders>
            <w:shd w:val="clear" w:color="auto" w:fill="auto"/>
            <w:noWrap/>
            <w:vAlign w:val="bottom"/>
            <w:hideMark/>
          </w:tcPr>
          <w:p w14:paraId="1FB874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26B805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1268E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F410D1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16</w:t>
            </w:r>
          </w:p>
        </w:tc>
        <w:tc>
          <w:tcPr>
            <w:tcW w:w="416" w:type="dxa"/>
            <w:tcBorders>
              <w:top w:val="nil"/>
              <w:left w:val="nil"/>
              <w:bottom w:val="nil"/>
              <w:right w:val="nil"/>
            </w:tcBorders>
            <w:shd w:val="clear" w:color="auto" w:fill="auto"/>
            <w:noWrap/>
            <w:vAlign w:val="bottom"/>
            <w:hideMark/>
          </w:tcPr>
          <w:p w14:paraId="2DA0FCC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40D75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Dietary change, increase exercise</w:t>
            </w:r>
          </w:p>
        </w:tc>
      </w:tr>
      <w:tr w:rsidR="00B667E1" w:rsidRPr="0003217A" w14:paraId="368A530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DC3ED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Wijesuriya et al., 2017</w:t>
            </w:r>
          </w:p>
        </w:tc>
        <w:tc>
          <w:tcPr>
            <w:tcW w:w="2623" w:type="dxa"/>
            <w:tcBorders>
              <w:top w:val="nil"/>
              <w:left w:val="nil"/>
              <w:bottom w:val="nil"/>
              <w:right w:val="nil"/>
            </w:tcBorders>
            <w:shd w:val="clear" w:color="auto" w:fill="auto"/>
            <w:noWrap/>
            <w:vAlign w:val="bottom"/>
            <w:hideMark/>
          </w:tcPr>
          <w:p w14:paraId="407795E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3-monthly control lifestyle modification program</w:t>
            </w:r>
          </w:p>
        </w:tc>
        <w:tc>
          <w:tcPr>
            <w:tcW w:w="628" w:type="dxa"/>
            <w:tcBorders>
              <w:top w:val="nil"/>
              <w:left w:val="nil"/>
              <w:bottom w:val="nil"/>
              <w:right w:val="nil"/>
            </w:tcBorders>
            <w:shd w:val="clear" w:color="auto" w:fill="auto"/>
            <w:noWrap/>
            <w:vAlign w:val="bottom"/>
            <w:hideMark/>
          </w:tcPr>
          <w:p w14:paraId="46BDD68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BDC6B5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20F92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A77B9E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1813</w:t>
            </w:r>
          </w:p>
        </w:tc>
        <w:tc>
          <w:tcPr>
            <w:tcW w:w="416" w:type="dxa"/>
            <w:tcBorders>
              <w:top w:val="nil"/>
              <w:left w:val="nil"/>
              <w:bottom w:val="nil"/>
              <w:right w:val="nil"/>
            </w:tcBorders>
            <w:shd w:val="clear" w:color="auto" w:fill="auto"/>
            <w:noWrap/>
            <w:vAlign w:val="bottom"/>
            <w:hideMark/>
          </w:tcPr>
          <w:p w14:paraId="1E23568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CBAD5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physical activity</w:t>
            </w:r>
          </w:p>
        </w:tc>
      </w:tr>
      <w:tr w:rsidR="00B667E1" w:rsidRPr="0003217A" w14:paraId="70C2F81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A092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Wijesuriya et al., 2017</w:t>
            </w:r>
          </w:p>
        </w:tc>
        <w:tc>
          <w:tcPr>
            <w:tcW w:w="2623" w:type="dxa"/>
            <w:tcBorders>
              <w:top w:val="nil"/>
              <w:left w:val="nil"/>
              <w:bottom w:val="nil"/>
              <w:right w:val="nil"/>
            </w:tcBorders>
            <w:shd w:val="clear" w:color="auto" w:fill="auto"/>
            <w:noWrap/>
            <w:vAlign w:val="bottom"/>
            <w:hideMark/>
          </w:tcPr>
          <w:p w14:paraId="720E155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12-month lifestyle modification intervention</w:t>
            </w:r>
          </w:p>
        </w:tc>
        <w:tc>
          <w:tcPr>
            <w:tcW w:w="628" w:type="dxa"/>
            <w:tcBorders>
              <w:top w:val="nil"/>
              <w:left w:val="nil"/>
              <w:bottom w:val="nil"/>
              <w:right w:val="nil"/>
            </w:tcBorders>
            <w:shd w:val="clear" w:color="auto" w:fill="auto"/>
            <w:noWrap/>
            <w:vAlign w:val="bottom"/>
            <w:hideMark/>
          </w:tcPr>
          <w:p w14:paraId="21568B4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02A957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CB59CB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E49530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1726</w:t>
            </w:r>
          </w:p>
        </w:tc>
        <w:tc>
          <w:tcPr>
            <w:tcW w:w="416" w:type="dxa"/>
            <w:tcBorders>
              <w:top w:val="nil"/>
              <w:left w:val="nil"/>
              <w:bottom w:val="nil"/>
              <w:right w:val="nil"/>
            </w:tcBorders>
            <w:shd w:val="clear" w:color="auto" w:fill="auto"/>
            <w:noWrap/>
            <w:vAlign w:val="bottom"/>
            <w:hideMark/>
          </w:tcPr>
          <w:p w14:paraId="0E02D86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1E34F5B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physical activity</w:t>
            </w:r>
          </w:p>
        </w:tc>
      </w:tr>
      <w:tr w:rsidR="00B667E1" w:rsidRPr="0003217A" w14:paraId="46C7610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B58F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Wilhelmsen et al., 1986</w:t>
            </w:r>
          </w:p>
        </w:tc>
        <w:tc>
          <w:tcPr>
            <w:tcW w:w="2623" w:type="dxa"/>
            <w:tcBorders>
              <w:top w:val="nil"/>
              <w:left w:val="nil"/>
              <w:bottom w:val="nil"/>
              <w:right w:val="nil"/>
            </w:tcBorders>
            <w:shd w:val="clear" w:color="auto" w:fill="auto"/>
            <w:noWrap/>
            <w:vAlign w:val="bottom"/>
            <w:hideMark/>
          </w:tcPr>
          <w:p w14:paraId="0A41DF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C3769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4E0CA8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EC5605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50D9E8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1404</w:t>
            </w:r>
          </w:p>
        </w:tc>
        <w:tc>
          <w:tcPr>
            <w:tcW w:w="416" w:type="dxa"/>
            <w:tcBorders>
              <w:top w:val="nil"/>
              <w:left w:val="nil"/>
              <w:bottom w:val="nil"/>
              <w:right w:val="nil"/>
            </w:tcBorders>
            <w:shd w:val="clear" w:color="auto" w:fill="auto"/>
            <w:noWrap/>
            <w:vAlign w:val="bottom"/>
            <w:hideMark/>
          </w:tcPr>
          <w:p w14:paraId="36880DC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C8574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6728E6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9E2329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Wilhelmsen et al., 1986</w:t>
            </w:r>
          </w:p>
        </w:tc>
        <w:tc>
          <w:tcPr>
            <w:tcW w:w="2623" w:type="dxa"/>
            <w:tcBorders>
              <w:top w:val="nil"/>
              <w:left w:val="nil"/>
              <w:bottom w:val="nil"/>
              <w:right w:val="nil"/>
            </w:tcBorders>
            <w:shd w:val="clear" w:color="auto" w:fill="auto"/>
            <w:noWrap/>
            <w:vAlign w:val="bottom"/>
            <w:hideMark/>
          </w:tcPr>
          <w:p w14:paraId="25BBBE0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2E75A6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28615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CFA679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D65BCE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1473</w:t>
            </w:r>
          </w:p>
        </w:tc>
        <w:tc>
          <w:tcPr>
            <w:tcW w:w="416" w:type="dxa"/>
            <w:tcBorders>
              <w:top w:val="nil"/>
              <w:left w:val="nil"/>
              <w:bottom w:val="nil"/>
              <w:right w:val="nil"/>
            </w:tcBorders>
            <w:shd w:val="clear" w:color="auto" w:fill="auto"/>
            <w:noWrap/>
            <w:vAlign w:val="bottom"/>
            <w:hideMark/>
          </w:tcPr>
          <w:p w14:paraId="530C3BE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1763459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smoking; medication; diet</w:t>
            </w:r>
          </w:p>
        </w:tc>
      </w:tr>
      <w:tr w:rsidR="00B667E1" w:rsidRPr="0003217A" w14:paraId="3EEBF3D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3CE9E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Wilkinson et al., 2012</w:t>
            </w:r>
          </w:p>
        </w:tc>
        <w:tc>
          <w:tcPr>
            <w:tcW w:w="2623" w:type="dxa"/>
            <w:tcBorders>
              <w:top w:val="nil"/>
              <w:left w:val="nil"/>
              <w:bottom w:val="nil"/>
              <w:right w:val="nil"/>
            </w:tcBorders>
            <w:shd w:val="clear" w:color="auto" w:fill="auto"/>
            <w:noWrap/>
            <w:vAlign w:val="bottom"/>
            <w:hideMark/>
          </w:tcPr>
          <w:p w14:paraId="28ADEE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care and a healthy eating booklet</w:t>
            </w:r>
          </w:p>
        </w:tc>
        <w:tc>
          <w:tcPr>
            <w:tcW w:w="628" w:type="dxa"/>
            <w:tcBorders>
              <w:top w:val="nil"/>
              <w:left w:val="nil"/>
              <w:bottom w:val="nil"/>
              <w:right w:val="nil"/>
            </w:tcBorders>
            <w:shd w:val="clear" w:color="auto" w:fill="auto"/>
            <w:noWrap/>
            <w:vAlign w:val="bottom"/>
            <w:hideMark/>
          </w:tcPr>
          <w:p w14:paraId="3393D2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8F4EE2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776174B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0C821F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126</w:t>
            </w:r>
          </w:p>
        </w:tc>
        <w:tc>
          <w:tcPr>
            <w:tcW w:w="416" w:type="dxa"/>
            <w:tcBorders>
              <w:top w:val="nil"/>
              <w:left w:val="nil"/>
              <w:bottom w:val="nil"/>
              <w:right w:val="nil"/>
            </w:tcBorders>
            <w:shd w:val="clear" w:color="auto" w:fill="auto"/>
            <w:noWrap/>
            <w:vAlign w:val="bottom"/>
            <w:hideMark/>
          </w:tcPr>
          <w:p w14:paraId="48CC00A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541231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Healthy eating, healthy weight gain, exercise</w:t>
            </w:r>
          </w:p>
        </w:tc>
      </w:tr>
      <w:tr w:rsidR="00B667E1" w:rsidRPr="0003217A" w14:paraId="7CE4D6A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CF621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Wilkinson et al., 2012</w:t>
            </w:r>
          </w:p>
        </w:tc>
        <w:tc>
          <w:tcPr>
            <w:tcW w:w="2623" w:type="dxa"/>
            <w:tcBorders>
              <w:top w:val="nil"/>
              <w:left w:val="nil"/>
              <w:bottom w:val="nil"/>
              <w:right w:val="nil"/>
            </w:tcBorders>
            <w:shd w:val="clear" w:color="auto" w:fill="auto"/>
            <w:noWrap/>
            <w:vAlign w:val="bottom"/>
            <w:hideMark/>
          </w:tcPr>
          <w:p w14:paraId="096A2D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60-min session</w:t>
            </w:r>
          </w:p>
        </w:tc>
        <w:tc>
          <w:tcPr>
            <w:tcW w:w="628" w:type="dxa"/>
            <w:tcBorders>
              <w:top w:val="nil"/>
              <w:left w:val="nil"/>
              <w:bottom w:val="nil"/>
              <w:right w:val="nil"/>
            </w:tcBorders>
            <w:shd w:val="clear" w:color="auto" w:fill="auto"/>
            <w:noWrap/>
            <w:vAlign w:val="bottom"/>
            <w:hideMark/>
          </w:tcPr>
          <w:p w14:paraId="496222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4BF91E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44C0E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4D4187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112</w:t>
            </w:r>
          </w:p>
        </w:tc>
        <w:tc>
          <w:tcPr>
            <w:tcW w:w="416" w:type="dxa"/>
            <w:tcBorders>
              <w:top w:val="nil"/>
              <w:left w:val="nil"/>
              <w:bottom w:val="nil"/>
              <w:right w:val="nil"/>
            </w:tcBorders>
            <w:shd w:val="clear" w:color="auto" w:fill="auto"/>
            <w:noWrap/>
            <w:vAlign w:val="bottom"/>
            <w:hideMark/>
          </w:tcPr>
          <w:p w14:paraId="57BB65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B28F2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Identifying at-risk behavior, dieting, exercise, quitting smoking</w:t>
            </w:r>
          </w:p>
        </w:tc>
      </w:tr>
      <w:tr w:rsidR="00B667E1" w:rsidRPr="0003217A" w14:paraId="7C9BEF5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20ACA1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Williams et al., 2018a</w:t>
            </w:r>
          </w:p>
        </w:tc>
        <w:tc>
          <w:tcPr>
            <w:tcW w:w="2623" w:type="dxa"/>
            <w:tcBorders>
              <w:top w:val="nil"/>
              <w:left w:val="nil"/>
              <w:bottom w:val="nil"/>
              <w:right w:val="nil"/>
            </w:tcBorders>
            <w:shd w:val="clear" w:color="auto" w:fill="auto"/>
            <w:noWrap/>
            <w:vAlign w:val="bottom"/>
            <w:hideMark/>
          </w:tcPr>
          <w:p w14:paraId="22F7818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C3152F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B49952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0EC639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7B68BC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78</w:t>
            </w:r>
          </w:p>
        </w:tc>
        <w:tc>
          <w:tcPr>
            <w:tcW w:w="416" w:type="dxa"/>
            <w:tcBorders>
              <w:top w:val="nil"/>
              <w:left w:val="nil"/>
              <w:bottom w:val="nil"/>
              <w:right w:val="nil"/>
            </w:tcBorders>
            <w:shd w:val="clear" w:color="auto" w:fill="auto"/>
            <w:noWrap/>
            <w:vAlign w:val="bottom"/>
            <w:hideMark/>
          </w:tcPr>
          <w:p w14:paraId="311E04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679C92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A0CA74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53A99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Williams et al., 2018a</w:t>
            </w:r>
          </w:p>
        </w:tc>
        <w:tc>
          <w:tcPr>
            <w:tcW w:w="2623" w:type="dxa"/>
            <w:tcBorders>
              <w:top w:val="nil"/>
              <w:left w:val="nil"/>
              <w:bottom w:val="nil"/>
              <w:right w:val="nil"/>
            </w:tcBorders>
            <w:shd w:val="clear" w:color="auto" w:fill="auto"/>
            <w:noWrap/>
            <w:vAlign w:val="bottom"/>
            <w:hideMark/>
          </w:tcPr>
          <w:p w14:paraId="34133D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w:t>
            </w:r>
          </w:p>
        </w:tc>
        <w:tc>
          <w:tcPr>
            <w:tcW w:w="628" w:type="dxa"/>
            <w:tcBorders>
              <w:top w:val="nil"/>
              <w:left w:val="nil"/>
              <w:bottom w:val="nil"/>
              <w:right w:val="nil"/>
            </w:tcBorders>
            <w:shd w:val="clear" w:color="auto" w:fill="auto"/>
            <w:noWrap/>
            <w:vAlign w:val="bottom"/>
            <w:hideMark/>
          </w:tcPr>
          <w:p w14:paraId="61377F6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291F4B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0982A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58A546C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69</w:t>
            </w:r>
          </w:p>
        </w:tc>
        <w:tc>
          <w:tcPr>
            <w:tcW w:w="416" w:type="dxa"/>
            <w:tcBorders>
              <w:top w:val="nil"/>
              <w:left w:val="nil"/>
              <w:bottom w:val="nil"/>
              <w:right w:val="nil"/>
            </w:tcBorders>
            <w:shd w:val="clear" w:color="auto" w:fill="auto"/>
            <w:noWrap/>
            <w:vAlign w:val="bottom"/>
            <w:hideMark/>
          </w:tcPr>
          <w:p w14:paraId="579A0FA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4C58143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condom use, reduce drug use</w:t>
            </w:r>
          </w:p>
        </w:tc>
      </w:tr>
      <w:tr w:rsidR="00B667E1" w:rsidRPr="0003217A" w14:paraId="3E6D803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279F6B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Williams et al., 2018b</w:t>
            </w:r>
          </w:p>
        </w:tc>
        <w:tc>
          <w:tcPr>
            <w:tcW w:w="2623" w:type="dxa"/>
            <w:tcBorders>
              <w:top w:val="nil"/>
              <w:left w:val="nil"/>
              <w:bottom w:val="nil"/>
              <w:right w:val="nil"/>
            </w:tcBorders>
            <w:shd w:val="clear" w:color="auto" w:fill="auto"/>
            <w:noWrap/>
            <w:vAlign w:val="bottom"/>
            <w:hideMark/>
          </w:tcPr>
          <w:p w14:paraId="1BFB36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F6C92E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34C06B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6AAD58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2CD77B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61</w:t>
            </w:r>
          </w:p>
        </w:tc>
        <w:tc>
          <w:tcPr>
            <w:tcW w:w="416" w:type="dxa"/>
            <w:tcBorders>
              <w:top w:val="nil"/>
              <w:left w:val="nil"/>
              <w:bottom w:val="nil"/>
              <w:right w:val="nil"/>
            </w:tcBorders>
            <w:shd w:val="clear" w:color="auto" w:fill="auto"/>
            <w:noWrap/>
            <w:vAlign w:val="bottom"/>
            <w:hideMark/>
          </w:tcPr>
          <w:p w14:paraId="1F76E773"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F99E8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6666396"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9DD4E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Williams et al., 2018b</w:t>
            </w:r>
          </w:p>
        </w:tc>
        <w:tc>
          <w:tcPr>
            <w:tcW w:w="2623" w:type="dxa"/>
            <w:tcBorders>
              <w:top w:val="nil"/>
              <w:left w:val="nil"/>
              <w:bottom w:val="nil"/>
              <w:right w:val="nil"/>
            </w:tcBorders>
            <w:shd w:val="clear" w:color="auto" w:fill="auto"/>
            <w:noWrap/>
            <w:vAlign w:val="bottom"/>
            <w:hideMark/>
          </w:tcPr>
          <w:p w14:paraId="0A2789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group - telephone-based healthy lifestyle coaching service</w:t>
            </w:r>
          </w:p>
        </w:tc>
        <w:tc>
          <w:tcPr>
            <w:tcW w:w="628" w:type="dxa"/>
            <w:tcBorders>
              <w:top w:val="nil"/>
              <w:left w:val="nil"/>
              <w:bottom w:val="nil"/>
              <w:right w:val="nil"/>
            </w:tcBorders>
            <w:shd w:val="clear" w:color="auto" w:fill="auto"/>
            <w:noWrap/>
            <w:vAlign w:val="bottom"/>
            <w:hideMark/>
          </w:tcPr>
          <w:p w14:paraId="29C04DA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16FA20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2A901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8AF36D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58</w:t>
            </w:r>
          </w:p>
        </w:tc>
        <w:tc>
          <w:tcPr>
            <w:tcW w:w="416" w:type="dxa"/>
            <w:tcBorders>
              <w:top w:val="nil"/>
              <w:left w:val="nil"/>
              <w:bottom w:val="nil"/>
              <w:right w:val="nil"/>
            </w:tcBorders>
            <w:shd w:val="clear" w:color="auto" w:fill="auto"/>
            <w:noWrap/>
            <w:vAlign w:val="bottom"/>
            <w:hideMark/>
          </w:tcPr>
          <w:p w14:paraId="24D8351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579A2C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Modify eating behaviors (to be healthier); increase physical activity; reduce weight, quit smoking</w:t>
            </w:r>
          </w:p>
        </w:tc>
      </w:tr>
      <w:tr w:rsidR="00B667E1" w:rsidRPr="0003217A" w14:paraId="0BA9506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10773A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Williamson et al., 2005a</w:t>
            </w:r>
          </w:p>
        </w:tc>
        <w:tc>
          <w:tcPr>
            <w:tcW w:w="2623" w:type="dxa"/>
            <w:tcBorders>
              <w:top w:val="nil"/>
              <w:left w:val="nil"/>
              <w:bottom w:val="nil"/>
              <w:right w:val="nil"/>
            </w:tcBorders>
            <w:shd w:val="clear" w:color="auto" w:fill="auto"/>
            <w:noWrap/>
            <w:vAlign w:val="bottom"/>
            <w:hideMark/>
          </w:tcPr>
          <w:p w14:paraId="25EC480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7494DCA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0DE2133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508EEE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C1719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w:t>
            </w:r>
          </w:p>
        </w:tc>
        <w:tc>
          <w:tcPr>
            <w:tcW w:w="416" w:type="dxa"/>
            <w:tcBorders>
              <w:top w:val="nil"/>
              <w:left w:val="nil"/>
              <w:bottom w:val="nil"/>
              <w:right w:val="nil"/>
            </w:tcBorders>
            <w:shd w:val="clear" w:color="auto" w:fill="auto"/>
            <w:noWrap/>
            <w:vAlign w:val="bottom"/>
            <w:hideMark/>
          </w:tcPr>
          <w:p w14:paraId="422FF37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49B0F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07ABDCA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97E75A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Williamson et al., 2005a</w:t>
            </w:r>
          </w:p>
        </w:tc>
        <w:tc>
          <w:tcPr>
            <w:tcW w:w="2623" w:type="dxa"/>
            <w:tcBorders>
              <w:top w:val="nil"/>
              <w:left w:val="nil"/>
              <w:bottom w:val="nil"/>
              <w:right w:val="nil"/>
            </w:tcBorders>
            <w:shd w:val="clear" w:color="auto" w:fill="auto"/>
            <w:noWrap/>
            <w:vAlign w:val="bottom"/>
            <w:hideMark/>
          </w:tcPr>
          <w:p w14:paraId="037479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adolescents</w:t>
            </w:r>
          </w:p>
        </w:tc>
        <w:tc>
          <w:tcPr>
            <w:tcW w:w="628" w:type="dxa"/>
            <w:tcBorders>
              <w:top w:val="nil"/>
              <w:left w:val="nil"/>
              <w:bottom w:val="nil"/>
              <w:right w:val="nil"/>
            </w:tcBorders>
            <w:shd w:val="clear" w:color="auto" w:fill="auto"/>
            <w:noWrap/>
            <w:vAlign w:val="bottom"/>
            <w:hideMark/>
          </w:tcPr>
          <w:p w14:paraId="266B205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6C4269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E09FE5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06E6CE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w:t>
            </w:r>
          </w:p>
        </w:tc>
        <w:tc>
          <w:tcPr>
            <w:tcW w:w="416" w:type="dxa"/>
            <w:tcBorders>
              <w:top w:val="nil"/>
              <w:left w:val="nil"/>
              <w:bottom w:val="nil"/>
              <w:right w:val="nil"/>
            </w:tcBorders>
            <w:shd w:val="clear" w:color="auto" w:fill="auto"/>
            <w:noWrap/>
            <w:vAlign w:val="bottom"/>
            <w:hideMark/>
          </w:tcPr>
          <w:p w14:paraId="6755917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w:t>
            </w:r>
          </w:p>
        </w:tc>
        <w:tc>
          <w:tcPr>
            <w:tcW w:w="5353" w:type="dxa"/>
            <w:tcBorders>
              <w:top w:val="nil"/>
              <w:left w:val="nil"/>
              <w:bottom w:val="nil"/>
              <w:right w:val="nil"/>
            </w:tcBorders>
            <w:shd w:val="clear" w:color="auto" w:fill="auto"/>
            <w:noWrap/>
            <w:vAlign w:val="bottom"/>
            <w:hideMark/>
          </w:tcPr>
          <w:p w14:paraId="58BA8C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Decrease calories; decrease fat; increase vegetables; increase fruits; increase physical activity</w:t>
            </w:r>
          </w:p>
        </w:tc>
      </w:tr>
      <w:tr w:rsidR="00B667E1" w:rsidRPr="0003217A" w14:paraId="135C6CF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73D56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Williamson et al., 2005b</w:t>
            </w:r>
          </w:p>
        </w:tc>
        <w:tc>
          <w:tcPr>
            <w:tcW w:w="2623" w:type="dxa"/>
            <w:tcBorders>
              <w:top w:val="nil"/>
              <w:left w:val="nil"/>
              <w:bottom w:val="nil"/>
              <w:right w:val="nil"/>
            </w:tcBorders>
            <w:shd w:val="clear" w:color="auto" w:fill="auto"/>
            <w:noWrap/>
            <w:vAlign w:val="bottom"/>
            <w:hideMark/>
          </w:tcPr>
          <w:p w14:paraId="37277AF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00A42F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5C93F3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48B89C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7831B0A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29</w:t>
            </w:r>
          </w:p>
        </w:tc>
        <w:tc>
          <w:tcPr>
            <w:tcW w:w="416" w:type="dxa"/>
            <w:tcBorders>
              <w:top w:val="nil"/>
              <w:left w:val="nil"/>
              <w:bottom w:val="nil"/>
              <w:right w:val="nil"/>
            </w:tcBorders>
            <w:shd w:val="clear" w:color="auto" w:fill="auto"/>
            <w:noWrap/>
            <w:vAlign w:val="bottom"/>
            <w:hideMark/>
          </w:tcPr>
          <w:p w14:paraId="2553895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10C93E0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CDE8FD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BCC962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Williamson et al., 2005b</w:t>
            </w:r>
          </w:p>
        </w:tc>
        <w:tc>
          <w:tcPr>
            <w:tcW w:w="2623" w:type="dxa"/>
            <w:tcBorders>
              <w:top w:val="nil"/>
              <w:left w:val="nil"/>
              <w:bottom w:val="nil"/>
              <w:right w:val="nil"/>
            </w:tcBorders>
            <w:shd w:val="clear" w:color="auto" w:fill="auto"/>
            <w:noWrap/>
            <w:vAlign w:val="bottom"/>
            <w:hideMark/>
          </w:tcPr>
          <w:p w14:paraId="52A8EA8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Behavioral parents</w:t>
            </w:r>
          </w:p>
        </w:tc>
        <w:tc>
          <w:tcPr>
            <w:tcW w:w="628" w:type="dxa"/>
            <w:tcBorders>
              <w:top w:val="nil"/>
              <w:left w:val="nil"/>
              <w:bottom w:val="nil"/>
              <w:right w:val="nil"/>
            </w:tcBorders>
            <w:shd w:val="clear" w:color="auto" w:fill="auto"/>
            <w:noWrap/>
            <w:vAlign w:val="bottom"/>
            <w:hideMark/>
          </w:tcPr>
          <w:p w14:paraId="353AE64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FA147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94C4F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F996F45"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28</w:t>
            </w:r>
          </w:p>
        </w:tc>
        <w:tc>
          <w:tcPr>
            <w:tcW w:w="416" w:type="dxa"/>
            <w:tcBorders>
              <w:top w:val="nil"/>
              <w:left w:val="nil"/>
              <w:bottom w:val="nil"/>
              <w:right w:val="nil"/>
            </w:tcBorders>
            <w:shd w:val="clear" w:color="auto" w:fill="auto"/>
            <w:noWrap/>
            <w:vAlign w:val="bottom"/>
            <w:hideMark/>
          </w:tcPr>
          <w:p w14:paraId="1C4E989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0E40894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 increase exercise, internet counseling, targeting exercise and eating</w:t>
            </w:r>
          </w:p>
        </w:tc>
      </w:tr>
      <w:tr w:rsidR="00B667E1" w:rsidRPr="0003217A" w14:paraId="36D6B15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14187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Wilson et al., 2019</w:t>
            </w:r>
          </w:p>
        </w:tc>
        <w:tc>
          <w:tcPr>
            <w:tcW w:w="2623" w:type="dxa"/>
            <w:tcBorders>
              <w:top w:val="nil"/>
              <w:left w:val="nil"/>
              <w:bottom w:val="nil"/>
              <w:right w:val="nil"/>
            </w:tcBorders>
            <w:shd w:val="clear" w:color="auto" w:fill="auto"/>
            <w:noWrap/>
            <w:vAlign w:val="bottom"/>
            <w:hideMark/>
          </w:tcPr>
          <w:p w14:paraId="29E888F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Prostate cancer prevention</w:t>
            </w:r>
          </w:p>
        </w:tc>
        <w:tc>
          <w:tcPr>
            <w:tcW w:w="628" w:type="dxa"/>
            <w:tcBorders>
              <w:top w:val="nil"/>
              <w:left w:val="nil"/>
              <w:bottom w:val="nil"/>
              <w:right w:val="nil"/>
            </w:tcBorders>
            <w:shd w:val="clear" w:color="auto" w:fill="auto"/>
            <w:noWrap/>
            <w:vAlign w:val="bottom"/>
            <w:hideMark/>
          </w:tcPr>
          <w:p w14:paraId="58DA94F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5491948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FFC06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287398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305</w:t>
            </w:r>
          </w:p>
        </w:tc>
        <w:tc>
          <w:tcPr>
            <w:tcW w:w="416" w:type="dxa"/>
            <w:tcBorders>
              <w:top w:val="nil"/>
              <w:left w:val="nil"/>
              <w:bottom w:val="nil"/>
              <w:right w:val="nil"/>
            </w:tcBorders>
            <w:shd w:val="clear" w:color="auto" w:fill="auto"/>
            <w:noWrap/>
            <w:vAlign w:val="bottom"/>
            <w:hideMark/>
          </w:tcPr>
          <w:p w14:paraId="08B6F04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6D2B728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Prostate screening</w:t>
            </w:r>
          </w:p>
        </w:tc>
      </w:tr>
      <w:tr w:rsidR="00B667E1" w:rsidRPr="0003217A" w14:paraId="3228DDFE"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55E24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Wilson et al., 2019</w:t>
            </w:r>
          </w:p>
        </w:tc>
        <w:tc>
          <w:tcPr>
            <w:tcW w:w="2623" w:type="dxa"/>
            <w:tcBorders>
              <w:top w:val="nil"/>
              <w:left w:val="nil"/>
              <w:bottom w:val="nil"/>
              <w:right w:val="nil"/>
            </w:tcBorders>
            <w:shd w:val="clear" w:color="auto" w:fill="auto"/>
            <w:noWrap/>
            <w:vAlign w:val="bottom"/>
            <w:hideMark/>
          </w:tcPr>
          <w:p w14:paraId="67BAAB0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Barbershop talk with brothers</w:t>
            </w:r>
          </w:p>
        </w:tc>
        <w:tc>
          <w:tcPr>
            <w:tcW w:w="628" w:type="dxa"/>
            <w:tcBorders>
              <w:top w:val="nil"/>
              <w:left w:val="nil"/>
              <w:bottom w:val="nil"/>
              <w:right w:val="nil"/>
            </w:tcBorders>
            <w:shd w:val="clear" w:color="auto" w:fill="auto"/>
            <w:noWrap/>
            <w:vAlign w:val="bottom"/>
            <w:hideMark/>
          </w:tcPr>
          <w:p w14:paraId="7F3F0D3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0EAFE9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42362B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32006B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347</w:t>
            </w:r>
          </w:p>
        </w:tc>
        <w:tc>
          <w:tcPr>
            <w:tcW w:w="416" w:type="dxa"/>
            <w:tcBorders>
              <w:top w:val="nil"/>
              <w:left w:val="nil"/>
              <w:bottom w:val="nil"/>
              <w:right w:val="nil"/>
            </w:tcBorders>
            <w:shd w:val="clear" w:color="auto" w:fill="auto"/>
            <w:noWrap/>
            <w:vAlign w:val="bottom"/>
            <w:hideMark/>
          </w:tcPr>
          <w:p w14:paraId="6EAD9F5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15C7EF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risk; increase effective communication strategies; developing personal responsibility; co-educate men and women</w:t>
            </w:r>
          </w:p>
        </w:tc>
      </w:tr>
      <w:tr w:rsidR="00B667E1" w:rsidRPr="0003217A" w14:paraId="2353598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4D930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Wilson et al., 2012</w:t>
            </w:r>
          </w:p>
        </w:tc>
        <w:tc>
          <w:tcPr>
            <w:tcW w:w="2623" w:type="dxa"/>
            <w:tcBorders>
              <w:top w:val="nil"/>
              <w:left w:val="nil"/>
              <w:bottom w:val="nil"/>
              <w:right w:val="nil"/>
            </w:tcBorders>
            <w:shd w:val="clear" w:color="auto" w:fill="auto"/>
            <w:noWrap/>
            <w:vAlign w:val="bottom"/>
            <w:hideMark/>
          </w:tcPr>
          <w:p w14:paraId="7B3754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4C318D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B9BCD4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31F4E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2319FE91"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540</w:t>
            </w:r>
          </w:p>
        </w:tc>
        <w:tc>
          <w:tcPr>
            <w:tcW w:w="416" w:type="dxa"/>
            <w:tcBorders>
              <w:top w:val="nil"/>
              <w:left w:val="nil"/>
              <w:bottom w:val="nil"/>
              <w:right w:val="nil"/>
            </w:tcBorders>
            <w:shd w:val="clear" w:color="auto" w:fill="auto"/>
            <w:noWrap/>
            <w:vAlign w:val="bottom"/>
            <w:hideMark/>
          </w:tcPr>
          <w:p w14:paraId="3747D19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940BB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3482B7E1"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4F9E58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Wilson et al., 2012</w:t>
            </w:r>
          </w:p>
        </w:tc>
        <w:tc>
          <w:tcPr>
            <w:tcW w:w="2623" w:type="dxa"/>
            <w:tcBorders>
              <w:top w:val="nil"/>
              <w:left w:val="nil"/>
              <w:bottom w:val="nil"/>
              <w:right w:val="nil"/>
            </w:tcBorders>
            <w:shd w:val="clear" w:color="auto" w:fill="auto"/>
            <w:noWrap/>
            <w:vAlign w:val="bottom"/>
            <w:hideMark/>
          </w:tcPr>
          <w:p w14:paraId="08A4B38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Intervention program lift+</w:t>
            </w:r>
          </w:p>
        </w:tc>
        <w:tc>
          <w:tcPr>
            <w:tcW w:w="628" w:type="dxa"/>
            <w:tcBorders>
              <w:top w:val="nil"/>
              <w:left w:val="nil"/>
              <w:bottom w:val="nil"/>
              <w:right w:val="nil"/>
            </w:tcBorders>
            <w:shd w:val="clear" w:color="auto" w:fill="auto"/>
            <w:noWrap/>
            <w:vAlign w:val="bottom"/>
            <w:hideMark/>
          </w:tcPr>
          <w:p w14:paraId="3189175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3514C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0FA74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734FBF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498</w:t>
            </w:r>
          </w:p>
        </w:tc>
        <w:tc>
          <w:tcPr>
            <w:tcW w:w="416" w:type="dxa"/>
            <w:tcBorders>
              <w:top w:val="nil"/>
              <w:left w:val="nil"/>
              <w:bottom w:val="nil"/>
              <w:right w:val="nil"/>
            </w:tcBorders>
            <w:shd w:val="clear" w:color="auto" w:fill="auto"/>
            <w:noWrap/>
            <w:vAlign w:val="bottom"/>
            <w:hideMark/>
          </w:tcPr>
          <w:p w14:paraId="55753A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D4F41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fruit; increase vegetables; decrease smoking</w:t>
            </w:r>
          </w:p>
        </w:tc>
      </w:tr>
      <w:tr w:rsidR="00B667E1" w:rsidRPr="0003217A" w14:paraId="5AF50DC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5D4F64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Winston et al., 2019</w:t>
            </w:r>
          </w:p>
        </w:tc>
        <w:tc>
          <w:tcPr>
            <w:tcW w:w="2623" w:type="dxa"/>
            <w:tcBorders>
              <w:top w:val="nil"/>
              <w:left w:val="nil"/>
              <w:bottom w:val="nil"/>
              <w:right w:val="nil"/>
            </w:tcBorders>
            <w:shd w:val="clear" w:color="auto" w:fill="auto"/>
            <w:noWrap/>
            <w:vAlign w:val="bottom"/>
            <w:hideMark/>
          </w:tcPr>
          <w:p w14:paraId="25F7C1F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Small changes and lasting effects (scale)</w:t>
            </w:r>
          </w:p>
        </w:tc>
        <w:tc>
          <w:tcPr>
            <w:tcW w:w="628" w:type="dxa"/>
            <w:tcBorders>
              <w:top w:val="nil"/>
              <w:left w:val="nil"/>
              <w:bottom w:val="nil"/>
              <w:right w:val="nil"/>
            </w:tcBorders>
            <w:shd w:val="clear" w:color="auto" w:fill="auto"/>
            <w:noWrap/>
            <w:vAlign w:val="bottom"/>
            <w:hideMark/>
          </w:tcPr>
          <w:p w14:paraId="2CD96DA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C50BE1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30986B9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626367E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31</w:t>
            </w:r>
          </w:p>
        </w:tc>
        <w:tc>
          <w:tcPr>
            <w:tcW w:w="416" w:type="dxa"/>
            <w:tcBorders>
              <w:top w:val="nil"/>
              <w:left w:val="nil"/>
              <w:bottom w:val="nil"/>
              <w:right w:val="nil"/>
            </w:tcBorders>
            <w:shd w:val="clear" w:color="auto" w:fill="auto"/>
            <w:noWrap/>
            <w:vAlign w:val="bottom"/>
            <w:hideMark/>
          </w:tcPr>
          <w:p w14:paraId="1A95D4A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10C967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Increase healthy eating diet.</w:t>
            </w:r>
          </w:p>
        </w:tc>
      </w:tr>
      <w:tr w:rsidR="00B667E1" w:rsidRPr="0003217A" w14:paraId="3CA4E82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61D53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Winston et al., 2019</w:t>
            </w:r>
          </w:p>
        </w:tc>
        <w:tc>
          <w:tcPr>
            <w:tcW w:w="2623" w:type="dxa"/>
            <w:tcBorders>
              <w:top w:val="nil"/>
              <w:left w:val="nil"/>
              <w:bottom w:val="nil"/>
              <w:right w:val="nil"/>
            </w:tcBorders>
            <w:shd w:val="clear" w:color="auto" w:fill="auto"/>
            <w:noWrap/>
            <w:vAlign w:val="bottom"/>
            <w:hideMark/>
          </w:tcPr>
          <w:p w14:paraId="2E105F2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Small changes and lasting effects (scale) plus the child support</w:t>
            </w:r>
          </w:p>
        </w:tc>
        <w:tc>
          <w:tcPr>
            <w:tcW w:w="628" w:type="dxa"/>
            <w:tcBorders>
              <w:top w:val="nil"/>
              <w:left w:val="nil"/>
              <w:bottom w:val="nil"/>
              <w:right w:val="nil"/>
            </w:tcBorders>
            <w:shd w:val="clear" w:color="auto" w:fill="auto"/>
            <w:noWrap/>
            <w:vAlign w:val="bottom"/>
            <w:hideMark/>
          </w:tcPr>
          <w:p w14:paraId="452004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7855F9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54E96C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2FC05F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32</w:t>
            </w:r>
          </w:p>
        </w:tc>
        <w:tc>
          <w:tcPr>
            <w:tcW w:w="416" w:type="dxa"/>
            <w:tcBorders>
              <w:top w:val="nil"/>
              <w:left w:val="nil"/>
              <w:bottom w:val="nil"/>
              <w:right w:val="nil"/>
            </w:tcBorders>
            <w:shd w:val="clear" w:color="auto" w:fill="auto"/>
            <w:noWrap/>
            <w:vAlign w:val="bottom"/>
            <w:hideMark/>
          </w:tcPr>
          <w:p w14:paraId="197DF09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0F8356C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Increase physical activity. Increase healthy eating diet</w:t>
            </w:r>
          </w:p>
        </w:tc>
      </w:tr>
      <w:tr w:rsidR="00B667E1" w:rsidRPr="0003217A" w14:paraId="4C4C12EB"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6C2F6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Wister et al., 2007</w:t>
            </w:r>
          </w:p>
        </w:tc>
        <w:tc>
          <w:tcPr>
            <w:tcW w:w="2623" w:type="dxa"/>
            <w:tcBorders>
              <w:top w:val="nil"/>
              <w:left w:val="nil"/>
              <w:bottom w:val="nil"/>
              <w:right w:val="nil"/>
            </w:tcBorders>
            <w:shd w:val="clear" w:color="auto" w:fill="auto"/>
            <w:noWrap/>
            <w:vAlign w:val="bottom"/>
            <w:hideMark/>
          </w:tcPr>
          <w:p w14:paraId="5A62BA6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189638F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561542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8B2E2E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1B8018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143</w:t>
            </w:r>
          </w:p>
        </w:tc>
        <w:tc>
          <w:tcPr>
            <w:tcW w:w="416" w:type="dxa"/>
            <w:tcBorders>
              <w:top w:val="nil"/>
              <w:left w:val="nil"/>
              <w:bottom w:val="nil"/>
              <w:right w:val="nil"/>
            </w:tcBorders>
            <w:shd w:val="clear" w:color="auto" w:fill="auto"/>
            <w:noWrap/>
            <w:vAlign w:val="bottom"/>
            <w:hideMark/>
          </w:tcPr>
          <w:p w14:paraId="1B20503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41B15D1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06F235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D7E8EA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Wister et al., 2007</w:t>
            </w:r>
          </w:p>
        </w:tc>
        <w:tc>
          <w:tcPr>
            <w:tcW w:w="2623" w:type="dxa"/>
            <w:tcBorders>
              <w:top w:val="nil"/>
              <w:left w:val="nil"/>
              <w:bottom w:val="nil"/>
              <w:right w:val="nil"/>
            </w:tcBorders>
            <w:shd w:val="clear" w:color="auto" w:fill="auto"/>
            <w:noWrap/>
            <w:vAlign w:val="bottom"/>
            <w:hideMark/>
          </w:tcPr>
          <w:p w14:paraId="1B324E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 group -  secondary prevention group had a diagnosis of coronary artery disease.</w:t>
            </w:r>
          </w:p>
        </w:tc>
        <w:tc>
          <w:tcPr>
            <w:tcW w:w="628" w:type="dxa"/>
            <w:tcBorders>
              <w:top w:val="nil"/>
              <w:left w:val="nil"/>
              <w:bottom w:val="nil"/>
              <w:right w:val="nil"/>
            </w:tcBorders>
            <w:shd w:val="clear" w:color="auto" w:fill="auto"/>
            <w:noWrap/>
            <w:vAlign w:val="bottom"/>
            <w:hideMark/>
          </w:tcPr>
          <w:p w14:paraId="73E7CAA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E55D1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D5669C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72565B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153</w:t>
            </w:r>
          </w:p>
        </w:tc>
        <w:tc>
          <w:tcPr>
            <w:tcW w:w="416" w:type="dxa"/>
            <w:tcBorders>
              <w:top w:val="nil"/>
              <w:left w:val="nil"/>
              <w:bottom w:val="nil"/>
              <w:right w:val="nil"/>
            </w:tcBorders>
            <w:shd w:val="clear" w:color="auto" w:fill="auto"/>
            <w:noWrap/>
            <w:vAlign w:val="bottom"/>
            <w:hideMark/>
          </w:tcPr>
          <w:p w14:paraId="50BBF692"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55EF17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 smoking</w:t>
            </w:r>
          </w:p>
        </w:tc>
      </w:tr>
      <w:tr w:rsidR="00B667E1" w:rsidRPr="0003217A" w14:paraId="60E7DB0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2ABFE2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Wister et al., 2007</w:t>
            </w:r>
          </w:p>
        </w:tc>
        <w:tc>
          <w:tcPr>
            <w:tcW w:w="2623" w:type="dxa"/>
            <w:tcBorders>
              <w:top w:val="nil"/>
              <w:left w:val="nil"/>
              <w:bottom w:val="nil"/>
              <w:right w:val="nil"/>
            </w:tcBorders>
            <w:shd w:val="clear" w:color="auto" w:fill="auto"/>
            <w:noWrap/>
            <w:vAlign w:val="bottom"/>
            <w:hideMark/>
          </w:tcPr>
          <w:p w14:paraId="2B42CCF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3CBD86D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4DEB4D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71103E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42CF8504"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158</w:t>
            </w:r>
          </w:p>
        </w:tc>
        <w:tc>
          <w:tcPr>
            <w:tcW w:w="416" w:type="dxa"/>
            <w:tcBorders>
              <w:top w:val="nil"/>
              <w:left w:val="nil"/>
              <w:bottom w:val="nil"/>
              <w:right w:val="nil"/>
            </w:tcBorders>
            <w:shd w:val="clear" w:color="auto" w:fill="auto"/>
            <w:noWrap/>
            <w:vAlign w:val="bottom"/>
            <w:hideMark/>
          </w:tcPr>
          <w:p w14:paraId="2E2ECAF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542D176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5FB7986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9CA8B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Wister et al., 2007</w:t>
            </w:r>
          </w:p>
        </w:tc>
        <w:tc>
          <w:tcPr>
            <w:tcW w:w="2623" w:type="dxa"/>
            <w:tcBorders>
              <w:top w:val="nil"/>
              <w:left w:val="nil"/>
              <w:bottom w:val="nil"/>
              <w:right w:val="nil"/>
            </w:tcBorders>
            <w:shd w:val="clear" w:color="auto" w:fill="auto"/>
            <w:noWrap/>
            <w:vAlign w:val="bottom"/>
            <w:hideMark/>
          </w:tcPr>
          <w:p w14:paraId="2A479CC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Counseling group - primary prevention group had an absolute framingham risk score of 10% or higher over a 10-year period</w:t>
            </w:r>
          </w:p>
        </w:tc>
        <w:tc>
          <w:tcPr>
            <w:tcW w:w="628" w:type="dxa"/>
            <w:tcBorders>
              <w:top w:val="nil"/>
              <w:left w:val="nil"/>
              <w:bottom w:val="nil"/>
              <w:right w:val="nil"/>
            </w:tcBorders>
            <w:shd w:val="clear" w:color="auto" w:fill="auto"/>
            <w:noWrap/>
            <w:vAlign w:val="bottom"/>
            <w:hideMark/>
          </w:tcPr>
          <w:p w14:paraId="185605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70EF15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534C8AB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A72639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157</w:t>
            </w:r>
          </w:p>
        </w:tc>
        <w:tc>
          <w:tcPr>
            <w:tcW w:w="416" w:type="dxa"/>
            <w:tcBorders>
              <w:top w:val="nil"/>
              <w:left w:val="nil"/>
              <w:bottom w:val="nil"/>
              <w:right w:val="nil"/>
            </w:tcBorders>
            <w:shd w:val="clear" w:color="auto" w:fill="auto"/>
            <w:noWrap/>
            <w:vAlign w:val="bottom"/>
            <w:hideMark/>
          </w:tcPr>
          <w:p w14:paraId="5163CB9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C86F02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 smoking</w:t>
            </w:r>
          </w:p>
        </w:tc>
      </w:tr>
      <w:tr w:rsidR="00B667E1" w:rsidRPr="0003217A" w14:paraId="4DE96A99"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15F777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Wolitski et al., 2005</w:t>
            </w:r>
          </w:p>
        </w:tc>
        <w:tc>
          <w:tcPr>
            <w:tcW w:w="2623" w:type="dxa"/>
            <w:tcBorders>
              <w:top w:val="nil"/>
              <w:left w:val="nil"/>
              <w:bottom w:val="nil"/>
              <w:right w:val="nil"/>
            </w:tcBorders>
            <w:shd w:val="clear" w:color="auto" w:fill="auto"/>
            <w:noWrap/>
            <w:vAlign w:val="bottom"/>
            <w:hideMark/>
          </w:tcPr>
          <w:p w14:paraId="667729A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Informational panel</w:t>
            </w:r>
          </w:p>
        </w:tc>
        <w:tc>
          <w:tcPr>
            <w:tcW w:w="628" w:type="dxa"/>
            <w:tcBorders>
              <w:top w:val="nil"/>
              <w:left w:val="nil"/>
              <w:bottom w:val="nil"/>
              <w:right w:val="nil"/>
            </w:tcBorders>
            <w:shd w:val="clear" w:color="auto" w:fill="auto"/>
            <w:noWrap/>
            <w:vAlign w:val="bottom"/>
            <w:hideMark/>
          </w:tcPr>
          <w:p w14:paraId="0486F8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48F4CC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7249DA1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640E5A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307</w:t>
            </w:r>
          </w:p>
        </w:tc>
        <w:tc>
          <w:tcPr>
            <w:tcW w:w="416" w:type="dxa"/>
            <w:tcBorders>
              <w:top w:val="nil"/>
              <w:left w:val="nil"/>
              <w:bottom w:val="nil"/>
              <w:right w:val="nil"/>
            </w:tcBorders>
            <w:shd w:val="clear" w:color="auto" w:fill="auto"/>
            <w:noWrap/>
            <w:vAlign w:val="bottom"/>
            <w:hideMark/>
          </w:tcPr>
          <w:p w14:paraId="52B7C33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EC9C7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transmission/reinfection risk, follow treatment</w:t>
            </w:r>
          </w:p>
        </w:tc>
      </w:tr>
      <w:tr w:rsidR="00B667E1" w:rsidRPr="0003217A" w14:paraId="1EDC3B80"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EAB442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Wolitski et al., 2005</w:t>
            </w:r>
          </w:p>
        </w:tc>
        <w:tc>
          <w:tcPr>
            <w:tcW w:w="2623" w:type="dxa"/>
            <w:tcBorders>
              <w:top w:val="nil"/>
              <w:left w:val="nil"/>
              <w:bottom w:val="nil"/>
              <w:right w:val="nil"/>
            </w:tcBorders>
            <w:shd w:val="clear" w:color="auto" w:fill="auto"/>
            <w:noWrap/>
            <w:vAlign w:val="bottom"/>
            <w:hideMark/>
          </w:tcPr>
          <w:p w14:paraId="5B634EF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Peer-led intervention</w:t>
            </w:r>
          </w:p>
        </w:tc>
        <w:tc>
          <w:tcPr>
            <w:tcW w:w="628" w:type="dxa"/>
            <w:tcBorders>
              <w:top w:val="nil"/>
              <w:left w:val="nil"/>
              <w:bottom w:val="nil"/>
              <w:right w:val="nil"/>
            </w:tcBorders>
            <w:shd w:val="clear" w:color="auto" w:fill="auto"/>
            <w:noWrap/>
            <w:vAlign w:val="bottom"/>
            <w:hideMark/>
          </w:tcPr>
          <w:p w14:paraId="0BD8FA5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E081C8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383AD00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434BF28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358</w:t>
            </w:r>
          </w:p>
        </w:tc>
        <w:tc>
          <w:tcPr>
            <w:tcW w:w="416" w:type="dxa"/>
            <w:tcBorders>
              <w:top w:val="nil"/>
              <w:left w:val="nil"/>
              <w:bottom w:val="nil"/>
              <w:right w:val="nil"/>
            </w:tcBorders>
            <w:shd w:val="clear" w:color="auto" w:fill="auto"/>
            <w:noWrap/>
            <w:vAlign w:val="bottom"/>
            <w:hideMark/>
          </w:tcPr>
          <w:p w14:paraId="53A468F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655C3E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risk for reinfection and transmission, disclose status, reduce substance use</w:t>
            </w:r>
          </w:p>
        </w:tc>
      </w:tr>
      <w:tr w:rsidR="00B667E1" w:rsidRPr="0003217A" w14:paraId="77F43C6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01E3652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Xu et al., 2020</w:t>
            </w:r>
          </w:p>
        </w:tc>
        <w:tc>
          <w:tcPr>
            <w:tcW w:w="2623" w:type="dxa"/>
            <w:tcBorders>
              <w:top w:val="nil"/>
              <w:left w:val="nil"/>
              <w:bottom w:val="nil"/>
              <w:right w:val="nil"/>
            </w:tcBorders>
            <w:shd w:val="clear" w:color="auto" w:fill="auto"/>
            <w:noWrap/>
            <w:vAlign w:val="bottom"/>
            <w:hideMark/>
          </w:tcPr>
          <w:p w14:paraId="0BAB95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Waitlist Control</w:t>
            </w:r>
          </w:p>
        </w:tc>
        <w:tc>
          <w:tcPr>
            <w:tcW w:w="628" w:type="dxa"/>
            <w:tcBorders>
              <w:top w:val="nil"/>
              <w:left w:val="nil"/>
              <w:bottom w:val="nil"/>
              <w:right w:val="nil"/>
            </w:tcBorders>
            <w:shd w:val="clear" w:color="auto" w:fill="auto"/>
            <w:noWrap/>
            <w:vAlign w:val="bottom"/>
            <w:hideMark/>
          </w:tcPr>
          <w:p w14:paraId="509AF7C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1F7E0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7326B5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544CED8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3333</w:t>
            </w:r>
          </w:p>
        </w:tc>
        <w:tc>
          <w:tcPr>
            <w:tcW w:w="416" w:type="dxa"/>
            <w:tcBorders>
              <w:top w:val="nil"/>
              <w:left w:val="nil"/>
              <w:bottom w:val="nil"/>
              <w:right w:val="nil"/>
            </w:tcBorders>
            <w:shd w:val="clear" w:color="auto" w:fill="auto"/>
            <w:noWrap/>
            <w:vAlign w:val="bottom"/>
            <w:hideMark/>
          </w:tcPr>
          <w:p w14:paraId="264136BA"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0</w:t>
            </w:r>
          </w:p>
        </w:tc>
        <w:tc>
          <w:tcPr>
            <w:tcW w:w="5353" w:type="dxa"/>
            <w:tcBorders>
              <w:top w:val="nil"/>
              <w:left w:val="nil"/>
              <w:bottom w:val="nil"/>
              <w:right w:val="nil"/>
            </w:tcBorders>
            <w:shd w:val="clear" w:color="auto" w:fill="auto"/>
            <w:noWrap/>
            <w:vAlign w:val="bottom"/>
            <w:hideMark/>
          </w:tcPr>
          <w:p w14:paraId="2EDD398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74B5959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FBEA8F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Xu et al., 2020</w:t>
            </w:r>
          </w:p>
        </w:tc>
        <w:tc>
          <w:tcPr>
            <w:tcW w:w="2623" w:type="dxa"/>
            <w:tcBorders>
              <w:top w:val="nil"/>
              <w:left w:val="nil"/>
              <w:bottom w:val="nil"/>
              <w:right w:val="nil"/>
            </w:tcBorders>
            <w:shd w:val="clear" w:color="auto" w:fill="auto"/>
            <w:noWrap/>
            <w:vAlign w:val="bottom"/>
            <w:hideMark/>
          </w:tcPr>
          <w:p w14:paraId="0063F7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Comprehensive interventions</w:t>
            </w:r>
          </w:p>
        </w:tc>
        <w:tc>
          <w:tcPr>
            <w:tcW w:w="628" w:type="dxa"/>
            <w:tcBorders>
              <w:top w:val="nil"/>
              <w:left w:val="nil"/>
              <w:bottom w:val="nil"/>
              <w:right w:val="nil"/>
            </w:tcBorders>
            <w:shd w:val="clear" w:color="auto" w:fill="auto"/>
            <w:noWrap/>
            <w:vAlign w:val="bottom"/>
            <w:hideMark/>
          </w:tcPr>
          <w:p w14:paraId="1629FE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402693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B8A7C8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AD869D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3431</w:t>
            </w:r>
          </w:p>
        </w:tc>
        <w:tc>
          <w:tcPr>
            <w:tcW w:w="416" w:type="dxa"/>
            <w:tcBorders>
              <w:top w:val="nil"/>
              <w:left w:val="nil"/>
              <w:bottom w:val="nil"/>
              <w:right w:val="nil"/>
            </w:tcBorders>
            <w:shd w:val="clear" w:color="auto" w:fill="auto"/>
            <w:noWrap/>
            <w:vAlign w:val="bottom"/>
            <w:hideMark/>
          </w:tcPr>
          <w:p w14:paraId="7B6211CF"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7C5219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Improve diet, increase physical activity</w:t>
            </w:r>
          </w:p>
        </w:tc>
      </w:tr>
      <w:tr w:rsidR="00B667E1" w:rsidRPr="0003217A" w14:paraId="3A39219F"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5385E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Xu et al., 2021</w:t>
            </w:r>
          </w:p>
        </w:tc>
        <w:tc>
          <w:tcPr>
            <w:tcW w:w="2623" w:type="dxa"/>
            <w:tcBorders>
              <w:top w:val="nil"/>
              <w:left w:val="nil"/>
              <w:bottom w:val="nil"/>
              <w:right w:val="nil"/>
            </w:tcBorders>
            <w:shd w:val="clear" w:color="auto" w:fill="auto"/>
            <w:noWrap/>
            <w:vAlign w:val="bottom"/>
            <w:hideMark/>
          </w:tcPr>
          <w:p w14:paraId="0E9036F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Community-based rehabilitation (control)</w:t>
            </w:r>
          </w:p>
        </w:tc>
        <w:tc>
          <w:tcPr>
            <w:tcW w:w="628" w:type="dxa"/>
            <w:tcBorders>
              <w:top w:val="nil"/>
              <w:left w:val="nil"/>
              <w:bottom w:val="nil"/>
              <w:right w:val="nil"/>
            </w:tcBorders>
            <w:shd w:val="clear" w:color="auto" w:fill="auto"/>
            <w:noWrap/>
            <w:vAlign w:val="bottom"/>
            <w:hideMark/>
          </w:tcPr>
          <w:p w14:paraId="4D988EC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70AAFA6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A5446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E0EB4C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553A58B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1</w:t>
            </w:r>
          </w:p>
        </w:tc>
        <w:tc>
          <w:tcPr>
            <w:tcW w:w="5353" w:type="dxa"/>
            <w:tcBorders>
              <w:top w:val="nil"/>
              <w:left w:val="nil"/>
              <w:bottom w:val="nil"/>
              <w:right w:val="nil"/>
            </w:tcBorders>
            <w:shd w:val="clear" w:color="auto" w:fill="auto"/>
            <w:noWrap/>
            <w:vAlign w:val="bottom"/>
            <w:hideMark/>
          </w:tcPr>
          <w:p w14:paraId="3A6B1CB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Abstain from substance use</w:t>
            </w:r>
          </w:p>
        </w:tc>
      </w:tr>
      <w:tr w:rsidR="00B667E1" w:rsidRPr="0003217A" w14:paraId="0DC4DD9C"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3CCBB0B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Xu et al., 2021</w:t>
            </w:r>
          </w:p>
        </w:tc>
        <w:tc>
          <w:tcPr>
            <w:tcW w:w="2623" w:type="dxa"/>
            <w:tcBorders>
              <w:top w:val="nil"/>
              <w:left w:val="nil"/>
              <w:bottom w:val="nil"/>
              <w:right w:val="nil"/>
            </w:tcBorders>
            <w:shd w:val="clear" w:color="auto" w:fill="auto"/>
            <w:noWrap/>
            <w:vAlign w:val="bottom"/>
            <w:hideMark/>
          </w:tcPr>
          <w:p w14:paraId="6D485D0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Cares + community-based rehabilitation (intervention)</w:t>
            </w:r>
          </w:p>
        </w:tc>
        <w:tc>
          <w:tcPr>
            <w:tcW w:w="628" w:type="dxa"/>
            <w:tcBorders>
              <w:top w:val="nil"/>
              <w:left w:val="nil"/>
              <w:bottom w:val="nil"/>
              <w:right w:val="nil"/>
            </w:tcBorders>
            <w:shd w:val="clear" w:color="auto" w:fill="auto"/>
            <w:noWrap/>
            <w:vAlign w:val="bottom"/>
            <w:hideMark/>
          </w:tcPr>
          <w:p w14:paraId="0C251CD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06CF915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6406688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64E5D5C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w:t>
            </w:r>
          </w:p>
        </w:tc>
        <w:tc>
          <w:tcPr>
            <w:tcW w:w="416" w:type="dxa"/>
            <w:tcBorders>
              <w:top w:val="nil"/>
              <w:left w:val="nil"/>
              <w:bottom w:val="nil"/>
              <w:right w:val="nil"/>
            </w:tcBorders>
            <w:shd w:val="clear" w:color="auto" w:fill="auto"/>
            <w:noWrap/>
            <w:vAlign w:val="bottom"/>
            <w:hideMark/>
          </w:tcPr>
          <w:p w14:paraId="6047AE27"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38F0ED1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Abstain from substance use; reduce alcohol use</w:t>
            </w:r>
          </w:p>
        </w:tc>
      </w:tr>
      <w:tr w:rsidR="00B667E1" w:rsidRPr="0003217A" w14:paraId="0D0DFD05"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5476510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Yang et al., 2014</w:t>
            </w:r>
          </w:p>
        </w:tc>
        <w:tc>
          <w:tcPr>
            <w:tcW w:w="2623" w:type="dxa"/>
            <w:tcBorders>
              <w:top w:val="nil"/>
              <w:left w:val="nil"/>
              <w:bottom w:val="nil"/>
              <w:right w:val="nil"/>
            </w:tcBorders>
            <w:shd w:val="clear" w:color="auto" w:fill="auto"/>
            <w:noWrap/>
            <w:vAlign w:val="bottom"/>
            <w:hideMark/>
          </w:tcPr>
          <w:p w14:paraId="5A0EA1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Usual practice</w:t>
            </w:r>
          </w:p>
        </w:tc>
        <w:tc>
          <w:tcPr>
            <w:tcW w:w="628" w:type="dxa"/>
            <w:tcBorders>
              <w:top w:val="nil"/>
              <w:left w:val="nil"/>
              <w:bottom w:val="nil"/>
              <w:right w:val="nil"/>
            </w:tcBorders>
            <w:shd w:val="clear" w:color="auto" w:fill="auto"/>
            <w:noWrap/>
            <w:vAlign w:val="bottom"/>
            <w:hideMark/>
          </w:tcPr>
          <w:p w14:paraId="7E53BB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6D49FC7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A685B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207B8229"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361</w:t>
            </w:r>
          </w:p>
        </w:tc>
        <w:tc>
          <w:tcPr>
            <w:tcW w:w="416" w:type="dxa"/>
            <w:tcBorders>
              <w:top w:val="nil"/>
              <w:left w:val="nil"/>
              <w:bottom w:val="nil"/>
              <w:right w:val="nil"/>
            </w:tcBorders>
            <w:shd w:val="clear" w:color="auto" w:fill="auto"/>
            <w:noWrap/>
            <w:vAlign w:val="bottom"/>
            <w:hideMark/>
          </w:tcPr>
          <w:p w14:paraId="3D3D1B9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w:t>
            </w:r>
          </w:p>
        </w:tc>
        <w:tc>
          <w:tcPr>
            <w:tcW w:w="5353" w:type="dxa"/>
            <w:tcBorders>
              <w:top w:val="nil"/>
              <w:left w:val="nil"/>
              <w:bottom w:val="nil"/>
              <w:right w:val="nil"/>
            </w:tcBorders>
            <w:shd w:val="clear" w:color="auto" w:fill="auto"/>
            <w:noWrap/>
            <w:vAlign w:val="bottom"/>
            <w:hideMark/>
          </w:tcPr>
          <w:p w14:paraId="6C58284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physical activity</w:t>
            </w:r>
          </w:p>
        </w:tc>
      </w:tr>
      <w:tr w:rsidR="00B667E1" w:rsidRPr="0003217A" w14:paraId="4531EA6A"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6CB058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Yang et al., 2014</w:t>
            </w:r>
          </w:p>
        </w:tc>
        <w:tc>
          <w:tcPr>
            <w:tcW w:w="2623" w:type="dxa"/>
            <w:tcBorders>
              <w:top w:val="nil"/>
              <w:left w:val="nil"/>
              <w:bottom w:val="nil"/>
              <w:right w:val="nil"/>
            </w:tcBorders>
            <w:shd w:val="clear" w:color="auto" w:fill="auto"/>
            <w:noWrap/>
            <w:vAlign w:val="bottom"/>
            <w:hideMark/>
          </w:tcPr>
          <w:p w14:paraId="443C01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Shared care</w:t>
            </w:r>
          </w:p>
        </w:tc>
        <w:tc>
          <w:tcPr>
            <w:tcW w:w="628" w:type="dxa"/>
            <w:tcBorders>
              <w:top w:val="nil"/>
              <w:left w:val="nil"/>
              <w:bottom w:val="nil"/>
              <w:right w:val="nil"/>
            </w:tcBorders>
            <w:shd w:val="clear" w:color="auto" w:fill="auto"/>
            <w:noWrap/>
            <w:vAlign w:val="bottom"/>
            <w:hideMark/>
          </w:tcPr>
          <w:p w14:paraId="4D17E0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2810164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C32E98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183583B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331</w:t>
            </w:r>
          </w:p>
        </w:tc>
        <w:tc>
          <w:tcPr>
            <w:tcW w:w="416" w:type="dxa"/>
            <w:tcBorders>
              <w:top w:val="nil"/>
              <w:left w:val="nil"/>
              <w:bottom w:val="nil"/>
              <w:right w:val="nil"/>
            </w:tcBorders>
            <w:shd w:val="clear" w:color="auto" w:fill="auto"/>
            <w:noWrap/>
            <w:vAlign w:val="bottom"/>
            <w:hideMark/>
          </w:tcPr>
          <w:p w14:paraId="580AA24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2B004A5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 exercise, monitor glucose 4 times a day</w:t>
            </w:r>
          </w:p>
        </w:tc>
      </w:tr>
      <w:tr w:rsidR="00B667E1" w:rsidRPr="0003217A" w14:paraId="1F71FE03"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26FABE6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Yeary et al., 2020</w:t>
            </w:r>
          </w:p>
        </w:tc>
        <w:tc>
          <w:tcPr>
            <w:tcW w:w="2623" w:type="dxa"/>
            <w:tcBorders>
              <w:top w:val="nil"/>
              <w:left w:val="nil"/>
              <w:bottom w:val="nil"/>
              <w:right w:val="nil"/>
            </w:tcBorders>
            <w:shd w:val="clear" w:color="auto" w:fill="auto"/>
            <w:noWrap/>
            <w:vAlign w:val="bottom"/>
            <w:hideMark/>
          </w:tcPr>
          <w:p w14:paraId="7C680DD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Weight loss only</w:t>
            </w:r>
          </w:p>
        </w:tc>
        <w:tc>
          <w:tcPr>
            <w:tcW w:w="628" w:type="dxa"/>
            <w:tcBorders>
              <w:top w:val="nil"/>
              <w:left w:val="nil"/>
              <w:bottom w:val="nil"/>
              <w:right w:val="nil"/>
            </w:tcBorders>
            <w:shd w:val="clear" w:color="auto" w:fill="auto"/>
            <w:noWrap/>
            <w:vAlign w:val="bottom"/>
            <w:hideMark/>
          </w:tcPr>
          <w:p w14:paraId="3EE91FA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106FCBB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2BE61B7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35B8A01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218</w:t>
            </w:r>
          </w:p>
        </w:tc>
        <w:tc>
          <w:tcPr>
            <w:tcW w:w="416" w:type="dxa"/>
            <w:tcBorders>
              <w:top w:val="nil"/>
              <w:left w:val="nil"/>
              <w:bottom w:val="nil"/>
              <w:right w:val="nil"/>
            </w:tcBorders>
            <w:shd w:val="clear" w:color="auto" w:fill="auto"/>
            <w:noWrap/>
            <w:vAlign w:val="bottom"/>
            <w:hideMark/>
          </w:tcPr>
          <w:p w14:paraId="06E24F80"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33109D5E"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Dieting, physical activities, self monitoring and spirituality</w:t>
            </w:r>
          </w:p>
        </w:tc>
      </w:tr>
      <w:tr w:rsidR="00B667E1" w:rsidRPr="0003217A" w14:paraId="6A0252CD"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32A6AEA"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Yeary et al., 2020</w:t>
            </w:r>
          </w:p>
        </w:tc>
        <w:tc>
          <w:tcPr>
            <w:tcW w:w="2623" w:type="dxa"/>
            <w:tcBorders>
              <w:top w:val="nil"/>
              <w:left w:val="nil"/>
              <w:bottom w:val="nil"/>
              <w:right w:val="nil"/>
            </w:tcBorders>
            <w:shd w:val="clear" w:color="auto" w:fill="auto"/>
            <w:noWrap/>
            <w:vAlign w:val="bottom"/>
            <w:hideMark/>
          </w:tcPr>
          <w:p w14:paraId="3D548B31"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Weight loss + manteinance</w:t>
            </w:r>
          </w:p>
        </w:tc>
        <w:tc>
          <w:tcPr>
            <w:tcW w:w="628" w:type="dxa"/>
            <w:tcBorders>
              <w:top w:val="nil"/>
              <w:left w:val="nil"/>
              <w:bottom w:val="nil"/>
              <w:right w:val="nil"/>
            </w:tcBorders>
            <w:shd w:val="clear" w:color="auto" w:fill="auto"/>
            <w:noWrap/>
            <w:vAlign w:val="bottom"/>
            <w:hideMark/>
          </w:tcPr>
          <w:p w14:paraId="6F6CBE2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572" w:type="dxa"/>
            <w:tcBorders>
              <w:top w:val="nil"/>
              <w:left w:val="nil"/>
              <w:bottom w:val="nil"/>
              <w:right w:val="nil"/>
            </w:tcBorders>
            <w:shd w:val="clear" w:color="auto" w:fill="auto"/>
            <w:noWrap/>
            <w:vAlign w:val="bottom"/>
            <w:hideMark/>
          </w:tcPr>
          <w:p w14:paraId="39C6BDF9"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1872C61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616" w:type="dxa"/>
            <w:tcBorders>
              <w:top w:val="nil"/>
              <w:left w:val="nil"/>
              <w:bottom w:val="nil"/>
              <w:right w:val="nil"/>
            </w:tcBorders>
            <w:shd w:val="clear" w:color="auto" w:fill="auto"/>
            <w:noWrap/>
            <w:vAlign w:val="bottom"/>
            <w:hideMark/>
          </w:tcPr>
          <w:p w14:paraId="0626F30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208</w:t>
            </w:r>
          </w:p>
        </w:tc>
        <w:tc>
          <w:tcPr>
            <w:tcW w:w="416" w:type="dxa"/>
            <w:tcBorders>
              <w:top w:val="nil"/>
              <w:left w:val="nil"/>
              <w:bottom w:val="nil"/>
              <w:right w:val="nil"/>
            </w:tcBorders>
            <w:shd w:val="clear" w:color="auto" w:fill="auto"/>
            <w:noWrap/>
            <w:vAlign w:val="bottom"/>
            <w:hideMark/>
          </w:tcPr>
          <w:p w14:paraId="1F46C2CB"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78AB986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None</w:t>
            </w:r>
          </w:p>
        </w:tc>
      </w:tr>
      <w:tr w:rsidR="00B667E1" w:rsidRPr="0003217A" w14:paraId="649ABC2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62F62E7"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lastRenderedPageBreak/>
              <w:t>Yonkers et al., 2012</w:t>
            </w:r>
          </w:p>
        </w:tc>
        <w:tc>
          <w:tcPr>
            <w:tcW w:w="2623" w:type="dxa"/>
            <w:tcBorders>
              <w:top w:val="nil"/>
              <w:left w:val="nil"/>
              <w:bottom w:val="nil"/>
              <w:right w:val="nil"/>
            </w:tcBorders>
            <w:shd w:val="clear" w:color="auto" w:fill="auto"/>
            <w:noWrap/>
            <w:vAlign w:val="bottom"/>
            <w:hideMark/>
          </w:tcPr>
          <w:p w14:paraId="12F22F5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Biref advice offered by obstetrical doctors and nurses</w:t>
            </w:r>
          </w:p>
        </w:tc>
        <w:tc>
          <w:tcPr>
            <w:tcW w:w="628" w:type="dxa"/>
            <w:tcBorders>
              <w:top w:val="nil"/>
              <w:left w:val="nil"/>
              <w:bottom w:val="nil"/>
              <w:right w:val="nil"/>
            </w:tcBorders>
            <w:shd w:val="clear" w:color="auto" w:fill="auto"/>
            <w:noWrap/>
            <w:vAlign w:val="bottom"/>
            <w:hideMark/>
          </w:tcPr>
          <w:p w14:paraId="700F7E36"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D69DAC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00F9B86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07248AF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26</w:t>
            </w:r>
          </w:p>
        </w:tc>
        <w:tc>
          <w:tcPr>
            <w:tcW w:w="416" w:type="dxa"/>
            <w:tcBorders>
              <w:top w:val="nil"/>
              <w:left w:val="nil"/>
              <w:bottom w:val="nil"/>
              <w:right w:val="nil"/>
            </w:tcBorders>
            <w:shd w:val="clear" w:color="auto" w:fill="auto"/>
            <w:noWrap/>
            <w:vAlign w:val="bottom"/>
            <w:hideMark/>
          </w:tcPr>
          <w:p w14:paraId="1FF49C2C"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061812E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Risks of substance use, importance of abstinence, and benefits of seeking drug and alcohol treatment outside of the prenatal setting</w:t>
            </w:r>
          </w:p>
        </w:tc>
      </w:tr>
      <w:tr w:rsidR="00B667E1" w:rsidRPr="0003217A" w14:paraId="2B299144"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1F308F7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Yonkers et al., 2012</w:t>
            </w:r>
          </w:p>
        </w:tc>
        <w:tc>
          <w:tcPr>
            <w:tcW w:w="2623" w:type="dxa"/>
            <w:tcBorders>
              <w:top w:val="nil"/>
              <w:left w:val="nil"/>
              <w:bottom w:val="nil"/>
              <w:right w:val="nil"/>
            </w:tcBorders>
            <w:shd w:val="clear" w:color="auto" w:fill="auto"/>
            <w:noWrap/>
            <w:vAlign w:val="bottom"/>
            <w:hideMark/>
          </w:tcPr>
          <w:p w14:paraId="24FC132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Individual behavioral therapy six sessions with prenatal and immediate postnatal care visit</w:t>
            </w:r>
          </w:p>
        </w:tc>
        <w:tc>
          <w:tcPr>
            <w:tcW w:w="628" w:type="dxa"/>
            <w:tcBorders>
              <w:top w:val="nil"/>
              <w:left w:val="nil"/>
              <w:bottom w:val="nil"/>
              <w:right w:val="nil"/>
            </w:tcBorders>
            <w:shd w:val="clear" w:color="auto" w:fill="auto"/>
            <w:noWrap/>
            <w:vAlign w:val="bottom"/>
            <w:hideMark/>
          </w:tcPr>
          <w:p w14:paraId="7578B4D5"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32BE4983"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1027" w:type="dxa"/>
            <w:tcBorders>
              <w:top w:val="nil"/>
              <w:left w:val="nil"/>
              <w:bottom w:val="nil"/>
              <w:right w:val="nil"/>
            </w:tcBorders>
            <w:shd w:val="clear" w:color="auto" w:fill="auto"/>
            <w:noWrap/>
            <w:vAlign w:val="bottom"/>
            <w:hideMark/>
          </w:tcPr>
          <w:p w14:paraId="4917036D"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12EB487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55</w:t>
            </w:r>
          </w:p>
        </w:tc>
        <w:tc>
          <w:tcPr>
            <w:tcW w:w="416" w:type="dxa"/>
            <w:tcBorders>
              <w:top w:val="nil"/>
              <w:left w:val="nil"/>
              <w:bottom w:val="nil"/>
              <w:right w:val="nil"/>
            </w:tcBorders>
            <w:shd w:val="clear" w:color="auto" w:fill="auto"/>
            <w:noWrap/>
            <w:vAlign w:val="bottom"/>
            <w:hideMark/>
          </w:tcPr>
          <w:p w14:paraId="6747A4DE"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3</w:t>
            </w:r>
          </w:p>
        </w:tc>
        <w:tc>
          <w:tcPr>
            <w:tcW w:w="5353" w:type="dxa"/>
            <w:tcBorders>
              <w:top w:val="nil"/>
              <w:left w:val="nil"/>
              <w:bottom w:val="nil"/>
              <w:right w:val="nil"/>
            </w:tcBorders>
            <w:shd w:val="clear" w:color="auto" w:fill="auto"/>
            <w:noWrap/>
            <w:vAlign w:val="bottom"/>
            <w:hideMark/>
          </w:tcPr>
          <w:p w14:paraId="428CB5D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Abstinence, safe sex behavior, repalse prevention</w:t>
            </w:r>
          </w:p>
        </w:tc>
      </w:tr>
      <w:tr w:rsidR="00B667E1" w:rsidRPr="0003217A" w14:paraId="6D376EB7" w14:textId="77777777" w:rsidTr="007A4C5F">
        <w:trPr>
          <w:trHeight w:val="300"/>
          <w:jc w:val="center"/>
        </w:trPr>
        <w:tc>
          <w:tcPr>
            <w:tcW w:w="1494" w:type="dxa"/>
            <w:tcBorders>
              <w:top w:val="nil"/>
              <w:left w:val="nil"/>
              <w:bottom w:val="nil"/>
              <w:right w:val="nil"/>
            </w:tcBorders>
            <w:shd w:val="clear" w:color="auto" w:fill="auto"/>
            <w:noWrap/>
            <w:vAlign w:val="bottom"/>
            <w:hideMark/>
          </w:tcPr>
          <w:p w14:paraId="74B6971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Zule et al., 2009</w:t>
            </w:r>
          </w:p>
        </w:tc>
        <w:tc>
          <w:tcPr>
            <w:tcW w:w="2623" w:type="dxa"/>
            <w:tcBorders>
              <w:top w:val="nil"/>
              <w:left w:val="nil"/>
              <w:bottom w:val="nil"/>
              <w:right w:val="nil"/>
            </w:tcBorders>
            <w:shd w:val="clear" w:color="auto" w:fill="auto"/>
            <w:noWrap/>
            <w:vAlign w:val="bottom"/>
            <w:hideMark/>
          </w:tcPr>
          <w:p w14:paraId="1BCF792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Educational intervention nida</w:t>
            </w:r>
          </w:p>
        </w:tc>
        <w:tc>
          <w:tcPr>
            <w:tcW w:w="628" w:type="dxa"/>
            <w:tcBorders>
              <w:top w:val="nil"/>
              <w:left w:val="nil"/>
              <w:bottom w:val="nil"/>
              <w:right w:val="nil"/>
            </w:tcBorders>
            <w:shd w:val="clear" w:color="auto" w:fill="auto"/>
            <w:noWrap/>
            <w:vAlign w:val="bottom"/>
            <w:hideMark/>
          </w:tcPr>
          <w:p w14:paraId="01682D6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nil"/>
              <w:right w:val="nil"/>
            </w:tcBorders>
            <w:shd w:val="clear" w:color="auto" w:fill="auto"/>
            <w:noWrap/>
            <w:vAlign w:val="bottom"/>
            <w:hideMark/>
          </w:tcPr>
          <w:p w14:paraId="14A3A164"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nil"/>
              <w:right w:val="nil"/>
            </w:tcBorders>
            <w:shd w:val="clear" w:color="auto" w:fill="auto"/>
            <w:noWrap/>
            <w:vAlign w:val="bottom"/>
            <w:hideMark/>
          </w:tcPr>
          <w:p w14:paraId="647337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nil"/>
              <w:right w:val="nil"/>
            </w:tcBorders>
            <w:shd w:val="clear" w:color="auto" w:fill="auto"/>
            <w:noWrap/>
            <w:vAlign w:val="bottom"/>
            <w:hideMark/>
          </w:tcPr>
          <w:p w14:paraId="331D25E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244</w:t>
            </w:r>
          </w:p>
        </w:tc>
        <w:tc>
          <w:tcPr>
            <w:tcW w:w="416" w:type="dxa"/>
            <w:tcBorders>
              <w:top w:val="nil"/>
              <w:left w:val="nil"/>
              <w:bottom w:val="nil"/>
              <w:right w:val="nil"/>
            </w:tcBorders>
            <w:shd w:val="clear" w:color="auto" w:fill="auto"/>
            <w:noWrap/>
            <w:vAlign w:val="bottom"/>
            <w:hideMark/>
          </w:tcPr>
          <w:p w14:paraId="0043F56D"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nil"/>
              <w:right w:val="nil"/>
            </w:tcBorders>
            <w:shd w:val="clear" w:color="auto" w:fill="auto"/>
            <w:noWrap/>
            <w:vAlign w:val="bottom"/>
            <w:hideMark/>
          </w:tcPr>
          <w:p w14:paraId="4A2AF64B"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risk for hiv; reduce injection risk of hiv; /reduce risk for hepatitis c and /hepatitis b;  reduce alcohol use</w:t>
            </w:r>
          </w:p>
        </w:tc>
      </w:tr>
      <w:tr w:rsidR="00B667E1" w:rsidRPr="0003217A" w14:paraId="36D17D13" w14:textId="77777777" w:rsidTr="007A4C5F">
        <w:trPr>
          <w:trHeight w:val="300"/>
          <w:jc w:val="center"/>
        </w:trPr>
        <w:tc>
          <w:tcPr>
            <w:tcW w:w="1494" w:type="dxa"/>
            <w:tcBorders>
              <w:top w:val="nil"/>
              <w:left w:val="nil"/>
              <w:bottom w:val="single" w:sz="4" w:space="0" w:color="auto"/>
              <w:right w:val="nil"/>
            </w:tcBorders>
            <w:shd w:val="clear" w:color="auto" w:fill="auto"/>
            <w:noWrap/>
            <w:vAlign w:val="bottom"/>
            <w:hideMark/>
          </w:tcPr>
          <w:p w14:paraId="029F580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Zule et al., 2009</w:t>
            </w:r>
          </w:p>
        </w:tc>
        <w:tc>
          <w:tcPr>
            <w:tcW w:w="2623" w:type="dxa"/>
            <w:tcBorders>
              <w:top w:val="nil"/>
              <w:left w:val="nil"/>
              <w:bottom w:val="single" w:sz="4" w:space="0" w:color="auto"/>
              <w:right w:val="nil"/>
            </w:tcBorders>
            <w:shd w:val="clear" w:color="auto" w:fill="auto"/>
            <w:noWrap/>
            <w:vAlign w:val="bottom"/>
            <w:hideMark/>
          </w:tcPr>
          <w:p w14:paraId="360177B0"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Motivational intervention</w:t>
            </w:r>
          </w:p>
        </w:tc>
        <w:tc>
          <w:tcPr>
            <w:tcW w:w="628" w:type="dxa"/>
            <w:tcBorders>
              <w:top w:val="nil"/>
              <w:left w:val="nil"/>
              <w:bottom w:val="single" w:sz="4" w:space="0" w:color="auto"/>
              <w:right w:val="nil"/>
            </w:tcBorders>
            <w:shd w:val="clear" w:color="auto" w:fill="auto"/>
            <w:noWrap/>
            <w:vAlign w:val="bottom"/>
            <w:hideMark/>
          </w:tcPr>
          <w:p w14:paraId="71595EAC"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No</w:t>
            </w:r>
          </w:p>
        </w:tc>
        <w:tc>
          <w:tcPr>
            <w:tcW w:w="572" w:type="dxa"/>
            <w:tcBorders>
              <w:top w:val="nil"/>
              <w:left w:val="nil"/>
              <w:bottom w:val="single" w:sz="4" w:space="0" w:color="auto"/>
              <w:right w:val="nil"/>
            </w:tcBorders>
            <w:shd w:val="clear" w:color="auto" w:fill="auto"/>
            <w:noWrap/>
            <w:vAlign w:val="bottom"/>
            <w:hideMark/>
          </w:tcPr>
          <w:p w14:paraId="0C91E51F"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1027" w:type="dxa"/>
            <w:tcBorders>
              <w:top w:val="nil"/>
              <w:left w:val="nil"/>
              <w:bottom w:val="single" w:sz="4" w:space="0" w:color="auto"/>
              <w:right w:val="nil"/>
            </w:tcBorders>
            <w:shd w:val="clear" w:color="auto" w:fill="auto"/>
            <w:noWrap/>
            <w:vAlign w:val="bottom"/>
            <w:hideMark/>
          </w:tcPr>
          <w:p w14:paraId="540F9AD2"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Yes</w:t>
            </w:r>
          </w:p>
        </w:tc>
        <w:tc>
          <w:tcPr>
            <w:tcW w:w="616" w:type="dxa"/>
            <w:tcBorders>
              <w:top w:val="nil"/>
              <w:left w:val="nil"/>
              <w:bottom w:val="single" w:sz="4" w:space="0" w:color="auto"/>
              <w:right w:val="nil"/>
            </w:tcBorders>
            <w:shd w:val="clear" w:color="auto" w:fill="auto"/>
            <w:noWrap/>
            <w:vAlign w:val="bottom"/>
            <w:hideMark/>
          </w:tcPr>
          <w:p w14:paraId="75B34BD8"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218</w:t>
            </w:r>
          </w:p>
        </w:tc>
        <w:tc>
          <w:tcPr>
            <w:tcW w:w="416" w:type="dxa"/>
            <w:tcBorders>
              <w:top w:val="nil"/>
              <w:left w:val="nil"/>
              <w:bottom w:val="single" w:sz="4" w:space="0" w:color="auto"/>
              <w:right w:val="nil"/>
            </w:tcBorders>
            <w:shd w:val="clear" w:color="auto" w:fill="auto"/>
            <w:noWrap/>
            <w:vAlign w:val="bottom"/>
            <w:hideMark/>
          </w:tcPr>
          <w:p w14:paraId="7A718A56" w14:textId="77777777" w:rsidR="00B667E1" w:rsidRPr="0003217A" w:rsidRDefault="00B667E1" w:rsidP="000C0A42">
            <w:pPr>
              <w:spacing w:line="240" w:lineRule="auto"/>
              <w:jc w:val="right"/>
              <w:rPr>
                <w:rFonts w:eastAsia="Times New Roman"/>
                <w:color w:val="000000"/>
                <w:sz w:val="20"/>
                <w:szCs w:val="20"/>
              </w:rPr>
            </w:pPr>
            <w:r w:rsidRPr="0003217A">
              <w:rPr>
                <w:rFonts w:eastAsia="Times New Roman"/>
                <w:color w:val="000000"/>
                <w:sz w:val="20"/>
                <w:szCs w:val="20"/>
              </w:rPr>
              <w:t>4</w:t>
            </w:r>
          </w:p>
        </w:tc>
        <w:tc>
          <w:tcPr>
            <w:tcW w:w="5353" w:type="dxa"/>
            <w:tcBorders>
              <w:top w:val="nil"/>
              <w:left w:val="nil"/>
              <w:bottom w:val="single" w:sz="4" w:space="0" w:color="auto"/>
              <w:right w:val="nil"/>
            </w:tcBorders>
            <w:shd w:val="clear" w:color="auto" w:fill="auto"/>
            <w:noWrap/>
            <w:vAlign w:val="bottom"/>
            <w:hideMark/>
          </w:tcPr>
          <w:p w14:paraId="70D50298" w14:textId="77777777" w:rsidR="00B667E1" w:rsidRPr="0003217A" w:rsidRDefault="00B667E1" w:rsidP="000C0A42">
            <w:pPr>
              <w:spacing w:line="240" w:lineRule="auto"/>
              <w:rPr>
                <w:rFonts w:eastAsia="Times New Roman"/>
                <w:color w:val="000000"/>
                <w:sz w:val="20"/>
                <w:szCs w:val="20"/>
              </w:rPr>
            </w:pPr>
            <w:r w:rsidRPr="0003217A">
              <w:rPr>
                <w:rFonts w:eastAsia="Times New Roman"/>
                <w:color w:val="000000"/>
                <w:sz w:val="20"/>
                <w:szCs w:val="20"/>
              </w:rPr>
              <w:t>Reduce sexual risk for hiv; reduce injection risk of hiv; /reduce risk for hepatitis c and /hepatitis b;  reduce alcohol use</w:t>
            </w:r>
          </w:p>
        </w:tc>
      </w:tr>
    </w:tbl>
    <w:p w14:paraId="0F9EB8D2" w14:textId="77777777" w:rsidR="00B667E1" w:rsidRPr="00B667E1" w:rsidRDefault="00B667E1" w:rsidP="00B667E1"/>
    <w:p w14:paraId="3694656A" w14:textId="61ED06D8" w:rsidR="00C1157F" w:rsidRDefault="00C1157F" w:rsidP="00C10BF8">
      <w:pPr>
        <w:tabs>
          <w:tab w:val="left" w:pos="3330"/>
        </w:tabs>
        <w:spacing w:line="240" w:lineRule="auto"/>
        <w:rPr>
          <w:b/>
          <w:bCs/>
        </w:rPr>
      </w:pPr>
    </w:p>
    <w:p w14:paraId="5D2C682E" w14:textId="77777777" w:rsidR="00062439" w:rsidRDefault="00062439" w:rsidP="00C10BF8">
      <w:pPr>
        <w:tabs>
          <w:tab w:val="left" w:pos="3330"/>
        </w:tabs>
        <w:spacing w:line="240" w:lineRule="auto"/>
        <w:rPr>
          <w:b/>
          <w:bCs/>
        </w:rPr>
      </w:pPr>
    </w:p>
    <w:p w14:paraId="0AEA8868" w14:textId="77777777" w:rsidR="000529BA" w:rsidRDefault="000529BA" w:rsidP="00C10BF8">
      <w:pPr>
        <w:tabs>
          <w:tab w:val="left" w:pos="3330"/>
        </w:tabs>
        <w:spacing w:line="240" w:lineRule="auto"/>
        <w:rPr>
          <w:b/>
          <w:bCs/>
        </w:rPr>
      </w:pPr>
    </w:p>
    <w:p w14:paraId="363BE0E9" w14:textId="1E940034" w:rsidR="00383C08" w:rsidRPr="00C10BF8" w:rsidRDefault="00383C08" w:rsidP="00C10BF8">
      <w:pPr>
        <w:tabs>
          <w:tab w:val="left" w:pos="3330"/>
        </w:tabs>
        <w:spacing w:line="240" w:lineRule="auto"/>
        <w:rPr>
          <w:b/>
          <w:bCs/>
        </w:rPr>
        <w:sectPr w:rsidR="00383C08" w:rsidRPr="00C10BF8" w:rsidSect="000D31D5">
          <w:pgSz w:w="15840" w:h="12240" w:orient="landscape"/>
          <w:pgMar w:top="1440" w:right="1440" w:bottom="1440" w:left="1440" w:header="720" w:footer="720" w:gutter="0"/>
          <w:cols w:space="720"/>
          <w:titlePg/>
          <w:docGrid w:linePitch="360"/>
        </w:sectPr>
      </w:pPr>
    </w:p>
    <w:p w14:paraId="1957A503" w14:textId="793594BB" w:rsidR="00B36CFF" w:rsidRDefault="00CE1B5D" w:rsidP="00B36CFF">
      <w:pPr>
        <w:pStyle w:val="Heading1"/>
      </w:pPr>
      <w:bookmarkStart w:id="1" w:name="_Toc77081536"/>
      <w:r>
        <w:lastRenderedPageBreak/>
        <w:t>SUPPLEMENT</w:t>
      </w:r>
      <w:r w:rsidR="00E023AC">
        <w:t xml:space="preserve"> </w:t>
      </w:r>
      <w:r w:rsidR="00DF3799">
        <w:t>D</w:t>
      </w:r>
      <w:r w:rsidR="00E023AC">
        <w:t>: INCLUDED STUDIES</w:t>
      </w:r>
      <w:bookmarkEnd w:id="1"/>
    </w:p>
    <w:p w14:paraId="1CCC8606" w14:textId="77777777" w:rsidR="00622C99" w:rsidRDefault="00622C99" w:rsidP="00DF3B7F">
      <w:pPr>
        <w:ind w:left="720" w:hanging="720"/>
      </w:pPr>
      <w:r w:rsidRPr="00622C99">
        <w:t>Abrantes, A. M., Bloom, E. L., Strong, D. R., Riebe, D., Marcus, B. H., Desaulniers, J., ... &amp; Brown, R. A. (2014). A preliminary randomized controlled trial of a behavioral exercise intervention for smoking cessation. nicotine &amp; tobacco research, 16(8), 1094-1103.</w:t>
      </w:r>
    </w:p>
    <w:p w14:paraId="6030DE7F" w14:textId="156D8283" w:rsidR="00157017" w:rsidRDefault="00157017" w:rsidP="00DF3B7F">
      <w:pPr>
        <w:ind w:left="720" w:hanging="720"/>
      </w:pPr>
      <w:r w:rsidRPr="00157017">
        <w:t xml:space="preserve">Adam, L. M., Jarman, M., Barker, M., Manca, D. P., Lawrence, W., &amp; Bell, R. C. (2020). Use of healthy conversation skills to promote healthy diets, physical activity and gestational weight gain: results from a pilot </w:t>
      </w:r>
      <w:r>
        <w:pgNum/>
      </w:r>
      <w:r>
        <w:t>andomized</w:t>
      </w:r>
      <w:r w:rsidRPr="00157017">
        <w:t xml:space="preserve"> controlled trial. Patient Education and Counseling, 103(6), 1134-1142.</w:t>
      </w:r>
    </w:p>
    <w:p w14:paraId="21DD42B1" w14:textId="3AD0365E" w:rsidR="00157017" w:rsidRDefault="00157017" w:rsidP="00DF3B7F">
      <w:pPr>
        <w:ind w:left="720" w:hanging="720"/>
      </w:pPr>
      <w:r w:rsidRPr="00157017">
        <w:t>Ahmadi, M., Laumeier, I., Ihl, T., Steinicke, M., Ferse, C., Endres, M., ... &amp; Audebert, H. J. (2020). A support programme for secondary prevention in patients with transient ischaemic attack and minor stroke (INSPiRE-TMS): an open-label, randomised controlled trial. The Lancet Neurology, 19(1), 49-60.</w:t>
      </w:r>
    </w:p>
    <w:p w14:paraId="5E86C30D" w14:textId="2E4DFCEA" w:rsidR="00DF3B7F" w:rsidRDefault="00DF3B7F" w:rsidP="00DF3B7F">
      <w:pPr>
        <w:ind w:left="720" w:hanging="720"/>
      </w:pPr>
      <w:r>
        <w:t>Albrecht, A., Marcus, B., Roberts, M., Forman, D., &amp; Parisi, A. (1998). Effect of Smoking Cessation on Exercise Performance in Female Smokers Participating in Exercise Training. American Journal of Cardiology, 82:9505</w:t>
      </w:r>
    </w:p>
    <w:p w14:paraId="72F5A4FC" w14:textId="06064925" w:rsidR="00DF3B7F" w:rsidRDefault="00DF3B7F" w:rsidP="00DF3B7F">
      <w:pPr>
        <w:ind w:left="720" w:hanging="720"/>
      </w:pPr>
      <w:r>
        <w:t>Alghamdi, R.Q. (2017). A randomized controlled trial of a 12-week intensive lifestyle intervention program at a primary care obesity clinic for adults in western Saudi Arabia. Saudi Med Jou 38,8,837.</w:t>
      </w:r>
    </w:p>
    <w:p w14:paraId="54C73A87" w14:textId="1CD54BDC" w:rsidR="00DF3B7F" w:rsidRDefault="00DF3B7F" w:rsidP="00DF3B7F">
      <w:pPr>
        <w:ind w:left="720" w:hanging="720"/>
      </w:pPr>
      <w:r>
        <w:t>Allen, J., Blumenthal, R., Margolis, S., Young, D., Miller, E., Kelly, K. (2002). Nurse case management of hypercholesterolemia in patients with coronary heart disease: Results of a randomized clinical trial. American Heart Journal., 144, 678-86.</w:t>
      </w:r>
    </w:p>
    <w:p w14:paraId="4B1EC123" w14:textId="26D48642" w:rsidR="00DF3B7F" w:rsidRDefault="00DF3B7F" w:rsidP="00DF3B7F">
      <w:pPr>
        <w:ind w:left="720" w:hanging="720"/>
      </w:pPr>
      <w:r>
        <w:t xml:space="preserve">Amaro, H., Larson, M., Zhang, A., Acevedo, A, Dai, J., Matsumoto, A. (2007). Effects of Trauma Intervention on HIV Sexual Risk Behaviors among Women with Co-Occurring </w:t>
      </w:r>
      <w:r>
        <w:lastRenderedPageBreak/>
        <w:t xml:space="preserve">Disorders in Substance Abuse Treatment. Journal of Community Psychology, vol. 35, no. 7, 895–908. </w:t>
      </w:r>
    </w:p>
    <w:p w14:paraId="422F691E" w14:textId="42D53A5C" w:rsidR="001D67F0" w:rsidRDefault="001D67F0" w:rsidP="00DF3B7F">
      <w:pPr>
        <w:ind w:left="720" w:hanging="720"/>
      </w:pPr>
      <w:r w:rsidRPr="001D67F0">
        <w:t>Amoah, J., Said, S., Rampal, L., Manaf, R., Ibrahim, N., Owusu-Agyei, S., &amp; Poku Asante, K. (2021). Effects of a school-based intervention to reduce cardiovascular disease risk factors among secondary school students: A cluster-randomized, controlled trial. PloS one, 16(11), e0259581.</w:t>
      </w:r>
    </w:p>
    <w:p w14:paraId="092CB005" w14:textId="2BA29B5E" w:rsidR="00E55D5F" w:rsidRDefault="00E55D5F" w:rsidP="00DF3B7F">
      <w:pPr>
        <w:ind w:left="720" w:hanging="720"/>
      </w:pPr>
      <w:r w:rsidRPr="00E55D5F">
        <w:t>Anderson, A. S., Chong, H. Y., Craigie, A. M., Donnan, P. T., Gallant, S., Hickman, A., ... &amp; Treweek, S. (2021). A novel approach to increasing community capacity for weight management a volunteer-delivered programme (ActWELL) initiated within breast screening clinics: a randomised controlled trial. International Journal of Behavioral Nutrition and Physical Activity, 18(1), 1-21.</w:t>
      </w:r>
    </w:p>
    <w:p w14:paraId="4DA568BE" w14:textId="339F9A40" w:rsidR="00DF3B7F" w:rsidRDefault="00DF3B7F" w:rsidP="00DF3B7F">
      <w:pPr>
        <w:ind w:left="720" w:hanging="720"/>
      </w:pPr>
      <w:r>
        <w:t>Anderson, D., Mizzari, K., &amp; Kain, V. (2006). The Effects of a Multimodal Intervention Trial to Promote Lifestyle Factors Associated With the Prevention of Cardiovascular Disease in Menopausal and Postmenopausal Australian Women. Health Care for Women International, 27:238-253.</w:t>
      </w:r>
    </w:p>
    <w:p w14:paraId="5DB01BC3" w14:textId="58F76790" w:rsidR="00DF3B7F" w:rsidRDefault="00DF3B7F" w:rsidP="00DF3B7F">
      <w:pPr>
        <w:ind w:left="720" w:hanging="720"/>
      </w:pPr>
      <w:r>
        <w:t>Anderson, A., Dunlop, J., Gallant, S. et al., &amp; Berg, J. (2018). Feasibility study to assess the impact of a lifestyle intervention (LivingWELL) in people having an assessment of their family history of colorectal or breast cancer. BMJ open</w:t>
      </w:r>
    </w:p>
    <w:p w14:paraId="264CF301" w14:textId="3D297A85" w:rsidR="006324CC" w:rsidRDefault="006324CC" w:rsidP="00DF3B7F">
      <w:pPr>
        <w:ind w:left="720" w:hanging="720"/>
      </w:pPr>
      <w:r w:rsidRPr="006324CC">
        <w:t>Andersson, C. (2020). Personalized normative feedback interventions targeting hazardous alcohol use and alcohol-related risky sexual behavior in Swedish university students: A randomized controlled replication trial. Addictive behaviors reports, 12, 100300.</w:t>
      </w:r>
    </w:p>
    <w:p w14:paraId="7B4E179B" w14:textId="17FF1C33" w:rsidR="00084C52" w:rsidRDefault="00084C52" w:rsidP="00DF3B7F">
      <w:pPr>
        <w:ind w:left="720" w:hanging="720"/>
      </w:pPr>
      <w:r w:rsidRPr="00084C52">
        <w:t xml:space="preserve">Andreae, S. J., Andreae, L. J., Cherrington, A. L., Richman, J. S., Johnson, E., Clark, D., &amp; Safford, M. M. (2021). Peer coach delivered storytelling program improved diabetes </w:t>
      </w:r>
      <w:r w:rsidRPr="00084C52">
        <w:lastRenderedPageBreak/>
        <w:t>medication adherence: A cluster randomized trial. Contemporary Clinical Trials, 104, 106358.</w:t>
      </w:r>
    </w:p>
    <w:p w14:paraId="30E982BB" w14:textId="38BB1F3B" w:rsidR="003A2D2F" w:rsidRDefault="003A2D2F" w:rsidP="00DF3B7F">
      <w:pPr>
        <w:ind w:left="720" w:hanging="720"/>
      </w:pPr>
      <w:r w:rsidRPr="003A2D2F">
        <w:t>Anstey, K. J., Cherbuin, N., Kim, S., McMaster, M., D'Este, C., Lautenschlager, N., ... &amp; Pond, C. D. (2020). An internet-based intervention augmented with a diet and physical activity consultation to decrease the risk of dementia in at-risk adults in a primary care setting: pragmatic randomized controlled trial. Journal of medical Internet research, 22(9), e19431.</w:t>
      </w:r>
    </w:p>
    <w:p w14:paraId="4825E068" w14:textId="3E96D597" w:rsidR="00DF3B7F" w:rsidRDefault="00DF3B7F" w:rsidP="00DF3B7F">
      <w:pPr>
        <w:ind w:left="720" w:hanging="720"/>
      </w:pPr>
      <w:r>
        <w:t>Arad, A.D., DiMenna, F.J., Thomas, N., Tamis-Holland, J., Weil, R., Geliebter, A., Albu, J.B. (2015). High-intensity interval training without weight loss improves exercise but not basal or insulin-induced metabolism in overweight/ obese African American women. Journal of Applied Physiology, 119, 352–362.doi:10.1152/japplphysiol.00306.2015.</w:t>
      </w:r>
    </w:p>
    <w:p w14:paraId="701EC414" w14:textId="1F05C021" w:rsidR="00DF3B7F" w:rsidRDefault="00DF3B7F" w:rsidP="00DF3B7F">
      <w:pPr>
        <w:ind w:left="720" w:hanging="720"/>
      </w:pPr>
      <w:r>
        <w:t xml:space="preserve">Arent, S., Walker, A., Pellegrino, J. et al., &amp; Lopez, H. (2018). The combined effects of exercise, diet, and a multi-ingredient dietary supplement on body composition and adipokine changes in overweight adults. Journal of the American College Nutrition, 37, 2, 111-120. </w:t>
      </w:r>
    </w:p>
    <w:p w14:paraId="4993408D" w14:textId="50A93D5B" w:rsidR="00DF3B7F" w:rsidRDefault="00DF3B7F" w:rsidP="00DF3B7F">
      <w:pPr>
        <w:ind w:left="720" w:hanging="720"/>
      </w:pPr>
      <w:r>
        <w:t>Atlantis, E., Chowi, C., Kirby, A. &amp; Singh, M. (2006). Worksite intervention effects on physical health: a randomized controlled trial. Health Promotion International, 21, 191- 200.</w:t>
      </w:r>
    </w:p>
    <w:p w14:paraId="3120427B" w14:textId="361ABD07" w:rsidR="00DF3B7F" w:rsidRDefault="00DF3B7F" w:rsidP="00DF3B7F">
      <w:pPr>
        <w:ind w:left="720" w:hanging="720"/>
      </w:pPr>
      <w:r>
        <w:t xml:space="preserve">Avants, S., Arthur Margolin, A., Usubiaga, M.&amp; Doebrick, Ch. (2004). Targeting HIV-related outcomes with intravenous drug users maintained on methadone: A randomized clinical trial of a harm reduction group therapyJournal of Substance Abuse Treatment 26, 67–78. </w:t>
      </w:r>
    </w:p>
    <w:p w14:paraId="3DA339AE" w14:textId="6264C989" w:rsidR="00DF3B7F" w:rsidRDefault="00DF3B7F" w:rsidP="00DF3B7F">
      <w:pPr>
        <w:ind w:left="720" w:hanging="720"/>
      </w:pPr>
      <w:r>
        <w:t>Bachanas, P., Kidder, D., Medley, A., Pals, S. L., Carpenter, D., Howard, A., ... &amp; Somi, G. (2016). Delivering prevention interventions to people living with HIV in clinical care settings: results of a cluster randomized trial in Kenya, Namibia, and Tanzania. AIDS and behavior, 20(9), 2110-2118.</w:t>
      </w:r>
    </w:p>
    <w:p w14:paraId="4F9482A2" w14:textId="14B37AE5" w:rsidR="00F96AA7" w:rsidRDefault="00F96AA7" w:rsidP="00DF3B7F">
      <w:pPr>
        <w:ind w:left="720" w:hanging="720"/>
      </w:pPr>
      <w:r w:rsidRPr="00F96AA7">
        <w:lastRenderedPageBreak/>
        <w:t>Bae, J. W., Woo, S. I., Lee, J., Park, S. D., Kwon, S. W., Choi, S. H., ... &amp; Lee, W. K. (2021). mHealth interventions for lifestyle and risk factor modification in coronary heart disease: randomized controlled trial. JMIR mHealth and uHealth, 9(9), e29928.</w:t>
      </w:r>
    </w:p>
    <w:p w14:paraId="39E8AF9D" w14:textId="46CDF033" w:rsidR="00DF3B7F" w:rsidRDefault="00DF3B7F" w:rsidP="00DF3B7F">
      <w:pPr>
        <w:ind w:left="720" w:hanging="720"/>
      </w:pPr>
      <w:r>
        <w:t>Bahromov, M.&amp; Weine, S. (2011).</w:t>
      </w:r>
      <w:r w:rsidR="00F4179F">
        <w:t xml:space="preserve"> </w:t>
      </w:r>
      <w:r>
        <w:t xml:space="preserve">HIV prevention for migrants in transit: developing and testing train. AIDS Education and Prevention, 23 (3), 267-280. </w:t>
      </w:r>
    </w:p>
    <w:p w14:paraId="6584A8F8" w14:textId="2C288BB3" w:rsidR="00242003" w:rsidRDefault="00242003" w:rsidP="00DF3B7F">
      <w:pPr>
        <w:ind w:left="720" w:hanging="720"/>
      </w:pPr>
      <w:r w:rsidRPr="00242003">
        <w:rPr>
          <w:rFonts w:hint="eastAsia"/>
        </w:rPr>
        <w:t>Bandini, L. G., Eliasziw, M., Dittrich, G. A., Curtin, C., Maslin, M., Must, A., ... &amp; Fleming, R. K. (2021). A family</w:t>
      </w:r>
      <w:r w:rsidRPr="00242003">
        <w:rPr>
          <w:rFonts w:hint="eastAsia"/>
        </w:rPr>
        <w:t>‐</w:t>
      </w:r>
      <w:r w:rsidRPr="00242003">
        <w:rPr>
          <w:rFonts w:hint="eastAsia"/>
        </w:rPr>
        <w:t xml:space="preserve">based weight loss randomized controlled trial for youth with intellectual disabilities. Pediatric </w:t>
      </w:r>
      <w:r w:rsidR="00B7175A">
        <w:t>O</w:t>
      </w:r>
      <w:r w:rsidRPr="00242003">
        <w:rPr>
          <w:rFonts w:hint="eastAsia"/>
        </w:rPr>
        <w:t>besity, 16(11), e12816.</w:t>
      </w:r>
    </w:p>
    <w:p w14:paraId="37FE428E" w14:textId="04D9120C" w:rsidR="00DF3B7F" w:rsidRDefault="00DF3B7F" w:rsidP="00DF3B7F">
      <w:pPr>
        <w:ind w:left="720" w:hanging="720"/>
      </w:pPr>
      <w:r>
        <w:t>Baranowski, T., Baranowski, J., Cullen, K., et al. (2003). The fun, food, and fitness project (FFFP): The Baylor Gems Pilot Study. Ethnicity and Disease, 13[Suppl1], S1-30-S1-39.</w:t>
      </w:r>
    </w:p>
    <w:p w14:paraId="1695FB14" w14:textId="79622EFB" w:rsidR="00EE383F" w:rsidRDefault="00EE383F" w:rsidP="00DF3B7F">
      <w:pPr>
        <w:ind w:left="720" w:hanging="720"/>
      </w:pPr>
      <w:r w:rsidRPr="00EE383F">
        <w:t xml:space="preserve">Barnes, C., Hall, A., Nathan, N., Sutherland, R., McCarthy, N., Pettet, M., </w:t>
      </w:r>
      <w:r w:rsidR="00CB07D9">
        <w:t>…</w:t>
      </w:r>
      <w:r w:rsidRPr="00EE383F">
        <w:t xml:space="preserve"> &amp; Wolfenden, L. (2021). Efficacy of a school-based physical activity and nutrition intervention on child weight status: Findings from a cluster randomized controlled trial. Preventive medicine, 153, 106822.</w:t>
      </w:r>
    </w:p>
    <w:p w14:paraId="27ACBE36" w14:textId="5D04616B" w:rsidR="00CB07D9" w:rsidRDefault="00CB07D9" w:rsidP="00DF3B7F">
      <w:pPr>
        <w:ind w:left="720" w:hanging="720"/>
      </w:pPr>
      <w:r w:rsidRPr="00CB07D9">
        <w:t>Barroso, M., Zomeño, M. D., Diaz, J. L., Perez-Fernandez, S., Marti-Lluch, R., Cordon, F., ... &amp; Grau, M. (2020). Control of cardiovascular risk factors with tailored recommendations: A randomized controlled trial. Preventive Medicine, 141, 106302.</w:t>
      </w:r>
    </w:p>
    <w:p w14:paraId="0C1A1B98" w14:textId="0CFD368C" w:rsidR="008C61DB" w:rsidRDefault="008C61DB" w:rsidP="00DF3B7F">
      <w:pPr>
        <w:ind w:left="720" w:hanging="720"/>
      </w:pPr>
      <w:r w:rsidRPr="008C61DB">
        <w:t>Baviskar, M. P., Rangari, S., Mishra, S., &amp; Mohanta, B. S. (2021). Assessment of a group-based comprehensive diabetes management program to improve glycemic control, quality of life and self-care behavior in patients with type 2 diabetes mellitus in a primary healthcare setting of a metropolitan city in India: CDMP MUM Trial. International Journal of Diabetes in Developing Countries, 41, 156-163.</w:t>
      </w:r>
    </w:p>
    <w:p w14:paraId="69226103" w14:textId="59E94E26" w:rsidR="00D37D02" w:rsidRDefault="00D37D02" w:rsidP="00DF3B7F">
      <w:pPr>
        <w:ind w:left="720" w:hanging="720"/>
      </w:pPr>
      <w:r w:rsidRPr="00D37D02">
        <w:lastRenderedPageBreak/>
        <w:t>Baviskar, M. P., Rangari, S., Mishra, S., &amp; Mohanta, B. S. (2021). Assessment of a group-based comprehensive diabetes management program to improve glycemic control, quality of life and self-care behavior in patients with type 2 diabetes mellitus in a primary healthcare setting of a metropolitan city in India: CDMP MUM Trial. International Journal of Diabetes in Developing Countries, 41, 156-163.</w:t>
      </w:r>
    </w:p>
    <w:p w14:paraId="72DED51A" w14:textId="22592305" w:rsidR="00DF3B7F" w:rsidRDefault="00DF3B7F" w:rsidP="00DF3B7F">
      <w:pPr>
        <w:ind w:left="720" w:hanging="720"/>
      </w:pPr>
      <w:r>
        <w:t>Bayne-Smith, M., Fardy, P.S., Azzollini, A., Magel, J., Schmitz, K.H., &amp; Agin, D. (2004). Improvements in heart health behaviors and reduction in coronary artery disease risk factors in urban teenaged girls through a school-based intervention: The PATH program. American Journal of Public Health, 94, 1538-1543.</w:t>
      </w:r>
    </w:p>
    <w:p w14:paraId="69A24778" w14:textId="40EE5A8B" w:rsidR="00DF3B7F" w:rsidRDefault="00DF3B7F" w:rsidP="00DF3B7F">
      <w:pPr>
        <w:ind w:left="720" w:hanging="720"/>
      </w:pPr>
      <w:r>
        <w:t>Becker, D.M., Yanek, L.R. Johnson, W.R., Garret, D, Moy, T.F., Reynolds, S.S., Blumenthal, R.S., Vaidya, D. &amp; Becker, L.C. (2005). Impact of a community-based multiple risk factor intervention on cardiovascular risk in black families with a history of premature coronary disease. Circulation, 111, 1298-1304.</w:t>
      </w:r>
    </w:p>
    <w:p w14:paraId="13144B5C" w14:textId="176E11A8" w:rsidR="008D6A1A" w:rsidRDefault="008D6A1A" w:rsidP="00DF3B7F">
      <w:pPr>
        <w:ind w:left="720" w:hanging="720"/>
      </w:pPr>
      <w:r w:rsidRPr="008D6A1A">
        <w:t xml:space="preserve">Befort, C. A., VanWormer, J. J., Desouza, C., Ellerbeck, E. F., Gajewski, B., Kimminau, K. S., </w:t>
      </w:r>
      <w:r w:rsidR="008B5E8D">
        <w:t>…</w:t>
      </w:r>
      <w:r w:rsidRPr="008D6A1A">
        <w:t xml:space="preserve"> &amp; Drincic, A. (2021). Effect of behavioral therapy with in-clinic or telephone group visits vs in-clinic individual visits on weight loss among patients with obesity in rural clinical practice: a randomized clinical trial. Jama, 325(4), 363-372.</w:t>
      </w:r>
    </w:p>
    <w:p w14:paraId="43738A87" w14:textId="34E6D1C3" w:rsidR="008B5E8D" w:rsidRDefault="008B5E8D" w:rsidP="00DF3B7F">
      <w:pPr>
        <w:ind w:left="720" w:hanging="720"/>
      </w:pPr>
      <w:r w:rsidRPr="008B5E8D">
        <w:t>Berendsen, B. A., Hendriks, M. R., Rutten, G. M., Kremers, S. P., Savelberg, H. H., &amp; Schaper, N. C. (2020). The added value of frequent physical activity group sessions in a combined lifestyle intervention: a cluster randomised trial in primary care. Preventive Medicine Reports, 20, 101204.</w:t>
      </w:r>
    </w:p>
    <w:p w14:paraId="1609EE00" w14:textId="0AF94E7F" w:rsidR="00B2613D" w:rsidRDefault="00B2613D" w:rsidP="00DF3B7F">
      <w:pPr>
        <w:ind w:left="720" w:hanging="720"/>
      </w:pPr>
      <w:r w:rsidRPr="00B2613D">
        <w:t xml:space="preserve">Bijlholt, M., Ameye, L., Van Uytsel, H., Devlieger, R., &amp; Bogaerts, A. (2021). The INTER-ACT E-health supported lifestyle intervention improves postpartum food intake and eating </w:t>
      </w:r>
      <w:r w:rsidRPr="00B2613D">
        <w:lastRenderedPageBreak/>
        <w:t>behavior, but not physical activity and sedentary behavior—a randomized controlled trial. Nutrients, 13(4), 1287.</w:t>
      </w:r>
    </w:p>
    <w:p w14:paraId="19451C7B" w14:textId="57818155" w:rsidR="0010096E" w:rsidRDefault="0010096E" w:rsidP="0010096E">
      <w:pPr>
        <w:ind w:left="720" w:hanging="720"/>
      </w:pPr>
      <w:r w:rsidRPr="00B2613D">
        <w:t>Bijlholt, M., Ameye, L., Van Uytsel, H., Devlieger, R., &amp; Bogaerts, A. (2021). The INTER-ACT E-health supported lifestyle intervention improves postpartum food intake and eating behavior, but not physical activity and sedentary behavior—a randomized controlled trial. Nutrients, 13(4), 1287.</w:t>
      </w:r>
    </w:p>
    <w:p w14:paraId="1E4B7B10" w14:textId="23063E9F" w:rsidR="00FC6BB9" w:rsidRDefault="00FC6BB9" w:rsidP="0010096E">
      <w:pPr>
        <w:ind w:left="720" w:hanging="720"/>
      </w:pPr>
      <w:r w:rsidRPr="00FC6BB9">
        <w:t>Bilger, M., Shah, M., Tan, N. C., Tan, C. Y., Bundoc, F. G., Bairavi, J., &amp; Finkelstein, E. A. (2021). Process-and outcome-based financial incentives to improve self-management and glycemic control in people with type 2 diabetes in Singapore: A randomized controlled trial. The Patient-Patient-Centered Outcomes Research, 14, 555-567.</w:t>
      </w:r>
    </w:p>
    <w:p w14:paraId="658C12D8" w14:textId="033F7518" w:rsidR="0038427A" w:rsidRDefault="0038427A" w:rsidP="00DF3B7F">
      <w:pPr>
        <w:ind w:left="720" w:hanging="720"/>
      </w:pPr>
      <w:r w:rsidRPr="0038427A">
        <w:rPr>
          <w:rFonts w:hint="eastAsia"/>
        </w:rPr>
        <w:t>Brawner, B. M., Jemmott, L. S., Wingood, G., Lozano, A. J., &amp; Hanlon, A. L. (2019). Project GOLD: A pilot randomized controlled trial of a novel psychoeducational HIV/STI prevention intervention for heterosexually</w:t>
      </w:r>
      <w:r w:rsidRPr="0038427A">
        <w:rPr>
          <w:rFonts w:hint="eastAsia"/>
        </w:rPr>
        <w:t>‐</w:t>
      </w:r>
      <w:r w:rsidRPr="0038427A">
        <w:rPr>
          <w:rFonts w:hint="eastAsia"/>
        </w:rPr>
        <w:t xml:space="preserve">active black youth. Research in nursing &amp; </w:t>
      </w:r>
      <w:r w:rsidRPr="0038427A">
        <w:t>health, 42(1), 8-28.</w:t>
      </w:r>
    </w:p>
    <w:p w14:paraId="14887C73" w14:textId="4E8B7439" w:rsidR="00DF3B7F" w:rsidRDefault="00DF3B7F" w:rsidP="00DF3B7F">
      <w:pPr>
        <w:ind w:left="720" w:hanging="720"/>
      </w:pPr>
      <w:r>
        <w:t>Broekhuizen, K., van Poppel, M. N. M., Koppes, L. L., Kindt, I., Brug, J., &amp; Mechelen, W. (2012) Can multiple lifestyle behaviours be improved in people with familial hypercholesterolemia? Results of a parallel randomised controlled trial. PLoS ONE, 7(12), e50032. doi:10.1371/journal.pone.0050032.</w:t>
      </w:r>
    </w:p>
    <w:p w14:paraId="56F69E20" w14:textId="4112996E" w:rsidR="00A46E72" w:rsidRDefault="00A46E72" w:rsidP="00DF3B7F">
      <w:pPr>
        <w:ind w:left="720" w:hanging="720"/>
      </w:pPr>
      <w:r w:rsidRPr="00A46E72">
        <w:t>Brown, J. C., Sarwer, D. B., Troxel, A. B., Sturgeon, K., DeMichele, A. M., Denlinger, C. S., &amp; Schmitz, K. H. (2021). A randomized trial of exercise and diet on body composition in survivors of breast cancer with overweight or obesity. Breast cancer research and treatment, 189(1), 145-154.</w:t>
      </w:r>
    </w:p>
    <w:p w14:paraId="0194F0A6" w14:textId="0E473D48" w:rsidR="00EE623E" w:rsidRDefault="00EE623E" w:rsidP="00DF3B7F">
      <w:pPr>
        <w:ind w:left="720" w:hanging="720"/>
      </w:pPr>
      <w:r w:rsidRPr="00EE623E">
        <w:lastRenderedPageBreak/>
        <w:t>Brown, L. K., Chernoff, M., Kennard, B. D., Emslie, G. J., Lypen, K., Buisson, S., ... &amp; Shapiro, D. E. (2021). Site-randomized controlled trial of a combined cognitive behavioral therapy and a medication management algorithm for treatment of depression among youth living with HIV in the United States. JAIDS Journal of Acquired Immune Deficiency Syndromes, 88(5), 497-505.</w:t>
      </w:r>
    </w:p>
    <w:p w14:paraId="4CBE42F1" w14:textId="38526688" w:rsidR="00DF3B7F" w:rsidRDefault="00DF3B7F" w:rsidP="00DF3B7F">
      <w:pPr>
        <w:ind w:left="720" w:hanging="720"/>
      </w:pPr>
      <w:r>
        <w:t>Bruckert, E., Giral, P., Paillard. F., et al. (2008). Effect of an educational program (PEGASE) on cardiovascular risk in hypercholesterolaemic patients. Cardiovascular Drug Theraphy, 22, 495-505.</w:t>
      </w:r>
    </w:p>
    <w:p w14:paraId="4C342F18" w14:textId="360CEE32" w:rsidR="00C02143" w:rsidRDefault="00C02143" w:rsidP="00DF3B7F">
      <w:pPr>
        <w:ind w:left="720" w:hanging="720"/>
      </w:pPr>
      <w:r w:rsidRPr="00C02143">
        <w:t>Burke, H. M., Chen, M., Murray, K., Bezuidenhout, C., Ngwepe, P., Bernholc, A., &amp; Medina-Marino, A. (2020). The effects of the integration of an economic strengthening and HIV prevention education programme on the prevalence of sexually transmitted infections and savings behaviours among adolescents: a full-factorial randomised controlled trial in South Africa. BMJ Global Health, 5(4), e002029.</w:t>
      </w:r>
    </w:p>
    <w:p w14:paraId="3A1AEBD9" w14:textId="27E8FD11" w:rsidR="00DF3B7F" w:rsidRDefault="00DF3B7F" w:rsidP="00DF3B7F">
      <w:pPr>
        <w:ind w:left="720" w:hanging="720"/>
      </w:pPr>
      <w:r>
        <w:t>Burke, V., Giangiulio, N., Gillam, H.F., Beilin, L.J., Houghton, S., &amp; Milligan, R.A.K. (1999). Health promotion in couples adapting to a shared lifestyle. Health Education Research, 14, 269-288.</w:t>
      </w:r>
    </w:p>
    <w:p w14:paraId="0E3BE654" w14:textId="77777777" w:rsidR="0026502E" w:rsidRDefault="00DF3B7F" w:rsidP="00DF3B7F">
      <w:pPr>
        <w:ind w:left="720" w:hanging="720"/>
      </w:pPr>
      <w:r>
        <w:t>Burke, V., Beilin, L. J., Cutt, H. E., Mansour, J., Wilson, A., &amp; Mori, T. A. (2005). Effects of a lifestyle programme on ambulatory blood pressure and drug dosage in treated hypertensive patients: A randomized controlled trial. Journal of Hypertension, 23, 1241-1249.</w:t>
      </w:r>
      <w:r w:rsidR="00F4179F">
        <w:t xml:space="preserve"> </w:t>
      </w:r>
    </w:p>
    <w:p w14:paraId="039E1476" w14:textId="0F116E16" w:rsidR="007F3850" w:rsidRDefault="00E7472D" w:rsidP="00DF3B7F">
      <w:pPr>
        <w:ind w:left="720" w:hanging="720"/>
      </w:pPr>
      <w:r w:rsidRPr="00E7472D">
        <w:t xml:space="preserve">Bush, T., Lovejoy, J., Javitz, H., Torres, A. J., Wassum, K., Tan, M. M., &amp; Spring, B. (2018). Simultaneous vs. sequential treatment for smoking and weight management in tobacco quitlines: 6 and 12 month outcomes from a randomized trial. BMC Public Health, 18(1), </w:t>
      </w:r>
      <w:r w:rsidRPr="00E7472D">
        <w:lastRenderedPageBreak/>
        <w:t>1-13.</w:t>
      </w:r>
      <w:r w:rsidRPr="00E7472D" w:rsidDel="00E7472D">
        <w:t xml:space="preserve"> </w:t>
      </w:r>
      <w:r w:rsidR="007F3850" w:rsidRPr="007F3850">
        <w:rPr>
          <w:rFonts w:hint="eastAsia"/>
        </w:rPr>
        <w:t>Butryn, M. L., Martinelli, M. K., Crane, N. T., Godfrey, K., Roberts, S. R., Zhang, F., &amp; Forman, E. M. (2020). Counselor Surveillance of Digital Self</w:t>
      </w:r>
      <w:r w:rsidR="007F3850" w:rsidRPr="007F3850">
        <w:rPr>
          <w:rFonts w:hint="eastAsia"/>
        </w:rPr>
        <w:t>‐</w:t>
      </w:r>
      <w:r w:rsidR="007F3850" w:rsidRPr="007F3850">
        <w:rPr>
          <w:rFonts w:hint="eastAsia"/>
        </w:rPr>
        <w:t>Monitoring Data: A Pilot Randomized Controlled Trial. Obesity, 28(12), 2339-2346.</w:t>
      </w:r>
    </w:p>
    <w:p w14:paraId="49DE8FE6" w14:textId="03EC0C99" w:rsidR="00EA6A1F" w:rsidRDefault="00EA6A1F" w:rsidP="00DF3B7F">
      <w:pPr>
        <w:ind w:left="720" w:hanging="720"/>
      </w:pPr>
      <w:r w:rsidRPr="00EA6A1F">
        <w:t>Butryn, M. L., Martinelli, M. K., Crane, N. T., Godfrey, K., Roberts, S. R., Zhang, F., &amp;amp; Forman, E. M. (2020). Counselor Surveillance of Digital Self-Monitoring Data: A Pilot Randomized Controlled Trial. Obesity, 28(12), 2339–2346. https://doi.org/10.1002/oby.23015</w:t>
      </w:r>
    </w:p>
    <w:p w14:paraId="15211796" w14:textId="55E875AC" w:rsidR="001851DF" w:rsidRDefault="001851DF" w:rsidP="00DF3B7F">
      <w:pPr>
        <w:ind w:left="720" w:hanging="720"/>
      </w:pPr>
      <w:r w:rsidRPr="001851DF">
        <w:t>Byrnes, H. F., Miller, B. A., Bourdeau, B., Johnson, M. B., Buller, D. B., Berteletti, J., &amp; Rogers, V. A. (2019). Prevention of alcohol and other drug overuse among nightclub patrons: A randomized trial of a group-based mobile intervention at nightclubs. Journal of studies on alcohol and drugs, 80(4), 423-430.</w:t>
      </w:r>
    </w:p>
    <w:p w14:paraId="38DB5D68" w14:textId="6D42ED76" w:rsidR="00B86E5A" w:rsidRDefault="006D44FF" w:rsidP="00B86E5A">
      <w:pPr>
        <w:ind w:left="720" w:hanging="720"/>
      </w:pPr>
      <w:r w:rsidRPr="006D44FF">
        <w:rPr>
          <w:rFonts w:hint="eastAsia"/>
        </w:rPr>
        <w:t>Cahill, A. G., Haire</w:t>
      </w:r>
      <w:r w:rsidRPr="006D44FF">
        <w:rPr>
          <w:rFonts w:hint="eastAsia"/>
        </w:rPr>
        <w:t>‐</w:t>
      </w:r>
      <w:r w:rsidRPr="006D44FF">
        <w:rPr>
          <w:rFonts w:hint="eastAsia"/>
        </w:rPr>
        <w:t>Joshu, D., Cade, W. T., Stein, R. I., Woolfolk, C. L., Moley, K., ... &amp; Klein, S. (2018). Weight control program and gestational weight gain in disadvantaged women with overweight or obesity: a randomized clinical trial. Obesity, 26(3)</w:t>
      </w:r>
      <w:r w:rsidRPr="006D44FF">
        <w:t>, 485-491.</w:t>
      </w:r>
      <w:r w:rsidRPr="006D44FF" w:rsidDel="006D44FF">
        <w:t xml:space="preserve"> </w:t>
      </w:r>
      <w:r w:rsidR="00DF3B7F">
        <w:t>Cakir, H., &amp; Pinar, R. (2006). Randomized Controlled Trial on Lifestyle Modification in Hypertensive Patients. Western Journal of Nursing Research,</w:t>
      </w:r>
      <w:r w:rsidR="00F4179F">
        <w:t xml:space="preserve"> </w:t>
      </w:r>
      <w:r w:rsidR="00DF3B7F">
        <w:t>28,</w:t>
      </w:r>
      <w:r w:rsidR="00F4179F">
        <w:t xml:space="preserve"> </w:t>
      </w:r>
      <w:r w:rsidR="00DF3B7F">
        <w:t>2, 190-209.</w:t>
      </w:r>
    </w:p>
    <w:p w14:paraId="53B68973" w14:textId="66D61F97" w:rsidR="00E37507" w:rsidRDefault="00B86E5A" w:rsidP="00B86E5A">
      <w:pPr>
        <w:ind w:left="720" w:hanging="720"/>
      </w:pPr>
      <w:r w:rsidRPr="00B86E5A">
        <w:t>Cakir, H., &amp;amp; Pinar, R. (2006). Randomized Controlled Trial on Lifestyle Modification in</w:t>
      </w:r>
      <w:r>
        <w:t xml:space="preserve"> </w:t>
      </w:r>
      <w:r w:rsidRPr="00B86E5A">
        <w:t>Hypertensive Patients. Western Journal of Nursing Research,  28,  2, 190-209.</w:t>
      </w:r>
      <w:r w:rsidR="00DF3B7F">
        <w:t xml:space="preserve"> </w:t>
      </w:r>
    </w:p>
    <w:p w14:paraId="418A4F95" w14:textId="54B54E5D" w:rsidR="00DF3B7F" w:rsidRDefault="00DF3B7F" w:rsidP="00DF3B7F">
      <w:pPr>
        <w:ind w:left="720" w:hanging="720"/>
      </w:pPr>
      <w:r>
        <w:t>Calsyn, D., Hatch-Maillette, M., Tross, S., Doyle, S. Crits-Christoph, P., Song, Y., Harrer, J., Lalos, G. &amp; Berns, S. (2009).</w:t>
      </w:r>
      <w:r w:rsidR="00F4179F">
        <w:t xml:space="preserve"> </w:t>
      </w:r>
      <w:r>
        <w:t xml:space="preserve">Motivational and </w:t>
      </w:r>
      <w:r w:rsidR="00B37EBA">
        <w:t>Behavioral skills</w:t>
      </w:r>
      <w:r>
        <w:t xml:space="preserve"> Training HIV/STI Sexual Risk Reduction Groups for Men. J Subst Abuse Treat.,</w:t>
      </w:r>
      <w:r w:rsidR="00F4179F">
        <w:t xml:space="preserve"> </w:t>
      </w:r>
      <w:r>
        <w:t>37(2): 138–150.</w:t>
      </w:r>
    </w:p>
    <w:p w14:paraId="140449CF" w14:textId="77777777" w:rsidR="008D0091" w:rsidRDefault="008D0091" w:rsidP="00DF3B7F">
      <w:pPr>
        <w:ind w:left="720" w:hanging="720"/>
      </w:pPr>
      <w:r w:rsidRPr="008D0091">
        <w:lastRenderedPageBreak/>
        <w:t>Cambien, F., Richard, J. L., Ducimetiere, P., Warnet, J. M., &amp; Kahn, J. (1981). The Paris Cardiovascular Risk Factor Prevention Trial. Effects of two years of intervention in a population of young men. Journal of Epidemiology &amp; Community Health, 35(2), 91-97.</w:t>
      </w:r>
      <w:r w:rsidRPr="008D0091" w:rsidDel="008D0091">
        <w:t xml:space="preserve"> </w:t>
      </w:r>
    </w:p>
    <w:p w14:paraId="148A8A9B" w14:textId="06BA430D" w:rsidR="003826DE" w:rsidRDefault="003826DE" w:rsidP="00DF3B7F">
      <w:pPr>
        <w:ind w:left="720" w:hanging="720"/>
      </w:pPr>
      <w:r w:rsidRPr="003826DE">
        <w:t>Camolas, J., Santos, O., Moreira, P., &amp; do Carmo, I. (2017). INDIVIDUO: Results from a patient-centered lifestyle intervention for obesity surgery candidates. Obesity Research &amp; Clinical Practice, 11(4), 475-488.</w:t>
      </w:r>
    </w:p>
    <w:p w14:paraId="31956726" w14:textId="2A872EC5" w:rsidR="00DF3B7F" w:rsidRDefault="00DF3B7F" w:rsidP="00DF3B7F">
      <w:pPr>
        <w:ind w:left="720" w:hanging="720"/>
      </w:pPr>
      <w:r>
        <w:t>Campbell, M.K., Tessaro, I., DeVellis, B . et al. (2002). Effects of a tailored health promotion program for female blue-collar workers: health works for women. Preventive Medicine, 34(3), 313-23.</w:t>
      </w:r>
    </w:p>
    <w:p w14:paraId="1F19F573" w14:textId="5280A55F" w:rsidR="005B1E0E" w:rsidRDefault="005B1E0E" w:rsidP="00DF3B7F">
      <w:pPr>
        <w:ind w:left="720" w:hanging="720"/>
      </w:pPr>
      <w:r w:rsidRPr="005B1E0E">
        <w:t>Carey, M. P., Rich, C., Norris, A. L., Krieger, N., Gavarkovs, A. G., Kaplan, C., ... &amp; Carey, K. B. (2020). A brief clinic-based intervention to reduce alcohol misuse and sexual risk behavior in young women: Results from an exploratory clinical trial. Archives of sexual behavior, 49, 1231-1250.</w:t>
      </w:r>
    </w:p>
    <w:p w14:paraId="2C550F38" w14:textId="2BE48DCD" w:rsidR="005E0A30" w:rsidRDefault="005E0A30" w:rsidP="00DF3B7F">
      <w:pPr>
        <w:ind w:left="720" w:hanging="720"/>
      </w:pPr>
      <w:r w:rsidRPr="005E0A30">
        <w:t>Carpenter, C. L., Kapur, K., Ramakrishna, P., Pamujula, S., Yadav, K., Giovanni, J. E., ... &amp; Nyamathi, A. M. (2022). Lean mass improvement from nutrition education and protein supplementation among Rural Indian women living with HIV/AIDS: results from cluster randomized factorial trial at 18-month follow-up. Nutrients, 14(1), 179.</w:t>
      </w:r>
    </w:p>
    <w:p w14:paraId="3AFBCB66" w14:textId="542D59B9" w:rsidR="00C82CD9" w:rsidRDefault="005E0A30" w:rsidP="00DF3B7F">
      <w:pPr>
        <w:ind w:left="720" w:hanging="720"/>
      </w:pPr>
      <w:r w:rsidRPr="005E0A30">
        <w:t>Carrico, A. W., Antoni, M. H., Durán, R. E., Ironson, G., Penedo, F., Fletcher, M. A., ... &amp; Schneiderman, N. (2006). Reductions in depressed mood and denial coping during cognitive behavioral stress management with HIV-positive gay men treated with HAART. Annals of Behavioral Medicine, 31(2), 155-164.</w:t>
      </w:r>
      <w:r w:rsidRPr="005E0A30" w:rsidDel="005E0A30">
        <w:t xml:space="preserve"> </w:t>
      </w:r>
    </w:p>
    <w:p w14:paraId="05F3B99B" w14:textId="588513E9" w:rsidR="006727A9" w:rsidRDefault="006727A9" w:rsidP="00DF3B7F">
      <w:pPr>
        <w:ind w:left="720" w:hanging="720"/>
      </w:pPr>
      <w:r w:rsidRPr="006727A9">
        <w:t xml:space="preserve">Castro-Conde, A., Abeytua, M., Esteban, V. I. A., Pérez, P. C., González-Gallarza, R. D., Benito, F. G., ... &amp; Nuñez-Gil, I. J. (2021). Feasibility and results of an intensive cardiac </w:t>
      </w:r>
      <w:r w:rsidRPr="006727A9">
        <w:lastRenderedPageBreak/>
        <w:t>rehabilitation program. Insights from the MxM (Mas por Menos) randomized trial. Revista Española de Cardiología (English Edition), 74(6), 518-525.</w:t>
      </w:r>
    </w:p>
    <w:p w14:paraId="30CF2DCE" w14:textId="4619A06B" w:rsidR="005E0A30" w:rsidRDefault="00D10F75" w:rsidP="00D10F75">
      <w:pPr>
        <w:ind w:left="720" w:hanging="720"/>
      </w:pPr>
      <w:r w:rsidRPr="00D10F75">
        <w:t>Celio, M. A., Mastroleo, N. R., Barnett, N. P., Colby, S. M., Kahler, C. W., Operario, D., &amp; Monti, P. M. (2019). Mechanisms of behavior change in a brief dual-target motivational intervention: Reduction in alcohol use mediates intervention effects on risky sex. Psychology of Addictive Behaviors, 33(4), 349.</w:t>
      </w:r>
    </w:p>
    <w:p w14:paraId="4B2F11EB" w14:textId="74B0C782" w:rsidR="002450B3" w:rsidRDefault="002450B3" w:rsidP="00DF3B7F">
      <w:pPr>
        <w:ind w:left="720" w:hanging="720"/>
      </w:pPr>
      <w:r w:rsidRPr="002450B3">
        <w:t>Chaiyasoot, K., Sarasak, R., Pheungruang, B., Dawilai, S., Pramyothin, P., Boonyasiri, A., ... &amp; Batterham, R. L. (2018). Evaluation of a 12-week lifestyle education intervention with or without partial meal replacement in Thai adults with obesity and metabolic syndrome: a randomised trial. Nutrition &amp; Diabetes, 8(1), 23.</w:t>
      </w:r>
      <w:r w:rsidRPr="002450B3" w:rsidDel="002450B3">
        <w:t xml:space="preserve"> </w:t>
      </w:r>
    </w:p>
    <w:p w14:paraId="7E62FB3C" w14:textId="003FDB55" w:rsidR="00DF3B7F" w:rsidRDefault="00DF3B7F" w:rsidP="00DF3B7F">
      <w:pPr>
        <w:ind w:left="720" w:hanging="720"/>
      </w:pPr>
      <w:r>
        <w:t>Cheng, L., Sit, J., Choi, K., Chair, S., et al. &amp; Tao, M. (2018). Effectiveness of a patient-centered, empowerment-based intervention programme among patients with poorly controlled type 2 diabetes: A randomised controlled trial. International Journal of Nursing Studies, 79, 43-51.</w:t>
      </w:r>
    </w:p>
    <w:p w14:paraId="364D219C" w14:textId="3BBC610D" w:rsidR="00DF3B7F" w:rsidRDefault="00DF3B7F" w:rsidP="00DF3B7F">
      <w:pPr>
        <w:ind w:left="720" w:hanging="720"/>
      </w:pPr>
      <w:r>
        <w:t>Chernoff, R.A.&amp; Davison, G.C. (2005). An evaluation of a brief HIV/AIDS prevention intervention for college students using normative feedback and goal setting. AIDS Education and Prevention, 17(2), 91–104.</w:t>
      </w:r>
    </w:p>
    <w:p w14:paraId="44E3FBC6" w14:textId="120468F2" w:rsidR="00775AE1" w:rsidRDefault="00775AE1" w:rsidP="00DF3B7F">
      <w:pPr>
        <w:ind w:left="720" w:hanging="720"/>
      </w:pPr>
      <w:r w:rsidRPr="00775AE1">
        <w:t>Choi, H. K., &amp; Kim, H. O. (2020). Effect of Lifestyle Intervention Program for Overweight and Obesity Pregnant Women. Journal of Korean Academy of Nursing, 50(3), 459-473.</w:t>
      </w:r>
    </w:p>
    <w:p w14:paraId="0BD9E25E" w14:textId="28C726AA" w:rsidR="00DF3B7F" w:rsidRDefault="00DF3B7F" w:rsidP="00DF3B7F">
      <w:pPr>
        <w:ind w:left="720" w:hanging="720"/>
      </w:pPr>
      <w:r>
        <w:t>Choo, E. K., Zlotnick, C., Strong, D. R., Squires, D. D., Tapé, C., &amp; Mello, M. J. (2016). BSAFER: A Web-based intervention for drug use and intimate partner violence demonstrates feasibility and acceptability among women in the emergency department. Substance abuse, 37(3), 441–449. doi:10.1080/08897077.2015.1134755</w:t>
      </w:r>
    </w:p>
    <w:p w14:paraId="55C612B2" w14:textId="1C366409" w:rsidR="002450B3" w:rsidRDefault="002450B3" w:rsidP="00DF3B7F">
      <w:pPr>
        <w:ind w:left="720" w:hanging="720"/>
      </w:pPr>
      <w:r w:rsidRPr="002450B3">
        <w:lastRenderedPageBreak/>
        <w:t>Chossis, I., Lane, C., Gache, P., Michaud, P. A., Pécoud, A., Rollnick, S., &amp; Daeppen, J. B. (2007). Effect of training on primary care residents’ performance in brief alcohol intervention: a randomized controlled trial. Journal of general internal medicine, 22, 1144-1149.</w:t>
      </w:r>
      <w:r w:rsidRPr="002450B3" w:rsidDel="002450B3">
        <w:t xml:space="preserve"> </w:t>
      </w:r>
    </w:p>
    <w:p w14:paraId="363D7BD0" w14:textId="14E22306" w:rsidR="00DF3B7F" w:rsidRDefault="00DF3B7F" w:rsidP="00DF3B7F">
      <w:pPr>
        <w:ind w:left="720" w:hanging="720"/>
      </w:pPr>
      <w:r>
        <w:t>Christian, J., Bessesen, D., Byers, T., Christian, K., Goldstein, M. and Bock, B.</w:t>
      </w:r>
      <w:r w:rsidR="00F4179F">
        <w:t xml:space="preserve"> </w:t>
      </w:r>
      <w:r>
        <w:t>Clinic-Based Support to Help Overweight Patients With Type 2 Diabetes Increase Physical Activity and Lose Weight. Archives of Internal Medicine, 168, 141-146.</w:t>
      </w:r>
    </w:p>
    <w:p w14:paraId="426647E4" w14:textId="17D478A0" w:rsidR="005E5B69" w:rsidRDefault="005E5B69" w:rsidP="00DF3B7F">
      <w:pPr>
        <w:ind w:left="720" w:hanging="720"/>
      </w:pPr>
      <w:r w:rsidRPr="005E5B69">
        <w:t>Cohen, T. R., Hazell, T. J., Vanstone, C. A., Rodd, C., &amp; Weiler, H. A. (2016). A family-centered lifestyle intervention for obese six-to eight-year-old children: Results from a one-year randomized controlled trial conducted in Montreal, Canada. Canadian Journal of Public Health, 107(4-5), e453-e460.</w:t>
      </w:r>
    </w:p>
    <w:p w14:paraId="798EBF22" w14:textId="1ED2E5F5" w:rsidR="006D5B51" w:rsidRDefault="006D5B51" w:rsidP="00DF3B7F">
      <w:pPr>
        <w:ind w:left="720" w:hanging="720"/>
      </w:pPr>
      <w:r w:rsidRPr="006D5B51">
        <w:t>Cordes, J., Thünker, J., Regenbrecht, G., Zielasek, J., Correll, C. U., Schmidt-Kraepelin, C., ... &amp; Hauner, H. (2014). Can an early weight management program (WMP) prevent olanzapine (OLZ)-induced disturbances in body weight, blood glucose and lipid metabolism? Twenty-four-and 48-week results from a 6-month randomized trial. The World Journal of Biological Psychiatry, 15(3), 229-241.</w:t>
      </w:r>
    </w:p>
    <w:p w14:paraId="1BCCB75B" w14:textId="597D8688" w:rsidR="00D820BF" w:rsidRDefault="00D820BF" w:rsidP="00D820BF">
      <w:pPr>
        <w:ind w:left="720" w:hanging="720"/>
      </w:pPr>
      <w:r>
        <w:t>Cornman, D., Kiene, S., Schmiege, S., Bryan, A., Benzinger, T., &amp; Fisher (2007). An information-motivation-behavioral skills (IMB) model-based HIV prevention intervention for truck drivers in India. Social Science &amp; Medicine, 64, 1572–1584.</w:t>
      </w:r>
    </w:p>
    <w:p w14:paraId="7714C49D" w14:textId="50AA2B50" w:rsidR="009915C2" w:rsidRDefault="009915C2" w:rsidP="00DF3B7F">
      <w:pPr>
        <w:ind w:left="720" w:hanging="720"/>
      </w:pPr>
      <w:bookmarkStart w:id="2" w:name="OLE_LINK1"/>
      <w:r w:rsidRPr="009915C2">
        <w:t>Coumans, J. M., Bolman, C. A., Oenema, A., &amp; Lechner, L. (2022). The effects of a web-based computer-tailored diet and physical activity intervention based on self-determination theory and motivational interviewing: A randomized controlled trial. Internet Interventions, 28, 100537.</w:t>
      </w:r>
    </w:p>
    <w:bookmarkEnd w:id="2"/>
    <w:p w14:paraId="3F2A861E" w14:textId="3AF0A081" w:rsidR="009915C2" w:rsidRDefault="009915C2" w:rsidP="00DF3B7F">
      <w:pPr>
        <w:ind w:left="720" w:hanging="720"/>
      </w:pPr>
      <w:r w:rsidRPr="009915C2">
        <w:lastRenderedPageBreak/>
        <w:t>Courcoulas, A. P., Gallagher, J. W., Neiberg, R. H., Eagleton, E. B., DeLany, J. P., Lang, W., ... &amp; Jakicic, J. M. (2020). Bariatric surgery vs lifestyle intervention for diabetes treatment: 5-year outcomes from a randomized trial. The Journal of Clinical Endocrinology &amp; Metabolism, 105(3), 866-876.</w:t>
      </w:r>
    </w:p>
    <w:p w14:paraId="6782B0A5" w14:textId="10D86A95" w:rsidR="00BB2864" w:rsidRDefault="00BB2864" w:rsidP="00DF3B7F">
      <w:pPr>
        <w:ind w:left="720" w:hanging="720"/>
      </w:pPr>
      <w:r w:rsidRPr="00BB2864">
        <w:t>Cristóbal, J., Alonso-Villaverde Grote, C., Travé Mercadé, P., Mª Pérez Santos, J., Peña Sendra, E., Muñoz Lloret, A., ... &amp; EFAP group. (2012). Randomised clinical trial of an intensive intervention in the primary care setting of patients with high plasma fibrinogen in the primary prevention of cardiovascular disease. BMC research notes, 5, 1-7.</w:t>
      </w:r>
    </w:p>
    <w:p w14:paraId="208542E2" w14:textId="430DF298" w:rsidR="008F1F3D" w:rsidRDefault="008F1F3D" w:rsidP="00DF3B7F">
      <w:pPr>
        <w:ind w:left="720" w:hanging="720"/>
      </w:pPr>
      <w:r w:rsidRPr="008F1F3D">
        <w:t>Cupples, M. E., &amp; McKnight, A. (1994). Randomised controlled trial of health promotion in general practice for patients at high cardiovascular risk. Bmj, 309(6960), 993-996.</w:t>
      </w:r>
    </w:p>
    <w:p w14:paraId="0920916E" w14:textId="5F9566A6" w:rsidR="008535D4" w:rsidRDefault="008535D4" w:rsidP="00DF3B7F">
      <w:pPr>
        <w:ind w:left="720" w:hanging="720"/>
      </w:pPr>
      <w:r w:rsidRPr="008535D4">
        <w:t>de Freitas, P. P., de Menezes, M. C., Dos Santos, L. C., Pimenta, A. M., Ferreira, A. V. M., &amp; Lopes, A. C. S. (2020). The transtheoretical model is an effective weight management intervention: a randomized controlled trial. BMC Public Health, 20(1), 1-12.</w:t>
      </w:r>
    </w:p>
    <w:p w14:paraId="674A0458" w14:textId="4AA2E0B4" w:rsidR="00DF3B7F" w:rsidRDefault="00DF3B7F" w:rsidP="00DF3B7F">
      <w:pPr>
        <w:ind w:left="720" w:hanging="720"/>
      </w:pPr>
      <w:r>
        <w:t>DeBar, L., Ritenbaugh, C., Aickin, M. et al. (2006). A Health Plan-Based Lifestyle Intervention Increases Bone Mineral Density in Adolescent Girls. Archives of Pediatrics and Adolescent Medicine, 160, 1269-1277.</w:t>
      </w:r>
    </w:p>
    <w:p w14:paraId="65933C38" w14:textId="77E424B2" w:rsidR="00880719" w:rsidRDefault="00880719" w:rsidP="00DF3B7F">
      <w:pPr>
        <w:ind w:left="720" w:hanging="720"/>
      </w:pPr>
      <w:r w:rsidRPr="00880719">
        <w:t xml:space="preserve">Desai, J. R., Vazquez-Benitez, G., Taylor, G., Johnson, S., Anderson, J., Garrett, J. E., </w:t>
      </w:r>
      <w:r w:rsidR="002E2DFB">
        <w:t>…</w:t>
      </w:r>
      <w:r w:rsidRPr="00880719">
        <w:t xml:space="preserve"> &amp; O’Connor, P. J. (2020). The effects of financial incentives on diabetes prevention program attendance and weight loss among low-income patients: the We Can Prevent Diabetes cluster-randomized controlled trial. BMC Public Health, 20(1), 1-11.</w:t>
      </w:r>
    </w:p>
    <w:p w14:paraId="2B8ADCD5" w14:textId="7C46E375" w:rsidR="002E2DFB" w:rsidRDefault="002E2DFB" w:rsidP="00DF3B7F">
      <w:pPr>
        <w:ind w:left="720" w:hanging="720"/>
      </w:pPr>
      <w:r w:rsidRPr="002E2DFB">
        <w:t xml:space="preserve">Dévieux, J. G., Rosenberg, R., Jean-Gilles, M., Villalba, K., Attonito, J., Lerner, B., ... &amp; Stein, J. (2022). Effectiveness of a Cognitive Behavioral Randomized Controlled Trial for People Living with HIV Who are Heavy Drinkers: The Holistic Health Recovery </w:t>
      </w:r>
      <w:r w:rsidRPr="002E2DFB">
        <w:lastRenderedPageBreak/>
        <w:t>Program (HHRP) Trial in Miami. Journal of Clinical Psychology in Medical Settings, 29(3), 498-508.</w:t>
      </w:r>
    </w:p>
    <w:p w14:paraId="4690F36B" w14:textId="159B7EAE" w:rsidR="00A55FED" w:rsidRDefault="00A55FED" w:rsidP="002B48F9">
      <w:pPr>
        <w:ind w:left="720" w:hanging="720"/>
      </w:pPr>
      <w:r w:rsidRPr="006356B7">
        <w:t>Diao, H., Wang, H., Yang, L., &amp; Li, T. (2020). The impacts of multiple obesity-related interventions on quality of life in children and adolescents: a randomized controlled trial. Health and quality of life outcomes, 18, 1-9.</w:t>
      </w:r>
    </w:p>
    <w:p w14:paraId="1D958A79" w14:textId="695BDC0E" w:rsidR="00DF3B7F" w:rsidRDefault="00DF3B7F" w:rsidP="00DF3B7F">
      <w:pPr>
        <w:ind w:left="720" w:hanging="720"/>
      </w:pPr>
      <w:bookmarkStart w:id="3" w:name="OLE_LINK2"/>
      <w:r>
        <w:t>DiClemente,</w:t>
      </w:r>
      <w:r w:rsidR="00F4179F">
        <w:t xml:space="preserve"> </w:t>
      </w:r>
      <w:r>
        <w:t>R.J., Wingood, G.M.,……….&amp; Robillar, A. (2004). Efficacy of an HIV Prevention Intervention for African American Adolescent Girls. A Randomized Controlled Trial. JAMA, 292 (2).</w:t>
      </w:r>
    </w:p>
    <w:bookmarkEnd w:id="3"/>
    <w:p w14:paraId="23030EED" w14:textId="02F49AA2" w:rsidR="00DF3B7F" w:rsidRDefault="00DF3B7F" w:rsidP="00DF3B7F">
      <w:pPr>
        <w:ind w:left="720" w:hanging="720"/>
      </w:pPr>
      <w:r>
        <w:t>Dimitrov Ulian, M., Pinto, A. J., De Morais Sato, P., B. Benatti, F., Lopes de Campos-Ferraz, P., Coelho, D., … B. Scagliusi, F. (2018). Effects of a new intervention based on the Health at Every Size approach for the management of obesity: The “Health and Wellness in Obesity” study. PLOS ONE, 13(7), e0198401. doi:10.1371/journal.pone.0198401</w:t>
      </w:r>
    </w:p>
    <w:p w14:paraId="47605AE9" w14:textId="56193DE8" w:rsidR="00DF3B7F" w:rsidRDefault="00DF3B7F" w:rsidP="00DF3B7F">
      <w:pPr>
        <w:ind w:left="720" w:hanging="720"/>
      </w:pPr>
      <w:r>
        <w:t>Donenberg, G., Emerson, E., &amp; Kendall, A. D. (2018). HIV-risk reduction intervention for juvenile offenders on probation: The PHAT Life group randomized controlled trial. Health psychology: official journal of the Division of Health Psychology, American Psychological Association, 37(4), 364-374.</w:t>
      </w:r>
    </w:p>
    <w:p w14:paraId="16E25B91" w14:textId="3793FFD0" w:rsidR="00DF3B7F" w:rsidRDefault="00DF3B7F" w:rsidP="00DF3B7F">
      <w:pPr>
        <w:ind w:left="720" w:hanging="720"/>
      </w:pPr>
      <w:r>
        <w:t>Dove, J.. Effects of a multi-component school-based intervention on health markers, body composition, physical fitness, and psychological measures in overweight and obese adolescent females. Ph.D. dissertation, Baylor University, United States -- Texas. Retrieved June 8, 2010, from Dissertations &amp; Theses: Full Text. (Publication No. AAT 3316066).</w:t>
      </w:r>
    </w:p>
    <w:p w14:paraId="04DF8865" w14:textId="7B52FF5B" w:rsidR="00DF3B7F" w:rsidRDefault="00DF3B7F" w:rsidP="00DF3B7F">
      <w:pPr>
        <w:ind w:left="720" w:hanging="720"/>
      </w:pPr>
      <w:r>
        <w:lastRenderedPageBreak/>
        <w:t>Doyle, A., Goldschmidt, A., Huang, C., et al. (2008). Reduction of overweight and eating disorder symptoms via the internet in adolescents: a randomized controlled trial. Journal of Adolescent Health, 43, 172-179.</w:t>
      </w:r>
    </w:p>
    <w:p w14:paraId="0E803F72" w14:textId="76955271" w:rsidR="00DF3B7F" w:rsidRDefault="00DF3B7F" w:rsidP="00DF3B7F">
      <w:pPr>
        <w:ind w:left="720" w:hanging="720"/>
      </w:pPr>
      <w:r>
        <w:t>Dracup, K., Meleis, A.I., Clark, S., Clyburn, A., Shields, L. &amp; Staley, M. (1984). Group counseling in cardiac rehabilitation: Effect on patient compliance. Patient Education and Counseling, 6, 169-177.</w:t>
      </w:r>
    </w:p>
    <w:p w14:paraId="5988ABB1" w14:textId="4FEC4B79" w:rsidR="00A24727" w:rsidRDefault="00A24727" w:rsidP="00DF3B7F">
      <w:pPr>
        <w:ind w:left="720" w:hanging="720"/>
      </w:pPr>
      <w:r w:rsidRPr="00A24727">
        <w:t>Duggan, C., Tapsoba, J. D. D., Shivappa, N., Harris, H. R., Hébert, J. R., Wang, C. Y., &amp; McTiernan, A. (2021). Changes in Dietary Inflammatory Index Patterns with Weight Loss in Women: A Randomized Controlled TrialEffect of Diet and Exercise on the Dietary Inflammatory Index. Cancer Prevention Research, 14(1), 85-94.</w:t>
      </w:r>
    </w:p>
    <w:p w14:paraId="371841C4" w14:textId="4399E263" w:rsidR="00E9236A" w:rsidRDefault="00E9236A" w:rsidP="00DF3B7F">
      <w:pPr>
        <w:ind w:left="720" w:hanging="720"/>
      </w:pPr>
      <w:r w:rsidRPr="00E9236A">
        <w:t>Duijzer, G., Haveman-Nies, A., Jansen, S. C., Ter Beek, J., van Bruggen, R., Willink, M. G. J., ... &amp; Feskens, E. J. M. (2017). Effect and maintenance of the SLIMMER diabetes prevention lifestyle intervention in Dutch primary healthcare: a randomised controlled trial. Nutrition &amp; diabetes, 7(5), e268-e268.</w:t>
      </w:r>
    </w:p>
    <w:p w14:paraId="722D23C6" w14:textId="5331C85D" w:rsidR="00DF3B7F" w:rsidRDefault="00DF3B7F" w:rsidP="00DF3B7F">
      <w:pPr>
        <w:ind w:left="720" w:hanging="720"/>
      </w:pPr>
      <w:r>
        <w:t>Eaton, L. A., Kalichman, S. C., Kalichman, M. O., Driffin, D. D., Baldwin, R., Zohren, L., &amp; Conway-Washington, C. (2018). Randomised controlled trial of a sexual risk reduction intervention for STI prevention among men who have sex with men in the USA. Sex Transm Infect, 94(1), 40-45.</w:t>
      </w:r>
    </w:p>
    <w:p w14:paraId="48C25DE3" w14:textId="2B17AB39" w:rsidR="00DF3B7F" w:rsidRDefault="00DF3B7F" w:rsidP="00DF3B7F">
      <w:pPr>
        <w:ind w:left="720" w:hanging="720"/>
      </w:pPr>
      <w:r>
        <w:t>El-Bassel, N., White, S., Gilbert, L., Elwin, W. et al. (2003). The efficacy of a relationship-based HIV/STD prevention program for heterosexual couples.</w:t>
      </w:r>
      <w:r w:rsidR="00F4179F">
        <w:t xml:space="preserve"> </w:t>
      </w:r>
      <w:r>
        <w:t xml:space="preserve">American Journal of Public Health, 93, 6, 96368. </w:t>
      </w:r>
    </w:p>
    <w:p w14:paraId="46106CC5" w14:textId="11CD587C" w:rsidR="00CB354B" w:rsidRDefault="00CB354B" w:rsidP="00DF3B7F">
      <w:pPr>
        <w:ind w:left="720" w:hanging="720"/>
      </w:pPr>
      <w:r w:rsidRPr="00CB354B">
        <w:rPr>
          <w:rFonts w:hint="eastAsia"/>
        </w:rPr>
        <w:t>El</w:t>
      </w:r>
      <w:r w:rsidR="002B48F9">
        <w:t>-</w:t>
      </w:r>
      <w:r w:rsidRPr="00CB354B">
        <w:rPr>
          <w:rFonts w:hint="eastAsia"/>
        </w:rPr>
        <w:t xml:space="preserve">Bassel, N., McCrimmon, T., Mergenova, G., Chang, M., Terlikbayeva, A., Primbetova, S., </w:t>
      </w:r>
      <w:r>
        <w:t>…</w:t>
      </w:r>
      <w:r w:rsidRPr="00CB354B">
        <w:rPr>
          <w:rFonts w:hint="eastAsia"/>
        </w:rPr>
        <w:t xml:space="preserve"> &amp; Witte, S. S. (2021). A cluster</w:t>
      </w:r>
      <w:r w:rsidRPr="00CB354B">
        <w:rPr>
          <w:rFonts w:hint="eastAsia"/>
        </w:rPr>
        <w:t>‐</w:t>
      </w:r>
      <w:r w:rsidRPr="00CB354B">
        <w:rPr>
          <w:rFonts w:hint="eastAsia"/>
        </w:rPr>
        <w:t xml:space="preserve">randomized controlled trial of a combination HIV risk </w:t>
      </w:r>
      <w:r w:rsidRPr="00CB354B">
        <w:rPr>
          <w:rFonts w:hint="eastAsia"/>
        </w:rPr>
        <w:lastRenderedPageBreak/>
        <w:t>reduction and microfinance intervention for female sex workers who use drug</w:t>
      </w:r>
      <w:r w:rsidRPr="00CB354B">
        <w:t>s in Kazakhstan. Journal of the International AIDS Society, 24(5), e25682.</w:t>
      </w:r>
    </w:p>
    <w:p w14:paraId="043777F5" w14:textId="32F491E6" w:rsidR="00CB354B" w:rsidRDefault="00CB354B" w:rsidP="00DF3B7F">
      <w:pPr>
        <w:ind w:left="720" w:hanging="720"/>
      </w:pPr>
      <w:bookmarkStart w:id="4" w:name="OLE_LINK3"/>
      <w:r w:rsidRPr="00CB354B">
        <w:t>Elkind-Hirsch, K. E., Seidemann, E., &amp; Harris, R. (2020). A randomized trial of dapagliflozin and metformin, alone and combined, in overweight women after gestational diabetes mellitus. American Journal of Obstetrics &amp; Gynecology MFM, 2(3), 100139.</w:t>
      </w:r>
    </w:p>
    <w:p w14:paraId="6B8DF506" w14:textId="62E890C9" w:rsidR="00CB354B" w:rsidRDefault="00CB354B" w:rsidP="00DF3B7F">
      <w:pPr>
        <w:ind w:left="720" w:hanging="720"/>
      </w:pPr>
      <w:bookmarkStart w:id="5" w:name="OLE_LINK4"/>
      <w:bookmarkEnd w:id="4"/>
      <w:r w:rsidRPr="00CB354B">
        <w:t xml:space="preserve">Eriksen, A. K., Hansen, R. D., Borre, M., Larsen, R. G., Jensen, J. M., Overgaard, K., </w:t>
      </w:r>
      <w:r>
        <w:t>…</w:t>
      </w:r>
      <w:r w:rsidRPr="00CB354B">
        <w:t xml:space="preserve"> &amp; Tjønneland, A. (2017). A lifestyle intervention among elderly men on active surveillance for non-aggressive prostate cancer: a </w:t>
      </w:r>
      <w:r>
        <w:pgNum/>
      </w:r>
      <w:r>
        <w:t>andomized</w:t>
      </w:r>
      <w:r w:rsidRPr="00CB354B">
        <w:t xml:space="preserve"> feasibility study with whole-grain rye and exercise. Trials, 18, 1-12.</w:t>
      </w:r>
    </w:p>
    <w:bookmarkEnd w:id="5"/>
    <w:p w14:paraId="49DCECD2" w14:textId="6EE4A962" w:rsidR="00CB354B" w:rsidRDefault="00CB354B" w:rsidP="00DF3B7F">
      <w:pPr>
        <w:ind w:left="720" w:hanging="720"/>
      </w:pPr>
      <w:r w:rsidRPr="00CB354B">
        <w:t>Espeland, M. A., Carmichael, O., Hayden, K., Neiberg, R. H., Newman, A. B., Keller, J. N., ... &amp; Action for Health In Diabetes Brain Magnetic Resonance Imaging (Look AHEAD Brain) and Action for Health Movement and Memory Ancillary Study Research Groups. (2018). Long-term impact of weight loss intervention on changes in cognitive function: exploratory analyses from the action for health in diabetes randomized controlled clinical trial. The Journals of Gerontology: Series A, 73(4), 484-491.</w:t>
      </w:r>
    </w:p>
    <w:p w14:paraId="6398AA26" w14:textId="06CAB3B6" w:rsidR="00DF3B7F" w:rsidRDefault="00DF3B7F" w:rsidP="00DF3B7F">
      <w:pPr>
        <w:ind w:left="720" w:hanging="720"/>
      </w:pPr>
      <w:r>
        <w:t>Estabrooks, P.A., &amp; Smith-Ray, R. L (2008). Piloting a behavioral intervention delivered through interactive voice response telephone messages to promote weight loss in a pre-diabetic population. In Patient Education and Counseling, 72, 34-41.</w:t>
      </w:r>
    </w:p>
    <w:p w14:paraId="72C46817" w14:textId="61963501" w:rsidR="00DF3B7F" w:rsidRDefault="00DF3B7F" w:rsidP="00DF3B7F">
      <w:pPr>
        <w:ind w:left="720" w:hanging="720"/>
      </w:pPr>
      <w:r>
        <w:t>Feaster, D. J., Mitrani, V. B., Burns, M. J., McCabe, B. E., Brincks, A. M., Rodriguez, A. E., . . . Robbins, M. S. (2010). A randomized controlled trial of structural ecosystems therapy for HIV medication adherence and substance abuse relapse prevention. Drug and Alcohol Dependence, 111(3), 227-234. doi:http://dx.doi.org/10.1016/j.drugalcdep.2010.04.017</w:t>
      </w:r>
    </w:p>
    <w:p w14:paraId="5A7C434D" w14:textId="46AD5B09" w:rsidR="00CB354B" w:rsidRDefault="00CB354B" w:rsidP="00DF3B7F">
      <w:pPr>
        <w:ind w:left="720" w:hanging="720"/>
      </w:pPr>
      <w:bookmarkStart w:id="6" w:name="OLE_LINK5"/>
      <w:r w:rsidRPr="00CB354B">
        <w:lastRenderedPageBreak/>
        <w:t>Feldstein Ewing, S., Bryan, A. D., Dash, G. F., Lovejoy, T. I., Borsari, B., &amp; Schmiege, S. J. (2022). Randomized controlled trial of motivational interviewing for alcohol and cannabis use within a predominantly Hispanic adolescent sample. Experimental and Clinical Psychopharmacology, 30(3), 287.</w:t>
      </w:r>
    </w:p>
    <w:p w14:paraId="038A4FD3" w14:textId="0A5C3116" w:rsidR="00CD2EEC" w:rsidRDefault="00CD2EEC" w:rsidP="00DF3B7F">
      <w:pPr>
        <w:ind w:left="720" w:hanging="720"/>
      </w:pPr>
      <w:bookmarkStart w:id="7" w:name="OLE_LINK6"/>
      <w:bookmarkEnd w:id="6"/>
      <w:r w:rsidRPr="00CD2EEC">
        <w:t xml:space="preserve">Fernandez, A. C., Waller, R., Walton, M. A., Bonar, E. E., Ignacio, R. V., Chermack, S. T., </w:t>
      </w:r>
      <w:r w:rsidR="009B54B3">
        <w:t>…</w:t>
      </w:r>
      <w:r w:rsidRPr="00CD2EEC">
        <w:t xml:space="preserve"> &amp; Blow, F. C. (2019). Alcohol use severity and age moderate the effects of brief interventions in an emergency department randomized controlled trial. Drug and alcohol dependence, 194, 386-394.</w:t>
      </w:r>
    </w:p>
    <w:p w14:paraId="65DEF02F" w14:textId="1B31A889" w:rsidR="009B54B3" w:rsidRDefault="009B54B3" w:rsidP="00DF3B7F">
      <w:pPr>
        <w:ind w:left="720" w:hanging="720"/>
      </w:pPr>
      <w:bookmarkStart w:id="8" w:name="OLE_LINK7"/>
      <w:bookmarkEnd w:id="7"/>
      <w:r w:rsidRPr="009B54B3">
        <w:t>Ferrante, J. M., Devine, K. A., Bator, A., Rodgers, A., Ohman-Strickland, P. A., Bandera, E. V., &amp; Hwang, K. O. (2020). Feasibility and potential efficacy of commercial mHealth/eHealth tools for weight loss in African American breast cancer survivors: pilot randomized controlled trial. Translational behavioral medicine, 10(4), 938-948.</w:t>
      </w:r>
    </w:p>
    <w:bookmarkEnd w:id="8"/>
    <w:p w14:paraId="73DA36F5" w14:textId="25847BFE" w:rsidR="00DF3B7F" w:rsidRDefault="00DF3B7F" w:rsidP="00DF3B7F">
      <w:pPr>
        <w:ind w:left="720" w:hanging="720"/>
      </w:pPr>
      <w:r>
        <w:t>Ferré, R.; Plana, N.; Merino, J.; Aragonés, G.; Girona, J.; Heras, M.; Coll, B.; Cos, R. y Masana, L. (2010). Effects ot therapeutic lifestyle changes on peripheral artery tonometry in patients with abdominal obesity. Nutrition, Metabolism &amp; Cardiovascular Diseases, 22, 95-102.</w:t>
      </w:r>
    </w:p>
    <w:p w14:paraId="157B57E8" w14:textId="3EF4A7A2" w:rsidR="00DF3B7F" w:rsidRDefault="00DF3B7F" w:rsidP="00DF3B7F">
      <w:pPr>
        <w:ind w:left="720" w:hanging="720"/>
      </w:pPr>
      <w:r>
        <w:t>Firestone, R., Moorsmith, R., James, S., Urey, M., Greifinger, R., Lloyd, D.,</w:t>
      </w:r>
      <w:r w:rsidR="00F4179F">
        <w:t xml:space="preserve"> </w:t>
      </w:r>
      <w:r>
        <w:t>Hartenberger-Toby, L., Gausman, J., &amp; Sanoe, M. (2016). Intensive Group Learning and On-Site Services to Improve Sexual and Reproductive Health Among Young Adults in Liberia: A Randomized Evaluation of HealthyActions. Global Health: Science and Practice, 4(3), 435-451.</w:t>
      </w:r>
    </w:p>
    <w:p w14:paraId="43464CF2" w14:textId="75D144B9" w:rsidR="00696AC2" w:rsidRDefault="00696AC2" w:rsidP="00696AC2">
      <w:pPr>
        <w:ind w:left="720" w:hanging="720"/>
      </w:pPr>
      <w:r>
        <w:lastRenderedPageBreak/>
        <w:t>Fogelholm, M., Kukkonen-Harjula, K., Nenonen, A., &amp; Pasanen, M. (2000). Effects of Walking Training on Weight Maintenance After a Very-Low-Energy Diet in Pre-menopausal Obese Women. Archives of Internal Medicine, 40, 2177-2184.</w:t>
      </w:r>
    </w:p>
    <w:p w14:paraId="5EFAAD8F" w14:textId="5866AB94" w:rsidR="00292B13" w:rsidRDefault="00292B13" w:rsidP="00DF3B7F">
      <w:pPr>
        <w:ind w:left="720" w:hanging="720"/>
      </w:pPr>
      <w:bookmarkStart w:id="9" w:name="OLE_LINK8"/>
      <w:r w:rsidRPr="00292B13">
        <w:rPr>
          <w:rFonts w:hint="eastAsia"/>
        </w:rPr>
        <w:t>Frie, K., Hartmann</w:t>
      </w:r>
      <w:r w:rsidRPr="00292B13">
        <w:rPr>
          <w:rFonts w:hint="eastAsia"/>
        </w:rPr>
        <w:t>‐</w:t>
      </w:r>
      <w:r w:rsidRPr="00292B13">
        <w:rPr>
          <w:rFonts w:hint="eastAsia"/>
        </w:rPr>
        <w:t>Boyce, J., Jebb, S. A., &amp; Aveyard, P. (2020). Effectiveness of a self</w:t>
      </w:r>
      <w:r w:rsidRPr="00292B13">
        <w:rPr>
          <w:rFonts w:hint="eastAsia"/>
        </w:rPr>
        <w:t>‐</w:t>
      </w:r>
      <w:r w:rsidRPr="00292B13">
        <w:rPr>
          <w:rFonts w:hint="eastAsia"/>
        </w:rPr>
        <w:t>regulation intervention for weight loss: A randomized controlled trial. British journal of health psychology, 25(3), 652-676.</w:t>
      </w:r>
    </w:p>
    <w:bookmarkEnd w:id="9"/>
    <w:p w14:paraId="67250312" w14:textId="5369FC57" w:rsidR="00DF3B7F" w:rsidRDefault="00DF3B7F" w:rsidP="00DF3B7F">
      <w:pPr>
        <w:ind w:left="720" w:hanging="720"/>
      </w:pPr>
      <w:r>
        <w:t xml:space="preserve">Fromme K, Corbin W. Prevention of heavy drinking and associated negative consequences among mandated and voluntary college students .J Consult Clin Psychol. 2004 Dec;72(6):1038-49. </w:t>
      </w:r>
    </w:p>
    <w:p w14:paraId="11F3B2F7" w14:textId="216DD456" w:rsidR="00DF3B7F" w:rsidRDefault="00DF3B7F" w:rsidP="00DF3B7F">
      <w:pPr>
        <w:ind w:left="720" w:hanging="720"/>
      </w:pPr>
      <w:r>
        <w:t>Frommer, M., Mandryk, J., Edye, V., Healey, S., Berry, G., &amp; Ferguson, D. (1990).</w:t>
      </w:r>
      <w:r w:rsidR="00F4179F">
        <w:t xml:space="preserve"> </w:t>
      </w:r>
      <w:r>
        <w:t>Randomized Controlled Trial of Counseling in a Workplace Setting for Coronary Heart Disease Risk Factor Modification: Effects on Blood Pressure. Asia-Pacific Journal of Public Health, 4, 1, 25-33.</w:t>
      </w:r>
    </w:p>
    <w:p w14:paraId="0D77B685" w14:textId="61314AF2" w:rsidR="00C0446F" w:rsidRDefault="00C0446F" w:rsidP="00DF3B7F">
      <w:pPr>
        <w:ind w:left="720" w:hanging="720"/>
      </w:pPr>
      <w:r w:rsidRPr="00C0446F">
        <w:t>Fu, C. P., Oczypok, E. E., Ali, H., DeLany, J. P., Reeves, V. L., Chang, R. F., &amp; Kershaw, E. E. (2022). Effect of physical activity in a weight loss program on circulating total ANGPTL8 concentrations in northern Americans with obesity: A prospective randomized controlled trial. Nutrition, Metabolism and Cardiovascular Diseases, 32(7), 1725-1733.</w:t>
      </w:r>
    </w:p>
    <w:p w14:paraId="3B15152F" w14:textId="293C0734" w:rsidR="006001F6" w:rsidRDefault="006001F6" w:rsidP="00DF3B7F">
      <w:pPr>
        <w:ind w:left="720" w:hanging="720"/>
      </w:pPr>
      <w:r w:rsidRPr="006001F6">
        <w:t>Gabiola, J., Morales, D., Quizon, O., Cadiz, R. I., Feliciano, K., Ruiz, R. L., ... &amp; Palaniappan, L. (2020). The E ffective N ess of LI festyle with Diet and Physical Activity Education Pro G ram Among Prehypertensives and Stage 1 H yper TEN sives in an Urban Community Setting (ENLIGHTEN) Study. Journal of community health, 45, 478-487.</w:t>
      </w:r>
    </w:p>
    <w:p w14:paraId="4D257703" w14:textId="125681CF" w:rsidR="00DF3B7F" w:rsidRDefault="00DF3B7F" w:rsidP="00DF3B7F">
      <w:pPr>
        <w:ind w:left="720" w:hanging="720"/>
      </w:pPr>
      <w:bookmarkStart w:id="10" w:name="OLE_LINK9"/>
      <w:r>
        <w:lastRenderedPageBreak/>
        <w:t>Gabriele, J.. Effects of nondirective and directive support on weight loss in an e-counseling intervention. Ph.D. dissertation, Washington University in St. Louis, United States -- Missouri. Retrieved June 9, 2010, from Dissertations &amp; Theses: Full Text.(Publication No. AAT 3332093).</w:t>
      </w:r>
    </w:p>
    <w:p w14:paraId="31537A4B" w14:textId="5D6A3800" w:rsidR="00DF3B7F" w:rsidRDefault="00DF3B7F" w:rsidP="00DF3B7F">
      <w:pPr>
        <w:ind w:left="720" w:hanging="720"/>
      </w:pPr>
      <w:bookmarkStart w:id="11" w:name="OLE_LINK10"/>
      <w:bookmarkEnd w:id="10"/>
      <w:r>
        <w:t>Gaede, P., Beck, M., Vedel, P., &amp; Pedersen, O. (2001). Limited impact of lifestyle education in patients with Type 2 diabetes mellitus and microalbuminuria: Results from a randomized intervention study. Diabetic Medicine, 18, 104-108.</w:t>
      </w:r>
    </w:p>
    <w:bookmarkEnd w:id="11"/>
    <w:p w14:paraId="6A875EAB" w14:textId="308B9A1B" w:rsidR="00DF3B7F" w:rsidRDefault="00DF3B7F" w:rsidP="00DF3B7F">
      <w:pPr>
        <w:ind w:left="720" w:hanging="720"/>
      </w:pPr>
      <w:r>
        <w:t>Galárraga, O., Harries, J., Maughan-Brown, B., Cooper, D., Short, S. E., Lurie, M. N., &amp; Harrison, A. (2018). The Empower Nudge lottery to increase dual protection use: a proof-of-concept randomised pilot trial in South Africa. Reproductive health matters, 26(52), 67-80.</w:t>
      </w:r>
    </w:p>
    <w:p w14:paraId="76A3C6F0" w14:textId="5A9EE8B6" w:rsidR="00F75D5E" w:rsidRDefault="00F75D5E" w:rsidP="00DF3B7F">
      <w:pPr>
        <w:ind w:left="720" w:hanging="720"/>
      </w:pPr>
      <w:r w:rsidRPr="00F75D5E">
        <w:t>García Pérez de Sevilla, G., Barceló Guido, O., De la Cruz, M. D. L. P., Blanco Fernández, A., Alejo, L. B., Montero Martínez, M., &amp; Pérez-Ruiz, M. (2021). Adherence to a lifestyle exercise and nutrition intervention in university employees during the COVID-19 pandemic: A randomized controlled trial. International Journal of Environmental Research and Public Health, 18(14), 7510.</w:t>
      </w:r>
    </w:p>
    <w:p w14:paraId="0F9DECD9" w14:textId="4B4B86D0" w:rsidR="00DF3B7F" w:rsidRDefault="00DF3B7F" w:rsidP="00DF3B7F">
      <w:pPr>
        <w:ind w:left="720" w:hanging="720"/>
      </w:pPr>
      <w:r>
        <w:t>Geliebter, A., Maher, M., Gerace, L., Gutin, B., Heymsfield, S., &amp; Hashim, S. (1997). Effects of strength or aerobic training on body composition, resting metabolic rate, and peak oxygen consumption in obese dieting subjects. American Journal of Clinical Nutrition, 66, 557-63</w:t>
      </w:r>
    </w:p>
    <w:p w14:paraId="2B7FA624" w14:textId="30604043" w:rsidR="00773203" w:rsidRDefault="00773203" w:rsidP="00DF3B7F">
      <w:pPr>
        <w:ind w:left="720" w:hanging="720"/>
      </w:pPr>
      <w:r w:rsidRPr="00773203">
        <w:t xml:space="preserve">Gepner, Y., Shelef, I., Schwarzfuchs, D., Zelicha, H., Tene, L., Yaskolka Meir, A., ... &amp; Shai, I. (2018). Effect of distinct lifestyle interventions on mobilization of fat storage pools: </w:t>
      </w:r>
      <w:r w:rsidRPr="00773203">
        <w:lastRenderedPageBreak/>
        <w:t>CENTRAL magnetic resonance imaging randomized controlled trial. Circulation, 137(11), 1143-1157.</w:t>
      </w:r>
    </w:p>
    <w:p w14:paraId="778E0AED" w14:textId="0955A547" w:rsidR="00AD1FCD" w:rsidRDefault="00AD1FCD" w:rsidP="00DF3B7F">
      <w:pPr>
        <w:ind w:left="720" w:hanging="720"/>
      </w:pPr>
      <w:r w:rsidRPr="00AD1FCD">
        <w:t>Gibson, C. A., Gupta, A., Greene, J. L., Lee, J., Mount, R. R., &amp; Sullivan, D. K. (2020). Feasibility and acceptability of a televideo physical activity and nutrition program for recent kidney transplant recipients. Pilot and Feasibility Studies, 6, 1-14.</w:t>
      </w:r>
    </w:p>
    <w:p w14:paraId="21521261" w14:textId="22B2891C" w:rsidR="00DF3B7F" w:rsidRDefault="00DF3B7F" w:rsidP="00DF3B7F">
      <w:pPr>
        <w:ind w:left="720" w:hanging="720"/>
      </w:pPr>
      <w:r>
        <w:t>Glasgow, R.E., Toobert, D.J., Hampson, S.E., Brown, J.E., Lewinsohn, P.M. &amp; Donnelly, J. (1992). Improving self-care among older patients with the Type II diabetes: The “Sixty Something……” Study. Patient Education and Counseling, 19, 61-74.</w:t>
      </w:r>
    </w:p>
    <w:p w14:paraId="3642C8FF" w14:textId="351E38C4" w:rsidR="00240AD8" w:rsidRDefault="00240AD8" w:rsidP="00DF3B7F">
      <w:pPr>
        <w:ind w:left="720" w:hanging="720"/>
      </w:pPr>
      <w:r w:rsidRPr="00240AD8">
        <w:t>Glaysher, M. A., Ward, J., Aldhwayan, M., Ruban, A., Prechtl, C. G., Fisk, H. L., ... &amp; Teare, J. P. (2021). The effect of a duodenal-jejunal bypass liner on lipid profile and blood concentrations of long chain polyunsaturated fatty acids. Clinical Nutrition, 40(4), 2343-2354.</w:t>
      </w:r>
    </w:p>
    <w:p w14:paraId="781EB68E" w14:textId="77777777" w:rsidR="004D46EE" w:rsidRDefault="004D46EE" w:rsidP="00DF3B7F">
      <w:pPr>
        <w:ind w:left="720" w:hanging="720"/>
      </w:pPr>
      <w:r w:rsidRPr="004D46EE">
        <w:t>Go, V. F., Frangakis, C., Minh, N. L., Latkin, C., Ha, T. V., Mo, T. T., ... &amp; Quan, V. M. (2015). Efficacy of a multi-level intervention to reduce injecting and sexual risk behaviors among HIV-infected people who inject drugs in Vietnam: a four-arm randomized controlled trial. PloS one, 10(5), e0125909.</w:t>
      </w:r>
      <w:r w:rsidRPr="004D46EE" w:rsidDel="004D46EE">
        <w:t xml:space="preserve"> </w:t>
      </w:r>
    </w:p>
    <w:p w14:paraId="1D193754" w14:textId="719B0E6E" w:rsidR="00492C8A" w:rsidRDefault="00492C8A" w:rsidP="00DF3B7F">
      <w:pPr>
        <w:ind w:left="720" w:hanging="720"/>
      </w:pPr>
      <w:r w:rsidRPr="00492C8A">
        <w:t xml:space="preserve">Gokulakrishnan, K., Ranjani, H., Weber, M. B., Pandey, G. K., Anjana, R. M., Balasubramanyam, M., </w:t>
      </w:r>
      <w:r w:rsidR="00236135">
        <w:t>…</w:t>
      </w:r>
      <w:r w:rsidRPr="00492C8A">
        <w:t xml:space="preserve"> &amp; Mohan, V. (2017). Effect of lifestyle improvement program on the biomarkers of adiposity, inflammation and gut hormones in overweight/obese Asian Indians with prediabetes. Acta diabetologica, 54, 843-852.</w:t>
      </w:r>
    </w:p>
    <w:p w14:paraId="54DDE372" w14:textId="151548BE" w:rsidR="00236135" w:rsidRDefault="00236135" w:rsidP="00DF3B7F">
      <w:pPr>
        <w:ind w:left="720" w:hanging="720"/>
      </w:pPr>
      <w:r w:rsidRPr="00236135">
        <w:t>Goodwin, P. J., Segal, R. J., Vallis, M., Ligibel, J. A., Pond, G. R., Robidoux, A., ... &amp; Pritchard, K. I. (2020). The LISA randomized trial of a weight loss intervention in postmenopausal breast cancer. NPJ Breast Cancer, 6(1), 6.</w:t>
      </w:r>
    </w:p>
    <w:p w14:paraId="5ABBAE56" w14:textId="20DB6F97" w:rsidR="00DF3B7F" w:rsidRDefault="00DF3B7F" w:rsidP="00DF3B7F">
      <w:pPr>
        <w:ind w:left="720" w:hanging="720"/>
      </w:pPr>
      <w:r>
        <w:lastRenderedPageBreak/>
        <w:t>Gordon, N.F., English, C.D., Contractor, A., Salmon, R., Leighton, R.F., Franklin, B.A.&amp; Haskell, W. (2002). Effectiveness of three models for comprehensive cardiovascular disease risk reduction. The American Journal of Cardiology, 89, 1, 1263-1268.</w:t>
      </w:r>
    </w:p>
    <w:p w14:paraId="1D54AA2E" w14:textId="3ADA573E" w:rsidR="00667DC4" w:rsidRDefault="00667DC4" w:rsidP="00DF3B7F">
      <w:pPr>
        <w:ind w:left="720" w:hanging="720"/>
      </w:pPr>
      <w:r w:rsidRPr="00667DC4">
        <w:t xml:space="preserve">Gorini, G., Carreras, G., Giordano, L., Anghinoni, E., Iossa, A., Coppo, A., </w:t>
      </w:r>
      <w:r w:rsidR="00B271B1">
        <w:t>…</w:t>
      </w:r>
      <w:r w:rsidRPr="00667DC4">
        <w:t xml:space="preserve"> &amp; Chellini, E. (2012). The Pap smear screening as an occasion for smoking cessation and physical activity counselling: effectiveness of the SPRINT randomized controlled trial. BMC Public Health, 12(1), 1-6.</w:t>
      </w:r>
    </w:p>
    <w:p w14:paraId="6551BEC3" w14:textId="78F38873" w:rsidR="008E7248" w:rsidRDefault="008E7248" w:rsidP="00DF3B7F">
      <w:pPr>
        <w:ind w:left="720" w:hanging="720"/>
      </w:pPr>
      <w:r w:rsidRPr="008E7248">
        <w:t>Griffin, S. J., Simmons, R. K., Prevost, A. T., Williams, K. M., Hardeman, W., Sutton, S., ... &amp; ADDITION-Plus Study Team. (2014). Multiple behaviour change intervention and outcomes in recently diagnosed type 2 diabetes: the ADDITION-Plus randomised controlled trial. Diabetologia, 57, 1308-1319.</w:t>
      </w:r>
    </w:p>
    <w:p w14:paraId="27962A62" w14:textId="39FE43C4" w:rsidR="00B271B1" w:rsidRDefault="00B271B1" w:rsidP="00DF3B7F">
      <w:pPr>
        <w:ind w:left="720" w:hanging="720"/>
      </w:pPr>
      <w:r w:rsidRPr="00B271B1">
        <w:t>Grilo, C. M., White, M. A., Masheb, R. M., Ivezaj, V., Morgan, P. T., &amp; Gueorguieva, R. (2020). Randomized controlled trial testing the effectiveness of adaptive “SMART” stepped-care treatment for adults with binge-eating disorder comorbid with obesity. American Psychologist, 75(2), 204.</w:t>
      </w:r>
    </w:p>
    <w:p w14:paraId="6D1BF301" w14:textId="20DF8466" w:rsidR="00DF3B7F" w:rsidRDefault="00DF3B7F" w:rsidP="00DF3B7F">
      <w:pPr>
        <w:ind w:left="720" w:hanging="720"/>
      </w:pPr>
      <w:r>
        <w:t>Grimley, D., and Hook, E. (2009). A 15-Minute Interactive, Computerized Condom Use Intervention With Biological Endpoints.</w:t>
      </w:r>
      <w:r w:rsidR="00F4179F">
        <w:t xml:space="preserve"> </w:t>
      </w:r>
      <w:r>
        <w:t>Sexually Transmitted Diseases, 36, 2, 73–78</w:t>
      </w:r>
      <w:r w:rsidR="00C25C21">
        <w:t>.</w:t>
      </w:r>
      <w:r w:rsidR="00F4179F">
        <w:t xml:space="preserve"> </w:t>
      </w:r>
    </w:p>
    <w:p w14:paraId="5C566289" w14:textId="3874884F" w:rsidR="00783B0C" w:rsidRDefault="00783B0C" w:rsidP="00DF3B7F">
      <w:pPr>
        <w:ind w:left="720" w:hanging="720"/>
      </w:pPr>
      <w:r w:rsidRPr="00783B0C">
        <w:t>Groenendijk, I., Chan, R., Woo, J., Ong, S., Parikh, P., Bragt, M. C., &amp; de Groot, L. C. (2020). A combined nutrition and exercise intervention influences serum vitamin B-12 and 25-hydroxyvitamin D and bone turnover of healthy Chinese middle-aged and older adults. The Journal of Nutrition, 150(8), 2112-2119.</w:t>
      </w:r>
    </w:p>
    <w:p w14:paraId="76F2081D" w14:textId="77777777" w:rsidR="00C25C21" w:rsidRDefault="00DF3B7F" w:rsidP="00DF3B7F">
      <w:pPr>
        <w:ind w:left="720" w:hanging="720"/>
      </w:pPr>
      <w:r>
        <w:t xml:space="preserve">Gruppo di Ricerca del Progetto Romano di Prevenzione dekka Cardiopatia Coronarica (1980). Variazione dei fattori di rischio in quattro anni nel progetto romano di prevenziones della </w:t>
      </w:r>
      <w:r>
        <w:lastRenderedPageBreak/>
        <w:t>cadiopatia coronarica. Giornale Italiano di Cardiologia, 10, 204-215. Menotti, A. (1983).</w:t>
      </w:r>
      <w:r w:rsidR="00F4179F">
        <w:t xml:space="preserve"> </w:t>
      </w:r>
      <w:r>
        <w:t>The European multifactorial preventive trial of coronary heart disease: four-year experience. Preventive Medicine, 12, 175-180.</w:t>
      </w:r>
      <w:r w:rsidR="00F4179F">
        <w:t xml:space="preserve"> </w:t>
      </w:r>
    </w:p>
    <w:p w14:paraId="3D85FEBF" w14:textId="77777777" w:rsidR="00C25C21" w:rsidRDefault="00DF3B7F" w:rsidP="00DF3B7F">
      <w:pPr>
        <w:ind w:left="720" w:hanging="720"/>
      </w:pPr>
      <w:r>
        <w:t xml:space="preserve">Menotti, A., Farchi, G., Buongiorno, A. M. et al. (1986). </w:t>
      </w:r>
      <w:r w:rsidR="00C25C21" w:rsidRPr="00C25C21">
        <w:t>Eight-year follow-up results from the Rome Project of Coronary Heart Disease Prevention. Preventive Medicine, 15(2), 176-191.</w:t>
      </w:r>
      <w:r w:rsidR="00C25C21" w:rsidRPr="00C25C21" w:rsidDel="00C25C21">
        <w:t xml:space="preserve"> </w:t>
      </w:r>
    </w:p>
    <w:p w14:paraId="686E4B10" w14:textId="265CCCAF" w:rsidR="003B4DDD" w:rsidRDefault="003B4DDD" w:rsidP="00DF3B7F">
      <w:pPr>
        <w:ind w:left="720" w:hanging="720"/>
      </w:pPr>
      <w:r w:rsidRPr="003B4DDD">
        <w:t xml:space="preserve">Gryczynski, J., Mitchell, S. G., Schwartz, R. P., Dusek, K., O’Grady, K. E., Cowell, A. J., </w:t>
      </w:r>
      <w:r w:rsidR="00DE0207">
        <w:t>…</w:t>
      </w:r>
      <w:r w:rsidRPr="003B4DDD">
        <w:t xml:space="preserve"> &amp; DiClemente, C. C. (2021). Computer-vs. nurse practitioner-delivered brief intervention for adolescent marijuana, alcohol, and sex risk behaviors in school-based health centers. Drug and Alcohol Dependence, 218, 108423.</w:t>
      </w:r>
    </w:p>
    <w:p w14:paraId="46C0BC20" w14:textId="37EAFAD5" w:rsidR="00DE0207" w:rsidRDefault="00DE0207" w:rsidP="00DF3B7F">
      <w:pPr>
        <w:ind w:left="720" w:hanging="720"/>
      </w:pPr>
      <w:r w:rsidRPr="00DE0207">
        <w:t>Gryczynski, J., Nordeck, C. D., Welsh, C., Mitchell, S. G., O’Grady, K. E., &amp; Schwartz, R. P. (2021). Preventing hospital readmission for patients with comorbid substance use disorder: a randomized trial. Annals of internal medicine, 174(7), 899-909.</w:t>
      </w:r>
    </w:p>
    <w:p w14:paraId="4CA59006" w14:textId="064BEAE5" w:rsidR="00CA0570" w:rsidRDefault="00CA0570" w:rsidP="00DF3B7F">
      <w:pPr>
        <w:ind w:left="720" w:hanging="720"/>
      </w:pPr>
      <w:r w:rsidRPr="00CA0570">
        <w:t>Guo, Y., Li, Y., Yu, C., Xu, H., Hong, Y. A., Wang, X., ... &amp; Lin, A. (2022). Long-term Effects of a Social Media–Based Intervention (Run4Love) on Depressive Symptoms of People Living With HIV: 3-Year Follow-up of a Randomized Controlled Trial. Journal of Medical Internet Research, 24(6), e36809.</w:t>
      </w:r>
    </w:p>
    <w:p w14:paraId="20A6F2AE" w14:textId="3BFAC225" w:rsidR="00DF3B7F" w:rsidRDefault="00DF3B7F" w:rsidP="00DF3B7F">
      <w:pPr>
        <w:ind w:left="720" w:hanging="720"/>
      </w:pPr>
      <w:r>
        <w:t>Gür, F., Can Gür, G., &amp; Okanl?, A. (2017). The Effect of the Cognitive-behavioral Model-based Psychoeducation and Exercise Intervention on Quality of Life in Alcohol Use Disorder. Archives of Psychiatric Nursing, 31(6), 541-548. doi:10.1016/j.apnu.2017.07.005</w:t>
      </w:r>
      <w:r w:rsidR="003D7D6C">
        <w:t>.</w:t>
      </w:r>
    </w:p>
    <w:p w14:paraId="1A83EC83" w14:textId="15F5DBE4" w:rsidR="00DF3B7F" w:rsidRDefault="00DF3B7F" w:rsidP="00DF3B7F">
      <w:pPr>
        <w:ind w:left="720" w:hanging="720"/>
      </w:pPr>
      <w:r>
        <w:t xml:space="preserve">Hadley, W., Brown, L. K., Barker, D., Warren, J., Weddington, P., Fortune, T., &amp; Juzang, I. (2016). work it out together: Preliminary efficacy of a parent and adolescent DVD and </w:t>
      </w:r>
      <w:r>
        <w:lastRenderedPageBreak/>
        <w:t>workbook intervention on adolescent sexual and substance use attitudes and parenting behaviors. AIDS and Behavior, 20(9), 1961-1972.</w:t>
      </w:r>
    </w:p>
    <w:p w14:paraId="52152F1C" w14:textId="2E1C2657" w:rsidR="00DF3B7F" w:rsidRDefault="00DF3B7F" w:rsidP="00DF3B7F">
      <w:pPr>
        <w:ind w:left="720" w:hanging="720"/>
      </w:pPr>
      <w:r>
        <w:t>Haire-Joshu, D., Scjwarz, C., Steger-May, K et al.&amp;Tabak,R. (2018). A randomized trial of weight change in a national home visiting program. American Journal of Preventive Medicine, 54, 3, 341-351.</w:t>
      </w:r>
    </w:p>
    <w:p w14:paraId="22F35E61" w14:textId="31DF87C6" w:rsidR="00DF3B7F" w:rsidRDefault="00DF3B7F" w:rsidP="00DF3B7F">
      <w:pPr>
        <w:ind w:left="720" w:hanging="720"/>
      </w:pPr>
      <w:r>
        <w:t>Hanson, T., Alessi, S.M. &amp; Petry, N.M. (2008) COntingency management reduces drug-related human immunodeficiency virus risk behaviors in cocaine-abusing methadone patients. Addiction, 103, 1187-1197</w:t>
      </w:r>
      <w:r w:rsidR="003D7D6C">
        <w:t>.</w:t>
      </w:r>
    </w:p>
    <w:p w14:paraId="6768727F" w14:textId="2231709C" w:rsidR="003D7D6C" w:rsidRDefault="003D7D6C" w:rsidP="0064328A">
      <w:pPr>
        <w:ind w:left="720" w:hanging="720"/>
      </w:pPr>
      <w:r w:rsidRPr="008C767E">
        <w:t>Hardcastle, S. J., Taylor, A. H., Bailey, M. P., Harley, R. A., &amp; Hagger, M. S. (2013). Effectiveness of a motivational interviewing intervention on weight loss, physical activity and cardiovascular disease risk factors: a randomised controlled trial with a 12-month post-intervention follow-up. International journal of behavioral nutrition and physical activity, 10(1), 1-16.</w:t>
      </w:r>
    </w:p>
    <w:p w14:paraId="2DC11408" w14:textId="4936DA79" w:rsidR="0064328A" w:rsidRDefault="0064328A" w:rsidP="00DF3B7F">
      <w:pPr>
        <w:ind w:left="720" w:hanging="720"/>
      </w:pPr>
      <w:r w:rsidRPr="0064328A">
        <w:t>Harvey, S. M., Henderson, J. T., Thorburn, S., Beckman, L. J., Casillas, A., Mendez, L., &amp; Cervantes, R. (2004). A randomized study of a pregnancy and disease prevention intervention for Hispanic couples. Perspectives on Sexual and Reproductive Health, 36(4), 162-169.</w:t>
      </w:r>
      <w:r w:rsidRPr="0064328A" w:rsidDel="0064328A">
        <w:t xml:space="preserve"> </w:t>
      </w:r>
    </w:p>
    <w:p w14:paraId="41F66F8B" w14:textId="1803A4B7" w:rsidR="00DF3B7F" w:rsidRDefault="00DF3B7F" w:rsidP="00DF3B7F">
      <w:pPr>
        <w:ind w:left="720" w:hanging="720"/>
      </w:pPr>
      <w:r>
        <w:t>Haskell, W.L., Alderman, E.L., Fair, J.M., Maron, D.J., Mackeyy, S.F., Superko, H.R., Williams, P.T., Johnstone, I.M., Champagne, M.A. , Krauss, R.M., &amp; Farquhar, J.W. (1994). Effects of intensive multiple risk factor reduction on coronary atherosclerosis and clinic cardiac events in men and women with coronary artery disease. Circulation, 89, 9750.</w:t>
      </w:r>
    </w:p>
    <w:p w14:paraId="5ED2BD05" w14:textId="024E3F18" w:rsidR="004B57FF" w:rsidRDefault="004B57FF" w:rsidP="00DF3B7F">
      <w:pPr>
        <w:ind w:left="720" w:hanging="720"/>
      </w:pPr>
      <w:r w:rsidRPr="004B57FF">
        <w:lastRenderedPageBreak/>
        <w:t>Haug, S., Castro, R. P., Wenger, A., &amp; Schaub, M. P. (2021). A mobile phone–based life-skills training program for substance use prevention among adolescents: Cluster-randomized controlled trial. JMIR mHealth and uHealth, 9(7), e26951.</w:t>
      </w:r>
    </w:p>
    <w:p w14:paraId="26220B3A" w14:textId="1EFD173F" w:rsidR="00DF3B7F" w:rsidRDefault="00DF3B7F" w:rsidP="00DF3B7F">
      <w:pPr>
        <w:ind w:left="720" w:hanging="720"/>
      </w:pPr>
      <w:r>
        <w:t>Heirich, M. A., Foote, A., &amp; Erfurt, J. C. (1993). Work-Site Physical Fitness Programs: Comparing the Impact of Different Program Designs on Cardiovascular Risks. Journal of Occupational Medicine, 35, 510- 517.</w:t>
      </w:r>
    </w:p>
    <w:p w14:paraId="031580D9" w14:textId="10DEBFBC" w:rsidR="00DF3B7F" w:rsidRDefault="00DF3B7F" w:rsidP="00DF3B7F">
      <w:pPr>
        <w:ind w:left="720" w:hanging="720"/>
      </w:pPr>
      <w:r>
        <w:t xml:space="preserve">Hershberger, S.L., Wood, M.M., &amp; Fisher, D.G. (2003). A Cognitive-behavioral intervention to reduce HIV risk behaviors in crack and injection drug users. AIDS and Behavior, 7, 229. </w:t>
      </w:r>
    </w:p>
    <w:p w14:paraId="4C6E550E" w14:textId="327B43B1" w:rsidR="003D4E3D" w:rsidRDefault="003D4E3D" w:rsidP="00DF3B7F">
      <w:pPr>
        <w:ind w:left="720" w:hanging="720"/>
      </w:pPr>
      <w:r w:rsidRPr="003D4E3D">
        <w:rPr>
          <w:rFonts w:hint="eastAsia"/>
        </w:rPr>
        <w:t>Heufelder, A. E., Saad, F., Bunck, M. C., &amp; Gooren, L. (2009). Fifty</w:t>
      </w:r>
      <w:r w:rsidRPr="003D4E3D">
        <w:rPr>
          <w:rFonts w:hint="eastAsia"/>
        </w:rPr>
        <w:t>‐</w:t>
      </w:r>
      <w:r w:rsidRPr="003D4E3D">
        <w:rPr>
          <w:rFonts w:hint="eastAsia"/>
        </w:rPr>
        <w:t>two</w:t>
      </w:r>
      <w:r w:rsidRPr="003D4E3D">
        <w:rPr>
          <w:rFonts w:hint="eastAsia"/>
        </w:rPr>
        <w:t>—</w:t>
      </w:r>
      <w:r w:rsidRPr="003D4E3D">
        <w:rPr>
          <w:rFonts w:hint="eastAsia"/>
        </w:rPr>
        <w:t>week treatment with diet and exercise plus transdermal testosterone reverses the metabolic syndrome and improves glycemic control in men with newly diagnosed type 2 diabetes and subno</w:t>
      </w:r>
      <w:r w:rsidRPr="003D4E3D">
        <w:t>rmal plasma testosterone. Journal of andrology, 30(6), 726-733.</w:t>
      </w:r>
    </w:p>
    <w:p w14:paraId="3DE0B45E" w14:textId="37DD244D" w:rsidR="00265871" w:rsidRDefault="00265871" w:rsidP="00DF3B7F">
      <w:pPr>
        <w:ind w:left="720" w:hanging="720"/>
      </w:pPr>
      <w:r w:rsidRPr="00265871">
        <w:t>Hickey, M. D., Ouma, G. B., Mattah, B., Pederson, B., DesLauriers, N. R., Mohamed, P., ... &amp; Salmen, C. R. (2021). The Kanyakla study: Randomized controlled trial of a microclinic social network intervention for promoting engagement and retention in HIV care in rural western Kenya. PloS one, 16(9), e0255945.</w:t>
      </w:r>
    </w:p>
    <w:p w14:paraId="6AFCB0F6" w14:textId="78A3F168" w:rsidR="00DF3B7F" w:rsidRDefault="00DF3B7F" w:rsidP="00DF3B7F">
      <w:pPr>
        <w:ind w:left="720" w:hanging="720"/>
      </w:pPr>
      <w:r>
        <w:t>Hien, D., Wells, E. Jiang, H. et al. (2009). Multisite Randomized Trial of Behavioral Interventions for Women With Co-Occurring PTSD and Substance Use Disorders. Journal of Consulting and Clinical Psychology, 77, 607–619.</w:t>
      </w:r>
      <w:r w:rsidR="00F4179F">
        <w:t xml:space="preserve"> </w:t>
      </w:r>
    </w:p>
    <w:p w14:paraId="082A16AE" w14:textId="4771182B" w:rsidR="00DF3B7F" w:rsidRDefault="00DF3B7F" w:rsidP="00DF3B7F">
      <w:pPr>
        <w:ind w:left="720" w:hanging="720"/>
      </w:pPr>
      <w:r>
        <w:t xml:space="preserve">HoT., &amp; Dino, G. (2013). Understanding physical activity outcomes as a function of teen smoking cessation. Journal of Adolescent Health, 53, 125-131. </w:t>
      </w:r>
    </w:p>
    <w:p w14:paraId="58B902EF" w14:textId="1B81A178" w:rsidR="00670C48" w:rsidRDefault="00670C48" w:rsidP="00DF3B7F">
      <w:pPr>
        <w:ind w:left="720" w:hanging="720"/>
      </w:pPr>
      <w:r w:rsidRPr="00670C48">
        <w:lastRenderedPageBreak/>
        <w:t>Horvath, K. J., Lammert, S., MacLehose, R. F., Danh, T., Baker, J. V., &amp; Carrico, A. W. (2019). A pilot study of a mobile app to support HIV antiretroviral therapy adherence among men who have sex with men who use stimulants. AIDS and Behavior, 23, 3184-3198.</w:t>
      </w:r>
    </w:p>
    <w:p w14:paraId="51B4D0F9" w14:textId="2B639272" w:rsidR="00DF3B7F" w:rsidRDefault="00DF3B7F" w:rsidP="00DF3B7F">
      <w:pPr>
        <w:ind w:left="720" w:hanging="720"/>
      </w:pPr>
      <w:r>
        <w:t>Huang, S-H., Weng, K-P., Hsieh, K-S., et al. (2006). Effects of a classroom-based weight-control intervention on cardiovascular disease in elementary-school obese children. Acta Pediatrica Taiwanica, 48, 201-206.</w:t>
      </w:r>
    </w:p>
    <w:p w14:paraId="25F5FBCD" w14:textId="2156CD96" w:rsidR="00AD4D8C" w:rsidRDefault="00AD4D8C" w:rsidP="00AD4D8C">
      <w:pPr>
        <w:ind w:left="720" w:hanging="720"/>
      </w:pPr>
      <w:r>
        <w:t xml:space="preserve">Hunter, C., Peterson, A., Alvarez, L., et al. (2008). Weight management using the internet. A randomized controlled trial. American Journal of Preventive Medicine, 34, 119- 126. </w:t>
      </w:r>
    </w:p>
    <w:p w14:paraId="2251F44B" w14:textId="5DFE982D" w:rsidR="00DF3B7F" w:rsidRDefault="00DF3B7F" w:rsidP="00DF3B7F">
      <w:pPr>
        <w:ind w:left="720" w:hanging="720"/>
      </w:pPr>
      <w:r>
        <w:t>Hussien, S. (2007). Impact of a culturally-sensitive lifestyle intervention on reducing risk factors for type 2 diabetes in Arab Canadian Muslim women. Ph.D. dissertation, The University of Western Ontario (Canada), Canada. Retrieved June 10, 2010, from Dissertations &amp; Theses: Full Text.(Publication No. AAT NR36701).</w:t>
      </w:r>
    </w:p>
    <w:p w14:paraId="0B20D91B" w14:textId="782A95A2" w:rsidR="00543F9B" w:rsidRDefault="00543F9B" w:rsidP="00DF3B7F">
      <w:pPr>
        <w:ind w:left="720" w:hanging="720"/>
      </w:pPr>
      <w:r w:rsidRPr="00543F9B">
        <w:t>Ifejika, N. L., Bhadane, M., Cai, C. C., Noser, E. A., Grotta, J. C., &amp; Savitz, S. I. (2020). Use of a smartphone-based mobile app for weight management in obese minority stroke survivors: pilot randomized controlled trial with open blinded end point. JMIR mHealth and uHealth, 8(4), e17816.</w:t>
      </w:r>
    </w:p>
    <w:p w14:paraId="14BB5ADF" w14:textId="33A5EC78" w:rsidR="006146E5" w:rsidRDefault="006146E5" w:rsidP="00DF3B7F">
      <w:pPr>
        <w:ind w:left="720" w:hanging="720"/>
      </w:pPr>
      <w:r w:rsidRPr="006146E5">
        <w:t>Ismail, K., Bayley, A., Twist, K., Stewart, K., Ridge, K., Britneff, E., ... &amp; Stahl, D. (2020). Reducing weight and increasing physical activity in people at high risk of cardiovascular disease: a randomised controlled trial comparing the effectiveness of enhanced motivational interviewing intervention with usual care. Heart, 106(6), 447-454.</w:t>
      </w:r>
    </w:p>
    <w:p w14:paraId="4F0456C3" w14:textId="53A5ED4A" w:rsidR="00DF3B7F" w:rsidRDefault="00DF3B7F" w:rsidP="00DF3B7F">
      <w:pPr>
        <w:ind w:left="720" w:hanging="720"/>
      </w:pPr>
      <w:bookmarkStart w:id="12" w:name="OLE_LINK11"/>
      <w:r>
        <w:t>Iso, H., Takashi, S., Yokota, K., Sankai, T., Jacobs, D., Komachi, Y. (1996). Community-Based Education Classes for Hypertension Control: A 1.5-Year Randomized Controlled Trial. Hypertension, 27, 96874.</w:t>
      </w:r>
    </w:p>
    <w:bookmarkEnd w:id="12"/>
    <w:p w14:paraId="7481673B" w14:textId="68611692" w:rsidR="00DF3B7F" w:rsidRDefault="00DF3B7F" w:rsidP="00DF3B7F">
      <w:pPr>
        <w:ind w:left="720" w:hanging="720"/>
      </w:pPr>
      <w:r>
        <w:lastRenderedPageBreak/>
        <w:t>Jacobs, N., De Bourdeauhuij, I.D., Thijs, H., &amp; Claes, N. (2011). Effect of a cardiovascular program on health behavior</w:t>
      </w:r>
      <w:r w:rsidR="00F4179F">
        <w:t xml:space="preserve"> </w:t>
      </w:r>
      <w:r>
        <w:t xml:space="preserve">and BMI in highly educated adults: A randomized controlled trial. Jacobs, N.; Clays, E.; De Bacquer, D.; De Backer, G.; Dendale, P.; Thijs, H.; Bourdeaudhuij, I. &amp; Claes, N. Effect of a tailored </w:t>
      </w:r>
      <w:r w:rsidR="00882290">
        <w:t>behavioral change</w:t>
      </w:r>
      <w:r>
        <w:t xml:space="preserve"> program on a composite lifestyle change score: a randomized controlled trial. Health Education Research, 26, 5, 886-895</w:t>
      </w:r>
      <w:r w:rsidR="00AF11A8">
        <w:t>.</w:t>
      </w:r>
    </w:p>
    <w:p w14:paraId="2EEA9827" w14:textId="45E7575C" w:rsidR="00635C3F" w:rsidRDefault="00635C3F" w:rsidP="00DF3B7F">
      <w:pPr>
        <w:ind w:left="720" w:hanging="720"/>
      </w:pPr>
      <w:r w:rsidRPr="00635C3F">
        <w:t>Jacot, W., Arnaud, A., Jarlier, M., Lefeuvre-Plesse, C., Dalivoust, P., Senesse, P., ... &amp; Vanlemmens, L. (2020). Brief hospital supervision of exercise and diet during adjuvant breast cancer therapy is not enough to relieve fatigue: A multicenter randomized controlled trial. Nutrients, 12(10), 3081.</w:t>
      </w:r>
    </w:p>
    <w:p w14:paraId="236244F6" w14:textId="22D89606" w:rsidR="00DF3B7F" w:rsidRDefault="00DF3B7F" w:rsidP="00DF3B7F">
      <w:pPr>
        <w:ind w:left="720" w:hanging="720"/>
      </w:pPr>
      <w:r>
        <w:t>Jatuporn, S., Sangwatanaroj, S., Saengsiri, A., Rattanapruks, S., Srimahachota, S., Uthayachalerm, W., et al. (2003).</w:t>
      </w:r>
      <w:r w:rsidR="00F4179F">
        <w:t xml:space="preserve"> </w:t>
      </w:r>
      <w:r>
        <w:t>Short term-effect of an intensive lifestyle modification program on lipid peroxidation and antioxidant systems in patients with coronary artery disease. Clinical Hemorheology and Microcirculation, 29, 429-436.</w:t>
      </w:r>
    </w:p>
    <w:p w14:paraId="6A003194" w14:textId="3851364F" w:rsidR="00EC2567" w:rsidRDefault="00EC2567" w:rsidP="00DF3B7F">
      <w:pPr>
        <w:ind w:left="720" w:hanging="720"/>
      </w:pPr>
      <w:r w:rsidRPr="00EC2567">
        <w:t xml:space="preserve">Jelalian, E., Evans, E. W., Rancourt, D., Ranzenhofer, L., Taylor, N., Hart, C., </w:t>
      </w:r>
      <w:r w:rsidR="00FE4A51">
        <w:t>…</w:t>
      </w:r>
      <w:r w:rsidRPr="00EC2567">
        <w:t xml:space="preserve"> &amp; Foster, G. D. (2020). JOIN for ME: testing a scalable weight control intervention for adolescents. Childhood Obesity, 16(3), 192-203.</w:t>
      </w:r>
    </w:p>
    <w:p w14:paraId="42877E1F" w14:textId="5FFA1652" w:rsidR="00FE4A51" w:rsidRDefault="00FE4A51" w:rsidP="00DF3B7F">
      <w:pPr>
        <w:ind w:left="720" w:hanging="720"/>
      </w:pPr>
      <w:r w:rsidRPr="00FE4A51">
        <w:t>Jemmott III, J. B., Zhang, J., Jemmott, L. S., Icard, L. D., Ngwane, Z., Makiwane, M., &amp; O'Leary, A. (2019). Intervention increases physical activity and healthful diet among South African adolescents over 54 months: A randomized controlled trial. Journal of Adolescent Health, 65(1), 139-146.</w:t>
      </w:r>
    </w:p>
    <w:p w14:paraId="18373D5B" w14:textId="535E7531" w:rsidR="0046770C" w:rsidRDefault="0046770C" w:rsidP="0046770C">
      <w:pPr>
        <w:ind w:left="720" w:hanging="720"/>
      </w:pPr>
      <w:r w:rsidRPr="00C74487">
        <w:lastRenderedPageBreak/>
        <w:t>Jemmott, L. S., Jemmott III, J. B., Icard, L. D., &amp; Hsu, J. (2020). Effects of church-based parent–child abstinence-only interventions on adolescents' sexual behaviors. Journal of Adolescent Health, 66(1), 107-114.</w:t>
      </w:r>
    </w:p>
    <w:p w14:paraId="26BC5AA6" w14:textId="77777777" w:rsidR="0046770C" w:rsidRDefault="0046770C" w:rsidP="00DF3B7F">
      <w:pPr>
        <w:ind w:left="720" w:hanging="720"/>
      </w:pPr>
      <w:r w:rsidRPr="0046770C">
        <w:t>Jemmott, L. S., Jemmott III, J. B., &amp; O’Leary, A. (2007). Effects on sexual risk behavior and STD rate of brief HIV/STD prevention interventions for African American women in primary care settings. American journal of public health, 97(6), 1034-1040.</w:t>
      </w:r>
    </w:p>
    <w:p w14:paraId="3DCC1A70" w14:textId="72D20131" w:rsidR="00C406CD" w:rsidRDefault="00C406CD" w:rsidP="00DF3B7F">
      <w:pPr>
        <w:ind w:left="720" w:hanging="720"/>
      </w:pPr>
      <w:r w:rsidRPr="00C406CD">
        <w:t>Jensen, K., Nielsen, C., Ekstrøm, C. T., &amp; Roessler, K. K. (2019). Physical exercise in the treatment of alcohol use disorder (AUD) patients affects their drinking habits: A randomized controlled trial. Scandinavian Journal of Public Health, 47(4), 462-468.</w:t>
      </w:r>
    </w:p>
    <w:p w14:paraId="71A4B094" w14:textId="64F5011A" w:rsidR="00E809F4" w:rsidRDefault="00E809F4" w:rsidP="00DF3B7F">
      <w:pPr>
        <w:ind w:left="720" w:hanging="720"/>
      </w:pPr>
      <w:r w:rsidRPr="00E809F4">
        <w:t>Jiskoot, G., Timman, R., Beerthuizen, A., Dietz de Loos, A., Busschbach, J., &amp; Laven, J. (2020). Weight reduction through a cognitive behavioral therapy lifestyle intervention in PCOS: the primary outcome of a randomized controlled trial. Obesity, 28(11), 2134-2141.</w:t>
      </w:r>
    </w:p>
    <w:p w14:paraId="079836AB" w14:textId="07933E98" w:rsidR="00404F84" w:rsidRDefault="00404F84" w:rsidP="00DF3B7F">
      <w:pPr>
        <w:ind w:left="720" w:hanging="720"/>
      </w:pPr>
      <w:r w:rsidRPr="00404F84">
        <w:t>Johnson, M. O., Dilworth, S. E., Taylor, J. M., &amp; Neilands, T. B. (2011). Improving coping skills for self-management of treatment side effects can reduce antiretroviral medication nonadherence among people living with HIV. Annals of Behavioral Medicine, 41(1), 83-91.</w:t>
      </w:r>
      <w:r w:rsidRPr="00404F84" w:rsidDel="00404F84">
        <w:t xml:space="preserve"> </w:t>
      </w:r>
    </w:p>
    <w:p w14:paraId="1E4B6ADA" w14:textId="7109A79A" w:rsidR="00DF3B7F" w:rsidRDefault="00DF3B7F" w:rsidP="00DF3B7F">
      <w:pPr>
        <w:ind w:left="720" w:hanging="720"/>
      </w:pPr>
      <w:r>
        <w:t>Jolly, K., Sidhu, M. S., Hewitt, C. A., Coventry, P. A., Daley, A., Jordan, R., … Fitzmaurice, D. (2018). Self management of patients with mild COPD in primary care: randomised controlled trial. BMJ, k2241. doi:10.1136/bmj.k2241</w:t>
      </w:r>
    </w:p>
    <w:p w14:paraId="1A6FBD5A" w14:textId="0782C566" w:rsidR="00497799" w:rsidRDefault="00497799" w:rsidP="00DF3B7F">
      <w:pPr>
        <w:ind w:left="720" w:hanging="720"/>
      </w:pPr>
      <w:r w:rsidRPr="00497799">
        <w:t>Jospe, M. R., Roy, M., Brown, R. C., Haszard, J. J., Meredith-Jones, K., Fangupo, L. J., ... &amp; Taylor, R. W. (2020). Intermittent fasting, Paleolithic, or Mediterranean diets in the real world: exploratory secondary analyses of a weight-loss trial that included choice of diet and exercise. The American journal of clinical nutrition, 111(3), 503-514.</w:t>
      </w:r>
    </w:p>
    <w:p w14:paraId="0473538C" w14:textId="4A670268" w:rsidR="005028B9" w:rsidRDefault="00655CD7" w:rsidP="00DF3B7F">
      <w:pPr>
        <w:ind w:left="720" w:hanging="720"/>
      </w:pPr>
      <w:r w:rsidRPr="00655CD7">
        <w:lastRenderedPageBreak/>
        <w:t>Kalichman, S. C., Simbayi, L. C., Cloete, A., Clayford, M., Arnolds, W., Mxoli, M., ... &amp; Kalichman, M. O. (2009). Integrated gender-based violence and HIV Risk reduction intervention for South African men: results of a quasi-experimental field trial. Prevention science, 10, 260-269.</w:t>
      </w:r>
      <w:r w:rsidRPr="00655CD7" w:rsidDel="00655CD7">
        <w:t xml:space="preserve"> </w:t>
      </w:r>
    </w:p>
    <w:p w14:paraId="564EE7CF" w14:textId="56F716D3" w:rsidR="00505DA6" w:rsidRDefault="0007234A" w:rsidP="00DF3B7F">
      <w:pPr>
        <w:ind w:left="720" w:hanging="720"/>
      </w:pPr>
      <w:r w:rsidRPr="0007234A">
        <w:t>Kallio, V., Hämäläinen, H., Hakkila, J., &amp; Luurila, O. (1979). Reduction in sudden deaths by a multifactorial intervention programme after acute myocardial infarction. The Lancet, 314(8152), 1091-1094.</w:t>
      </w:r>
    </w:p>
    <w:p w14:paraId="65A9001F" w14:textId="77777777" w:rsidR="00A23897" w:rsidRDefault="00A23897" w:rsidP="00DF3B7F">
      <w:pPr>
        <w:ind w:left="720" w:hanging="720"/>
      </w:pPr>
      <w:r w:rsidRPr="00A23897">
        <w:t>Kaner, E., Bland, M., Cassidy, P., Coulton, S., Dale, V., Deluca, P., ... &amp; Drummond, C. (2013). Effectiveness of screening and brief alcohol intervention in primary care (SIPS trial): pragmatic cluster randomised controlled trial. Bmj, 346, e8501.</w:t>
      </w:r>
    </w:p>
    <w:p w14:paraId="74662C89" w14:textId="35B97EE1" w:rsidR="000960CD" w:rsidRDefault="000960CD" w:rsidP="00DF3B7F">
      <w:pPr>
        <w:ind w:left="720" w:hanging="720"/>
      </w:pPr>
      <w:r w:rsidRPr="000960CD">
        <w:t xml:space="preserve">Karmali, S., Battram, D. S., Burke, S. M., Cramp, A., Johnson, A. M., Mantler, T., </w:t>
      </w:r>
      <w:r w:rsidR="001E5D14">
        <w:t>…</w:t>
      </w:r>
      <w:r w:rsidRPr="000960CD">
        <w:t xml:space="preserve"> &amp; Irwin, J. D. (2020). Perspectives and impact of a parent-child intervention on dietary intake and physical activity behaviours, parental motivation, and parental body composition: A randomized controlled trial. International Journal of Environmental Research and Public Health, 17(18), 6822.</w:t>
      </w:r>
    </w:p>
    <w:p w14:paraId="35C4C079" w14:textId="2BC92DDC" w:rsidR="001E5D14" w:rsidRDefault="001E5D14" w:rsidP="00DF3B7F">
      <w:pPr>
        <w:ind w:left="720" w:hanging="720"/>
      </w:pPr>
      <w:r w:rsidRPr="001E5D14">
        <w:t>Karno, M. P., Rawson, R., Rogers, B., Spear, S., Grella, C., Mooney, L. J., ... &amp; Glasner, S. (2021). Effect of screening, brief intervention and referral to treatment for unhealthy alcohol and other drug use in mental health treatment settings: a randomized controlled trial. Addiction, 116(1), 159-169.</w:t>
      </w:r>
    </w:p>
    <w:p w14:paraId="5FF10E36" w14:textId="10F56513" w:rsidR="00BC3399" w:rsidRDefault="00BC3399" w:rsidP="00DF3B7F">
      <w:pPr>
        <w:ind w:left="720" w:hanging="720"/>
      </w:pPr>
      <w:r w:rsidRPr="00BC3399">
        <w:rPr>
          <w:rFonts w:hint="eastAsia"/>
        </w:rPr>
        <w:t>Katz, D. A., Graber, M., Lounsbury, P., Vander Weg, M. W., Phillips, E. K., Clair, C., ... &amp; Christensen, A. J. (2017). Multiple risk factor counseling to promote heart</w:t>
      </w:r>
      <w:r w:rsidRPr="00BC3399">
        <w:rPr>
          <w:rFonts w:hint="eastAsia"/>
        </w:rPr>
        <w:t>‐</w:t>
      </w:r>
      <w:r w:rsidRPr="00BC3399">
        <w:rPr>
          <w:rFonts w:hint="eastAsia"/>
        </w:rPr>
        <w:t>healthy lifestyles in the chest pain observation unit: pilot randomized controlled tria</w:t>
      </w:r>
      <w:r w:rsidRPr="00BC3399">
        <w:t>l. Academic Emergency Medicine, 24(8), 968-982.</w:t>
      </w:r>
    </w:p>
    <w:p w14:paraId="1B53F90A" w14:textId="4156F719" w:rsidR="00DF3B7F" w:rsidRDefault="00DF3B7F" w:rsidP="00DF3B7F">
      <w:pPr>
        <w:ind w:left="720" w:hanging="720"/>
      </w:pPr>
      <w:r>
        <w:lastRenderedPageBreak/>
        <w:t>Kawashima, M., Sano, K., Takechi, S., &amp; Tsubota, K. (2018). Impact of lifestyle intervention on dry eye disease in office workers: a randomized controlled trial. Journal of Occupational Health, 60(4), 281-288. doi:10.1539/joh.2017-0191-oa</w:t>
      </w:r>
    </w:p>
    <w:p w14:paraId="40525652" w14:textId="6ECD6A9F" w:rsidR="00AE7820" w:rsidRDefault="00AE7820" w:rsidP="00DF3B7F">
      <w:pPr>
        <w:ind w:left="720" w:hanging="720"/>
      </w:pPr>
      <w:r w:rsidRPr="00AE7820">
        <w:rPr>
          <w:rFonts w:hint="eastAsia"/>
        </w:rPr>
        <w:t>Kazemi, M., Pierson, R. A., McBreairty, L. E., Chilibeck, P. D., Zello, G. A., &amp; Chizen, D. R. (2020). A randomized controlled trial of a lifestyle intervention with longitudinal follow</w:t>
      </w:r>
      <w:r w:rsidRPr="00AE7820">
        <w:rPr>
          <w:rFonts w:hint="eastAsia"/>
        </w:rPr>
        <w:t>‐</w:t>
      </w:r>
      <w:r w:rsidRPr="00AE7820">
        <w:rPr>
          <w:rFonts w:hint="eastAsia"/>
        </w:rPr>
        <w:t>up on ovarian dysmorphology in women with polycystic ovary syndrome. C</w:t>
      </w:r>
      <w:r w:rsidRPr="00AE7820">
        <w:t>linical Endocrinology, 92(6), 525-535.</w:t>
      </w:r>
    </w:p>
    <w:p w14:paraId="59804FBE" w14:textId="75D4A1B5" w:rsidR="008C6232" w:rsidRDefault="008C6232" w:rsidP="00DF3B7F">
      <w:pPr>
        <w:ind w:left="720" w:hanging="720"/>
      </w:pPr>
      <w:r w:rsidRPr="008C6232">
        <w:t>Kehle-Forbes, S. M., Chen, S., Polusny, M. A., Lynch, K. G., Koffel, E., Ingram, E., ... &amp; Oslin, D. W. (2019). A randomized controlled trial evaluating integrated versus phased application of evidence-based psychotherapies for military veterans with comorbid PTSD and substance use disorders. Drug and alcohol dependence, 205, 107647.</w:t>
      </w:r>
    </w:p>
    <w:p w14:paraId="7F85A256" w14:textId="20D0D7EF" w:rsidR="00DF3B7F" w:rsidRDefault="00DF3B7F" w:rsidP="00DF3B7F">
      <w:pPr>
        <w:ind w:left="720" w:hanging="720"/>
      </w:pPr>
      <w:r>
        <w:t>Kelishadi, R., Sarrafzadegan,N., Sadri, G., Pashmi, R., Mohammadifard, N.,Tavasoli, A., Amani, A., Rabiei, K., Khosravi, A., Bahonar, A. Short-term results of a community-based program on promoting healthy lifestyle for prevention and controlof chronic diseases in a developing country setting: isfahan healthy heart program, Asia-Pacific Journal of Public Health,</w:t>
      </w:r>
      <w:r w:rsidR="00F4179F">
        <w:t xml:space="preserve"> </w:t>
      </w:r>
      <w:r>
        <w:t>23, 4, 518–533.</w:t>
      </w:r>
    </w:p>
    <w:p w14:paraId="06F89EC8" w14:textId="7A5E0FB9" w:rsidR="003F00D9" w:rsidRDefault="003F00D9" w:rsidP="00DF3B7F">
      <w:pPr>
        <w:ind w:left="720" w:hanging="720"/>
      </w:pPr>
      <w:r w:rsidRPr="003F00D9">
        <w:t>Kempf, K., Altpeter, B., Berger, J., Reuß, O., Fuchs, M., Schneider, M., ... &amp; Martin, S. (2017). Efficacy of the telemedical lifestyle intervention program TeLiPro in advanced stages of type 2 diabetes: a randomized controlled trial. Diabetes care, 40(7), 863-871.</w:t>
      </w:r>
    </w:p>
    <w:p w14:paraId="247B740A" w14:textId="4F4B4C9A" w:rsidR="00DF3B7F" w:rsidRDefault="00DF3B7F" w:rsidP="00DF3B7F">
      <w:pPr>
        <w:ind w:left="720" w:hanging="720"/>
      </w:pPr>
      <w:r>
        <w:t>Kershaw, T.S., Magriples, U., Westdahl, C., Schindler Rising, S., &amp; Ickovics, J. (2009). Pregnancy as a window of opprtunity for HIV prevention:: Effects of an</w:t>
      </w:r>
      <w:r w:rsidR="00F4179F">
        <w:t xml:space="preserve"> </w:t>
      </w:r>
      <w:r>
        <w:t>HIV intervention delivered within prenatal care. Am. Jo. of Public Health, 99, 2079-2086</w:t>
      </w:r>
    </w:p>
    <w:p w14:paraId="2F1F5756" w14:textId="2EEC506C" w:rsidR="00DF3B7F" w:rsidRDefault="00DF3B7F" w:rsidP="00DF3B7F">
      <w:pPr>
        <w:ind w:left="720" w:hanging="720"/>
      </w:pPr>
      <w:r>
        <w:lastRenderedPageBreak/>
        <w:t>Keyserling, T., Samuel-Hodge, C., Ammerman, A., et al. (2002). A Randomized Trial of an Intervention to Improve Self-Care bhaviors of African-American Women With Type 2 Diabetes. Impact on physical activity. Diabetes Care, 25, 1576-1583.</w:t>
      </w:r>
    </w:p>
    <w:p w14:paraId="60663E74" w14:textId="469D75F5" w:rsidR="00DF3B7F" w:rsidRDefault="00DF3B7F" w:rsidP="00DF3B7F">
      <w:pPr>
        <w:ind w:left="720" w:hanging="720"/>
      </w:pPr>
      <w:r>
        <w:t>Keyserling, T., Hodge, C., Jilcott, S., et al. (2008). Randomized trial of a clinic-based, community-supported, lifestyle intervention to improve physical activity and diet: The North Carolina enhanced WISEWOMAN project. Preventive Medicine, 46, 499-510.</w:t>
      </w:r>
    </w:p>
    <w:p w14:paraId="21C30123" w14:textId="55264AFE" w:rsidR="006D323E" w:rsidRDefault="006D323E" w:rsidP="006D323E">
      <w:pPr>
        <w:ind w:left="720" w:hanging="720"/>
      </w:pPr>
      <w:r w:rsidRPr="000D22DF">
        <w:t>Kharmats, A. Y., Wang, C., Fuentes, L., Hu, L., Kline, T., Welding, K., &amp; Cheskin, L. J. (2022). Monday-focused tailored rapid interactive mobile messaging for weight management 2 (MTRIMM2): results from a randomized controlled trial. Mhealth, 8.</w:t>
      </w:r>
    </w:p>
    <w:p w14:paraId="4D76DB88" w14:textId="79CB63BC" w:rsidR="00DF3B7F" w:rsidRDefault="00DF3B7F" w:rsidP="00DF3B7F">
      <w:pPr>
        <w:ind w:left="720" w:hanging="720"/>
      </w:pPr>
      <w:r>
        <w:t>Killen, J. D., Robinson, T. N., Telch, M. J., et al. (1989). The Stanford adolescent heart health program. Health Education Quarterly, 16, 263-283.</w:t>
      </w:r>
    </w:p>
    <w:p w14:paraId="63D0BFC1" w14:textId="6C1D69C5" w:rsidR="00DF3B7F" w:rsidRDefault="00DF3B7F" w:rsidP="00DF3B7F">
      <w:pPr>
        <w:ind w:left="720" w:hanging="720"/>
      </w:pPr>
      <w:r>
        <w:t>Kinnunen, T., Leeman, R., Korhonen, T., (2008). Exercise as an adjunct to nicotine gum, in treating tobacco dependence among women.</w:t>
      </w:r>
      <w:r w:rsidR="00F4179F">
        <w:t xml:space="preserve"> </w:t>
      </w:r>
      <w:r>
        <w:t>Nicotine &amp; Tobacco Research, 10, 689-703.</w:t>
      </w:r>
    </w:p>
    <w:p w14:paraId="5A5936AA" w14:textId="0413949F" w:rsidR="00DF3B7F" w:rsidRDefault="00DF3B7F" w:rsidP="00DF3B7F">
      <w:pPr>
        <w:ind w:left="720" w:hanging="720"/>
      </w:pPr>
      <w:r>
        <w:t>Knowlden, A., &amp; Conrad, E. (2018). Two-year outcomes of the enabling mothers to prevent pediatric obesity throught web-based education and reciprocal determinism (EMPOWER) randomized control trial. Health Education Behavior, 45, 2, 262-276.</w:t>
      </w:r>
    </w:p>
    <w:p w14:paraId="4E92FD79" w14:textId="6E260094" w:rsidR="00DF3B7F" w:rsidRDefault="00DF3B7F" w:rsidP="00DF3B7F">
      <w:pPr>
        <w:ind w:left="720" w:hanging="720"/>
      </w:pPr>
      <w:r>
        <w:t>Koblin, B.A., Chesney, M., &amp; Coates, T. (2004). Effects of behavioural intervention to reduce acquisition of HIV infection among men who have sex with men: the EXPLORE randomised controlled study. The Lancet, 364, 41-50.</w:t>
      </w:r>
    </w:p>
    <w:p w14:paraId="42F1323D" w14:textId="2B830EAD" w:rsidR="00FD31B3" w:rsidRDefault="00FD31B3" w:rsidP="00DF3B7F">
      <w:pPr>
        <w:ind w:left="720" w:hanging="720"/>
      </w:pPr>
      <w:r w:rsidRPr="00FD31B3">
        <w:t>Köse, S., &amp; Yıldız, S. (2021). Motivational support programme to enhance health and well</w:t>
      </w:r>
      <w:r w:rsidRPr="00FD31B3">
        <w:rPr>
          <w:rFonts w:hint="eastAsia"/>
        </w:rPr>
        <w:t>‐</w:t>
      </w:r>
      <w:r w:rsidRPr="00FD31B3">
        <w:t>being and promote weight loss in overweight and obese adolescents: A randomized controlled trial in Turkey. International journal of nursing practice, 27(1), e12878.</w:t>
      </w:r>
    </w:p>
    <w:p w14:paraId="06EBE2C7" w14:textId="5720F9E9" w:rsidR="00DF3B7F" w:rsidRDefault="00DF3B7F" w:rsidP="00DF3B7F">
      <w:pPr>
        <w:ind w:left="720" w:hanging="720"/>
      </w:pPr>
      <w:r>
        <w:lastRenderedPageBreak/>
        <w:t>Krasnoff, J.B., Vintro, A.Q., Ascher, N.L.,et al. (2006). A randomized trial of exercise and dietary counseling after liver transplantation. American Journal of Transplantation, 6, 1896- 1905.</w:t>
      </w:r>
    </w:p>
    <w:p w14:paraId="7D1B5237" w14:textId="54D2DF60" w:rsidR="00DF3B7F" w:rsidRDefault="00DF3B7F" w:rsidP="00DF3B7F">
      <w:pPr>
        <w:ind w:left="720" w:hanging="720"/>
      </w:pPr>
      <w:r>
        <w:t>La Torre, G., Cocchiara, R. A., Sordo, E. L., Chiarini, M., Siliquini, R., Firenze, A., … Mannocci, A. (2018). Counseling intervention to improve quality of life in patients with pre-existing acute myocardial infarction (AMI) or chronic obstructive pulmonary disease (COPD): a pilot study. Journal of preventive medicine and hygiene, 59(2), E153–E158.</w:t>
      </w:r>
    </w:p>
    <w:p w14:paraId="38D04ACE" w14:textId="37CFFB65" w:rsidR="003F181E" w:rsidRDefault="003F181E" w:rsidP="004748BD">
      <w:pPr>
        <w:ind w:left="720" w:hanging="720"/>
      </w:pPr>
      <w:r w:rsidRPr="006501BB">
        <w:t xml:space="preserve">Latkin, C. A., Donnell, D., Metzger, D., Sherman, S., Aramrattna, A., Davis-Vogel, A., </w:t>
      </w:r>
      <w:r>
        <w:t>…</w:t>
      </w:r>
      <w:r w:rsidRPr="006501BB">
        <w:t xml:space="preserve"> &amp; Celentano, D. D. (2009). The efficacy of a network intervention to reduce HIV risk behaviors among drug users and risk partners in Chiang Mai, Thailand and Philadelphia, USA. Social science &amp; medicine, 68(4), 740-748.</w:t>
      </w:r>
    </w:p>
    <w:p w14:paraId="22F01A6C" w14:textId="50533242" w:rsidR="00235F82" w:rsidRDefault="00235F82" w:rsidP="00DF3B7F">
      <w:pPr>
        <w:ind w:left="720" w:hanging="720"/>
      </w:pPr>
      <w:r w:rsidRPr="00235F82">
        <w:t>Leahey, T. M., Huedo-Medina, T. B., Grenga, A., Gay, L., Fernandes, D., Denmat, Z., ... &amp; Wing, R. R. (2020). Patient-provided e-support in reduced intensity obesity treatment: The INSPIRE randomized controlled trial. Health Psychology, 39(12), 1037.</w:t>
      </w:r>
    </w:p>
    <w:p w14:paraId="4F430CF1" w14:textId="61D07C8A" w:rsidR="00DF3B7F" w:rsidRDefault="00DF3B7F" w:rsidP="00DF3B7F">
      <w:pPr>
        <w:ind w:left="720" w:hanging="720"/>
      </w:pPr>
      <w:r>
        <w:t>Lear, S.A., Spinelli, J.J., Linden, W., et al. (2006).</w:t>
      </w:r>
      <w:r w:rsidR="00F4179F">
        <w:t xml:space="preserve"> </w:t>
      </w:r>
      <w:r>
        <w:t>The Extensive Lifestyle Management Intervention (ELMI) after cardiac rehabilitation: A 4-year randomized controlled trial.</w:t>
      </w:r>
      <w:r w:rsidR="00F4179F">
        <w:t xml:space="preserve"> </w:t>
      </w:r>
      <w:r>
        <w:t>American Heart Journal, 152, 333-339.</w:t>
      </w:r>
    </w:p>
    <w:p w14:paraId="1646B29F" w14:textId="4D19361A" w:rsidR="009C4BDF" w:rsidRDefault="009C4BDF" w:rsidP="00DF3B7F">
      <w:pPr>
        <w:ind w:left="720" w:hanging="720"/>
      </w:pPr>
      <w:r w:rsidRPr="009C4BDF">
        <w:t>Lee, D. C., Walker, D. D., Hughes, J. R., Brunette, M. F., Scherer, E., Stanger, C., ... &amp; Budney, A. J. (2019). Sequential and simultaneous treatment approaches to cannabis use disorder and tobacco use. Journal of substance abuse treatment, 98, 39-46.</w:t>
      </w:r>
    </w:p>
    <w:p w14:paraId="5A54514A" w14:textId="1C55A4A7" w:rsidR="00DF3B7F" w:rsidRDefault="00DF3B7F" w:rsidP="00DF3B7F">
      <w:pPr>
        <w:ind w:left="720" w:hanging="720"/>
      </w:pPr>
      <w:r>
        <w:t>Leighton, R., Repka, F., Birk, T., et al. (1990). The Toledo Exercise and Diet Study. Archives of Internal Medicine, 150, 1016-1020.</w:t>
      </w:r>
    </w:p>
    <w:p w14:paraId="6FBF789E" w14:textId="3E75C87C" w:rsidR="00DF3B7F" w:rsidRDefault="00DF3B7F" w:rsidP="00DF3B7F">
      <w:pPr>
        <w:ind w:left="720" w:hanging="720"/>
      </w:pPr>
      <w:r>
        <w:lastRenderedPageBreak/>
        <w:t>Letourneau, E. J., McCart, M. R., Sheidow, A. J., &amp; Mauro, P. M. (2017). First evaluation of a contingency management intervention addressing adolescent substance use and sexual risk behaviors: Risk reduction therapy for adolescents. Journal of substance abuse treatment, 72, 56-65.</w:t>
      </w:r>
    </w:p>
    <w:p w14:paraId="47991B88" w14:textId="047385E0" w:rsidR="00633479" w:rsidRDefault="00633479" w:rsidP="00DF3B7F">
      <w:pPr>
        <w:ind w:left="720" w:hanging="720"/>
      </w:pPr>
      <w:r w:rsidRPr="00633479">
        <w:t>Lewis, C. F., Rivera, A. V., Crawford, N. D., DeCuir, J., &amp; Amesty, S. (2015). Pharmacy-randomized intervention delivering HIV prevention services during the syringe sale to people who inject drugs in New York City. Drug and alcohol dependence, 153, 72-77.</w:t>
      </w:r>
    </w:p>
    <w:p w14:paraId="1C60E7D2" w14:textId="0143E83C" w:rsidR="005919A6" w:rsidRDefault="005919A6" w:rsidP="00DF3B7F">
      <w:pPr>
        <w:ind w:left="720" w:hanging="720"/>
      </w:pPr>
      <w:r w:rsidRPr="005919A6">
        <w:t>Lillis, J., Dunsiger, S., Thomas, J. G., Ross, K. M., &amp; Wing, R. R. (2021). Novel behavioral interventions to improve long-term weight loss: A randomized trial of acceptance and commitment therapy or self-regulation for weight loss maintenance. Journal of Behavioral Medicine, 44, 527-540.</w:t>
      </w:r>
    </w:p>
    <w:p w14:paraId="52EE4CDA" w14:textId="4F1178E0" w:rsidR="003F7021" w:rsidRDefault="002864A2" w:rsidP="002864A2">
      <w:pPr>
        <w:ind w:left="720" w:hanging="720"/>
      </w:pPr>
      <w:r>
        <w:t>Lin, H., Tsai, Y., Lin, P. &amp; Tsay, P (2010). Effects of a therapeutic lifestyle-change programme on cardiac risk. Journal of Clinical Nursing, 19, 60-68</w:t>
      </w:r>
      <w:r w:rsidR="003F7021">
        <w:t>.</w:t>
      </w:r>
    </w:p>
    <w:p w14:paraId="0F013AD7" w14:textId="77777777" w:rsidR="003F7021" w:rsidRDefault="003F7021" w:rsidP="003F7021">
      <w:pPr>
        <w:ind w:left="720" w:hanging="720"/>
      </w:pPr>
      <w:r>
        <w:t xml:space="preserve">Lindstrom, J., Louheranta, A., Mannelin, M., et al. 2003). The Finnish Diabetes Prevention Study (DPS): Lifestyle intervention and 3 year results on diet and physical activity. Diabetes Care, 26, 3230-3236. </w:t>
      </w:r>
    </w:p>
    <w:p w14:paraId="2530EBB6" w14:textId="444EBFC4" w:rsidR="002864A2" w:rsidRDefault="003F7021" w:rsidP="003F7021">
      <w:pPr>
        <w:ind w:left="720" w:hanging="720"/>
      </w:pPr>
      <w:r>
        <w:t>Lindstrom, J., Eriksson, J.G., Valle, T.T., et al. (2003). Prevention of diabetes mellitus in subjects with impaired glucose tolerance in the Finnish diabetes prevention study: results from a randomized clinical trial. Journal of American Society of Nephrology, 14, S108-S113.</w:t>
      </w:r>
    </w:p>
    <w:p w14:paraId="1C1F9261" w14:textId="338D1DC8" w:rsidR="001820A3" w:rsidRDefault="001820A3" w:rsidP="003F7021">
      <w:pPr>
        <w:ind w:left="720" w:hanging="720"/>
      </w:pPr>
      <w:r w:rsidRPr="001820A3">
        <w:t>Lloyd-Richardson, E.E., Stanton, C.A., PapanW.G., Stein, M., Tashima, K., Flanigan, T., Morrow, K., Neighbors, C.,</w:t>
      </w:r>
      <w:r w:rsidR="00A969D7">
        <w:t xml:space="preserve"> </w:t>
      </w:r>
      <w:r w:rsidRPr="001820A3">
        <w:t>&amp; Niaura, R. (2009). Motivation and patch treatment for HIV+ smokers: a randomized controlled trial. Addiction, 104, 1891-1900.</w:t>
      </w:r>
    </w:p>
    <w:p w14:paraId="3DD10099" w14:textId="40877868" w:rsidR="00EC6A11" w:rsidRDefault="00EC6A11" w:rsidP="00DF3B7F">
      <w:pPr>
        <w:ind w:left="720" w:hanging="720"/>
      </w:pPr>
      <w:r w:rsidRPr="00EC6A11">
        <w:lastRenderedPageBreak/>
        <w:t xml:space="preserve">López-Padrós, C., Salord, N., Alves, C., Vilarrasa, N., Gasa, M., Planas, R., </w:t>
      </w:r>
      <w:r w:rsidR="00605E3D">
        <w:t>…</w:t>
      </w:r>
      <w:r w:rsidRPr="00EC6A11">
        <w:t xml:space="preserve"> &amp; Monasterio, C. (2020). Effectiveness of an intensive weight-loss program for severe OSA in patients undergoing CPAP treatment: a randomized controlled trial. Journal of Clinical Sleep Medicine, 16(4), 503-514.</w:t>
      </w:r>
    </w:p>
    <w:p w14:paraId="40C6248D" w14:textId="37643582" w:rsidR="00404FEA" w:rsidRDefault="00605E3D" w:rsidP="00404FEA">
      <w:pPr>
        <w:ind w:left="720" w:hanging="720"/>
      </w:pPr>
      <w:r w:rsidRPr="00605E3D">
        <w:t>Lovell, K., Wearden, A., Bradshaw, T., Tomenson, B., Pedley, R., Davies, L. M., ... &amp; Marshall, M. (2014). An exploratory randomized controlled study of a healthy living intervention in early intervention services for psychosis: the INTERvention to encourage ACTivity, improve diet, and reduce weight gain (INTERACT) study. The Journal of clinical psychiatry, 75(5), 6980.</w:t>
      </w:r>
    </w:p>
    <w:p w14:paraId="1B7676A0" w14:textId="04043E44" w:rsidR="00DF3B7F" w:rsidRDefault="00DF3B7F" w:rsidP="00DF3B7F">
      <w:pPr>
        <w:ind w:left="720" w:hanging="720"/>
      </w:pPr>
      <w:r>
        <w:t>Lugada, E., Levin, J., Abang, B., Mermin,J., Malaganzi, E., Namara, G., Gupta, S., Grosskurth, H., Jaffar, S., Coutinho, A. &amp; Brunnell, R. (2010). Comparison of home and clinic -based HIV testing among household members of persons taking antiretroviral therapy in Uganda: results from a randomized trial. J Acquir Immune Defic, 55, 245-252.</w:t>
      </w:r>
    </w:p>
    <w:p w14:paraId="2AB1A321" w14:textId="2A1BECEE" w:rsidR="00DF3B7F" w:rsidRDefault="00DF3B7F" w:rsidP="00DF3B7F">
      <w:pPr>
        <w:ind w:left="720" w:hanging="720"/>
      </w:pPr>
      <w:r>
        <w:t>Lutalo, T., Kimera, E., Serwadda, D., Wawer, M.J., Zabin, L.S. &amp; Gray, R. H. (2010). A randomized community trial of enhanced family planning outreach in Rakai, Uganda.Studies in Family Planning, 1,55-60.</w:t>
      </w:r>
    </w:p>
    <w:p w14:paraId="0C5D23FB" w14:textId="33949BE0" w:rsidR="00605C1C" w:rsidRDefault="00605C1C" w:rsidP="00DF3B7F">
      <w:pPr>
        <w:ind w:left="720" w:hanging="720"/>
      </w:pPr>
      <w:r w:rsidRPr="00605C1C">
        <w:t>Lv, J., Liu, Q. M., Ren, Y. J., He, P. P., Wang, S. F., Gao, F., ... &amp; Community Interventions for Health (CIH) collaboration. (2014). A community-based multilevel intervention for smoking, physical activity and diet: short-term findings from the Community Interventions for Health programme in Hangzhou, China. J Epidemiol Community Health, 68(4), 333-339.</w:t>
      </w:r>
    </w:p>
    <w:p w14:paraId="5BC1D266" w14:textId="2C4E8228" w:rsidR="0091733B" w:rsidRDefault="0091733B" w:rsidP="00DF3B7F">
      <w:pPr>
        <w:ind w:left="720" w:hanging="720"/>
      </w:pPr>
      <w:r w:rsidRPr="0091733B">
        <w:lastRenderedPageBreak/>
        <w:t>Machado, M. P., Fidalgo, T. M., Brasiliano, S., Hochgraf, P. B., &amp; Noto, A. R. (2020). The contribution of mindfulness to outpatient substance use disorder treatment in Brazil: a preliminary study. Brazilian Journal of Psychiatry, 42, 527-531.</w:t>
      </w:r>
    </w:p>
    <w:p w14:paraId="7BCBFC01" w14:textId="640347D0" w:rsidR="00DF3B7F" w:rsidRDefault="00DF3B7F" w:rsidP="00DF3B7F">
      <w:pPr>
        <w:ind w:left="720" w:hanging="720"/>
      </w:pPr>
      <w:r>
        <w:t>Maddison, R., Roberts, V., McRobbie, H., et al. and Tsai, M. (2014). Exercise Counseling to Enhance Smoking Cessation Outcomes: The Fit2Quit Randomized Controlled Trial. Annual behavior. Medicine, 48, 194–204</w:t>
      </w:r>
      <w:r w:rsidR="0062251A">
        <w:t>.</w:t>
      </w:r>
    </w:p>
    <w:p w14:paraId="343DA55A" w14:textId="203F946E" w:rsidR="00DF3B7F" w:rsidRDefault="00DF3B7F" w:rsidP="00DF3B7F">
      <w:pPr>
        <w:ind w:left="720" w:hanging="720"/>
      </w:pPr>
      <w:r>
        <w:t>Manios, Y., Moschonis, G., Koutsikas, K., et al. (2008).</w:t>
      </w:r>
      <w:r w:rsidR="00F4179F">
        <w:t xml:space="preserve"> </w:t>
      </w:r>
      <w:r>
        <w:t>Changes in body composition following a dietary and lifestyle intervention trial: The postmenopausal health study.</w:t>
      </w:r>
      <w:r w:rsidR="00F4179F">
        <w:t xml:space="preserve"> </w:t>
      </w:r>
      <w:r>
        <w:t>Maturitas, 62, 58-65.</w:t>
      </w:r>
    </w:p>
    <w:p w14:paraId="7E9FC516" w14:textId="386F8C56" w:rsidR="00DF3B7F" w:rsidRDefault="00DF3B7F" w:rsidP="00DF3B7F">
      <w:pPr>
        <w:ind w:left="720" w:hanging="720"/>
      </w:pPr>
      <w:r>
        <w:t>Marcus, B.H., Albrecht, A.E., Niaura, R.S., Taylor, E.R., Simkin, L.R., Feder, S.I., Abrams, D.B., &amp; Thompson, P.D. (1995). Exercise enhances the maintenance of smoking cessation in women. Addictive Behaviors, 20, 87- 92.</w:t>
      </w:r>
    </w:p>
    <w:p w14:paraId="5258CAFC" w14:textId="73624875" w:rsidR="00DF3B7F" w:rsidRDefault="00DF3B7F" w:rsidP="00DF3B7F">
      <w:pPr>
        <w:ind w:left="720" w:hanging="720"/>
      </w:pPr>
      <w:r>
        <w:t>Marsch, L., Guarino, H., Grabinski, M., Syckes, C. et al. (2015). Comparative Effectiveness of Web-Based vs. Educator-Delivered HIV Prevention for Adolescent Substance Users: A Randomized, Controlled Trial. Journal of Substance Abuse Treatment 59, 30–37.</w:t>
      </w:r>
    </w:p>
    <w:p w14:paraId="1C8295CF" w14:textId="32F183AB" w:rsidR="00D23A0B" w:rsidRDefault="00D23A0B" w:rsidP="00DF3B7F">
      <w:pPr>
        <w:ind w:left="720" w:hanging="720"/>
      </w:pPr>
      <w:r w:rsidRPr="00D23A0B">
        <w:t>Marsiglia, F. F., Ayers, S. L., Han, S., &amp; Weide, A. (2019). The role of culture of origin on the effectiveness of a parents-involved intervention to prevent substance use among latino middle school youth: Results of a cluster randomized controlled trial. Prevention Science, 20, 643-654.</w:t>
      </w:r>
    </w:p>
    <w:p w14:paraId="51D7AD3B" w14:textId="696F18C6" w:rsidR="002D64B4" w:rsidRDefault="0062251A" w:rsidP="00DF3B7F">
      <w:pPr>
        <w:ind w:left="720" w:hanging="720"/>
      </w:pPr>
      <w:r w:rsidRPr="0062251A">
        <w:t>Martin, S. S., O'Connell, D. J., Inciardi, J. A., Surratt, H. L., &amp; Beard, R. A. (2003). HIV/AIDS among probationers: an assessment of risk and results from a brief intervention. Journal of Psychoactive Drugs, 35(4), 435-443.</w:t>
      </w:r>
      <w:r w:rsidRPr="0062251A" w:rsidDel="0062251A">
        <w:t xml:space="preserve"> </w:t>
      </w:r>
    </w:p>
    <w:p w14:paraId="407393ED" w14:textId="23446B95" w:rsidR="00DF3B7F" w:rsidRDefault="00DF3B7F" w:rsidP="00DF3B7F">
      <w:pPr>
        <w:ind w:left="720" w:hanging="720"/>
      </w:pPr>
      <w:r>
        <w:lastRenderedPageBreak/>
        <w:t>Mausbach, B., Semple, S., Strathdee, S., Zians, J., &amp; Patterson, T. (2007). Efficacy of a behavioral interention for increasing safer sex behaviors in HIV-Negative, heterosexual metamphetamine users: results from the fast-lane study. Behavioral Medicine, 34, 263-274.</w:t>
      </w:r>
    </w:p>
    <w:p w14:paraId="2CFED1E7" w14:textId="3FF8ABB0" w:rsidR="00DF3B7F" w:rsidRDefault="00DF3B7F" w:rsidP="00DF3B7F">
      <w:pPr>
        <w:ind w:left="720" w:hanging="720"/>
      </w:pPr>
      <w:r>
        <w:t>McCusker J1, Bigelow C, Frost R, Garfield F, Hindin R, Vickers-Lahti M, Lewis B.The effects of planned duration of residential drug abuse treatment on recovery and HIV risk behavior.</w:t>
      </w:r>
      <w:r w:rsidR="00F4179F">
        <w:t xml:space="preserve"> </w:t>
      </w:r>
      <w:r>
        <w:t xml:space="preserve">Am J Public Health. 1997 Oct;87(10):1637-44. </w:t>
      </w:r>
    </w:p>
    <w:p w14:paraId="46C7467C" w14:textId="6CBEDFFB" w:rsidR="00DF3B7F" w:rsidRDefault="00DF3B7F" w:rsidP="00DF3B7F">
      <w:pPr>
        <w:ind w:left="720" w:hanging="720"/>
      </w:pPr>
      <w:r>
        <w:t>McGIllion, M.H., Watt-Watson, J., Stevens, B., LeFort, S.M., Coyte, P., &amp; Graham, A. (2008). Randomized controlled trial of a psychoeducation program for the self-management of chronic cardiac pain. Journal of Pain and Symptom Management, 36, 126-140.</w:t>
      </w:r>
    </w:p>
    <w:p w14:paraId="71A390DF" w14:textId="3A7A94DC" w:rsidR="00D34E23" w:rsidRDefault="00D34E23" w:rsidP="00DF3B7F">
      <w:pPr>
        <w:ind w:left="720" w:hanging="720"/>
      </w:pPr>
      <w:r w:rsidRPr="00D34E23">
        <w:t>Meacham, M. C., Ramo, D. E., Prochaska, J. J., Maier, L. J., Delucchi, K. L., Kaur, M., &amp; Satre, D. D. (2021). A Facebook intervention to address cigarette smoking and heavy episodic drinking: A pilot randomized controlled trial. Journal of substance abuse treatment, 122, 108211.</w:t>
      </w:r>
    </w:p>
    <w:p w14:paraId="0D64C75F" w14:textId="6CD16C09" w:rsidR="00DF3B7F" w:rsidRDefault="00DF3B7F" w:rsidP="00DF3B7F">
      <w:pPr>
        <w:ind w:left="720" w:hanging="720"/>
      </w:pPr>
      <w:r>
        <w:t>Meade, C., Drabkin, A., Hanses, N., Wilson, P., Kochman, A. &amp; Sikkema, K. (2010). Reductions in alcohol and cocaine use following a group coping intervention for HIV positive adults with childhood sexual abuse histories. Addiction, 105, 1942-51.</w:t>
      </w:r>
    </w:p>
    <w:p w14:paraId="6E413178" w14:textId="67912EC4" w:rsidR="00DF3B7F" w:rsidRDefault="00DF3B7F" w:rsidP="00DF3B7F">
      <w:pPr>
        <w:ind w:left="720" w:hanging="720"/>
      </w:pPr>
      <w:r>
        <w:t>Melanson, K., Dell'Olio, J., Carpenter, M., &amp; Angelopoulos, T. (2004). Changes in multiple health outcomes at 12 and 24 weeks resulting from 12 weeks of exercise counseling with or without dietary counseling in obese adults. Nutrition, 20, 849-856.</w:t>
      </w:r>
    </w:p>
    <w:p w14:paraId="5613BE01" w14:textId="5464297C" w:rsidR="00DF3B7F" w:rsidRDefault="00DF3B7F" w:rsidP="00DF3B7F">
      <w:pPr>
        <w:ind w:left="720" w:hanging="720"/>
      </w:pPr>
      <w:r>
        <w:t>Melnyk, B., Jacobson, D., Kelly, S., Belyea, M., Shalbi, G., Small, L., O'Haven, J., &amp; Marsiglia, F. (2013). Promoting healthy lifestyles in high school adolescents: a randomized controlled trial. Am Jou Prev Med, 45,4,407-415</w:t>
      </w:r>
      <w:r w:rsidR="001E147F">
        <w:t>.</w:t>
      </w:r>
    </w:p>
    <w:p w14:paraId="158D1691" w14:textId="022C483A" w:rsidR="00E85BBE" w:rsidRDefault="00E85BBE" w:rsidP="00DF3B7F">
      <w:pPr>
        <w:ind w:left="720" w:hanging="720"/>
      </w:pPr>
      <w:r w:rsidRPr="00E85BBE">
        <w:lastRenderedPageBreak/>
        <w:t>Mendez-Ruiz, M. D., Villegas-Pantoja, M. A., Alarcón-Luna, N. S., Villegas, N., Cianelli, R., &amp; Peragallo-Montano, N. (2020). Prevention of alcohol consumption and transmission of human immunodeficiency virus: randomized clinical trial. Revista latino-americana de enfermagem, 28.</w:t>
      </w:r>
    </w:p>
    <w:p w14:paraId="77DB8773" w14:textId="49EBE967" w:rsidR="000C3F38" w:rsidRDefault="000C3F38" w:rsidP="00DF3B7F">
      <w:pPr>
        <w:ind w:left="720" w:hanging="720"/>
      </w:pPr>
      <w:r w:rsidRPr="000C3F38">
        <w:t>Michelsen, H., Sjölin, I., Bäck, M., Gonzalez Garcia, M., Olsson, A., Sandberg, C., ... &amp; Leósdóttir, M. (2022). Effect of a lifestyle-focused web-based application on risk factor management in patients who have had a myocardial infarction: randomized controlled trial. Journal of Medical Internet Research, 24(3), e25224.</w:t>
      </w:r>
    </w:p>
    <w:p w14:paraId="4E6D1E7A" w14:textId="08EFB055" w:rsidR="00DF3B7F" w:rsidRDefault="00DF3B7F" w:rsidP="00DF3B7F">
      <w:pPr>
        <w:ind w:left="720" w:hanging="720"/>
      </w:pPr>
      <w:r>
        <w:t>Miettinen, T. A., Huttunen, J. K., Naukkarinen, V.,et al. (1985). Multifactorial primary prevention of cardiovascular diseases in middle-aged men: Risk factor changes, incidence, and mortality. Journal of the American Medical Association, 254, 2097-2102.</w:t>
      </w:r>
      <w:r w:rsidR="00F4179F">
        <w:t xml:space="preserve"> </w:t>
      </w:r>
      <w:r>
        <w:t>Strandberg, T. E., Salomaa, V. V., Naukkarinen, V.A., Vanhanen, H. T., Sarna, S. J., Miettinen, T. A. (1991). Long-term mortality after 5-year multi-factorial primary prevention of cardiovascular diseases. Journal of the American Medical Association, 266,</w:t>
      </w:r>
    </w:p>
    <w:p w14:paraId="6E4C57F6" w14:textId="79F68E7A" w:rsidR="00031EA0" w:rsidRDefault="00031EA0" w:rsidP="00DF3B7F">
      <w:pPr>
        <w:ind w:left="720" w:hanging="720"/>
      </w:pPr>
      <w:r w:rsidRPr="00031EA0">
        <w:t xml:space="preserve">Miller, M. K., Catley, D., Adams, A., Staggs, V. S., Dowd, M. D., Stancil, S. L., </w:t>
      </w:r>
      <w:r w:rsidR="00F41063">
        <w:t>…</w:t>
      </w:r>
      <w:r w:rsidRPr="00031EA0">
        <w:t xml:space="preserve"> &amp; Goggin, K. (2021). Brief motivational intervention to improve adolescent sexual health service uptake: a pilot randomized controlled trial in the emergency department. The Journal of pediatrics, 237, 250-257.</w:t>
      </w:r>
    </w:p>
    <w:p w14:paraId="2DAED3EB" w14:textId="1254AF1C" w:rsidR="00F41063" w:rsidRDefault="00F41063" w:rsidP="00DF3B7F">
      <w:pPr>
        <w:ind w:left="720" w:hanging="720"/>
      </w:pPr>
      <w:r w:rsidRPr="00F41063">
        <w:t>Mimiaga, M. J., Pantalone, D. W., Biello, K. B., Hughto, J. M. W., Frank, J., O'Cleirigh, C., ... &amp; Safren, S. A. (2019). An initial randomized controlled trial of behavioral activation for treatment of concurrent crystal methamphetamine dependence and sexual risk for HIV acquisition among men who have sex with men. AIDS care, 31(9), 1083-1095.</w:t>
      </w:r>
    </w:p>
    <w:p w14:paraId="4B3720A9" w14:textId="6C122FA2" w:rsidR="00DF3B7F" w:rsidRDefault="00DF3B7F" w:rsidP="00DF3B7F">
      <w:pPr>
        <w:ind w:left="720" w:hanging="720"/>
      </w:pPr>
      <w:r>
        <w:lastRenderedPageBreak/>
        <w:t>Mittag, O., China, C., Hoberg, E., Juers, E., Kolenda, K.D., ARichardt, GA. , Maurischat, C., &amp; Raspe, H. (2006). Outcomes of cardiac rehabilitation with versus without a follow-up intervention rendered by telephone (Luebeck follow-up trial): overall and gender-specific affects. International Journal of Rehabilitation Research Issue, 29, 295-302.</w:t>
      </w:r>
    </w:p>
    <w:p w14:paraId="1CECD447" w14:textId="33DF4226" w:rsidR="00DF3B7F" w:rsidRDefault="00DF3B7F" w:rsidP="00DF3B7F">
      <w:pPr>
        <w:ind w:left="720" w:hanging="720"/>
      </w:pPr>
      <w:r>
        <w:t>Monti, P. M., Mastroleo, N. R., Barnett, N. P., Colby, S. M., Kahler, C. W., &amp; Operario, D. (2016). Brief motivational intervention to reduce alcohol and HIV/sexual risk behavior in emergency department patients: A randomized controlled trial. Journal of Consulting and Clinical Psychology, 84(7), 580-591. doi:10.1037/ccp0000097</w:t>
      </w:r>
    </w:p>
    <w:p w14:paraId="16F96C9F" w14:textId="58458B70" w:rsidR="00AC47FB" w:rsidRDefault="00AC47FB" w:rsidP="00DF3B7F">
      <w:pPr>
        <w:ind w:left="720" w:hanging="720"/>
      </w:pPr>
      <w:r w:rsidRPr="00AC47FB">
        <w:t xml:space="preserve">Morais, L. D. C., Paravidino, V. B., Mediano, M. F., Benthroldo, R., Gonçalves, T. R., Sgambato, M. R., </w:t>
      </w:r>
      <w:r w:rsidR="00816F55">
        <w:t>…</w:t>
      </w:r>
      <w:r w:rsidRPr="00AC47FB">
        <w:t xml:space="preserve"> &amp; Cunha, D. B. (2021). Effectiveness of a school-based randomized controlled trial aimed at increasing physical activity time in adolescents. European Journal of Public Health, 31(2), 367-372.</w:t>
      </w:r>
    </w:p>
    <w:p w14:paraId="5DEC5C8B" w14:textId="35C55C11" w:rsidR="00816F55" w:rsidRDefault="00816F55" w:rsidP="00DF3B7F">
      <w:pPr>
        <w:ind w:left="720" w:hanging="720"/>
      </w:pPr>
      <w:r w:rsidRPr="00816F55">
        <w:t>Moravcová, K., Karbanová, M., Bretschneider, M. P., Sovová, M., Ožana, J., &amp; Sovová, E. (2022). Comparing digital therapeutic intervention with an intensive obesity management program: randomized controlled trial. Nutrients, 14(10), 2005.</w:t>
      </w:r>
    </w:p>
    <w:p w14:paraId="44987C50" w14:textId="77B92B5F" w:rsidR="00DF3B7F" w:rsidRDefault="00DF3B7F" w:rsidP="00DF3B7F">
      <w:pPr>
        <w:ind w:left="720" w:hanging="720"/>
      </w:pPr>
      <w:r>
        <w:t>Morey, M., Snyder, D., Sloane, R., Cohen, H., Peterson, B., Hartman, T., Miller, P., Mitchell, D., Demark-Wahnefried, W. (2009). Effects of home-based diet and exercise on functional outcomes among older, overweight long-term cancer survivors. The Journal of American Medical Association, 301, 1883-1991.</w:t>
      </w:r>
    </w:p>
    <w:p w14:paraId="077E61A1" w14:textId="51D13684" w:rsidR="00DF3B7F" w:rsidRDefault="00DF3B7F" w:rsidP="00DF3B7F">
      <w:pPr>
        <w:ind w:left="720" w:hanging="720"/>
      </w:pPr>
      <w:r>
        <w:t>Murphy, D., Chen, X., Naar-King, S.</w:t>
      </w:r>
      <w:r w:rsidR="00F4179F">
        <w:t xml:space="preserve"> </w:t>
      </w:r>
      <w:r>
        <w:t>and</w:t>
      </w:r>
      <w:r w:rsidR="00F4179F">
        <w:t xml:space="preserve"> </w:t>
      </w:r>
      <w:r>
        <w:t>Parsons,J. (2012). Alcohol and Marijuana Use Outcomes in the Healthy Choices Motivational Interviewing Intervention for HIV-Positive Youth. AIDS Patient Care STDS, 26(2): 95–100.</w:t>
      </w:r>
    </w:p>
    <w:p w14:paraId="1674061A" w14:textId="198D6ED0" w:rsidR="00DF3B7F" w:rsidRDefault="00DF3B7F" w:rsidP="00DF3B7F">
      <w:pPr>
        <w:ind w:left="720" w:hanging="720"/>
      </w:pPr>
      <w:r>
        <w:lastRenderedPageBreak/>
        <w:t>Muto, T., &amp; Yamauchi, K. (2001). Evaluation of a Multi-component Workplace Health Promotion Program conducted in Japan for improving employee's cardiovascular disease risk factors. Preventive Medicine, 33, 571-577.</w:t>
      </w:r>
    </w:p>
    <w:p w14:paraId="7C1AD827" w14:textId="621A5DED" w:rsidR="00DF3B7F" w:rsidRDefault="00DF3B7F" w:rsidP="00DF3B7F">
      <w:pPr>
        <w:ind w:left="720" w:hanging="720"/>
      </w:pPr>
      <w:r>
        <w:t>Nader, P. R., Stone, E. J., Lytle, L. A., Perry, C. L., Osganian, S. K., Kelder, S., et al. (1999). Three-year maintenance of improved diet and physical activity. Archives of Pediatrics &amp; Adolescent Medicine, 153, 695-704.</w:t>
      </w:r>
    </w:p>
    <w:p w14:paraId="2CE33FAA" w14:textId="28091B0A" w:rsidR="00DF3B7F" w:rsidRDefault="00DF3B7F" w:rsidP="00DF3B7F">
      <w:pPr>
        <w:ind w:left="720" w:hanging="720"/>
      </w:pPr>
      <w:r>
        <w:t>Niaura, R., Marcuss, B. Albrecht, A., Thompson, P., &amp; Abrams, D. (1998). Exercise, smoking cessation, and short-term changes in serum lipids in women: a preliminary investigation.</w:t>
      </w:r>
      <w:r w:rsidR="00F4179F">
        <w:t xml:space="preserve"> </w:t>
      </w:r>
      <w:r>
        <w:t>Medicine &amp; Science in Sport &amp; Exercise, 30, 9, 1414-1418.</w:t>
      </w:r>
    </w:p>
    <w:p w14:paraId="005F0988" w14:textId="1B0E5A11" w:rsidR="001E147F" w:rsidRDefault="001E147F" w:rsidP="001E147F">
      <w:pPr>
        <w:ind w:left="720" w:hanging="720"/>
      </w:pPr>
      <w:r w:rsidRPr="00547162">
        <w:rPr>
          <w:rFonts w:hint="eastAsia"/>
        </w:rPr>
        <w:t>Nickel, N. C., Doupe, M., Enns, J. E., Brownell, M., Sarkar, J., Chateau, D., ... &amp; Santos, R. (2021). Differential effects of a school</w:t>
      </w:r>
      <w:r w:rsidRPr="00547162">
        <w:rPr>
          <w:rFonts w:hint="eastAsia"/>
        </w:rPr>
        <w:t>‐</w:t>
      </w:r>
      <w:r w:rsidRPr="00547162">
        <w:rPr>
          <w:rFonts w:hint="eastAsia"/>
        </w:rPr>
        <w:t>based obesity prevention program: A cluster randomized trial. Maternal &amp; Child Nutrition, 17(1), e13009.</w:t>
      </w:r>
    </w:p>
    <w:p w14:paraId="250E1B06" w14:textId="10636714" w:rsidR="00DF3B7F" w:rsidRDefault="00DF3B7F" w:rsidP="00DF3B7F">
      <w:pPr>
        <w:ind w:left="720" w:hanging="720"/>
      </w:pPr>
      <w:r>
        <w:t>Nilsson, P. M., Klasson, E. B., &amp; Nyberg, P.</w:t>
      </w:r>
      <w:r w:rsidR="00F4179F">
        <w:t xml:space="preserve"> </w:t>
      </w:r>
      <w:r>
        <w:t>(2001). Life-style intervention at the worksite- Reduction of cardiovascular risk factors in a randomized study. Scandinavian Journal of Work Environment Health, 27, 57-62.</w:t>
      </w:r>
    </w:p>
    <w:p w14:paraId="292F8CD9" w14:textId="090D2159" w:rsidR="00DF3B7F" w:rsidRDefault="00DF3B7F" w:rsidP="00DF3B7F">
      <w:pPr>
        <w:ind w:left="720" w:hanging="720"/>
      </w:pPr>
      <w:r>
        <w:t xml:space="preserve">Njuguna, N., Ngure, K., Mugo, N., et al. (2016). The Effect of Human Immunodeficiency Virus Prevention and Reproductive Health Text Messages on Human Immunodeficiency Virus Testing Among Young Women in Rural Kenya. A Pilot Study. Sexually Transmitted Diseases, 43, 6, 353-359. </w:t>
      </w:r>
    </w:p>
    <w:p w14:paraId="203B283E" w14:textId="23B61A4A" w:rsidR="00DF3B7F" w:rsidRDefault="00DF3B7F" w:rsidP="00DF3B7F">
      <w:pPr>
        <w:ind w:left="720" w:hanging="720"/>
      </w:pPr>
      <w:r>
        <w:t>Nöstlinger, C., Platteau, T., Bogner, J. et al. (2016). Computer-Assisted Intervention for Safer Sex in HIV-Positive Men Having Sex With Men: Findings of a European Randomized Multi-Center Trial.</w:t>
      </w:r>
      <w:r w:rsidR="00F4179F">
        <w:t xml:space="preserve"> </w:t>
      </w:r>
      <w:r>
        <w:t>J Acquir Immune Defic Syndr 2016;71:e63–e72</w:t>
      </w:r>
      <w:r w:rsidR="00F4179F">
        <w:t xml:space="preserve"> </w:t>
      </w:r>
    </w:p>
    <w:p w14:paraId="345D603B" w14:textId="3951C015" w:rsidR="00C6768E" w:rsidRDefault="00C6768E" w:rsidP="00DF3B7F">
      <w:pPr>
        <w:ind w:left="720" w:hanging="720"/>
      </w:pPr>
      <w:r w:rsidRPr="00C6768E">
        <w:lastRenderedPageBreak/>
        <w:t>Oenema, A., Brug, J., Dijkstra, A., de Weerdt, I., &amp; de Vries, H. (2008). Efficacy and use of an internet-delivered computer-tailored lifestyle intervention, targeting saturated fat intake, physical activity and smoking cessation: a randomized controlled trial. Annals of Behavioral Medicine, 35(2), 125-135.</w:t>
      </w:r>
    </w:p>
    <w:p w14:paraId="0950D8D2" w14:textId="02841141" w:rsidR="00DF3B7F" w:rsidRDefault="00DF3B7F" w:rsidP="00DF3B7F">
      <w:pPr>
        <w:ind w:left="720" w:hanging="720"/>
      </w:pPr>
      <w:r>
        <w:t>Oh, E., Hyun, S., Kim, S. et al. (2008). A randomized controlled trial of therapeutic life style modification in rural women with metabolic syndrome: a pilot study. Metabolism Clinical and Experimental, 57, 255-251.</w:t>
      </w:r>
    </w:p>
    <w:p w14:paraId="7D9AAF13" w14:textId="1042AD7D" w:rsidR="00DF3B7F" w:rsidRDefault="00DF3B7F" w:rsidP="00DF3B7F">
      <w:pPr>
        <w:ind w:left="720" w:hanging="720"/>
      </w:pPr>
      <w:r>
        <w:t xml:space="preserve">Oliveira Reis, L., Zani, E, Destro Saas, R., Chaim, E., de Oliveira, L. &amp; Fregonesi, A. (2012). Bariatric surgery does not interfere with sperm quality-A preliminary long-term study. Reproductive Sciences, 19, 1057-62. </w:t>
      </w:r>
    </w:p>
    <w:p w14:paraId="323B7459" w14:textId="34E74B42" w:rsidR="00DF3B7F" w:rsidRDefault="00DF3B7F" w:rsidP="00DF3B7F">
      <w:pPr>
        <w:ind w:left="720" w:hanging="720"/>
      </w:pPr>
      <w:r>
        <w:t>Olvera, N., Bush, J.A., Sharma, S., Knox, B., Scherer, R., Butte, N. (2010). BOUNCE: A community-based mother-daughter healthy lifestyle intervention for low-income Latino families. Childhood Obesity, 18, sup.1. 102-104.</w:t>
      </w:r>
    </w:p>
    <w:p w14:paraId="2DEB4B55" w14:textId="012ABF9E" w:rsidR="00DF3B7F" w:rsidRDefault="00DF3B7F" w:rsidP="00DF3B7F">
      <w:pPr>
        <w:ind w:left="720" w:hanging="720"/>
      </w:pPr>
      <w:r>
        <w:t>Ornish, D., Brown, S. E., Scherwitz, L. W., Billings, J. H., Armstrong, W. T., Ports, T. A., et al. (1990). Can lifestyle changes reverse coronary heart disease? The Lifestyle Heart Trial. Lancet, 336, 129-133.</w:t>
      </w:r>
    </w:p>
    <w:p w14:paraId="7A810751" w14:textId="50148BCC" w:rsidR="00083532" w:rsidRDefault="00083532" w:rsidP="00DF3B7F">
      <w:pPr>
        <w:ind w:left="720" w:hanging="720"/>
      </w:pPr>
      <w:r w:rsidRPr="00083532">
        <w:t>Owolabi, E. O., Ter Goon, D., &amp; Ajayi, A. I. (2020). Impact of mobile phone text messaging intervention on adherence among patients with diabetes in a rural setting: a randomized controlled trial. Medicine, 99(12).</w:t>
      </w:r>
    </w:p>
    <w:p w14:paraId="3F43EC4C" w14:textId="5B43A186" w:rsidR="007F2E20" w:rsidRDefault="007F2E20" w:rsidP="00DF3B7F">
      <w:pPr>
        <w:ind w:left="720" w:hanging="720"/>
      </w:pPr>
      <w:r w:rsidRPr="007F2E20">
        <w:t xml:space="preserve">Palavras, M. A., Hay, P., Mannan, H., da Luz, F. Q., Sainsbury, A., Touyz, S., &amp; Claudino, A. M. (2021). Integrated weight loss and cognitive behavioural therapy (CBT) for the treatment of recurrent binge eating and high body mass index: a randomized controlled </w:t>
      </w:r>
      <w:r w:rsidRPr="007F2E20">
        <w:lastRenderedPageBreak/>
        <w:t>trial. Eating and Weight Disorders-Studies on Anorexia, Bulimia and Obesity, 26, 249-262.</w:t>
      </w:r>
    </w:p>
    <w:p w14:paraId="36B5BCEB" w14:textId="09C0D1D9" w:rsidR="00DF3B7F" w:rsidRDefault="00DF3B7F" w:rsidP="00DF3B7F">
      <w:pPr>
        <w:ind w:left="720" w:hanging="720"/>
      </w:pPr>
      <w:r>
        <w:t>Parcesepe, A. M., L?Engle, K. L., Martin, S. L., Green, S., Sinkele, W., Suchindran, C., … Kingola, N. (2016). The impact of an alcohol harm reduction intervention on interpersonal violence and engagement in sex work among female sex workers in Mombasa, Kenya: Results from a randomized controlled trial. Drug and Alcohol Dependence, 161, 21-28. doi:10.1016/j.drugalcdep.2015.12.037</w:t>
      </w:r>
    </w:p>
    <w:p w14:paraId="009F488A" w14:textId="12A015AE" w:rsidR="00DF3B7F" w:rsidRDefault="00DF3B7F" w:rsidP="00DF3B7F">
      <w:pPr>
        <w:ind w:left="720" w:hanging="720"/>
      </w:pPr>
      <w:r>
        <w:t>Parsons, J. T., Golub, S. A., Rosof, E., &amp; Holder, C. (2007). Motivational interviewing and cognitive-behavioral intervention to improve HIV medication adherence among hazardous drinkers: A randomized controlled trial. JAIDS Journal of Acquired Immune Deficiency Syndromes, 46(4), 443-450. doi:http://dx.doi.org/10.1097/QAI.0b013e318158a461</w:t>
      </w:r>
    </w:p>
    <w:p w14:paraId="79AE753A" w14:textId="2B749D8E" w:rsidR="00DF3B7F" w:rsidRDefault="00D81B71" w:rsidP="00DF3B7F">
      <w:pPr>
        <w:ind w:left="720" w:hanging="720"/>
      </w:pPr>
      <w:r>
        <w:t>P</w:t>
      </w:r>
      <w:r w:rsidR="00DF3B7F">
        <w:t xml:space="preserve">arsons, J.T., Lelutiu-Weinberger, C., Botsko, M. (2014). A randomized controlled trial utilizing motivational interviewing to reduce HIV risk an drug use in young and bisexual men. Journal of Consulting and Clinical Psychology, 82, 1, 9-18. </w:t>
      </w:r>
    </w:p>
    <w:p w14:paraId="538E801C" w14:textId="5F6C05A2" w:rsidR="00943161" w:rsidRDefault="00943161" w:rsidP="00DF3B7F">
      <w:pPr>
        <w:ind w:left="720" w:hanging="720"/>
      </w:pPr>
      <w:r w:rsidRPr="00943161">
        <w:t>Patel, R. M., Misra, R., Raj, S., &amp; Balasubramanyam, A. (2016). Effectiveness of a group-based culturally tailored lifestyle intervention program on changes in risk factors for type 2 diabetes among Asian Indians in the United States. Journal of diabetes research, 2017</w:t>
      </w:r>
      <w:r w:rsidR="0026483E">
        <w:t xml:space="preserve">, </w:t>
      </w:r>
      <w:r w:rsidR="00B62813">
        <w:t>2751980</w:t>
      </w:r>
      <w:r w:rsidRPr="00943161">
        <w:t>.</w:t>
      </w:r>
    </w:p>
    <w:p w14:paraId="6360A231" w14:textId="4F9945A4" w:rsidR="00904CC7" w:rsidRDefault="00904CC7" w:rsidP="00DF3B7F">
      <w:pPr>
        <w:ind w:left="720" w:hanging="720"/>
      </w:pPr>
      <w:r w:rsidRPr="00904CC7">
        <w:t>Paul, L., van der Heiden, C., van Hoeken, D., Deen, M., Vlijm, A., Klaassen, R. A., ... &amp; Hoek, H. W. (2021). Cognitive behavioral therapy versus usual care before bariatric surgery: one-year follow-up results of a randomized controlled trial. Obesity Surgery, 31, 970-979.</w:t>
      </w:r>
    </w:p>
    <w:p w14:paraId="480A4DA3" w14:textId="557669D8" w:rsidR="00DF3B7F" w:rsidRDefault="00DF3B7F">
      <w:pPr>
        <w:ind w:left="720" w:hanging="720"/>
      </w:pPr>
      <w:r>
        <w:lastRenderedPageBreak/>
        <w:t>Pedley, C. F., Case, L. D., Blackwell, C. S., Katula, J. A., &amp; Vitolins, M. Z. (2018). The 24-month metabolic benefits of the healthy living partnerships to prevent diabetes: A community-based translational study. Diabetes &amp; metabolic syndrome, 12(3), 215–220. doi:10.1016/j.dsx.2017.09.011</w:t>
      </w:r>
    </w:p>
    <w:p w14:paraId="4E514094" w14:textId="656CE467" w:rsidR="00DF3B7F" w:rsidRDefault="00DF3B7F" w:rsidP="00DF3B7F">
      <w:pPr>
        <w:ind w:left="720" w:hanging="720"/>
      </w:pPr>
      <w:r>
        <w:t xml:space="preserve">Peltzer, K., Simbayi, L., Banyini, M. &amp; kekana, Q. (2012). HIV risk reduction intervention among medically circumcised young men in South Africa: a randomized controlled trial. Int. Jou. Behav. Medic., 19, 336-341. </w:t>
      </w:r>
    </w:p>
    <w:p w14:paraId="1D832A39" w14:textId="63FE1A49" w:rsidR="00AC7EDE" w:rsidRDefault="00AC7EDE" w:rsidP="00DF3B7F">
      <w:pPr>
        <w:ind w:left="720" w:hanging="720"/>
      </w:pPr>
      <w:r w:rsidRPr="00AC7EDE">
        <w:t>Penberthy, L.Hook, J., Hettema,J.,Farrell-Carnahan, L., &amp;amp; Ingersoll, K. (2013). Depressive symptoms moderate treatment response to brief intervention for prevention of alcohol exposed pregnancy. Journal of Substance Abuse Treatment 45,335-342.</w:t>
      </w:r>
    </w:p>
    <w:p w14:paraId="1E2749DB" w14:textId="5DD38C72" w:rsidR="00DF3B7F" w:rsidRDefault="00DF3B7F" w:rsidP="00DF3B7F">
      <w:pPr>
        <w:ind w:left="720" w:hanging="720"/>
      </w:pPr>
      <w:r>
        <w:t>Peragallo N</w:t>
      </w:r>
      <w:r w:rsidR="00DD725A">
        <w:t>.</w:t>
      </w:r>
      <w:r>
        <w:t>, Gonzalez-Guarda RM, McCabe BE, Cianelli R.</w:t>
      </w:r>
      <w:r w:rsidR="00FF33E2">
        <w:t xml:space="preserve"> (2012).</w:t>
      </w:r>
      <w:r>
        <w:t xml:space="preserve"> The efficacy of an HIV risk reduction intervention for Hispanic women.AIDS Behav.16(5):1316-26. doi: 10.1007/s10461-011-0052-6. </w:t>
      </w:r>
    </w:p>
    <w:p w14:paraId="763D6DAC" w14:textId="2A8A7926" w:rsidR="0031564A" w:rsidRDefault="0031564A" w:rsidP="00DF3B7F">
      <w:pPr>
        <w:ind w:left="720" w:hanging="720"/>
      </w:pPr>
      <w:r w:rsidRPr="0031564A">
        <w:t xml:space="preserve">Pogosova, N., Yufereva, Y., Sokolova, O., Yusubova, A., Suvorov, A., &amp; Saner, H. (2021). Telemedicine Intervention to Improve Long-Term Risk Factor Control and Body Composition in Persons with High Cardiovascular Risk: Results from a Randomized Trial: Telehealth strategies may offer an advantage over standard institutional based interventions for improvement of cardiovascular risk in high-risk patients long-term. Global </w:t>
      </w:r>
      <w:r w:rsidR="007B2CA8">
        <w:t>H</w:t>
      </w:r>
      <w:r w:rsidRPr="0031564A">
        <w:t>eart, 16(1)</w:t>
      </w:r>
      <w:r w:rsidR="007B2CA8">
        <w:t>: 21</w:t>
      </w:r>
      <w:r w:rsidRPr="0031564A">
        <w:t>.</w:t>
      </w:r>
    </w:p>
    <w:p w14:paraId="7FB143AC" w14:textId="54D6E152" w:rsidR="00531DA8" w:rsidRDefault="00531DA8" w:rsidP="00DF3B7F">
      <w:pPr>
        <w:ind w:left="720" w:hanging="720"/>
      </w:pPr>
      <w:r w:rsidRPr="00531DA8">
        <w:t xml:space="preserve">Policarpo, S., Machado, M. V., &amp; Cortez-Pinto, H. (2021). Telemedicine as a tool for dietary intervention in NAFLD-HIV patients during the COVID-19 lockdown: A randomized controlled trial. Clinical </w:t>
      </w:r>
      <w:r w:rsidR="00AB20E2">
        <w:t>N</w:t>
      </w:r>
      <w:r w:rsidRPr="00531DA8">
        <w:t>utrition ESPEN, 43, 329-334.</w:t>
      </w:r>
    </w:p>
    <w:p w14:paraId="1840CAA8" w14:textId="0F336BDC" w:rsidR="007326A7" w:rsidRDefault="007326A7" w:rsidP="00DF3B7F">
      <w:pPr>
        <w:ind w:left="720" w:hanging="720"/>
      </w:pPr>
      <w:r w:rsidRPr="007326A7">
        <w:lastRenderedPageBreak/>
        <w:t>Ptomey, L. T., Washburn, R. A., Goetz, J. R., Sullivan, D. K., Gibson, C. A., Mayo, M. S., ... &amp; Donnelly, J. E. (2021). Weight loss interventions for adolescents with intellectual disabilities: an RCT. Pediatrics, 148(3)</w:t>
      </w:r>
      <w:r w:rsidR="00EE4283">
        <w:t xml:space="preserve">: </w:t>
      </w:r>
      <w:r w:rsidR="00EE4283" w:rsidRPr="00EE4283">
        <w:t>e2021050261</w:t>
      </w:r>
      <w:r w:rsidR="00D500A3">
        <w:t>.</w:t>
      </w:r>
    </w:p>
    <w:p w14:paraId="22A4EAB2" w14:textId="018E6FDE" w:rsidR="00DF3B7F" w:rsidRDefault="00DF3B7F" w:rsidP="00DF3B7F">
      <w:pPr>
        <w:ind w:left="720" w:hanging="720"/>
      </w:pPr>
      <w:r>
        <w:t>Purcell, D. W., Latka, M. H., Metsch, L. R., Latkin, C. A., Gómez, C. A., Mizuno, Y., . . . Borkowf, C. B. (2007). Results from a randomized controlled trial of a peer-mentoring intervention to reduce HIV transmission and increase access to care and adherence to HIV medications among HIV-seropositive injection drug users. JAIDS Journal of Acquired Immune Deficiency Syndromes, 46, S35-S47. doi:http://dx.doi.org/10.1097/QAI.0b013e31815767c4</w:t>
      </w:r>
    </w:p>
    <w:p w14:paraId="2BCC7B04" w14:textId="6157A1CF" w:rsidR="00DF3B7F" w:rsidRDefault="00DF3B7F" w:rsidP="00DF3B7F">
      <w:pPr>
        <w:ind w:left="720" w:hanging="720"/>
      </w:pPr>
      <w:r>
        <w:t>Ratliff, J., palmese, L., Tonizzo, K., Chwastiak, L., &amp; Tek, C. (2012). Contingency management for the treatment of antipsychotic-induced weight gain: a randomized controlled pilot study. Obesity Facts, 5, 91927.</w:t>
      </w:r>
    </w:p>
    <w:p w14:paraId="5E9825D0" w14:textId="7AD5C267" w:rsidR="00DF3B7F" w:rsidRDefault="00DF3B7F" w:rsidP="00DF3B7F">
      <w:pPr>
        <w:ind w:left="720" w:hanging="720"/>
      </w:pPr>
      <w:r>
        <w:t>Reback, C.J., Peck, J.A., Dierst-Davies, R., Nuno, M. (2010). Contingency Management among Homeless, Out-of-Treatment Men who have Sex with Men. J Subst Abuse Treat., 39(3): 255–263.</w:t>
      </w:r>
    </w:p>
    <w:p w14:paraId="0DEF82D8" w14:textId="55057D3C" w:rsidR="00DF3B7F" w:rsidRDefault="00DF3B7F" w:rsidP="00DF3B7F">
      <w:pPr>
        <w:ind w:left="720" w:hanging="720"/>
      </w:pPr>
      <w:r>
        <w:t>Rhodes, S. D., Alonzo, J., Mann, L., Song, E. Y., Tanner, A. E., Arellano, J. E., ... &amp; Painter, T. M. (2017). Small-group randomized controlled trial to increase condom use and HIV testing among Hispanic/Latino gay, bisexual, and other men who have sex with men. American journal of public health, 107(6), 96976.</w:t>
      </w:r>
    </w:p>
    <w:p w14:paraId="4EA23E8A" w14:textId="1B72777A" w:rsidR="000D77E1" w:rsidRDefault="000D77E1" w:rsidP="00DF3B7F">
      <w:pPr>
        <w:ind w:left="720" w:hanging="720"/>
      </w:pPr>
      <w:r w:rsidRPr="000D77E1">
        <w:t xml:space="preserve">Rinott, E., Youngster, I., Meir, A. Y., Tsaban, G., Zelicha, H., Kaplan, A., </w:t>
      </w:r>
      <w:r w:rsidR="00155F39">
        <w:t>…</w:t>
      </w:r>
      <w:r w:rsidRPr="000D77E1">
        <w:t xml:space="preserve"> &amp; Shai, I. (2021). Effects of diet-modulated autologous fecal microbiota transplantation on weight regain. Gastroenterology, 160(1), 158-173.</w:t>
      </w:r>
    </w:p>
    <w:p w14:paraId="20AB8EF6" w14:textId="40849D28" w:rsidR="00155F39" w:rsidRDefault="00A409C6" w:rsidP="00DF3B7F">
      <w:pPr>
        <w:ind w:left="720" w:hanging="720"/>
      </w:pPr>
      <w:r w:rsidRPr="00A409C6">
        <w:lastRenderedPageBreak/>
        <w:t xml:space="preserve">Robles, R. R., Reyes, J. C., Colón, H. M., Sahai, H., Marrero, C. A., Matos, T. D., </w:t>
      </w:r>
      <w:r w:rsidR="00155F39">
        <w:t>…</w:t>
      </w:r>
      <w:r w:rsidRPr="00A409C6">
        <w:t xml:space="preserve"> &amp; Shepard, E. W. (2004). Effects of combined counseling and case management to reduce HIV risk behaviors among Hispanic drug injectors in Puerto Rico: A randomized controlled study. Journal of substance abuse treatment, 27(2), 145-152.</w:t>
      </w:r>
      <w:r w:rsidRPr="00A409C6" w:rsidDel="00A409C6">
        <w:t xml:space="preserve"> </w:t>
      </w:r>
    </w:p>
    <w:p w14:paraId="3EBC0546" w14:textId="35FE9785" w:rsidR="00DF3B7F" w:rsidRDefault="00DF3B7F" w:rsidP="00DF3B7F">
      <w:pPr>
        <w:ind w:left="720" w:hanging="720"/>
      </w:pPr>
      <w:r>
        <w:t>Rongkavilit, C., Naar-King, S., Wang, B., Panthong, A., Bunupuradah, T., Parsons, J. T., . . . Phanuphak, P. (2013). Motivational interviewing targeting risk behaviors for youth living with HIV in thailand. AIDS and Behavior, 17(6), 2063-2074. doi:http://dx.doi.org/10.1007/s10461-013-0407-2</w:t>
      </w:r>
    </w:p>
    <w:p w14:paraId="030790A7" w14:textId="008C65E6" w:rsidR="00A9256B" w:rsidRDefault="00A9256B" w:rsidP="00DF3B7F">
      <w:pPr>
        <w:ind w:left="720" w:hanging="720"/>
      </w:pPr>
      <w:r w:rsidRPr="00A9256B">
        <w:t>Rotheram-Borus, M. J., Lee, M. B., Murphy, D. A., Futterman, D., Duan, N., Birnbaum, J. M., ... &amp; Teens Linked to Care Consortium. (2001). Efficacy of a preventive intervention for youths living with HIV. American Journal of Public Health, 91(3), 400.</w:t>
      </w:r>
    </w:p>
    <w:p w14:paraId="49616E7F" w14:textId="32984231" w:rsidR="00DF3B7F" w:rsidRDefault="00DF3B7F" w:rsidP="00DF3B7F">
      <w:pPr>
        <w:ind w:left="720" w:hanging="720"/>
      </w:pPr>
      <w:r>
        <w:t>Rowe CL, Alberga L, Dakof GA, Henderson CE, Ungaro R, Liddle HA.</w:t>
      </w:r>
      <w:r w:rsidR="00D500A3">
        <w:t xml:space="preserve"> (2016). </w:t>
      </w:r>
      <w:r>
        <w:t>Family-Based HIV and Sexually Transmitted Infection Risk Reduction for Drug-Involved Young Offenders: 42-Month Outcomes.</w:t>
      </w:r>
      <w:r w:rsidR="00D500A3">
        <w:t xml:space="preserve"> </w:t>
      </w:r>
      <w:r>
        <w:t>Fam Process.</w:t>
      </w:r>
      <w:r w:rsidR="00D500A3">
        <w:t xml:space="preserve"> </w:t>
      </w:r>
      <w:r>
        <w:t>55(2):305-20</w:t>
      </w:r>
      <w:r w:rsidR="00947427">
        <w:t>.</w:t>
      </w:r>
    </w:p>
    <w:p w14:paraId="355EB1A0" w14:textId="3101307C" w:rsidR="00F62769" w:rsidRDefault="00F62769" w:rsidP="00DF3B7F">
      <w:pPr>
        <w:ind w:left="720" w:hanging="720"/>
      </w:pPr>
      <w:r w:rsidRPr="00F62769">
        <w:t>Ruiz-Vozmediano, J., Löhnchen, S., Jurado, L., Recio, R., Rodríguez-Carrillo, A., López, M., ... &amp; Fernández, M. F. (2020). Influence of a multidisciplinary program of diet, exercise, and mindfulness on the quality of life of stage IIA-IIB breast cancer survivors. Integrative Cancer Therapies, 19, 1534735420924757.</w:t>
      </w:r>
    </w:p>
    <w:p w14:paraId="39D8D461" w14:textId="13B2754E" w:rsidR="00DF3B7F" w:rsidRDefault="00DF3B7F" w:rsidP="00DF3B7F">
      <w:pPr>
        <w:ind w:left="720" w:hanging="720"/>
      </w:pPr>
      <w:r>
        <w:t>Sacco, W. P., Malone, J. I., Morrison, A. D., Friedman, A., &amp; Wells, K., (2009). Effect of a brief, regular telephone intervention by paraprofessionals for type 2 diabetes. Journal of Behavioral Medicine, 32, 349-359.</w:t>
      </w:r>
    </w:p>
    <w:p w14:paraId="6D09C5C1" w14:textId="0235FC01" w:rsidR="00DA16BB" w:rsidRDefault="00DA16BB" w:rsidP="00DF3B7F">
      <w:pPr>
        <w:ind w:left="720" w:hanging="720"/>
      </w:pPr>
      <w:r w:rsidRPr="00DA16BB">
        <w:t xml:space="preserve">Safabakhsh, L., Arbabisarjou, A., Jahantigh, M., Nazemzadeh, M., Rigi, S. N., &amp; Nosratzehi, S. (2016). The effect of health promoting programs on patient’s life style after coronary </w:t>
      </w:r>
      <w:r w:rsidRPr="00DA16BB">
        <w:lastRenderedPageBreak/>
        <w:t>artery bypass graft–hospitalized in Shiraz hospitals. Global journal of health science, 8(5), 154.</w:t>
      </w:r>
      <w:r w:rsidRPr="00DA16BB" w:rsidDel="00DA16BB">
        <w:t xml:space="preserve"> </w:t>
      </w:r>
    </w:p>
    <w:p w14:paraId="30DBD76A" w14:textId="5C1633C1" w:rsidR="00DF3B7F" w:rsidRDefault="00DF3B7F" w:rsidP="00DF3B7F">
      <w:pPr>
        <w:ind w:left="720" w:hanging="720"/>
      </w:pPr>
      <w:r>
        <w:t>Sakane N, Kotani K, Takahashi K, Sano Y, Tsuzaki K, Okazaki K, Sato J, Suzuki</w:t>
      </w:r>
      <w:r w:rsidR="00F4179F">
        <w:t xml:space="preserve"> </w:t>
      </w:r>
      <w:r>
        <w:t>S, Morita S, Oshima Y, Izumi K, Kato M, Ishizuka N, Noda M, Kuzuya H. Effects of</w:t>
      </w:r>
      <w:r w:rsidR="00F4179F">
        <w:t xml:space="preserve"> </w:t>
      </w:r>
      <w:r>
        <w:t xml:space="preserve">telephone-delivered lifestyle support on the development of diabetes in participants at high risk of type 2 diabetes: J-DOIT1, a pragmatic cluster randomised trial. BMJ Open. 2015 Aug 19;5(8):e007316. doi: 10.1136/bmjopen-2014-007316. PubMed PMID: 26289448; PubMed Central </w:t>
      </w:r>
    </w:p>
    <w:p w14:paraId="5ACC6BBF" w14:textId="0EBDC1BB" w:rsidR="00D3226D" w:rsidRDefault="00D3226D" w:rsidP="00DF3B7F">
      <w:pPr>
        <w:ind w:left="720" w:hanging="720"/>
      </w:pPr>
      <w:r w:rsidRPr="00D3226D">
        <w:t>Sakthivel, R. Impact of adherence counselling with hatha yoga on HIV-infected adolescents: a randomized controlled trial. HIV &amp; AIDS Review. International Journal of HIV-Related Problems, 21(3), 215-221.</w:t>
      </w:r>
    </w:p>
    <w:p w14:paraId="5E3CD349" w14:textId="5C2311CA" w:rsidR="00947427" w:rsidRDefault="00947427" w:rsidP="00DF3B7F">
      <w:pPr>
        <w:ind w:left="720" w:hanging="720"/>
      </w:pPr>
      <w:r w:rsidRPr="00947427">
        <w:rPr>
          <w:rFonts w:hint="eastAsia"/>
        </w:rPr>
        <w:t>Samet, J. H., Raj, A., Cheng, D. M., Blokhina, E., Bridden, C., Chaisson, C. E., ... &amp; Krupitsky, E. (2015). HERMITAGE</w:t>
      </w:r>
      <w:r w:rsidRPr="00947427">
        <w:rPr>
          <w:rFonts w:hint="eastAsia"/>
        </w:rPr>
        <w:t>—</w:t>
      </w:r>
      <w:r w:rsidRPr="00947427">
        <w:rPr>
          <w:rFonts w:hint="eastAsia"/>
        </w:rPr>
        <w:t>a randomized controlled trial to reduce sexually transmitted infections and HIV risk behaviors among HIV</w:t>
      </w:r>
      <w:r w:rsidRPr="00947427">
        <w:rPr>
          <w:rFonts w:hint="eastAsia"/>
        </w:rPr>
        <w:t>‐</w:t>
      </w:r>
      <w:r w:rsidRPr="00947427">
        <w:rPr>
          <w:rFonts w:hint="eastAsia"/>
        </w:rPr>
        <w:t>infected R ussian drinkers. Addi</w:t>
      </w:r>
      <w:r w:rsidRPr="00947427">
        <w:t>ction, 110(1), 80-90.</w:t>
      </w:r>
    </w:p>
    <w:p w14:paraId="486E67DF" w14:textId="014878B5" w:rsidR="00947427" w:rsidRDefault="00947427" w:rsidP="00DF3B7F">
      <w:pPr>
        <w:ind w:left="720" w:hanging="720"/>
      </w:pPr>
      <w:r w:rsidRPr="00947427">
        <w:t>Samet, J. H., Blokhina, E., Cheng, D. M., Walley, A. Y., Lioznov, D., Gnatienko, N., ... &amp;amp; Krupitsky, E. (2019). A strengths-based case management intervention to link HIV-positive people who inject drugs in Russia to HIV care. AIDS, 33(9), 1467.</w:t>
      </w:r>
    </w:p>
    <w:p w14:paraId="154D098C" w14:textId="69E701CC" w:rsidR="00681FF6" w:rsidRDefault="00681FF6" w:rsidP="00DF3B7F">
      <w:pPr>
        <w:ind w:left="720" w:hanging="720"/>
      </w:pPr>
      <w:r w:rsidRPr="00681FF6">
        <w:rPr>
          <w:rFonts w:hint="eastAsia"/>
        </w:rPr>
        <w:t>Sanchez, Z. M., Valente, J. Y., Galvão, P. P., Gubert, F. A., Melo, M. H., Caetano, S. C., ... &amp; Cogo</w:t>
      </w:r>
      <w:r w:rsidRPr="00681FF6">
        <w:rPr>
          <w:rFonts w:hint="eastAsia"/>
        </w:rPr>
        <w:t>‐</w:t>
      </w:r>
      <w:r w:rsidRPr="00681FF6">
        <w:rPr>
          <w:rFonts w:hint="eastAsia"/>
        </w:rPr>
        <w:t>Moreira, H. (2021). A cluster randomized controlled trial evaluating the effectiveness of the school</w:t>
      </w:r>
      <w:r w:rsidRPr="00681FF6">
        <w:rPr>
          <w:rFonts w:hint="eastAsia"/>
        </w:rPr>
        <w:t>‐</w:t>
      </w:r>
      <w:r w:rsidRPr="00681FF6">
        <w:rPr>
          <w:rFonts w:hint="eastAsia"/>
        </w:rPr>
        <w:t>based drug prevention program# Tamojunto2. 0. Addicti</w:t>
      </w:r>
      <w:r w:rsidRPr="00681FF6">
        <w:t>on, 116(6), 1580-1592.</w:t>
      </w:r>
    </w:p>
    <w:p w14:paraId="37E82A00" w14:textId="6E67CC33" w:rsidR="00F50043" w:rsidRDefault="00F50043" w:rsidP="00DF3B7F">
      <w:pPr>
        <w:ind w:left="720" w:hanging="720"/>
      </w:pPr>
      <w:r w:rsidRPr="00F50043">
        <w:lastRenderedPageBreak/>
        <w:t xml:space="preserve">Santa-Maria, C. A., Coughlin, J. W., Sharma, D., Armanios, M., Blackford, A. L., Schreyer, C., </w:t>
      </w:r>
      <w:r w:rsidR="00401250">
        <w:t>…</w:t>
      </w:r>
      <w:r w:rsidRPr="00F50043">
        <w:t xml:space="preserve"> &amp; Stearns, V. (2020). The Effects of a Remote-based Weight Loss Program on Adipocytokines, Metabolic Markers, and Telomere Length in Breast Cancer Survivors: the POWER-Remote TrialPOWER-Remote for Breast Cancer Survivors. Clinical Cancer Research, 26(12), 3024-3034.</w:t>
      </w:r>
    </w:p>
    <w:p w14:paraId="426577D4" w14:textId="6D8A75BC" w:rsidR="00401250" w:rsidRDefault="00401250" w:rsidP="00DF3B7F">
      <w:pPr>
        <w:ind w:left="720" w:hanging="720"/>
      </w:pPr>
      <w:r w:rsidRPr="00401250">
        <w:t>Santschi, V., Wuerzner, G., Pais, B., Chiolero, A., Schaller, P., Cloutier, L., ... &amp; Burnier, M. (2021). Team-Based care for improving hypertension management: a pragmatic randomized controlled trial. Frontiers in cardiovascular medicine, 8, 760662.</w:t>
      </w:r>
    </w:p>
    <w:p w14:paraId="65B6087E" w14:textId="3FB0662A" w:rsidR="00DF3B7F" w:rsidRDefault="00DF3B7F" w:rsidP="00DF3B7F">
      <w:pPr>
        <w:ind w:left="720" w:hanging="720"/>
      </w:pPr>
      <w:r>
        <w:t>Sarrafzadegan,N.,</w:t>
      </w:r>
      <w:r w:rsidR="00F4179F">
        <w:t xml:space="preserve"> </w:t>
      </w:r>
      <w:r>
        <w:t>Kelishadi,R., Esmaillzadeh, A.,et al., (2009). Do lifestyle interventions work in developing countries? Findings from the Isfahan Healthy Heart Program in the Islamic Republic of Iran. Bulletin of World Health Organization, 87, 39-50.</w:t>
      </w:r>
    </w:p>
    <w:p w14:paraId="1370C290" w14:textId="61F35367" w:rsidR="00DF3B7F" w:rsidRDefault="00DF3B7F" w:rsidP="00DF3B7F">
      <w:pPr>
        <w:ind w:left="720" w:hanging="720"/>
      </w:pPr>
      <w:r>
        <w:t>Satre, D. D., Leibowitz, A., Sterling, S. A., Lu, Y., Travis, A., &amp; Weisner, C. (2016). A randomized clinical trial of Motivational Interviewing to reduce alcohol and drug use among patients with depression. Journal of Consulting and Clinical Psychology, 84(7), 571-579. doi:10.1037/ccp0000096</w:t>
      </w:r>
    </w:p>
    <w:p w14:paraId="67E4BA4B" w14:textId="6DD391A7" w:rsidR="00DF3B7F" w:rsidRDefault="00DF3B7F" w:rsidP="00DF3B7F">
      <w:pPr>
        <w:ind w:left="720" w:hanging="720"/>
      </w:pPr>
      <w:r>
        <w:t>Savoye, M., Shaw, M., Dziura, J., et al. (2007). Effects of a Weight Management Program on Body Composition and Metabolic Parameters in Overweight Children: A Randomized Controlled Trial. The Journal of the American Medical Association, 297, 2697-2704.</w:t>
      </w:r>
    </w:p>
    <w:p w14:paraId="68879AEB" w14:textId="2DAE6574" w:rsidR="000851DA" w:rsidRDefault="000851DA" w:rsidP="00DF3B7F">
      <w:pPr>
        <w:ind w:left="720" w:hanging="720"/>
      </w:pPr>
      <w:r w:rsidRPr="000851DA">
        <w:t>Sawyer, A. T., Wheeler, J., Jennelle, P., Pepe, J., &amp; Robinson, P. S. (2020). A randomized controlled trial of a motivational interviewing intervention to improve whole-person lifestyle. Journal of Primary Care &amp; Community Health, 11, 2150132720922714.</w:t>
      </w:r>
    </w:p>
    <w:p w14:paraId="1676F1B4" w14:textId="299156D7" w:rsidR="006D064B" w:rsidRDefault="006D064B" w:rsidP="00DF3B7F">
      <w:pPr>
        <w:ind w:left="720" w:hanging="720"/>
      </w:pPr>
      <w:r w:rsidRPr="006D064B">
        <w:t xml:space="preserve">Schäfer, I., Lotzin, A., Hiller, P., Sehner, S., Driessen, M., Hillemacher, T., </w:t>
      </w:r>
      <w:r w:rsidR="005B4AEB">
        <w:t>…</w:t>
      </w:r>
      <w:r w:rsidRPr="006D064B">
        <w:t xml:space="preserve"> &amp; Grundmann, J. (2019). A multisite randomized controlled trial of Seeking Safety vs. Relapse Prevention </w:t>
      </w:r>
      <w:r w:rsidRPr="006D064B">
        <w:lastRenderedPageBreak/>
        <w:t>Training for women with co-occurring posttraumatic stress disorder and substance use disorders. European journal of psychotraumatology, 10(1), 1577092.</w:t>
      </w:r>
    </w:p>
    <w:p w14:paraId="4BE53263" w14:textId="28823A0A" w:rsidR="005B4AEB" w:rsidRDefault="005B4AEB" w:rsidP="00DF3B7F">
      <w:pPr>
        <w:ind w:left="720" w:hanging="720"/>
      </w:pPr>
      <w:r w:rsidRPr="005B4AEB">
        <w:t>Sharma, A. K., Baig, V. N., Ahuja, J., Sharma, S., Panwar, R. B., Katoch, V. M., &amp; Gupta, R. (2021). Efficacy of IVRS-based mHealth intervention in reducing cardiovascular risk in metabolic syndrome: a cluster randomized trial. Diabetes &amp; Metabolic Syndrome: Clinical Research &amp; Reviews, 15(5), 102182.</w:t>
      </w:r>
    </w:p>
    <w:p w14:paraId="26F94CE7" w14:textId="17003DC5" w:rsidR="009A3937" w:rsidRDefault="009A3937" w:rsidP="00DF3B7F">
      <w:pPr>
        <w:ind w:left="720" w:hanging="720"/>
      </w:pPr>
      <w:r w:rsidRPr="009A3937">
        <w:t>Shaul, L., de Waal, M., Blankers, M., Koeter, M. W., Schippers, G. M., &amp; Goudriaan, A. E. (2020). Effectiveness of a brief motivation enhancing intervention on treatment initiation, treatment retention and abstinence: Results from a multi-site cluster-randomized trial. Journal of Substance Abuse Treatment, 110, 28-36.</w:t>
      </w:r>
    </w:p>
    <w:p w14:paraId="7F4E71C6" w14:textId="7DA05168" w:rsidR="00D138C2" w:rsidRDefault="00D138C2" w:rsidP="00DF3B7F">
      <w:pPr>
        <w:ind w:left="720" w:hanging="720"/>
      </w:pPr>
      <w:r w:rsidRPr="00D138C2">
        <w:t>Sherwood, N. E., Crain, A. L., Seburg, E. M., Butryn, M. L., Forman, E. M., Crane, M. M., ... &amp; Jeffery, R. W. (2022). BestFIT sequential multiple assignment randomized trial results: a SMART approach to developing individualized weight loss treatment sequences. Annals of Behavioral Medicine, 56(3), 291-304.</w:t>
      </w:r>
    </w:p>
    <w:p w14:paraId="3FB77969" w14:textId="3A6FA95B" w:rsidR="00DF3B7F" w:rsidRDefault="00DF3B7F" w:rsidP="00DF3B7F">
      <w:pPr>
        <w:ind w:left="720" w:hanging="720"/>
      </w:pPr>
      <w:r>
        <w:t>Shibayama , T., Kobayashi, K., Takano, A., Kadowaki, T., &amp; Kazuma, K. (2007). Effectiveness of lifestyle counseling by certified expert nurse of Japan for non-insulin-treated diabetic outpatients: A 1-year randomized controlled trial. Diabetes Research and Clinical Practice, 76, 265-268.</w:t>
      </w:r>
    </w:p>
    <w:p w14:paraId="7CB98044" w14:textId="211EF6D5" w:rsidR="00DF3B7F" w:rsidRDefault="00DF3B7F" w:rsidP="00DF3B7F">
      <w:pPr>
        <w:ind w:left="720" w:hanging="720"/>
      </w:pPr>
      <w:r>
        <w:t>Siddiqui, F</w:t>
      </w:r>
      <w:r w:rsidR="00F16ABB">
        <w:t>.</w:t>
      </w:r>
      <w:r>
        <w:t>, Kurbasic, A., Lindblad, U., Nilsson, P., &amp; Bennet, L. (2017). Effects of s culturally adapted lifestyle intervention on cardio-metabolic outcomes: a randomized controlled trial in Iraqui immigrants to Sweden at high risk for Type 2 diabetes. Metabolism Clinical and Experimental, 66,</w:t>
      </w:r>
      <w:r w:rsidR="009C6BD1">
        <w:t xml:space="preserve"> </w:t>
      </w:r>
      <w:r>
        <w:t>1-13.</w:t>
      </w:r>
    </w:p>
    <w:p w14:paraId="737AA9B6" w14:textId="3FEB71F7" w:rsidR="00DF3B7F" w:rsidRDefault="00DF3B7F" w:rsidP="00DF3B7F">
      <w:pPr>
        <w:ind w:left="720" w:hanging="720"/>
      </w:pPr>
      <w:r>
        <w:lastRenderedPageBreak/>
        <w:t>Simkin-Silverman, L., Wing, R. R., Hansen, D. H., et al. (1995).</w:t>
      </w:r>
      <w:r w:rsidR="00F4179F">
        <w:t xml:space="preserve"> </w:t>
      </w:r>
      <w:r>
        <w:t>Prevention of Cardiovascular risk factor Elevations, in healthy premenopausal women. Preventive Medicine, 24, 509- 517.</w:t>
      </w:r>
      <w:r w:rsidR="00F4179F">
        <w:t xml:space="preserve"> </w:t>
      </w:r>
      <w:r>
        <w:t>Simkin-Silverman, L R., Wing, R. R., Boraz, M A., Meilahn, E. N. &amp; Kuller, L. H. (1998). Maintenance of cardiovascular risk factor changes among middle-aged women in a lifestyle intervention trial. Women's Health: Research On Gender Behavior, 4, 255-271.</w:t>
      </w:r>
    </w:p>
    <w:p w14:paraId="43CD9272" w14:textId="1E4777A1" w:rsidR="00DF3B7F" w:rsidRDefault="00DF3B7F" w:rsidP="00DF3B7F">
      <w:pPr>
        <w:ind w:left="720" w:hanging="720"/>
      </w:pPr>
      <w:r>
        <w:t>Singh, R.B., Sharma, V.K., Rastogi, S.S., &amp; Singh, N.K. (1992). In patients with mild hypertension, do exercise and a gradual rather then abrupt increase in fatty acid and salt intake cause fewer rises in cardiovascular risk factors? Clinical Nutrition, 11,309-314.</w:t>
      </w:r>
    </w:p>
    <w:p w14:paraId="36C52A50" w14:textId="29EE6819" w:rsidR="007025A0" w:rsidRDefault="007025A0" w:rsidP="00DF3B7F">
      <w:pPr>
        <w:ind w:left="720" w:hanging="720"/>
      </w:pPr>
      <w:r w:rsidRPr="007025A0">
        <w:rPr>
          <w:rFonts w:hint="eastAsia"/>
        </w:rPr>
        <w:t>Skjåkødegård, H. F., Conlon, R. P., Hystad, S. W., Roelants, M., Olsson, S. J., Frisk, B., ... &amp; Juliusson, P. B. (2022). Family</w:t>
      </w:r>
      <w:r w:rsidRPr="007025A0">
        <w:rPr>
          <w:rFonts w:hint="eastAsia"/>
        </w:rPr>
        <w:t>‐</w:t>
      </w:r>
      <w:r w:rsidRPr="007025A0">
        <w:rPr>
          <w:rFonts w:hint="eastAsia"/>
        </w:rPr>
        <w:t>based treatment of children with severe obesity in a public healthcare setting: Results from a randomized controlled trial. Cli</w:t>
      </w:r>
      <w:r w:rsidRPr="007025A0">
        <w:t>nical Obesity, 12(3), e12513.</w:t>
      </w:r>
    </w:p>
    <w:p w14:paraId="4077E579" w14:textId="179DE2EA" w:rsidR="00DF3B7F" w:rsidRDefault="00DF3B7F" w:rsidP="00DF3B7F">
      <w:pPr>
        <w:ind w:left="720" w:hanging="720"/>
      </w:pPr>
      <w:r>
        <w:t>Smith, L. (2007). Support for Healthy Eating and Exercise (SHEE). Ph.D. dissertation, University of Colorado at Boulder, United States -- Colorado. Retrieved June 14, 2010, from Dissertations &amp; Theses: Full Text. (Publication No. AAT 3315760).</w:t>
      </w:r>
    </w:p>
    <w:p w14:paraId="1F16DF4F" w14:textId="127FC949" w:rsidR="00090C40" w:rsidRDefault="00090C40" w:rsidP="00DF3B7F">
      <w:pPr>
        <w:ind w:left="720" w:hanging="720"/>
      </w:pPr>
      <w:r w:rsidRPr="00090C40">
        <w:t>Soares, T., Piovesan, C.,  Gustavo, A., Macagnan, F., Bodanese, L., Feoli, A. (2014). Alimentary Habits, Physical Activity, and Framingham Global Risk Score in Metabolic Syndrome.  Arq Bras Cardiol, 102(4), 374-382</w:t>
      </w:r>
      <w:r w:rsidR="00D817C8">
        <w:t>.</w:t>
      </w:r>
    </w:p>
    <w:p w14:paraId="52AB266D" w14:textId="149151A8" w:rsidR="00DF3B7F" w:rsidRDefault="00DF3B7F" w:rsidP="00DF3B7F">
      <w:pPr>
        <w:ind w:left="720" w:hanging="720"/>
      </w:pPr>
      <w:r>
        <w:t>Song, K.J. (2003).The effects of self-efficacy promoting cardiac rehabilitation program on self-efficacy, health behavior, and quality of life. Journal of Korean Academy of Nursing, 33, 510- 518.</w:t>
      </w:r>
    </w:p>
    <w:p w14:paraId="69202C56" w14:textId="18380C0A" w:rsidR="00DF3B7F" w:rsidRDefault="00DF3B7F" w:rsidP="00DF3B7F">
      <w:pPr>
        <w:ind w:left="720" w:hanging="720"/>
      </w:pPr>
      <w:r>
        <w:t xml:space="preserve">Spring, B., Doran, N., Pagoto, S., Schneider, K., Pingitore, R., &amp; Hedeker, D. (2004). Randomized controlled trial for behavioral smoking and weight control treatment: Effect </w:t>
      </w:r>
      <w:r>
        <w:lastRenderedPageBreak/>
        <w:t>of concurrent versus sequential intervention. Journal of Counseling and Clinical Psychology, 72, 785-796.</w:t>
      </w:r>
    </w:p>
    <w:p w14:paraId="1251DA5A" w14:textId="14A7D9CD" w:rsidR="00DF3B7F" w:rsidRDefault="00DF3B7F" w:rsidP="00DF3B7F">
      <w:pPr>
        <w:ind w:left="720" w:hanging="720"/>
      </w:pPr>
      <w:r>
        <w:t>St. Lawrence, Janet S.; Eldridge, Gloria D.; Shelby, Millicent C.; Little, Connie E.; Brasfield, Ted L.; O'Bannon III, Robert E. (1997). HIV risk reduction for incarcerated women: A comparison of brief interventions based on two theoretical models. Journal of Consulting and Clinical Psychology, 65</w:t>
      </w:r>
      <w:r w:rsidR="00D540F1">
        <w:t>(</w:t>
      </w:r>
      <w:r>
        <w:t>3</w:t>
      </w:r>
      <w:r w:rsidR="00D540F1">
        <w:t>)</w:t>
      </w:r>
      <w:r>
        <w:t>, 504-509.</w:t>
      </w:r>
    </w:p>
    <w:p w14:paraId="693272E1" w14:textId="065B4380" w:rsidR="00DF3B7F" w:rsidRDefault="00DF3B7F" w:rsidP="00DF3B7F">
      <w:pPr>
        <w:ind w:left="720" w:hanging="720"/>
      </w:pPr>
      <w:r>
        <w:t>St Lawrence JS1, Jefferson KW, Alleyne E, Brasfield TL.</w:t>
      </w:r>
      <w:r w:rsidR="00D540F1">
        <w:t xml:space="preserve"> </w:t>
      </w:r>
      <w:r>
        <w:t xml:space="preserve">(1995) Comparison of education versus </w:t>
      </w:r>
      <w:r w:rsidR="00B37EBA">
        <w:t>behavioral skills</w:t>
      </w:r>
      <w:r>
        <w:t xml:space="preserve"> training interventions in lowering sexual HIV-risk behavior of substance-dependent adolescents.J Consult Clin Psychol. 63(1):154-7.</w:t>
      </w:r>
    </w:p>
    <w:p w14:paraId="201DCEC6" w14:textId="7DCA636F" w:rsidR="000E38CA" w:rsidRDefault="000E38CA" w:rsidP="00DF3B7F">
      <w:pPr>
        <w:ind w:left="720" w:hanging="720"/>
      </w:pPr>
      <w:r w:rsidRPr="000E38CA">
        <w:t>Stasinaki, A., Büchter, D., Shih, C. H., Heldt, K., Güsewell, S., Brogle, B., ... &amp; Kowatsch, T. (2021). Effects of a novel mobile health intervention compared to a multi-component behaviour changing program on body mass index, physical capacities and stress parameters in adolescents with obesity: a randomized controlled trial. BMC pediatrics, 21(1), 1-16.</w:t>
      </w:r>
    </w:p>
    <w:p w14:paraId="58559F85" w14:textId="667B1B10" w:rsidR="007E4BFE" w:rsidRDefault="007E4BFE" w:rsidP="00DF3B7F">
      <w:pPr>
        <w:ind w:left="720" w:hanging="720"/>
      </w:pPr>
      <w:r w:rsidRPr="007E4BFE">
        <w:t>Stephenson, R., Vwalika, B., Greenberg, L., Ahmed, Y., Vwalika, C., Chomba, E., ... &amp; Allen, S. (2011). A randomized controlled trial to promote long-term contraceptive use among HIV-serodiscordant and concordant positive couples in Zambia. Journal of women's health, 20(4), 567-574.</w:t>
      </w:r>
    </w:p>
    <w:p w14:paraId="3528D302" w14:textId="1AEEE6C8" w:rsidR="00D24C1A" w:rsidRDefault="00D24C1A" w:rsidP="00DF3B7F">
      <w:pPr>
        <w:ind w:left="720" w:hanging="720"/>
      </w:pPr>
      <w:r w:rsidRPr="00D24C1A">
        <w:t>Stephenson, R., Sullivan, S. P., Mitchell, J. W., Johnson, B. A., &amp; Sullvian, P. S. (2022). Efficacy of a telehealth delivered couples’ HIV counseling and testing (CHTC) intervention to improve formation and adherence to safer sexual agreements among male couples in the US: results from a randomized control trial. AIDS and Behavior, 26(8), 2813-2824.</w:t>
      </w:r>
    </w:p>
    <w:p w14:paraId="4B085B0A" w14:textId="10AA45A8" w:rsidR="00DF3B7F" w:rsidRDefault="00DF3B7F" w:rsidP="00DF3B7F">
      <w:pPr>
        <w:ind w:left="720" w:hanging="720"/>
      </w:pPr>
      <w:r>
        <w:lastRenderedPageBreak/>
        <w:t>Stewart, K. E., Wright, P. B., Montgomery, B. E., Cornell, C., Gullette, D., Pulley, L., ... &amp; Booth, B. (2017). Reducing Risky Sex among Rural African American Cocaine Users: A Controlled Trial. Journal of health care for the poor and underserved, 28(1), 528.</w:t>
      </w:r>
    </w:p>
    <w:p w14:paraId="6F3EEA76" w14:textId="45BCB3B1" w:rsidR="004A36FF" w:rsidRDefault="004A36FF" w:rsidP="00DF3B7F">
      <w:pPr>
        <w:ind w:left="720" w:hanging="720"/>
      </w:pPr>
      <w:r w:rsidRPr="004A36FF">
        <w:t>Stier-Jarmer, M., Frisch, D., Neuy, S., &amp; Schuh, A. (2021). A 3-Week Naturopathic Intervention Improves HbA 1c, Weight, and Quality of Life Among Overweight and Obese Adults With Type 2 Diabetes: 6-Month Results From a Randomized Trial. Alternative Therapies in Health &amp; Medicine, 27.</w:t>
      </w:r>
    </w:p>
    <w:p w14:paraId="27E8F2D6" w14:textId="1D1EFF51" w:rsidR="006F2324" w:rsidRDefault="00DF3B7F" w:rsidP="006F2324">
      <w:pPr>
        <w:ind w:left="720" w:hanging="720"/>
      </w:pPr>
      <w:r>
        <w:t>Sturgeon, K.M., Dean, L.T., Heroux, M., Kane, J., Baues, T., Palmer, E., Lynch, S., Jacobs, L., Sartre, D.B., Leonard, M.B., and Schmitz, K. (2017). Commercially available lifestyle modification program: randomized controlled trial addressing heart and bone health in BRCA1/2+ breast cancer survivors after risk-reducing salpingo-oophorectomy. J Cancer SUrvivors, 11,</w:t>
      </w:r>
      <w:r w:rsidR="00DE78E2">
        <w:t xml:space="preserve"> </w:t>
      </w:r>
      <w:r>
        <w:t>246-255.</w:t>
      </w:r>
      <w:r w:rsidR="00DE78E2">
        <w:t xml:space="preserve"> </w:t>
      </w:r>
    </w:p>
    <w:p w14:paraId="265E4ADC" w14:textId="3BE081C2" w:rsidR="00722E65" w:rsidRDefault="00F3387A" w:rsidP="006F2324">
      <w:pPr>
        <w:ind w:left="720" w:hanging="720"/>
      </w:pPr>
      <w:r w:rsidRPr="00F3387A">
        <w:t>Svetkey, L. P., Pollak, K. I., Yancy Jr, W. S., Dolor, R. J., Batch, B. C., Samsa, G., ... &amp; Lin, P. H. (2009). Hypertension improvement project: randomized trial of quality improvement for physicians and lifestyle modification for patients. Hypertension, 54(6), 1226-1233.</w:t>
      </w:r>
    </w:p>
    <w:p w14:paraId="2971C0FD" w14:textId="4B160EDC" w:rsidR="00DF3B7F" w:rsidRDefault="00DF3B7F" w:rsidP="00DF3B7F">
      <w:pPr>
        <w:ind w:left="720" w:hanging="720"/>
      </w:pPr>
      <w:r>
        <w:t>Sylvia, L. G., Pegg, S. L., Dufour, S. C., Janos, J. A., Bernstein, E. E., Chang, W. C., … Deckersbach, T. (2019). Pilot study of a lifestyle intervention for bipolar disorder: Nutrition exercise wellness treatment (NEW Tx). Journal of Affective Disorders, 250, 278-283. doi:10.1016/j.jad.2019.03.033</w:t>
      </w:r>
    </w:p>
    <w:p w14:paraId="2844F21A" w14:textId="76ACE7CC" w:rsidR="00531171" w:rsidRDefault="00531171" w:rsidP="00DF3B7F">
      <w:pPr>
        <w:ind w:left="720" w:hanging="720"/>
      </w:pPr>
      <w:r w:rsidRPr="00531171">
        <w:t xml:space="preserve">Taheri, S., Zaghloul, H., Chagoury, O., Elhadad, S., Ahmed, S. H., El Khatib, N., ... &amp; Abou-Samra, A. B. (2020). Effect of intensive lifestyle intervention on bodyweight and glycaemia in early type 2 diabetes (DIADEM-I): an open-label, parallel-group, </w:t>
      </w:r>
      <w:r w:rsidR="003008B5">
        <w:pgNum/>
      </w:r>
      <w:r w:rsidR="003008B5">
        <w:t>andomized</w:t>
      </w:r>
      <w:r w:rsidRPr="00531171">
        <w:t xml:space="preserve"> controlled trial. The lancet Diabetes &amp; endocrinology, 8(6), 477-489.</w:t>
      </w:r>
    </w:p>
    <w:p w14:paraId="60A6CAF0" w14:textId="5C9D0D6E" w:rsidR="003008B5" w:rsidRDefault="003008B5" w:rsidP="00DF3B7F">
      <w:pPr>
        <w:ind w:left="720" w:hanging="720"/>
      </w:pPr>
      <w:r w:rsidRPr="003008B5">
        <w:lastRenderedPageBreak/>
        <w:t>Talavera, G. A., Castañeda, S. F., Mendoza, P. M., Lopez-Gurrola, M., Roesch, S., Pichardo, M. S., ... &amp; Gallo, L. C. (2021). Latinos understanding the need for adherence in diabetes (LUNA-D): a randomized controlled trial of an integrated team-based care intervention among Latinos with diabetes. Translational Behavioral Medicine, 11(9), 1665-1675.</w:t>
      </w:r>
    </w:p>
    <w:p w14:paraId="0C0570DF" w14:textId="68AC3133" w:rsidR="00DF3B7F" w:rsidRDefault="00DF3B7F" w:rsidP="00DF3B7F">
      <w:pPr>
        <w:ind w:left="720" w:hanging="720"/>
      </w:pPr>
      <w:r>
        <w:t>Talvi, A.I., Jarvisalo, J.O., &amp; Knuts, L.R. (1999). A health promotion program for oil refinery employees: changes of health promotion need s observed at three years. Occupational Medicine, 49, 93- 101.</w:t>
      </w:r>
    </w:p>
    <w:p w14:paraId="47C7CF03" w14:textId="1754E8ED" w:rsidR="00DF3B7F" w:rsidRDefault="00DF3B7F" w:rsidP="00DF3B7F">
      <w:pPr>
        <w:ind w:left="720" w:hanging="720"/>
      </w:pPr>
      <w:r>
        <w:t>Tapper, K. Shaw, C., Ilsley, J. Hill, A.J. Bond, F,.Moore, L. (2009). Exploratory randomized controlled trial of a mindfulness-based weight loss intervention for women. Apettite, 52, 396-404.</w:t>
      </w:r>
    </w:p>
    <w:p w14:paraId="575D822D" w14:textId="464530ED" w:rsidR="00DF3B7F" w:rsidRDefault="00DF3B7F" w:rsidP="00DF3B7F">
      <w:pPr>
        <w:ind w:left="720" w:hanging="720"/>
      </w:pPr>
      <w:r>
        <w:t>Tate, D., Jackvony, E., &amp; Wing, R. (2003). Effects of Internet behavioral counseling on weight loss adults at risk for type 2 diabetes.</w:t>
      </w:r>
      <w:r w:rsidR="00F4179F">
        <w:t xml:space="preserve"> </w:t>
      </w:r>
      <w:r>
        <w:t>The Journal of American Medical Association, 289, 1833-1836.</w:t>
      </w:r>
    </w:p>
    <w:p w14:paraId="6772C03A" w14:textId="683F5414" w:rsidR="00E7024F" w:rsidRDefault="00E7024F" w:rsidP="00DF3B7F">
      <w:pPr>
        <w:ind w:left="720" w:hanging="720"/>
      </w:pPr>
      <w:r w:rsidRPr="00E7024F">
        <w:t>Temple, J. R., Baumler, E., Wood, L., Thiel, M., Peskin, M., &amp; Torres, E. (2021). A dating violence prevention program for middle school youth: a cluster randomized trial. Pediatrics, 148(5).</w:t>
      </w:r>
    </w:p>
    <w:p w14:paraId="3957DB41" w14:textId="357E839D" w:rsidR="00DF3B7F" w:rsidRDefault="00DF3B7F" w:rsidP="00DF3B7F">
      <w:pPr>
        <w:ind w:left="720" w:hanging="720"/>
      </w:pPr>
      <w:r>
        <w:t xml:space="preserve">Thato, R., Jenkins, R.A., &amp; Disitsin, N. (2008). Effects of the culturally comrehensive sex education programme among thai secondary school students. Journal of Advanced Nursing, 62, 457-469. </w:t>
      </w:r>
    </w:p>
    <w:p w14:paraId="518BF134" w14:textId="039554DE" w:rsidR="00A716A4" w:rsidRDefault="00A716A4" w:rsidP="00DF3B7F">
      <w:pPr>
        <w:ind w:left="720" w:hanging="720"/>
      </w:pPr>
      <w:r w:rsidRPr="00A716A4">
        <w:rPr>
          <w:rFonts w:hint="eastAsia"/>
        </w:rPr>
        <w:t>Thomas, E. A., Zaman, A., Sloggett, K. J., Steinke, S., Grau, L., Catenacci, V. A., ... &amp; Rynders, C. A. (2022). Early time</w:t>
      </w:r>
      <w:r w:rsidRPr="00A716A4">
        <w:rPr>
          <w:rFonts w:hint="eastAsia"/>
        </w:rPr>
        <w:t>‐</w:t>
      </w:r>
      <w:r w:rsidRPr="00A716A4">
        <w:rPr>
          <w:rFonts w:hint="eastAsia"/>
        </w:rPr>
        <w:t>restricted eating compared with daily caloric restriction: a randomized trial in adults with obesity. Obesity, 30(5), 1027-1038.</w:t>
      </w:r>
    </w:p>
    <w:p w14:paraId="130E1156" w14:textId="56B9CC38" w:rsidR="00DF3B7F" w:rsidRDefault="00DF3B7F" w:rsidP="00DF3B7F">
      <w:pPr>
        <w:ind w:left="720" w:hanging="720"/>
      </w:pPr>
      <w:r>
        <w:lastRenderedPageBreak/>
        <w:t>Thompson, D., Baranowski, T., Cullen, K., et al. (2008). Food, fun, and fitness internet program for girls: Pilot evaluation of an e-Health youth Obesity prevention program examining predictors of obesity. Preventive Medicine, 47, 494-497.</w:t>
      </w:r>
    </w:p>
    <w:p w14:paraId="5E588F58" w14:textId="1C1259F3" w:rsidR="00C275CC" w:rsidRDefault="00C275CC" w:rsidP="00DF3B7F">
      <w:pPr>
        <w:ind w:left="720" w:hanging="720"/>
      </w:pPr>
      <w:r w:rsidRPr="00C275CC">
        <w:t>Thuita, A. W., Kiage, B. N., Onyango, A. N., &amp; Makokha, A. O. (2020). Effect of a nutrition education programme on the metabolic syndrome in type 2 diabetes mellitus patients at a level 5 Hospital in Kenya:“a randomized controlled trial”. BMC nutrition, 6, 1-14.</w:t>
      </w:r>
    </w:p>
    <w:p w14:paraId="60A6872B" w14:textId="021A9663" w:rsidR="002D19D1" w:rsidRDefault="002D19D1" w:rsidP="003F4AB3">
      <w:pPr>
        <w:ind w:left="720" w:hanging="720"/>
      </w:pPr>
      <w:r>
        <w:t xml:space="preserve">Thurman, T. R., Kidman, R., Carton, T. W., &amp; Chiroro, P. (2016). Psychological and behavioral interventions to reduce HIV risk: evidence from a randomized control trial among orphaned and vulnerable adolescents in South Africa. AIDS Care, 28(sup1), 8–15. </w:t>
      </w:r>
      <w:hyperlink r:id="rId10" w:history="1">
        <w:r w:rsidRPr="00506E07">
          <w:rPr>
            <w:rStyle w:val="Hyperlink"/>
          </w:rPr>
          <w:t>http://doi.org/10.1080/09540121.2016.1146213</w:t>
        </w:r>
      </w:hyperlink>
    </w:p>
    <w:p w14:paraId="177A8A2D" w14:textId="68179CE4" w:rsidR="004A4BD7" w:rsidRDefault="004A4BD7" w:rsidP="00DF3B7F">
      <w:pPr>
        <w:ind w:left="720" w:hanging="720"/>
      </w:pPr>
      <w:r w:rsidRPr="004A4BD7">
        <w:t>Tingey, L., Chambers, R., Littlepage, S., Lee, A., Slimp, A., Melgar, L., ... &amp; Rosenstock, S. (2021). “Empowering Our People”: Impact of a Culturally Adapted Evidence-Based Intervention on Sexually Transmitted Infection Risks Among Native Americans With Binge Substance Use. Sexually transmitted diseases, 48(9), 622-628.</w:t>
      </w:r>
    </w:p>
    <w:p w14:paraId="46A3C346" w14:textId="31F3F2BD" w:rsidR="00DF3B7F" w:rsidRDefault="00DF3B7F" w:rsidP="00DF3B7F">
      <w:pPr>
        <w:ind w:left="720" w:hanging="720"/>
      </w:pPr>
      <w:r>
        <w:t>Tobin, K., Davey-Rothwell, M. A., Nonyane, B. A., Knowlton, A., Wissow, L., &amp; Latkin, C. A. (2017). RCT of an integrated CBT-HIV intervention on depressive symptoms and HIV risk. PloS one, 12(12), e0187180.</w:t>
      </w:r>
    </w:p>
    <w:p w14:paraId="13873EE8" w14:textId="5DB7E182" w:rsidR="00DF3B7F" w:rsidRDefault="00DF3B7F" w:rsidP="00DF3B7F">
      <w:pPr>
        <w:ind w:left="720" w:hanging="720"/>
      </w:pPr>
      <w:r>
        <w:t xml:space="preserve">Toolbert, D.J., Glasgow, R.E., &amp; Radcliffe, J.L. (2000). Physiologic and related behavioral outcomes from the women's lifestyle heart trial. Annals of Behavioral Medicine, 22, 1. </w:t>
      </w:r>
    </w:p>
    <w:p w14:paraId="46850207" w14:textId="0C385635" w:rsidR="00DF3B7F" w:rsidRDefault="00DF3B7F" w:rsidP="00DF3B7F">
      <w:pPr>
        <w:ind w:left="720" w:hanging="720"/>
      </w:pPr>
      <w:r>
        <w:t>Toobert, D.J., Glasgow, R.E., Strycker, L.A., Barrera, M., Ritzwoller, D.P., &amp; Weidner, G. (2007). Long-term effects of the Mediterranean lifestyle program: a randomized clinical trial for postmenopausal women with type 2 diabetes. International Journal of Nutrition and Physical Activity, 4, 1- 12.</w:t>
      </w:r>
    </w:p>
    <w:p w14:paraId="684FE0C8" w14:textId="58FD3AEB" w:rsidR="00753450" w:rsidRDefault="00753450" w:rsidP="00DF3B7F">
      <w:pPr>
        <w:ind w:left="720" w:hanging="720"/>
      </w:pPr>
      <w:r w:rsidRPr="00753450">
        <w:lastRenderedPageBreak/>
        <w:t>Toobert, D. J., Strycker, L. A., Barrera Jr, M., Osuna, D., King, D. K., &amp; Glasgow, R. E. (2011). Outcomes from a multiple risk factor diabetes self-management trial for Latinas:¡ Viva Bien!. Annals of Behavioral Medicine, 41(3), 310-323.</w:t>
      </w:r>
    </w:p>
    <w:p w14:paraId="05CA2218" w14:textId="1F0C5F23" w:rsidR="003B02D5" w:rsidRDefault="003B02D5" w:rsidP="00DF3B7F">
      <w:pPr>
        <w:ind w:left="720" w:hanging="720"/>
      </w:pPr>
      <w:r w:rsidRPr="003B02D5">
        <w:t>Towfighi, A., Cheng, E. M., Hill, V. A., Barry, F., Lee, M., Valle, N. P., ... &amp; Vickrey, B. G. (2020). Results of a pilot trial of a lifestyle intervention for stroke survivors: healthy eating and lifestyle after stroke. Journal of Stroke and Cerebrovascular Diseases, 29(12), 105323.</w:t>
      </w:r>
    </w:p>
    <w:p w14:paraId="77ABA5C6" w14:textId="581CDD71" w:rsidR="00DF3B7F" w:rsidRDefault="00DF3B7F" w:rsidP="00DF3B7F">
      <w:pPr>
        <w:ind w:left="720" w:hanging="720"/>
      </w:pPr>
      <w:r>
        <w:t>Trento, M., Passera, P., Tomalino, M., Pagnozzi, F., Pomero, F., Vaccari, P., Bajardi, M., Molinatti, GM, Porta, M. (1998). Therapeutic group education in the follow-up of patients with non-insulin treated, non-insulin dependent diabetes mellitus. Diabetes. Nutrition &amp; Metabolism, 11, 212-216.</w:t>
      </w:r>
    </w:p>
    <w:p w14:paraId="66681B54" w14:textId="3AD7B041" w:rsidR="00732349" w:rsidRDefault="00732349" w:rsidP="00DF3B7F">
      <w:pPr>
        <w:ind w:left="720" w:hanging="720"/>
      </w:pPr>
      <w:r w:rsidRPr="00732349">
        <w:t>Tripette, J., Gando, Y., Murakami, H., Kawakami, R., Tanisawa, K., Ohno, H., ... &amp; Miyachi, M. (2021). Effect of a 1-year intervention comprising brief counselling sessions and low-dose physical activity recommendations in Japanese adults, and retention of the effect at 2 years: a randomized trial. BMC Sports Science, Medicine and Rehabilitation, 13(1), 1-19.</w:t>
      </w:r>
    </w:p>
    <w:p w14:paraId="17E99C19" w14:textId="339822A5" w:rsidR="00DF3B7F" w:rsidRDefault="00DF3B7F" w:rsidP="00DF3B7F">
      <w:pPr>
        <w:ind w:left="720" w:hanging="720"/>
      </w:pPr>
      <w:r>
        <w:t>Tucker, J. S., D'Amico, E. J., Ewing, B. A., Miles, J. N., &amp; Pedersen, E. R. (2017). A group-based motivational interviewing brief intervention to reduce substance use and sexual risk behavior among homeless young adults. Journal of Substance Abuse Treatment, 76, 20-27. doi:10.1016/j.jsat.2017.02.008</w:t>
      </w:r>
    </w:p>
    <w:p w14:paraId="78163BDA" w14:textId="6BA889FA" w:rsidR="00DF3B7F" w:rsidRDefault="00DF3B7F" w:rsidP="00DF3B7F">
      <w:pPr>
        <w:ind w:left="720" w:hanging="720"/>
      </w:pPr>
      <w:r>
        <w:t>Tudor-Smith, C., Nutbeam, D., Moore, L., &amp; Catford, J. (1998). Effects of the Heartbeat Wales program over five years on behavioral risks for cardiovascular disease: quasi-</w:t>
      </w:r>
      <w:r>
        <w:lastRenderedPageBreak/>
        <w:t>experimental comparison of results from Wales and a matched reference area. British Medical Journal, 316, 818-822.</w:t>
      </w:r>
    </w:p>
    <w:p w14:paraId="3BC23C66" w14:textId="2918355F" w:rsidR="007D305F" w:rsidRDefault="007D305F" w:rsidP="00DF3B7F">
      <w:pPr>
        <w:ind w:left="720" w:hanging="720"/>
      </w:pPr>
      <w:r w:rsidRPr="007D305F">
        <w:t>Uemura, K., Yamada, M., &amp; Okamoto, H. (2021). The effectiveness of an active learning program in promoting a healthy lifestyle among older adults with low health literacy: a randomized controlled trial. Gerontology, 67(1), 25-35.</w:t>
      </w:r>
    </w:p>
    <w:p w14:paraId="0803130F" w14:textId="1C2F6C40" w:rsidR="00DF3B7F" w:rsidRDefault="00DF3B7F" w:rsidP="00DF3B7F">
      <w:pPr>
        <w:ind w:left="720" w:hanging="720"/>
      </w:pPr>
      <w:r>
        <w:t>Ussher, M., West, R., McEwen, A., Taylor, A., &amp; Steptoe, A. (2003). Efficacy of exercise counselling as an aid for smoking cessation: a randomized controlled trial. Addiction, 98, 523-532.</w:t>
      </w:r>
      <w:r w:rsidR="00F4179F">
        <w:t xml:space="preserve"> </w:t>
      </w:r>
      <w:r>
        <w:t>Ussher, M., West, R., McEwen, A., Taylor, A., &amp; Steptoe, A. (2007). Randomized controlled trial of physical activity counseling as an aid to smoking cessation: 12 month follow-up. Addictive Behaviors, 32, 3060-3064.</w:t>
      </w:r>
    </w:p>
    <w:p w14:paraId="78FED979" w14:textId="094C5330" w:rsidR="00DF3B7F" w:rsidRDefault="00DF3B7F" w:rsidP="00DF3B7F">
      <w:pPr>
        <w:ind w:left="720" w:hanging="720"/>
      </w:pPr>
      <w:r>
        <w:t>Ussher M, Lewis S, Aveyard P, Manyonda I, West R, Lewis B, Marcus B, Riaz M, Taylor A, Daley A, Coleman T. Physical activity for smoking cessation in pregnancy: randomised controlled trial. BMJ. 2015 May 14;350:h2145. doi: 10.1136/bmj.h2145. PubMed PMID: 25976288;</w:t>
      </w:r>
    </w:p>
    <w:p w14:paraId="4532C7F4" w14:textId="7DACC149" w:rsidR="00F438C0" w:rsidRDefault="00F438C0" w:rsidP="00DF3B7F">
      <w:pPr>
        <w:ind w:left="720" w:hanging="720"/>
      </w:pPr>
      <w:r w:rsidRPr="00F438C0">
        <w:t>Usta, E., &amp; Aygin, D. (2020). Prospective randomized trial on effects of structured training and counseling on depression, body image, and quality of life. Bariatric Surgical Practice and Patient Care, 15(2), 55-62.</w:t>
      </w:r>
    </w:p>
    <w:p w14:paraId="63E9EB8B" w14:textId="30DABE49" w:rsidR="00DF3B7F" w:rsidRDefault="00DF3B7F" w:rsidP="00DF3B7F">
      <w:pPr>
        <w:ind w:left="720" w:hanging="720"/>
      </w:pPr>
      <w:r>
        <w:t>Vale, M. J., Jelinek, M. V., Best, J. D., et al. (2003).</w:t>
      </w:r>
      <w:r w:rsidR="00F4179F">
        <w:t xml:space="preserve"> </w:t>
      </w:r>
      <w:r>
        <w:t>Coaching patients on achieving cardiovascular health (COACH): A multicenter randomized trial in patients with coronary heart disease. Archives of Internal Medicine, 163, 2775-2783.</w:t>
      </w:r>
    </w:p>
    <w:p w14:paraId="52C2B0E3" w14:textId="0A55852F" w:rsidR="00B37F55" w:rsidRDefault="00B37F55" w:rsidP="00DF3B7F">
      <w:pPr>
        <w:ind w:left="720" w:hanging="720"/>
      </w:pPr>
      <w:r w:rsidRPr="00B37F55">
        <w:t xml:space="preserve">Valente, J. Y., Cogo-Moreira, H., &amp; Sanchez, Z. M. (2020). Decision-making skills as a mediator of the# Tamojunto school-based prevention program: Indirect effects for drug </w:t>
      </w:r>
      <w:r w:rsidRPr="00B37F55">
        <w:lastRenderedPageBreak/>
        <w:t>use and school violence of a cluster-randomized trial. Drug and alcohol dependence, 206, 107718.</w:t>
      </w:r>
    </w:p>
    <w:p w14:paraId="0DE30BA8" w14:textId="245F2B4F" w:rsidR="00E5259D" w:rsidRDefault="00E5259D" w:rsidP="00DF3B7F">
      <w:pPr>
        <w:ind w:left="720" w:hanging="720"/>
      </w:pPr>
      <w:r w:rsidRPr="00E5259D">
        <w:t xml:space="preserve">Vamvakis, A., Gkaliagkousi, E., Lazaridis, A., Grammatikopoulou, M. G., Triantafyllou, A., Nikolaidou, B., Koletsos, N., Anyfanti, P., Tzimos, C., Zebekakis, P., &amp;amp; Douma, S. (2020). Impact of Intensive Lifestyle Treatment (Diet Plus Exercise) on Endothelial and Vascular Function, Arterial Stiffness and Blood Pressure in Stage 1 Hypertension: Results of the HINTreat Randomized Controlled Trial. Nutrients, 12(5), 1326. </w:t>
      </w:r>
      <w:hyperlink r:id="rId11" w:history="1">
        <w:r w:rsidR="005C64FD" w:rsidRPr="008D632E">
          <w:rPr>
            <w:rStyle w:val="Hyperlink"/>
          </w:rPr>
          <w:t>https://doi.org/10.3390/nu12051326</w:t>
        </w:r>
      </w:hyperlink>
    </w:p>
    <w:p w14:paraId="38079247" w14:textId="1A91BB6D" w:rsidR="005C64FD" w:rsidRDefault="005C64FD" w:rsidP="006379C8">
      <w:pPr>
        <w:ind w:left="720" w:hanging="720"/>
      </w:pPr>
      <w:r>
        <w:t>Van Elderen, T., Maes, S., Seegers, G., Kragten, H., &amp; Relik-Van Wely, L. (1994). Effects of a post-hospitalization group health education program for patients with Coronary Heart Disease. Psychology and Health, 9, 317- 330.</w:t>
      </w:r>
      <w:r w:rsidR="006379C8" w:rsidRPr="006379C8">
        <w:t>Van Zuilen, A., Blankestijn, P., van Buren, M., ten Dam, M., Kaasjager,K., Ligtenberg,G.,Sijpkens, Y., Sluiter, H., van de Ven, P., Vervoort, G., Vleming, L., Bots, M., Wetzels, J. Nurse practitioners improve quality of care in chronic kidney disease: two-year results of a randomised study. The Netherlands Journal of Medicine. 69, 11, 517-524.</w:t>
      </w:r>
    </w:p>
    <w:p w14:paraId="4729994A" w14:textId="11C4ADE3" w:rsidR="00D4678B" w:rsidRDefault="00D4678B" w:rsidP="006379C8">
      <w:pPr>
        <w:ind w:left="720" w:hanging="720"/>
      </w:pPr>
      <w:r w:rsidRPr="00D4678B">
        <w:t>Vanninen, E., Uusitupa, M., Siitonen, O., Laitine, J., &amp; Lansimies, E. (1992). Habitual physical activity, aerobic capacity and metabolic control in patients with newly-diagnosed Type 2 (non-insulin-dependent) diabetes mellitus: Effect of 1-year diet and exercise intervention. Diabetologia, 35, 340-346.</w:t>
      </w:r>
    </w:p>
    <w:p w14:paraId="19AE3FCF" w14:textId="2A7AF2EB" w:rsidR="00B30B12" w:rsidRDefault="00B30B12" w:rsidP="00DF3B7F">
      <w:pPr>
        <w:ind w:left="720" w:hanging="720"/>
      </w:pPr>
      <w:r w:rsidRPr="00B30B12">
        <w:t>Vaughn, A. E., Hennink-Kaminski, H., Moore, R., Burney, R., Chittams, J. L., Parker, P., ... &amp; Ward, D. S. (2021). Evaluating a child care-based social marketing approach for improving children’s diet and physical activity: results from the Healthy Me, Healthy We cluster-randomized controlled trial. Translational Behavioral Medicine, 11(3), 775-784.</w:t>
      </w:r>
    </w:p>
    <w:p w14:paraId="11517AD1" w14:textId="2F1382E8" w:rsidR="008E0270" w:rsidRDefault="008E0270" w:rsidP="00DF3B7F">
      <w:pPr>
        <w:ind w:left="720" w:hanging="720"/>
      </w:pPr>
      <w:r w:rsidRPr="008E0270">
        <w:lastRenderedPageBreak/>
        <w:t>Van Stappen, V., Cardon, G., De Craemer, M., Mavrogianni, C., Usheva, N., Kivelä, J., ... &amp; Brondeel, R. (2021). The effect of a cluster-randomized controlled trial on lifestyle behaviors among families at risk for developing type 2 diabetes across Europe: the Feel4Diabetes-study. International Journal of Behavioral Nutrition and Physical Activity, 18(1), 1-19.</w:t>
      </w:r>
    </w:p>
    <w:p w14:paraId="1B1C90B9" w14:textId="1BB9D81E" w:rsidR="00C00EA0" w:rsidRDefault="00C00EA0" w:rsidP="00DF3B7F">
      <w:pPr>
        <w:ind w:left="720" w:hanging="720"/>
      </w:pPr>
      <w:r w:rsidRPr="00C00EA0">
        <w:rPr>
          <w:rFonts w:hint="eastAsia"/>
        </w:rPr>
        <w:t>Vaz, C. L., Carnes, N., Pousti, B., Zhao, H., &amp; Williams, K. J. (2021). A randomized controlled trial of an innovative, user</w:t>
      </w:r>
      <w:r w:rsidRPr="00C00EA0">
        <w:rPr>
          <w:rFonts w:hint="eastAsia"/>
        </w:rPr>
        <w:t>‐</w:t>
      </w:r>
      <w:r w:rsidRPr="00C00EA0">
        <w:rPr>
          <w:rFonts w:hint="eastAsia"/>
        </w:rPr>
        <w:t>friendly, interactive smartphone app</w:t>
      </w:r>
      <w:r w:rsidRPr="00C00EA0">
        <w:rPr>
          <w:rFonts w:hint="eastAsia"/>
        </w:rPr>
        <w:t>‐</w:t>
      </w:r>
      <w:r w:rsidRPr="00C00EA0">
        <w:rPr>
          <w:rFonts w:hint="eastAsia"/>
        </w:rPr>
        <w:t>based lifestyle intervention for weight loss. Obesity Science &amp; Practice, 7(5), 555-568.</w:t>
      </w:r>
    </w:p>
    <w:p w14:paraId="25142FA3" w14:textId="4EAB4971" w:rsidR="00DD09FC" w:rsidRDefault="00DD09FC" w:rsidP="00DF3B7F">
      <w:pPr>
        <w:ind w:left="720" w:hanging="720"/>
      </w:pPr>
      <w:r w:rsidRPr="00DD09FC">
        <w:t>Verduci, E., Banderali, G., Di Profio, E., Vizzuso, S., Zuccotti, G., &amp; Radaelli, G. (2021). Effect of individual-versus collective-based nutritional-lifestyle intervention on the atherogenic index of plasma in children with obesity: a randomized trial. Nutrition &amp; Metabolism, 18, 1-11.</w:t>
      </w:r>
    </w:p>
    <w:p w14:paraId="2306300E" w14:textId="2BC9DA49" w:rsidR="00DF3B7F" w:rsidRDefault="00DF3B7F" w:rsidP="00DF3B7F">
      <w:pPr>
        <w:ind w:left="720" w:hanging="720"/>
      </w:pPr>
      <w:r>
        <w:t>Vestfold Healthcare Study Group (2003). Influence on lifestyle measures and five-year coronary risk by a comprehensive lifestyle intervention program in patients with coronary heart disease. European Journal of Cardiovascular Prevention and Rehabilitation, 10, 429-437.</w:t>
      </w:r>
    </w:p>
    <w:p w14:paraId="3F6E3F56" w14:textId="4B6D001A" w:rsidR="00DF3B7F" w:rsidRDefault="00DF3B7F" w:rsidP="00DF3B7F">
      <w:pPr>
        <w:ind w:left="720" w:hanging="720"/>
      </w:pPr>
      <w:r>
        <w:t>Vickers, K., Patten, C., Lewis, B., et al. (2009). Feasibility of an exercise counseling intervention for depressed women smokers. Nicotine and Tobacco Research, 1, 9855.</w:t>
      </w:r>
    </w:p>
    <w:p w14:paraId="03808D34" w14:textId="24AEB397" w:rsidR="00DF3B7F" w:rsidRDefault="00DF3B7F" w:rsidP="00DF3B7F">
      <w:pPr>
        <w:ind w:left="720" w:hanging="720"/>
      </w:pPr>
      <w:r>
        <w:t xml:space="preserve">Viester, L., Verhagen, E. Bongers, P. et al.&amp; van der Beek, A. (2018). Effectiveness of a worksite intervention for male construction workers on dietary and physical activity behaviors, body mass index, and health outcomes: Results of randomized controlled trial. American Journal of Health Promotion, 32, 3, 795-805. </w:t>
      </w:r>
    </w:p>
    <w:p w14:paraId="75B5B7E3" w14:textId="141A2B32" w:rsidR="00DF3B7F" w:rsidRDefault="002052FB" w:rsidP="00DF3B7F">
      <w:pPr>
        <w:ind w:left="720" w:hanging="720"/>
      </w:pPr>
      <w:r>
        <w:t>V</w:t>
      </w:r>
      <w:r w:rsidR="00DF3B7F">
        <w:t xml:space="preserve">on Gruenigen, V. E., Courneya, K. S., Gibbons, H. E., Kavanagh, M. B., Waggoner, S. E., &amp; Lerner, E. (2008). Feasibility and effectiveness of a lifestyle intervention program in </w:t>
      </w:r>
      <w:r w:rsidR="00DF3B7F">
        <w:lastRenderedPageBreak/>
        <w:t>obese endometrial cancer patients: A randomized trial. Gynecologic Oncology, 109, 19-26.</w:t>
      </w:r>
    </w:p>
    <w:p w14:paraId="5B1E0C7B" w14:textId="5E7F5F61" w:rsidR="008B7F7D" w:rsidRDefault="008B7F7D" w:rsidP="00DF3B7F">
      <w:pPr>
        <w:ind w:left="720" w:hanging="720"/>
      </w:pPr>
      <w:r w:rsidRPr="00F61D7E">
        <w:t>Wadden, T. A., Tronieri, J. S., Sugimoto, D., Lund, M. T., Auerbach, P., Jensen, C., &amp; Rubino, D. (2020). Liraglutide 3.0 mg and intensive behavioral therapy (IBT) for obesity in primary care: the SCALE IBT randomized controlled trial. Obesity, 28(3), 529-536.</w:t>
      </w:r>
    </w:p>
    <w:p w14:paraId="575C81EA" w14:textId="1996D6B7" w:rsidR="00DF3B7F" w:rsidRDefault="00DF3B7F" w:rsidP="00DF3B7F">
      <w:pPr>
        <w:ind w:left="720" w:hanging="720"/>
      </w:pPr>
      <w:r>
        <w:t>Wadden, T. A., Berkowitz, R, I., Womble, L. G. et al. (2005). Randomized Trial of Lifestyle Modification and Pharmacotherapy for Obesity. The New England Journal of Medicine, 353, 2111-220.</w:t>
      </w:r>
    </w:p>
    <w:p w14:paraId="5E4CDD72" w14:textId="368FDA4E" w:rsidR="00AF0A76" w:rsidRDefault="00AF0A76" w:rsidP="00DF3B7F">
      <w:pPr>
        <w:ind w:left="720" w:hanging="720"/>
      </w:pPr>
      <w:r w:rsidRPr="00AF0A76">
        <w:t>Wandera, B., Tumwesigye, N. M., Nankabirwa, J. I., Mafigiri, D. K., Parkes-Ratanshi, R. M., Kapiga, S., ... &amp; Sethi, A. K. (2017). Efficacy of a single, brief alcohol reduction intervention among men and women living with HIV/AIDS and using alcohol in Kampala, Uganda: a randomized trial. Journal of the International Association of Providers of AIDS Care (JIAPAC), 16(3), 276-285.</w:t>
      </w:r>
    </w:p>
    <w:p w14:paraId="08DC5ED4" w14:textId="2AEDB444" w:rsidR="00AB21EB" w:rsidRDefault="00AB21EB" w:rsidP="00DF3B7F">
      <w:pPr>
        <w:ind w:left="720" w:hanging="720"/>
      </w:pPr>
      <w:r w:rsidRPr="00A43549">
        <w:t>Wang, X., Liu, D., Du, M., Hao, R., Zheng, H., &amp; Yan, C. (2020). The role of text messaging intervention in Inner Mongolia among patients with type 2 diabetes mellitus: a randomized controlled trial. BMC Medical Informatics and Decision Making, 20, 1-11.</w:t>
      </w:r>
    </w:p>
    <w:p w14:paraId="1428F054" w14:textId="77777777" w:rsidR="001D6D76" w:rsidRDefault="00272F3D" w:rsidP="00DF3B7F">
      <w:pPr>
        <w:ind w:left="720" w:hanging="720"/>
      </w:pPr>
      <w:r w:rsidRPr="00272F3D">
        <w:rPr>
          <w:rFonts w:hint="eastAsia"/>
        </w:rPr>
        <w:t>Wang, H., Zhou, J., Huang, L., Li, X., Fennie, K. P., &amp; Williams, A. B. (2010). Effects of nurse</w:t>
      </w:r>
      <w:r w:rsidRPr="00272F3D">
        <w:rPr>
          <w:rFonts w:hint="eastAsia"/>
        </w:rPr>
        <w:t>‐</w:t>
      </w:r>
      <w:r w:rsidRPr="00272F3D">
        <w:rPr>
          <w:rFonts w:hint="eastAsia"/>
        </w:rPr>
        <w:t>delivered home visits combined with telephone calls on medication adherence and quality of life in HIV</w:t>
      </w:r>
      <w:r w:rsidRPr="00272F3D">
        <w:rPr>
          <w:rFonts w:hint="eastAsia"/>
        </w:rPr>
        <w:t>‐</w:t>
      </w:r>
      <w:r w:rsidRPr="00272F3D">
        <w:rPr>
          <w:rFonts w:hint="eastAsia"/>
        </w:rPr>
        <w:t>infected heroin users in Hunan of China. Journal of clinical nursing, 19(3</w:t>
      </w:r>
      <w:r w:rsidRPr="00272F3D">
        <w:rPr>
          <w:rFonts w:hint="eastAsia"/>
        </w:rPr>
        <w:t>‐</w:t>
      </w:r>
      <w:r w:rsidRPr="00272F3D">
        <w:rPr>
          <w:rFonts w:hint="eastAsia"/>
        </w:rPr>
        <w:t>4), 380-388.</w:t>
      </w:r>
    </w:p>
    <w:p w14:paraId="5DE221EA" w14:textId="08D6E949" w:rsidR="00DF3B7F" w:rsidRDefault="00DF3B7F" w:rsidP="00DF3B7F">
      <w:pPr>
        <w:ind w:left="720" w:hanging="720"/>
      </w:pPr>
      <w:r>
        <w:t xml:space="preserve">Watanabe, M., Okayama, A., Shimamoto, K., &amp; Ueshima, H. (2007). Short term effectiveness of an individual counseling program for impaired fasting glucose and mild type 2 diabetes </w:t>
      </w:r>
      <w:r>
        <w:lastRenderedPageBreak/>
        <w:t>in Japan: a multi-center randomized control trial. Asia Pacific Journal of Clinical Nutrition, 16, 489-497.</w:t>
      </w:r>
    </w:p>
    <w:p w14:paraId="473BE393" w14:textId="5F44C264" w:rsidR="00DF3B7F" w:rsidRDefault="00DF3B7F" w:rsidP="00DF3B7F">
      <w:pPr>
        <w:ind w:left="720" w:hanging="720"/>
      </w:pPr>
      <w:r>
        <w:t>Watkins, L.L., Sherwood, A., Feinglos, M., et al. (2003). Effects of exercise and weight loss on cardiac risk factors associated with syndrome X. Archives of Internal Medicine, 163, 1889-1895.</w:t>
      </w:r>
    </w:p>
    <w:p w14:paraId="6BE26046" w14:textId="059ED626" w:rsidR="00AB21EB" w:rsidRDefault="00AB21EB" w:rsidP="00DF3B7F">
      <w:pPr>
        <w:ind w:left="720" w:hanging="720"/>
      </w:pPr>
      <w:r w:rsidRPr="00AB21EB">
        <w:t>Webb, D.R., Khunti, K., Gray, L.J., Srinivasan, B.T., Farooq, A., Wareham, N., Griffin, S.C., &amp;amp; Davies, M.J. (2011). Intensive multifactorial intervention improves modeled coronary heart disease risk in screen-detected Type 2 diabetes mellitus: a cluster randomized controlled trial. Diabetic Medicine, 29, 531-540. DOI: 10.1111/j.1464-5491.2011.03441.x</w:t>
      </w:r>
    </w:p>
    <w:p w14:paraId="7A1E3F40" w14:textId="1F034EE1" w:rsidR="00CC77CA" w:rsidRDefault="00FC7043" w:rsidP="00DF3B7F">
      <w:pPr>
        <w:ind w:left="720" w:hanging="720"/>
      </w:pPr>
      <w:r w:rsidRPr="00FC7043">
        <w:t>Wechsberg, W. M., Luseno, W. K., Lam, W. K., Parry, C. D., &amp; Morojele, N. K. (2006). Substance use, sexual risk, and violence: HIV prevention intervention with sex workers in Pretoria. AIDS and Behavior, 10, 131-137.</w:t>
      </w:r>
    </w:p>
    <w:p w14:paraId="2842377D" w14:textId="501EDC45" w:rsidR="00DF3B7F" w:rsidRDefault="00DF3B7F" w:rsidP="00DF3B7F">
      <w:pPr>
        <w:ind w:left="720" w:hanging="720"/>
      </w:pPr>
      <w:r>
        <w:t>Wechsberg, W. M., Zule, W. A., El-Bassel, N., Doherty, I. A., Minnis, A. M., Novak, S. D., ... &amp; Carney, T. (2016). The male factor: Outcomes from a cluster randomized field experiment with a couples-based HIV prevention intervention in a South African township. Drug and alcohol dependence, 161, 307-315.</w:t>
      </w:r>
    </w:p>
    <w:p w14:paraId="4AF51E07" w14:textId="1A31DCD7" w:rsidR="00832B53" w:rsidRDefault="00832B53" w:rsidP="00DF3B7F">
      <w:pPr>
        <w:ind w:left="720" w:hanging="720"/>
      </w:pPr>
      <w:r w:rsidRPr="00832B53">
        <w:t>Weiland, A., Reiband, N., Schäffeler, N., Zurstiege, G., Giel, K. E., Zipfel, S., &amp; Mack, I. (2022). A serious game for the prevention of obesity in school children–impact of parent’s involvement: a randomized controlled trial. Life, 12(6), 779.</w:t>
      </w:r>
    </w:p>
    <w:p w14:paraId="2854F1D4" w14:textId="6D347201" w:rsidR="00DF3B7F" w:rsidRDefault="00DF3B7F" w:rsidP="00DF3B7F">
      <w:pPr>
        <w:ind w:left="720" w:hanging="720"/>
      </w:pPr>
      <w:r>
        <w:t>Werner, T.,Boutagy, N., Osterberg, K.,Rivero J., &amp; Davy K. (2016). Singular and combined affects of nevibolol and lifestyle modification on large artery stiffness in hypertensive adults. Therapeutic Advances ib Cardiovascular Disease, 7,6,285-292.</w:t>
      </w:r>
    </w:p>
    <w:p w14:paraId="5DCE0F3B" w14:textId="6BA4C17C" w:rsidR="00DF3B7F" w:rsidRDefault="00DF3B7F" w:rsidP="00DF3B7F">
      <w:pPr>
        <w:ind w:left="720" w:hanging="720"/>
      </w:pPr>
      <w:r>
        <w:lastRenderedPageBreak/>
        <w:t>Wernette, G. T., Plegue, M., Kahler, C. W., Sen, A., &amp; Zlotnick, C. (2018). A pilot randomized controlled trial of a computer-delivered brief intervention for substance use and risky sex during pregnancy. Journal of Women's Health, 27(1), 832.</w:t>
      </w:r>
    </w:p>
    <w:p w14:paraId="452B33A2" w14:textId="3761A945" w:rsidR="00DF3B7F" w:rsidRDefault="00DF3B7F" w:rsidP="00DF3B7F">
      <w:pPr>
        <w:ind w:left="720" w:hanging="720"/>
      </w:pPr>
      <w:r>
        <w:t>West, J., Guelfi, K., Dimmock, J., &amp; Jackson, B. (2018). Testing the Feasibility and Preliminary Efficacy of an 8-Week Exercise and Compensatory Eating Intervention. Nutrients, 10(7), 923. doi:10.3390/nu10070923</w:t>
      </w:r>
    </w:p>
    <w:p w14:paraId="38A78486" w14:textId="5ABA9F16" w:rsidR="002F68C2" w:rsidRDefault="002F68C2" w:rsidP="00DF3B7F">
      <w:pPr>
        <w:ind w:left="720" w:hanging="720"/>
      </w:pPr>
      <w:r w:rsidRPr="002F68C2">
        <w:t>White, N., Carnahan, J., Nugent, C. A., Iwaoka, T., &amp; Dodson, M. A. (1986). Management of obese patients with diabetes mellitus: comparison of advice education with group management. Diabetes Care, 9(5), 490-496.</w:t>
      </w:r>
    </w:p>
    <w:p w14:paraId="35F2982F" w14:textId="002ADFBC" w:rsidR="0058641A" w:rsidRDefault="0058641A" w:rsidP="00DF3B7F">
      <w:pPr>
        <w:ind w:left="720" w:hanging="720"/>
      </w:pPr>
      <w:r w:rsidRPr="0058641A">
        <w:t>Wijesuriya, M., Fountoulakis, N., Guess, N., Banneheka, S., Vasantharajah, L., Gulliford, M., ... &amp; Karalliedde, J. (2017). A pragmatic lifestyle modification programme reduces the incidence of predictors of cardio-metabolic disease and dysglycaemia in a young healthy urban South Asian population: a randomised controlled trial. BMC medicine, 15, 1-10.</w:t>
      </w:r>
    </w:p>
    <w:p w14:paraId="3B18816C" w14:textId="33875041" w:rsidR="00DF3B7F" w:rsidRDefault="00DF3B7F" w:rsidP="00DF3B7F">
      <w:pPr>
        <w:ind w:left="720" w:hanging="720"/>
      </w:pPr>
      <w:r>
        <w:t>Wilhelmsen, L., Berglund, G., Elmfeldt, D., et al. (1986). The multifactor primary prevention trial in Goteburg, Sweden. European Heart Journal, 7, 279-288.</w:t>
      </w:r>
    </w:p>
    <w:p w14:paraId="6E79C276" w14:textId="361B82F5" w:rsidR="001F35A9" w:rsidRDefault="001F35A9" w:rsidP="00DF3B7F">
      <w:pPr>
        <w:ind w:left="720" w:hanging="720"/>
      </w:pPr>
      <w:r w:rsidRPr="001F35A9">
        <w:t>Wilkinson, S. A., &amp; McIntyre, H. D. (2012). Evaluation of the'healthy start to pregnancy'early antenatal health promotion workshop: a randomized controlled trial. BMC pregnancy and childbirth, 12(1), 1-12.</w:t>
      </w:r>
      <w:r w:rsidRPr="001F35A9" w:rsidDel="001F35A9">
        <w:t xml:space="preserve"> </w:t>
      </w:r>
    </w:p>
    <w:p w14:paraId="12758A22" w14:textId="77777777" w:rsidR="00A45E6F" w:rsidRDefault="00A45E6F" w:rsidP="00DF3B7F">
      <w:pPr>
        <w:ind w:left="720" w:hanging="720"/>
      </w:pPr>
      <w:r w:rsidRPr="00A45E6F">
        <w:t>Williams, S. P., Myles, R. L., Sperling, C. C., &amp;amp; Carey, D. (2018). An Intervention for Reducing the Sexual Risk of Men Released From Jails. Journal of Correctional Health Care, 24(1), 71-83.</w:t>
      </w:r>
    </w:p>
    <w:p w14:paraId="112B657B" w14:textId="7C456182" w:rsidR="00A45E6F" w:rsidRDefault="00A45E6F" w:rsidP="00DF3B7F">
      <w:pPr>
        <w:ind w:left="720" w:hanging="720"/>
      </w:pPr>
      <w:r>
        <w:lastRenderedPageBreak/>
        <w:t>Williams, A., Wiggers, J., O’Brien, K. M., Wolfenden, L., Yoong, S. L., Hodder, R. K., … Williams, C. M. (2018). Effectiveness of a healthy lifestyle intervention for chronic low back pain. PAIN, 159(6), 1137-1146. doi:10.1097/j.pain.0000000000001198</w:t>
      </w:r>
    </w:p>
    <w:p w14:paraId="2A7E52D2" w14:textId="4CBF957D" w:rsidR="00DF3B7F" w:rsidRDefault="00DF3B7F" w:rsidP="00DF3B7F">
      <w:pPr>
        <w:ind w:left="720" w:hanging="720"/>
      </w:pPr>
      <w:r>
        <w:t>Williamson, D.A., Martin, P. D., White, M.A., et al. (2005). Efficacy of an internet-based behavioral weight loss program for overweight adolescent African-American girls. Eating and Weight Disorders, 10, 193-203.</w:t>
      </w:r>
    </w:p>
    <w:p w14:paraId="4B3C1A54" w14:textId="188C1A93" w:rsidR="00DF3B7F" w:rsidRDefault="00DF3B7F" w:rsidP="00DF3B7F">
      <w:pPr>
        <w:ind w:left="720" w:hanging="720"/>
      </w:pPr>
      <w:r>
        <w:t>Williamson, D.A., Martin, P. D., White, M.A., et al. (2005). Efficacy of an internet-based behavioral weight loss program for overweight adolescent African-American girls. Eating and Weight Disorders, 10, 193-203.</w:t>
      </w:r>
    </w:p>
    <w:p w14:paraId="51E4277C" w14:textId="07B3C771" w:rsidR="00783ACF" w:rsidRDefault="00783ACF" w:rsidP="00DF3B7F">
      <w:pPr>
        <w:ind w:left="720" w:hanging="720"/>
      </w:pPr>
      <w:r w:rsidRPr="00823056">
        <w:t>Wilson, T. E., Gousse, Y., Joseph, M. A., Browne, R. C., Camilien, B., McFarlane, D., ... &amp; Fraser, M. (2019). HIV prevention for black heterosexual men: the barbershop talk with brothers cluster randomized trial. American journal of public health, 109(8), 1131-1137.</w:t>
      </w:r>
    </w:p>
    <w:p w14:paraId="5BCAF2C3" w14:textId="0C06E432" w:rsidR="00DF3B7F" w:rsidRDefault="00DF3B7F" w:rsidP="00DF3B7F">
      <w:pPr>
        <w:ind w:left="720" w:hanging="720"/>
      </w:pPr>
      <w:r>
        <w:t>Wilson, D., Jones, R., McClish, D., Westerberg, A. &amp; Danish, S. (2010) Fruit and vegetable intake among rural youth following a school-based randomized controlled trial. Preventive Medicine, 54, 150-156.</w:t>
      </w:r>
    </w:p>
    <w:p w14:paraId="292DFED2" w14:textId="4EE94A82" w:rsidR="00B87E9F" w:rsidRDefault="00B87E9F" w:rsidP="00DF3B7F">
      <w:pPr>
        <w:ind w:left="720" w:hanging="720"/>
      </w:pPr>
      <w:r w:rsidRPr="00B87E9F">
        <w:t>Winston, G., Sifat, M., Phillips, E., Dietz, W., Wikner, E., Barrow, M., ... &amp; Charlson, M. (2019). Engaging children to support parental weight loss: A randomized trial. Health Education &amp; Behavior.</w:t>
      </w:r>
      <w:r w:rsidR="00783ACF">
        <w:t xml:space="preserve"> 46(5): 755-762.</w:t>
      </w:r>
    </w:p>
    <w:p w14:paraId="66DC4D51" w14:textId="55BCA679" w:rsidR="00783ACF" w:rsidRDefault="00783ACF" w:rsidP="00DF3B7F">
      <w:pPr>
        <w:ind w:left="720" w:hanging="720"/>
      </w:pPr>
      <w:r w:rsidRPr="00783ACF">
        <w:t>Wister, A., Loewen, N., Kennedy-Symonds, H., McGowan, B., McCoy, B., &amp;amp; Singer, J. (2007). One-year follow-up of a therapeutic lifestyle intervention targeting cardiovascular disease risk. Canadian Medical Association Journal, 177, 859-865.</w:t>
      </w:r>
    </w:p>
    <w:p w14:paraId="13D01269" w14:textId="7098B8D8" w:rsidR="00DF3B7F" w:rsidRDefault="00DF3B7F" w:rsidP="00DF3B7F">
      <w:pPr>
        <w:ind w:left="720" w:hanging="720"/>
      </w:pPr>
      <w:r>
        <w:lastRenderedPageBreak/>
        <w:t xml:space="preserve"> </w:t>
      </w:r>
      <w:r w:rsidR="00046B46" w:rsidRPr="00046B46">
        <w:t>Wolitski, R. J., Gómez, C. A., Parsons, J. T., &amp; SUMIT Study Group. (2005). Effects of a peer-led behavioral intervention to reduce HIV transmission and promote serostatus disclosure among HIV-seropositive gay and bisexual men. AIDS, 19, S99-S109.</w:t>
      </w:r>
    </w:p>
    <w:p w14:paraId="41604DAC" w14:textId="5DC991ED" w:rsidR="00742973" w:rsidRDefault="00742973" w:rsidP="00DF3B7F">
      <w:pPr>
        <w:ind w:left="720" w:hanging="720"/>
      </w:pPr>
      <w:r w:rsidRPr="00742973">
        <w:t>Xu, H., Li, Y., Shang, X., Du, S., Zhang, Q., Liu, A., &amp; Ma, G. (2020). Effect of comprehensive interventions including nutrition education and physical activity on high blood pressure among children: evidence from school-based cluster randomized control trial in China. International Journal of Environmental Research and Public Health, 17(23), 8944.</w:t>
      </w:r>
    </w:p>
    <w:p w14:paraId="18F00D30" w14:textId="33642942" w:rsidR="00B94EA2" w:rsidRDefault="00B94EA2" w:rsidP="00DF3B7F">
      <w:pPr>
        <w:ind w:left="720" w:hanging="720"/>
      </w:pPr>
      <w:r w:rsidRPr="00B94EA2">
        <w:t xml:space="preserve">Xu, X., Chen, S., Chen, J., Chen, Z., Fu, L., Song, D., </w:t>
      </w:r>
      <w:r w:rsidR="00D64CE3">
        <w:t>…</w:t>
      </w:r>
      <w:r w:rsidRPr="00B94EA2">
        <w:t xml:space="preserve"> &amp; Jiang, H. (2021). Feasibility and preliminary efficacy of a community-based addiction rehabilitation electronic system in substance use disorder: Pilot randomized controlled trial. JMIR mHealth and uHealth, 9(4), e21087.</w:t>
      </w:r>
    </w:p>
    <w:p w14:paraId="248F9734" w14:textId="0FA3C2BC" w:rsidR="008972AE" w:rsidRDefault="008972AE" w:rsidP="00DF3B7F">
      <w:pPr>
        <w:ind w:left="720" w:hanging="720"/>
      </w:pPr>
      <w:r w:rsidRPr="008972AE">
        <w:t>Yang, X., Tian, H., Zhang, F., Zhang, C., Li, Y., Leng, J., ... &amp; Chan, J. C. (2014). A randomised translational trial of lifestyle intervention using a 3-tier shared care approach on pregnancy outcomes in Chinese women with gestational diabetes mellitus but without diabetes. Journal of Translational Medicine, 12(1), 1-11.</w:t>
      </w:r>
    </w:p>
    <w:p w14:paraId="4A5C0055" w14:textId="2B2C08EE" w:rsidR="00D64CE3" w:rsidRDefault="00D64CE3" w:rsidP="00DF3B7F">
      <w:pPr>
        <w:ind w:left="720" w:hanging="720"/>
      </w:pPr>
      <w:r w:rsidRPr="00D64CE3">
        <w:t>Yeary, K. H. K., Cornell, C. E., Moore, P. C., Gauss, C. H., Prewitt, T. E., &amp; Turner, J. (2020). The WORD: outcomes of a behavioral weight loss maintenance effectiveness trial in rural black adults of faith. Obesity, 28(3), 510-520.</w:t>
      </w:r>
    </w:p>
    <w:p w14:paraId="629474F5" w14:textId="73D3713F" w:rsidR="00DF3B7F" w:rsidRDefault="00DF3B7F" w:rsidP="00DF3B7F">
      <w:pPr>
        <w:ind w:left="720" w:hanging="720"/>
      </w:pPr>
      <w:r>
        <w:t xml:space="preserve">Yonkers, K., Forray, A., Howell, H., Gotman, N., Kershaw, T., Rounsaville, B., &amp; Carroll, K. (2012). Motivational enhancement therapy coupled with cognitive behavioral therapy versus brief advice; a randomized trial for treatment of hazardous substance use in pregnancy and delivery. Gen Hosp Psychiatry, 34, 439-449. </w:t>
      </w:r>
    </w:p>
    <w:p w14:paraId="2B8669EE" w14:textId="0B28D7B8" w:rsidR="00007C6F" w:rsidRDefault="00DF3B7F" w:rsidP="00DF3B7F">
      <w:pPr>
        <w:ind w:left="720" w:hanging="720"/>
      </w:pPr>
      <w:r>
        <w:lastRenderedPageBreak/>
        <w:t xml:space="preserve">Zule, W. A., Costenbader, E. C., Coomes, C. M., &amp; Wechsberg, W. M. (2009). Effects of an HCV Risk Reduction Motivational Intervention on Alcohol Use, Injection and Sexual Risk Behaviors. American Journal of Public Health, 99(Suppl 1), S180–S186. </w:t>
      </w:r>
      <w:hyperlink r:id="rId12" w:history="1">
        <w:r w:rsidR="00007C6F" w:rsidRPr="00690CAC">
          <w:t>http://doi.org/10.2105/AJPH.2007.12</w:t>
        </w:r>
        <w:r w:rsidR="004D3360">
          <w:t>683</w:t>
        </w:r>
        <w:r w:rsidR="00007C6F" w:rsidRPr="00690CAC">
          <w:t>4</w:t>
        </w:r>
      </w:hyperlink>
    </w:p>
    <w:p w14:paraId="0C7653F0" w14:textId="77777777" w:rsidR="00C923BD" w:rsidRDefault="00007C6F">
      <w:pPr>
        <w:spacing w:after="160" w:line="259" w:lineRule="auto"/>
      </w:pPr>
      <w:r>
        <w:br w:type="page"/>
      </w:r>
    </w:p>
    <w:p w14:paraId="464983FF" w14:textId="35327276" w:rsidR="00C923BD" w:rsidRPr="00C923BD" w:rsidRDefault="00CE1B5D" w:rsidP="00C923BD">
      <w:pPr>
        <w:jc w:val="center"/>
        <w:rPr>
          <w:b/>
          <w:bCs/>
        </w:rPr>
      </w:pPr>
      <w:r>
        <w:rPr>
          <w:b/>
          <w:bCs/>
        </w:rPr>
        <w:lastRenderedPageBreak/>
        <w:t>SUPPLEMENT</w:t>
      </w:r>
      <w:r w:rsidR="00C923BD" w:rsidRPr="00C923BD">
        <w:rPr>
          <w:b/>
          <w:bCs/>
        </w:rPr>
        <w:t xml:space="preserve"> E: </w:t>
      </w:r>
      <w:r w:rsidR="00C923BD" w:rsidRPr="00C923BD">
        <w:rPr>
          <w:b/>
          <w:bCs/>
          <w:caps/>
        </w:rPr>
        <w:t>Frequency Distribution of Outcomes for Each Domain</w:t>
      </w:r>
    </w:p>
    <w:p w14:paraId="0D59B830" w14:textId="27F37083" w:rsidR="00C923BD" w:rsidRPr="00BF3603" w:rsidRDefault="00C923BD" w:rsidP="00C923BD">
      <w:r w:rsidRPr="00BF3603">
        <w:t>Diet</w:t>
      </w:r>
      <w:r w:rsidR="00655884">
        <w:t>ary Domain</w:t>
      </w:r>
    </w:p>
    <w:tbl>
      <w:tblPr>
        <w:tblW w:w="5000" w:type="pct"/>
        <w:tblLook w:val="04A0" w:firstRow="1" w:lastRow="0" w:firstColumn="1" w:lastColumn="0" w:noHBand="0" w:noVBand="1"/>
      </w:tblPr>
      <w:tblGrid>
        <w:gridCol w:w="8005"/>
        <w:gridCol w:w="1355"/>
      </w:tblGrid>
      <w:tr w:rsidR="00C923BD" w:rsidRPr="00BF3603" w14:paraId="44CCAE33" w14:textId="77777777" w:rsidTr="007A4C5F">
        <w:trPr>
          <w:trHeight w:val="300"/>
          <w:tblHeader/>
        </w:trPr>
        <w:tc>
          <w:tcPr>
            <w:tcW w:w="4276" w:type="pct"/>
            <w:tcBorders>
              <w:top w:val="single" w:sz="4" w:space="0" w:color="auto"/>
              <w:left w:val="nil"/>
              <w:bottom w:val="single" w:sz="4" w:space="0" w:color="auto"/>
              <w:right w:val="nil"/>
            </w:tcBorders>
            <w:shd w:val="clear" w:color="auto" w:fill="auto"/>
            <w:noWrap/>
            <w:vAlign w:val="bottom"/>
            <w:hideMark/>
          </w:tcPr>
          <w:p w14:paraId="45FBC827" w14:textId="77777777" w:rsidR="00C923BD" w:rsidRPr="00EF5342" w:rsidRDefault="00C923BD" w:rsidP="000B1F98">
            <w:pPr>
              <w:spacing w:line="240" w:lineRule="auto"/>
              <w:rPr>
                <w:rFonts w:eastAsia="Times New Roman"/>
                <w:color w:val="000000"/>
              </w:rPr>
            </w:pPr>
            <w:r w:rsidRPr="00EF5342">
              <w:rPr>
                <w:rFonts w:eastAsia="Times New Roman"/>
                <w:color w:val="000000"/>
              </w:rPr>
              <w:t>Outcome Name</w:t>
            </w:r>
          </w:p>
        </w:tc>
        <w:tc>
          <w:tcPr>
            <w:tcW w:w="724" w:type="pct"/>
            <w:tcBorders>
              <w:top w:val="single" w:sz="4" w:space="0" w:color="auto"/>
              <w:left w:val="nil"/>
              <w:bottom w:val="single" w:sz="4" w:space="0" w:color="auto"/>
              <w:right w:val="nil"/>
            </w:tcBorders>
            <w:shd w:val="clear" w:color="auto" w:fill="auto"/>
            <w:noWrap/>
            <w:vAlign w:val="bottom"/>
            <w:hideMark/>
          </w:tcPr>
          <w:p w14:paraId="39985B4B" w14:textId="77777777" w:rsidR="00655884" w:rsidRDefault="00655884" w:rsidP="000B1F98">
            <w:pPr>
              <w:spacing w:line="240" w:lineRule="auto"/>
              <w:jc w:val="right"/>
              <w:rPr>
                <w:rFonts w:eastAsia="Times New Roman"/>
                <w:color w:val="000000"/>
              </w:rPr>
            </w:pPr>
            <w:r>
              <w:rPr>
                <w:rFonts w:eastAsia="Times New Roman"/>
                <w:color w:val="000000"/>
              </w:rPr>
              <w:t>Effect Size</w:t>
            </w:r>
          </w:p>
          <w:p w14:paraId="673A5B47" w14:textId="3472F7C7" w:rsidR="00C923BD" w:rsidRPr="00EF5342" w:rsidRDefault="00C923BD" w:rsidP="000B1F98">
            <w:pPr>
              <w:spacing w:line="240" w:lineRule="auto"/>
              <w:jc w:val="right"/>
              <w:rPr>
                <w:rFonts w:eastAsia="Times New Roman"/>
                <w:color w:val="000000"/>
              </w:rPr>
            </w:pPr>
            <w:r w:rsidRPr="00EF5342">
              <w:rPr>
                <w:rFonts w:eastAsia="Times New Roman"/>
                <w:color w:val="000000"/>
              </w:rPr>
              <w:t>Frequency</w:t>
            </w:r>
          </w:p>
        </w:tc>
      </w:tr>
      <w:tr w:rsidR="00C923BD" w:rsidRPr="00BF3603" w14:paraId="431CE5AE" w14:textId="77777777" w:rsidTr="000B1F98">
        <w:trPr>
          <w:trHeight w:val="300"/>
        </w:trPr>
        <w:tc>
          <w:tcPr>
            <w:tcW w:w="4276" w:type="pct"/>
            <w:tcBorders>
              <w:top w:val="nil"/>
              <w:left w:val="nil"/>
              <w:bottom w:val="nil"/>
              <w:right w:val="nil"/>
            </w:tcBorders>
            <w:shd w:val="clear" w:color="auto" w:fill="auto"/>
            <w:noWrap/>
            <w:vAlign w:val="bottom"/>
            <w:hideMark/>
          </w:tcPr>
          <w:p w14:paraId="7B43BA95" w14:textId="77777777" w:rsidR="00C923BD" w:rsidRPr="00EF5342" w:rsidRDefault="00C923BD" w:rsidP="000B1F98">
            <w:pPr>
              <w:spacing w:line="240" w:lineRule="auto"/>
              <w:rPr>
                <w:rFonts w:eastAsia="Times New Roman"/>
                <w:color w:val="000000"/>
              </w:rPr>
            </w:pPr>
            <w:r w:rsidRPr="00EF5342">
              <w:rPr>
                <w:rFonts w:eastAsia="Times New Roman"/>
                <w:color w:val="000000"/>
              </w:rPr>
              <w:t>diet score (arfs)</w:t>
            </w:r>
          </w:p>
        </w:tc>
        <w:tc>
          <w:tcPr>
            <w:tcW w:w="724" w:type="pct"/>
            <w:tcBorders>
              <w:top w:val="nil"/>
              <w:left w:val="nil"/>
              <w:bottom w:val="nil"/>
              <w:right w:val="nil"/>
            </w:tcBorders>
            <w:shd w:val="clear" w:color="auto" w:fill="auto"/>
            <w:noWrap/>
            <w:vAlign w:val="bottom"/>
            <w:hideMark/>
          </w:tcPr>
          <w:p w14:paraId="7059E11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12</w:t>
            </w:r>
          </w:p>
        </w:tc>
      </w:tr>
      <w:tr w:rsidR="00C923BD" w:rsidRPr="00BF3603" w14:paraId="141D635C" w14:textId="77777777" w:rsidTr="000B1F98">
        <w:trPr>
          <w:trHeight w:val="300"/>
        </w:trPr>
        <w:tc>
          <w:tcPr>
            <w:tcW w:w="4276" w:type="pct"/>
            <w:tcBorders>
              <w:top w:val="nil"/>
              <w:left w:val="nil"/>
              <w:bottom w:val="nil"/>
              <w:right w:val="nil"/>
            </w:tcBorders>
            <w:shd w:val="clear" w:color="auto" w:fill="auto"/>
            <w:noWrap/>
            <w:vAlign w:val="bottom"/>
            <w:hideMark/>
          </w:tcPr>
          <w:p w14:paraId="46A41236"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intake (kcal)</w:t>
            </w:r>
          </w:p>
        </w:tc>
        <w:tc>
          <w:tcPr>
            <w:tcW w:w="724" w:type="pct"/>
            <w:tcBorders>
              <w:top w:val="nil"/>
              <w:left w:val="nil"/>
              <w:bottom w:val="nil"/>
              <w:right w:val="nil"/>
            </w:tcBorders>
            <w:shd w:val="clear" w:color="auto" w:fill="auto"/>
            <w:noWrap/>
            <w:vAlign w:val="bottom"/>
            <w:hideMark/>
          </w:tcPr>
          <w:p w14:paraId="1F5B7ED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11</w:t>
            </w:r>
          </w:p>
        </w:tc>
      </w:tr>
      <w:tr w:rsidR="00C923BD" w:rsidRPr="00BF3603" w14:paraId="541607D2" w14:textId="77777777" w:rsidTr="000B1F98">
        <w:trPr>
          <w:trHeight w:val="300"/>
        </w:trPr>
        <w:tc>
          <w:tcPr>
            <w:tcW w:w="4276" w:type="pct"/>
            <w:tcBorders>
              <w:top w:val="nil"/>
              <w:left w:val="nil"/>
              <w:bottom w:val="nil"/>
              <w:right w:val="nil"/>
            </w:tcBorders>
            <w:shd w:val="clear" w:color="auto" w:fill="auto"/>
            <w:noWrap/>
            <w:vAlign w:val="bottom"/>
            <w:hideMark/>
          </w:tcPr>
          <w:p w14:paraId="467979D1" w14:textId="77777777" w:rsidR="00C923BD" w:rsidRPr="00EF5342" w:rsidRDefault="00C923BD" w:rsidP="000B1F98">
            <w:pPr>
              <w:spacing w:line="240" w:lineRule="auto"/>
              <w:rPr>
                <w:rFonts w:eastAsia="Times New Roman"/>
                <w:color w:val="000000"/>
              </w:rPr>
            </w:pPr>
            <w:r w:rsidRPr="00EF5342">
              <w:rPr>
                <w:rFonts w:eastAsia="Times New Roman"/>
                <w:color w:val="000000"/>
              </w:rPr>
              <w:t>percent of meeting 5-a-day guideline in the past 30 days</w:t>
            </w:r>
          </w:p>
        </w:tc>
        <w:tc>
          <w:tcPr>
            <w:tcW w:w="724" w:type="pct"/>
            <w:tcBorders>
              <w:top w:val="nil"/>
              <w:left w:val="nil"/>
              <w:bottom w:val="nil"/>
              <w:right w:val="nil"/>
            </w:tcBorders>
            <w:shd w:val="clear" w:color="auto" w:fill="auto"/>
            <w:noWrap/>
            <w:vAlign w:val="bottom"/>
            <w:hideMark/>
          </w:tcPr>
          <w:p w14:paraId="3D43260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10</w:t>
            </w:r>
          </w:p>
        </w:tc>
      </w:tr>
      <w:tr w:rsidR="00C923BD" w:rsidRPr="00BF3603" w14:paraId="50CBCEB1" w14:textId="77777777" w:rsidTr="000B1F98">
        <w:trPr>
          <w:trHeight w:val="300"/>
        </w:trPr>
        <w:tc>
          <w:tcPr>
            <w:tcW w:w="4276" w:type="pct"/>
            <w:tcBorders>
              <w:top w:val="nil"/>
              <w:left w:val="nil"/>
              <w:bottom w:val="nil"/>
              <w:right w:val="nil"/>
            </w:tcBorders>
            <w:shd w:val="clear" w:color="auto" w:fill="auto"/>
            <w:noWrap/>
            <w:vAlign w:val="bottom"/>
            <w:hideMark/>
          </w:tcPr>
          <w:p w14:paraId="6C36EF1C"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energy (kcal)</w:t>
            </w:r>
          </w:p>
        </w:tc>
        <w:tc>
          <w:tcPr>
            <w:tcW w:w="724" w:type="pct"/>
            <w:tcBorders>
              <w:top w:val="nil"/>
              <w:left w:val="nil"/>
              <w:bottom w:val="nil"/>
              <w:right w:val="nil"/>
            </w:tcBorders>
            <w:shd w:val="clear" w:color="auto" w:fill="auto"/>
            <w:noWrap/>
            <w:vAlign w:val="bottom"/>
            <w:hideMark/>
          </w:tcPr>
          <w:p w14:paraId="127FEDA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10</w:t>
            </w:r>
          </w:p>
        </w:tc>
      </w:tr>
      <w:tr w:rsidR="00C923BD" w:rsidRPr="00BF3603" w14:paraId="6A704281" w14:textId="77777777" w:rsidTr="000B1F98">
        <w:trPr>
          <w:trHeight w:val="300"/>
        </w:trPr>
        <w:tc>
          <w:tcPr>
            <w:tcW w:w="4276" w:type="pct"/>
            <w:tcBorders>
              <w:top w:val="nil"/>
              <w:left w:val="nil"/>
              <w:bottom w:val="nil"/>
              <w:right w:val="nil"/>
            </w:tcBorders>
            <w:shd w:val="clear" w:color="auto" w:fill="auto"/>
            <w:noWrap/>
            <w:vAlign w:val="bottom"/>
            <w:hideMark/>
          </w:tcPr>
          <w:p w14:paraId="35C545A7" w14:textId="77777777" w:rsidR="00C923BD" w:rsidRPr="00EF5342" w:rsidRDefault="00C923BD" w:rsidP="000B1F98">
            <w:pPr>
              <w:spacing w:line="240" w:lineRule="auto"/>
              <w:rPr>
                <w:rFonts w:eastAsia="Times New Roman"/>
                <w:color w:val="000000"/>
              </w:rPr>
            </w:pPr>
            <w:r w:rsidRPr="00EF5342">
              <w:rPr>
                <w:rFonts w:eastAsia="Times New Roman"/>
                <w:color w:val="000000"/>
              </w:rPr>
              <w:t>carbohydrate (g)</w:t>
            </w:r>
          </w:p>
        </w:tc>
        <w:tc>
          <w:tcPr>
            <w:tcW w:w="724" w:type="pct"/>
            <w:tcBorders>
              <w:top w:val="nil"/>
              <w:left w:val="nil"/>
              <w:bottom w:val="nil"/>
              <w:right w:val="nil"/>
            </w:tcBorders>
            <w:shd w:val="clear" w:color="auto" w:fill="auto"/>
            <w:noWrap/>
            <w:vAlign w:val="bottom"/>
            <w:hideMark/>
          </w:tcPr>
          <w:p w14:paraId="6C0DD9F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9</w:t>
            </w:r>
          </w:p>
        </w:tc>
      </w:tr>
      <w:tr w:rsidR="00C923BD" w:rsidRPr="00BF3603" w14:paraId="73D99E1D" w14:textId="77777777" w:rsidTr="000B1F98">
        <w:trPr>
          <w:trHeight w:val="300"/>
        </w:trPr>
        <w:tc>
          <w:tcPr>
            <w:tcW w:w="4276" w:type="pct"/>
            <w:tcBorders>
              <w:top w:val="nil"/>
              <w:left w:val="nil"/>
              <w:bottom w:val="nil"/>
              <w:right w:val="nil"/>
            </w:tcBorders>
            <w:shd w:val="clear" w:color="auto" w:fill="auto"/>
            <w:noWrap/>
            <w:vAlign w:val="bottom"/>
            <w:hideMark/>
          </w:tcPr>
          <w:p w14:paraId="6FB44446"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 (g)</w:t>
            </w:r>
          </w:p>
        </w:tc>
        <w:tc>
          <w:tcPr>
            <w:tcW w:w="724" w:type="pct"/>
            <w:tcBorders>
              <w:top w:val="nil"/>
              <w:left w:val="nil"/>
              <w:bottom w:val="nil"/>
              <w:right w:val="nil"/>
            </w:tcBorders>
            <w:shd w:val="clear" w:color="auto" w:fill="auto"/>
            <w:noWrap/>
            <w:vAlign w:val="bottom"/>
            <w:hideMark/>
          </w:tcPr>
          <w:p w14:paraId="71AC237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8</w:t>
            </w:r>
          </w:p>
        </w:tc>
      </w:tr>
      <w:tr w:rsidR="00C923BD" w:rsidRPr="00BF3603" w14:paraId="7B43EB74" w14:textId="77777777" w:rsidTr="000B1F98">
        <w:trPr>
          <w:trHeight w:val="300"/>
        </w:trPr>
        <w:tc>
          <w:tcPr>
            <w:tcW w:w="4276" w:type="pct"/>
            <w:tcBorders>
              <w:top w:val="nil"/>
              <w:left w:val="nil"/>
              <w:bottom w:val="nil"/>
              <w:right w:val="nil"/>
            </w:tcBorders>
            <w:shd w:val="clear" w:color="auto" w:fill="auto"/>
            <w:noWrap/>
            <w:vAlign w:val="bottom"/>
            <w:hideMark/>
          </w:tcPr>
          <w:p w14:paraId="7E93B18C" w14:textId="77777777" w:rsidR="00C923BD" w:rsidRPr="00EF5342" w:rsidRDefault="00C923BD" w:rsidP="000B1F98">
            <w:pPr>
              <w:spacing w:line="240" w:lineRule="auto"/>
              <w:rPr>
                <w:rFonts w:eastAsia="Times New Roman"/>
                <w:color w:val="000000"/>
              </w:rPr>
            </w:pPr>
            <w:r w:rsidRPr="00EF5342">
              <w:rPr>
                <w:rFonts w:eastAsia="Times New Roman"/>
                <w:color w:val="000000"/>
              </w:rPr>
              <w:t>restrained eating</w:t>
            </w:r>
          </w:p>
        </w:tc>
        <w:tc>
          <w:tcPr>
            <w:tcW w:w="724" w:type="pct"/>
            <w:tcBorders>
              <w:top w:val="nil"/>
              <w:left w:val="nil"/>
              <w:bottom w:val="nil"/>
              <w:right w:val="nil"/>
            </w:tcBorders>
            <w:shd w:val="clear" w:color="auto" w:fill="auto"/>
            <w:noWrap/>
            <w:vAlign w:val="bottom"/>
            <w:hideMark/>
          </w:tcPr>
          <w:p w14:paraId="030F412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8</w:t>
            </w:r>
          </w:p>
        </w:tc>
      </w:tr>
      <w:tr w:rsidR="00C923BD" w:rsidRPr="00BF3603" w14:paraId="74C0D641" w14:textId="77777777" w:rsidTr="000B1F98">
        <w:trPr>
          <w:trHeight w:val="300"/>
        </w:trPr>
        <w:tc>
          <w:tcPr>
            <w:tcW w:w="4276" w:type="pct"/>
            <w:tcBorders>
              <w:top w:val="nil"/>
              <w:left w:val="nil"/>
              <w:bottom w:val="nil"/>
              <w:right w:val="nil"/>
            </w:tcBorders>
            <w:shd w:val="clear" w:color="auto" w:fill="auto"/>
            <w:noWrap/>
            <w:vAlign w:val="bottom"/>
            <w:hideMark/>
          </w:tcPr>
          <w:p w14:paraId="77ACC35E" w14:textId="77777777" w:rsidR="00C923BD" w:rsidRPr="00EF5342" w:rsidRDefault="00C923BD" w:rsidP="000B1F98">
            <w:pPr>
              <w:spacing w:line="240" w:lineRule="auto"/>
              <w:rPr>
                <w:rFonts w:eastAsia="Times New Roman"/>
                <w:color w:val="000000"/>
              </w:rPr>
            </w:pPr>
            <w:r w:rsidRPr="00EF5342">
              <w:rPr>
                <w:rFonts w:eastAsia="Times New Roman"/>
                <w:color w:val="000000"/>
              </w:rPr>
              <w:t>sugar-free beverages consumed by child (eight-ounce glass)</w:t>
            </w:r>
          </w:p>
        </w:tc>
        <w:tc>
          <w:tcPr>
            <w:tcW w:w="724" w:type="pct"/>
            <w:tcBorders>
              <w:top w:val="nil"/>
              <w:left w:val="nil"/>
              <w:bottom w:val="nil"/>
              <w:right w:val="nil"/>
            </w:tcBorders>
            <w:shd w:val="clear" w:color="auto" w:fill="auto"/>
            <w:noWrap/>
            <w:vAlign w:val="bottom"/>
            <w:hideMark/>
          </w:tcPr>
          <w:p w14:paraId="39CFD23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8</w:t>
            </w:r>
          </w:p>
        </w:tc>
      </w:tr>
      <w:tr w:rsidR="00C923BD" w:rsidRPr="00BF3603" w14:paraId="67B00FCC" w14:textId="77777777" w:rsidTr="000B1F98">
        <w:trPr>
          <w:trHeight w:val="300"/>
        </w:trPr>
        <w:tc>
          <w:tcPr>
            <w:tcW w:w="4276" w:type="pct"/>
            <w:tcBorders>
              <w:top w:val="nil"/>
              <w:left w:val="nil"/>
              <w:bottom w:val="nil"/>
              <w:right w:val="nil"/>
            </w:tcBorders>
            <w:shd w:val="clear" w:color="auto" w:fill="auto"/>
            <w:noWrap/>
            <w:vAlign w:val="bottom"/>
            <w:hideMark/>
          </w:tcPr>
          <w:p w14:paraId="24E87DFE" w14:textId="77777777" w:rsidR="00C923BD" w:rsidRPr="00EF5342" w:rsidRDefault="00C923BD" w:rsidP="000B1F98">
            <w:pPr>
              <w:spacing w:line="240" w:lineRule="auto"/>
              <w:rPr>
                <w:rFonts w:eastAsia="Times New Roman"/>
                <w:color w:val="000000"/>
              </w:rPr>
            </w:pPr>
            <w:r w:rsidRPr="00EF5342">
              <w:rPr>
                <w:rFonts w:eastAsia="Times New Roman"/>
                <w:color w:val="000000"/>
              </w:rPr>
              <w:t>uncontrolled eating</w:t>
            </w:r>
          </w:p>
        </w:tc>
        <w:tc>
          <w:tcPr>
            <w:tcW w:w="724" w:type="pct"/>
            <w:tcBorders>
              <w:top w:val="nil"/>
              <w:left w:val="nil"/>
              <w:bottom w:val="nil"/>
              <w:right w:val="nil"/>
            </w:tcBorders>
            <w:shd w:val="clear" w:color="auto" w:fill="auto"/>
            <w:noWrap/>
            <w:vAlign w:val="bottom"/>
            <w:hideMark/>
          </w:tcPr>
          <w:p w14:paraId="06362ED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8</w:t>
            </w:r>
          </w:p>
        </w:tc>
      </w:tr>
      <w:tr w:rsidR="00C923BD" w:rsidRPr="00BF3603" w14:paraId="3027A5C8" w14:textId="77777777" w:rsidTr="000B1F98">
        <w:trPr>
          <w:trHeight w:val="300"/>
        </w:trPr>
        <w:tc>
          <w:tcPr>
            <w:tcW w:w="4276" w:type="pct"/>
            <w:tcBorders>
              <w:top w:val="nil"/>
              <w:left w:val="nil"/>
              <w:bottom w:val="nil"/>
              <w:right w:val="nil"/>
            </w:tcBorders>
            <w:shd w:val="clear" w:color="auto" w:fill="auto"/>
            <w:noWrap/>
            <w:vAlign w:val="bottom"/>
            <w:hideMark/>
          </w:tcPr>
          <w:p w14:paraId="685B048F"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kcal</w:t>
            </w:r>
          </w:p>
        </w:tc>
        <w:tc>
          <w:tcPr>
            <w:tcW w:w="724" w:type="pct"/>
            <w:tcBorders>
              <w:top w:val="nil"/>
              <w:left w:val="nil"/>
              <w:bottom w:val="nil"/>
              <w:right w:val="nil"/>
            </w:tcBorders>
            <w:shd w:val="clear" w:color="auto" w:fill="auto"/>
            <w:noWrap/>
            <w:vAlign w:val="bottom"/>
            <w:hideMark/>
          </w:tcPr>
          <w:p w14:paraId="06CAE10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7</w:t>
            </w:r>
          </w:p>
        </w:tc>
      </w:tr>
      <w:tr w:rsidR="00C923BD" w:rsidRPr="00BF3603" w14:paraId="69E80313" w14:textId="77777777" w:rsidTr="000B1F98">
        <w:trPr>
          <w:trHeight w:val="300"/>
        </w:trPr>
        <w:tc>
          <w:tcPr>
            <w:tcW w:w="4276" w:type="pct"/>
            <w:tcBorders>
              <w:top w:val="nil"/>
              <w:left w:val="nil"/>
              <w:bottom w:val="nil"/>
              <w:right w:val="nil"/>
            </w:tcBorders>
            <w:shd w:val="clear" w:color="auto" w:fill="auto"/>
            <w:noWrap/>
            <w:vAlign w:val="bottom"/>
            <w:hideMark/>
          </w:tcPr>
          <w:p w14:paraId="7C0FB422" w14:textId="77777777" w:rsidR="00C923BD" w:rsidRPr="00EF5342" w:rsidRDefault="00C923BD" w:rsidP="000B1F98">
            <w:pPr>
              <w:spacing w:line="240" w:lineRule="auto"/>
              <w:rPr>
                <w:rFonts w:eastAsia="Times New Roman"/>
                <w:color w:val="000000"/>
              </w:rPr>
            </w:pPr>
            <w:r w:rsidRPr="00EF5342">
              <w:rPr>
                <w:rFonts w:eastAsia="Times New Roman"/>
                <w:color w:val="000000"/>
              </w:rPr>
              <w:t>sodium mg</w:t>
            </w:r>
          </w:p>
        </w:tc>
        <w:tc>
          <w:tcPr>
            <w:tcW w:w="724" w:type="pct"/>
            <w:tcBorders>
              <w:top w:val="nil"/>
              <w:left w:val="nil"/>
              <w:bottom w:val="nil"/>
              <w:right w:val="nil"/>
            </w:tcBorders>
            <w:shd w:val="clear" w:color="auto" w:fill="auto"/>
            <w:noWrap/>
            <w:vAlign w:val="bottom"/>
            <w:hideMark/>
          </w:tcPr>
          <w:p w14:paraId="017E6B5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7</w:t>
            </w:r>
          </w:p>
        </w:tc>
      </w:tr>
      <w:tr w:rsidR="00C923BD" w:rsidRPr="00BF3603" w14:paraId="75F7BE2C" w14:textId="77777777" w:rsidTr="000B1F98">
        <w:trPr>
          <w:trHeight w:val="300"/>
        </w:trPr>
        <w:tc>
          <w:tcPr>
            <w:tcW w:w="4276" w:type="pct"/>
            <w:tcBorders>
              <w:top w:val="nil"/>
              <w:left w:val="nil"/>
              <w:bottom w:val="nil"/>
              <w:right w:val="nil"/>
            </w:tcBorders>
            <w:shd w:val="clear" w:color="auto" w:fill="auto"/>
            <w:noWrap/>
            <w:vAlign w:val="bottom"/>
            <w:hideMark/>
          </w:tcPr>
          <w:p w14:paraId="04CAEB64" w14:textId="77777777" w:rsidR="00C923BD" w:rsidRPr="00EF5342" w:rsidRDefault="00C923BD" w:rsidP="000B1F98">
            <w:pPr>
              <w:spacing w:line="240" w:lineRule="auto"/>
              <w:rPr>
                <w:rFonts w:eastAsia="Times New Roman"/>
                <w:color w:val="000000"/>
              </w:rPr>
            </w:pPr>
            <w:r w:rsidRPr="00EF5342">
              <w:rPr>
                <w:rFonts w:eastAsia="Times New Roman"/>
                <w:color w:val="000000"/>
              </w:rPr>
              <w:t>adherence to healthful eating plan (days/week)</w:t>
            </w:r>
          </w:p>
        </w:tc>
        <w:tc>
          <w:tcPr>
            <w:tcW w:w="724" w:type="pct"/>
            <w:tcBorders>
              <w:top w:val="nil"/>
              <w:left w:val="nil"/>
              <w:bottom w:val="nil"/>
              <w:right w:val="nil"/>
            </w:tcBorders>
            <w:shd w:val="clear" w:color="auto" w:fill="auto"/>
            <w:noWrap/>
            <w:vAlign w:val="bottom"/>
            <w:hideMark/>
          </w:tcPr>
          <w:p w14:paraId="77B5011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76299C1C" w14:textId="77777777" w:rsidTr="000B1F98">
        <w:trPr>
          <w:trHeight w:val="300"/>
        </w:trPr>
        <w:tc>
          <w:tcPr>
            <w:tcW w:w="4276" w:type="pct"/>
            <w:tcBorders>
              <w:top w:val="nil"/>
              <w:left w:val="nil"/>
              <w:bottom w:val="nil"/>
              <w:right w:val="nil"/>
            </w:tcBorders>
            <w:shd w:val="clear" w:color="auto" w:fill="auto"/>
            <w:noWrap/>
            <w:vAlign w:val="bottom"/>
            <w:hideMark/>
          </w:tcPr>
          <w:p w14:paraId="3C4790B3" w14:textId="77777777" w:rsidR="00C923BD" w:rsidRPr="00EF5342" w:rsidRDefault="00C923BD" w:rsidP="000B1F98">
            <w:pPr>
              <w:spacing w:line="240" w:lineRule="auto"/>
              <w:rPr>
                <w:rFonts w:eastAsia="Times New Roman"/>
                <w:color w:val="000000"/>
              </w:rPr>
            </w:pPr>
            <w:r w:rsidRPr="00EF5342">
              <w:rPr>
                <w:rFonts w:eastAsia="Times New Roman"/>
                <w:color w:val="000000"/>
              </w:rPr>
              <w:t>body weight</w:t>
            </w:r>
          </w:p>
        </w:tc>
        <w:tc>
          <w:tcPr>
            <w:tcW w:w="724" w:type="pct"/>
            <w:tcBorders>
              <w:top w:val="nil"/>
              <w:left w:val="nil"/>
              <w:bottom w:val="nil"/>
              <w:right w:val="nil"/>
            </w:tcBorders>
            <w:shd w:val="clear" w:color="auto" w:fill="auto"/>
            <w:noWrap/>
            <w:vAlign w:val="bottom"/>
            <w:hideMark/>
          </w:tcPr>
          <w:p w14:paraId="2087007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17315386" w14:textId="77777777" w:rsidTr="000B1F98">
        <w:trPr>
          <w:trHeight w:val="300"/>
        </w:trPr>
        <w:tc>
          <w:tcPr>
            <w:tcW w:w="4276" w:type="pct"/>
            <w:tcBorders>
              <w:top w:val="nil"/>
              <w:left w:val="nil"/>
              <w:bottom w:val="nil"/>
              <w:right w:val="nil"/>
            </w:tcBorders>
            <w:shd w:val="clear" w:color="auto" w:fill="auto"/>
            <w:noWrap/>
            <w:vAlign w:val="bottom"/>
            <w:hideMark/>
          </w:tcPr>
          <w:p w14:paraId="3556D7EE" w14:textId="77777777" w:rsidR="00C923BD" w:rsidRPr="00EF5342" w:rsidRDefault="00C923BD" w:rsidP="000B1F98">
            <w:pPr>
              <w:spacing w:line="240" w:lineRule="auto"/>
              <w:rPr>
                <w:rFonts w:eastAsia="Times New Roman"/>
                <w:color w:val="000000"/>
              </w:rPr>
            </w:pPr>
            <w:r w:rsidRPr="00EF5342">
              <w:rPr>
                <w:rFonts w:eastAsia="Times New Roman"/>
                <w:color w:val="000000"/>
              </w:rPr>
              <w:t>diet (% calories saturated fat)</w:t>
            </w:r>
          </w:p>
        </w:tc>
        <w:tc>
          <w:tcPr>
            <w:tcW w:w="724" w:type="pct"/>
            <w:tcBorders>
              <w:top w:val="nil"/>
              <w:left w:val="nil"/>
              <w:bottom w:val="nil"/>
              <w:right w:val="nil"/>
            </w:tcBorders>
            <w:shd w:val="clear" w:color="auto" w:fill="auto"/>
            <w:noWrap/>
            <w:vAlign w:val="bottom"/>
            <w:hideMark/>
          </w:tcPr>
          <w:p w14:paraId="5FA6A5B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439CB14B" w14:textId="77777777" w:rsidTr="000B1F98">
        <w:trPr>
          <w:trHeight w:val="300"/>
        </w:trPr>
        <w:tc>
          <w:tcPr>
            <w:tcW w:w="4276" w:type="pct"/>
            <w:tcBorders>
              <w:top w:val="nil"/>
              <w:left w:val="nil"/>
              <w:bottom w:val="nil"/>
              <w:right w:val="nil"/>
            </w:tcBorders>
            <w:shd w:val="clear" w:color="auto" w:fill="auto"/>
            <w:noWrap/>
            <w:vAlign w:val="bottom"/>
            <w:hideMark/>
          </w:tcPr>
          <w:p w14:paraId="5A5E0BED"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fat, % calories from fat</w:t>
            </w:r>
          </w:p>
        </w:tc>
        <w:tc>
          <w:tcPr>
            <w:tcW w:w="724" w:type="pct"/>
            <w:tcBorders>
              <w:top w:val="nil"/>
              <w:left w:val="nil"/>
              <w:bottom w:val="nil"/>
              <w:right w:val="nil"/>
            </w:tcBorders>
            <w:shd w:val="clear" w:color="auto" w:fill="auto"/>
            <w:noWrap/>
            <w:vAlign w:val="bottom"/>
            <w:hideMark/>
          </w:tcPr>
          <w:p w14:paraId="64FC718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5088192F" w14:textId="77777777" w:rsidTr="000B1F98">
        <w:trPr>
          <w:trHeight w:val="300"/>
        </w:trPr>
        <w:tc>
          <w:tcPr>
            <w:tcW w:w="4276" w:type="pct"/>
            <w:tcBorders>
              <w:top w:val="nil"/>
              <w:left w:val="nil"/>
              <w:bottom w:val="nil"/>
              <w:right w:val="nil"/>
            </w:tcBorders>
            <w:shd w:val="clear" w:color="auto" w:fill="auto"/>
            <w:noWrap/>
            <w:vAlign w:val="bottom"/>
            <w:hideMark/>
          </w:tcPr>
          <w:p w14:paraId="6D4A753E"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fat, % calories from saturated fat</w:t>
            </w:r>
          </w:p>
        </w:tc>
        <w:tc>
          <w:tcPr>
            <w:tcW w:w="724" w:type="pct"/>
            <w:tcBorders>
              <w:top w:val="nil"/>
              <w:left w:val="nil"/>
              <w:bottom w:val="nil"/>
              <w:right w:val="nil"/>
            </w:tcBorders>
            <w:shd w:val="clear" w:color="auto" w:fill="auto"/>
            <w:noWrap/>
            <w:vAlign w:val="bottom"/>
            <w:hideMark/>
          </w:tcPr>
          <w:p w14:paraId="5C80B40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1074EF27" w14:textId="77777777" w:rsidTr="000B1F98">
        <w:trPr>
          <w:trHeight w:val="300"/>
        </w:trPr>
        <w:tc>
          <w:tcPr>
            <w:tcW w:w="4276" w:type="pct"/>
            <w:tcBorders>
              <w:top w:val="nil"/>
              <w:left w:val="nil"/>
              <w:bottom w:val="nil"/>
              <w:right w:val="nil"/>
            </w:tcBorders>
            <w:shd w:val="clear" w:color="auto" w:fill="auto"/>
            <w:noWrap/>
            <w:vAlign w:val="bottom"/>
            <w:hideMark/>
          </w:tcPr>
          <w:p w14:paraId="103AFE56"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(kcal)</w:t>
            </w:r>
          </w:p>
        </w:tc>
        <w:tc>
          <w:tcPr>
            <w:tcW w:w="724" w:type="pct"/>
            <w:tcBorders>
              <w:top w:val="nil"/>
              <w:left w:val="nil"/>
              <w:bottom w:val="nil"/>
              <w:right w:val="nil"/>
            </w:tcBorders>
            <w:shd w:val="clear" w:color="auto" w:fill="auto"/>
            <w:noWrap/>
            <w:vAlign w:val="bottom"/>
            <w:hideMark/>
          </w:tcPr>
          <w:p w14:paraId="423BF00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2A1A9645" w14:textId="77777777" w:rsidTr="000B1F98">
        <w:trPr>
          <w:trHeight w:val="300"/>
        </w:trPr>
        <w:tc>
          <w:tcPr>
            <w:tcW w:w="4276" w:type="pct"/>
            <w:tcBorders>
              <w:top w:val="nil"/>
              <w:left w:val="nil"/>
              <w:bottom w:val="nil"/>
              <w:right w:val="nil"/>
            </w:tcBorders>
            <w:shd w:val="clear" w:color="auto" w:fill="auto"/>
            <w:noWrap/>
            <w:vAlign w:val="bottom"/>
            <w:hideMark/>
          </w:tcPr>
          <w:p w14:paraId="71076922" w14:textId="77777777" w:rsidR="00C923BD" w:rsidRPr="00EF5342" w:rsidRDefault="00C923BD" w:rsidP="000B1F98">
            <w:pPr>
              <w:spacing w:line="240" w:lineRule="auto"/>
              <w:rPr>
                <w:rFonts w:eastAsia="Times New Roman"/>
                <w:color w:val="000000"/>
              </w:rPr>
            </w:pPr>
            <w:r w:rsidRPr="00EF5342">
              <w:rPr>
                <w:rFonts w:eastAsia="Times New Roman"/>
                <w:color w:val="000000"/>
              </w:rPr>
              <w:t>fat (g)</w:t>
            </w:r>
          </w:p>
        </w:tc>
        <w:tc>
          <w:tcPr>
            <w:tcW w:w="724" w:type="pct"/>
            <w:tcBorders>
              <w:top w:val="nil"/>
              <w:left w:val="nil"/>
              <w:bottom w:val="nil"/>
              <w:right w:val="nil"/>
            </w:tcBorders>
            <w:shd w:val="clear" w:color="auto" w:fill="auto"/>
            <w:noWrap/>
            <w:vAlign w:val="bottom"/>
            <w:hideMark/>
          </w:tcPr>
          <w:p w14:paraId="44591F8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425AF711" w14:textId="77777777" w:rsidTr="000B1F98">
        <w:trPr>
          <w:trHeight w:val="300"/>
        </w:trPr>
        <w:tc>
          <w:tcPr>
            <w:tcW w:w="4276" w:type="pct"/>
            <w:tcBorders>
              <w:top w:val="nil"/>
              <w:left w:val="nil"/>
              <w:bottom w:val="nil"/>
              <w:right w:val="nil"/>
            </w:tcBorders>
            <w:shd w:val="clear" w:color="auto" w:fill="auto"/>
            <w:noWrap/>
            <w:vAlign w:val="bottom"/>
            <w:hideMark/>
          </w:tcPr>
          <w:p w14:paraId="590398F3" w14:textId="77777777" w:rsidR="00C923BD" w:rsidRPr="00EF5342" w:rsidRDefault="00C923BD" w:rsidP="000B1F98">
            <w:pPr>
              <w:spacing w:line="240" w:lineRule="auto"/>
              <w:rPr>
                <w:rFonts w:eastAsia="Times New Roman"/>
                <w:color w:val="000000"/>
              </w:rPr>
            </w:pPr>
            <w:r w:rsidRPr="00EF5342">
              <w:rPr>
                <w:rFonts w:eastAsia="Times New Roman"/>
                <w:color w:val="000000"/>
              </w:rPr>
              <w:t>fruit and vegetable intake</w:t>
            </w:r>
          </w:p>
        </w:tc>
        <w:tc>
          <w:tcPr>
            <w:tcW w:w="724" w:type="pct"/>
            <w:tcBorders>
              <w:top w:val="nil"/>
              <w:left w:val="nil"/>
              <w:bottom w:val="nil"/>
              <w:right w:val="nil"/>
            </w:tcBorders>
            <w:shd w:val="clear" w:color="auto" w:fill="auto"/>
            <w:noWrap/>
            <w:vAlign w:val="bottom"/>
            <w:hideMark/>
          </w:tcPr>
          <w:p w14:paraId="7A0F91D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66DCAE32" w14:textId="77777777" w:rsidTr="000B1F98">
        <w:trPr>
          <w:trHeight w:val="300"/>
        </w:trPr>
        <w:tc>
          <w:tcPr>
            <w:tcW w:w="4276" w:type="pct"/>
            <w:tcBorders>
              <w:top w:val="nil"/>
              <w:left w:val="nil"/>
              <w:bottom w:val="nil"/>
              <w:right w:val="nil"/>
            </w:tcBorders>
            <w:shd w:val="clear" w:color="auto" w:fill="auto"/>
            <w:noWrap/>
            <w:vAlign w:val="bottom"/>
            <w:hideMark/>
          </w:tcPr>
          <w:p w14:paraId="36C51AB9" w14:textId="77777777" w:rsidR="00C923BD" w:rsidRPr="00EF5342" w:rsidRDefault="00C923BD" w:rsidP="000B1F98">
            <w:pPr>
              <w:spacing w:line="240" w:lineRule="auto"/>
              <w:rPr>
                <w:rFonts w:eastAsia="Times New Roman"/>
                <w:color w:val="000000"/>
              </w:rPr>
            </w:pPr>
            <w:r w:rsidRPr="00EF5342">
              <w:rPr>
                <w:rFonts w:eastAsia="Times New Roman"/>
                <w:color w:val="000000"/>
              </w:rPr>
              <w:t>grain products (serving/day)</w:t>
            </w:r>
          </w:p>
        </w:tc>
        <w:tc>
          <w:tcPr>
            <w:tcW w:w="724" w:type="pct"/>
            <w:tcBorders>
              <w:top w:val="nil"/>
              <w:left w:val="nil"/>
              <w:bottom w:val="nil"/>
              <w:right w:val="nil"/>
            </w:tcBorders>
            <w:shd w:val="clear" w:color="auto" w:fill="auto"/>
            <w:noWrap/>
            <w:vAlign w:val="bottom"/>
            <w:hideMark/>
          </w:tcPr>
          <w:p w14:paraId="429EF2F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09448192" w14:textId="77777777" w:rsidTr="000B1F98">
        <w:trPr>
          <w:trHeight w:val="300"/>
        </w:trPr>
        <w:tc>
          <w:tcPr>
            <w:tcW w:w="4276" w:type="pct"/>
            <w:tcBorders>
              <w:top w:val="nil"/>
              <w:left w:val="nil"/>
              <w:bottom w:val="nil"/>
              <w:right w:val="nil"/>
            </w:tcBorders>
            <w:shd w:val="clear" w:color="auto" w:fill="auto"/>
            <w:noWrap/>
            <w:vAlign w:val="bottom"/>
            <w:hideMark/>
          </w:tcPr>
          <w:p w14:paraId="3B13AFA6" w14:textId="77777777" w:rsidR="00C923BD" w:rsidRPr="00EF5342" w:rsidRDefault="00C923BD" w:rsidP="000B1F98">
            <w:pPr>
              <w:spacing w:line="240" w:lineRule="auto"/>
              <w:rPr>
                <w:rFonts w:eastAsia="Times New Roman"/>
                <w:color w:val="000000"/>
              </w:rPr>
            </w:pPr>
            <w:r w:rsidRPr="00EF5342">
              <w:rPr>
                <w:rFonts w:eastAsia="Times New Roman"/>
                <w:color w:val="000000"/>
              </w:rPr>
              <w:t>vitamine d</w:t>
            </w:r>
          </w:p>
        </w:tc>
        <w:tc>
          <w:tcPr>
            <w:tcW w:w="724" w:type="pct"/>
            <w:tcBorders>
              <w:top w:val="nil"/>
              <w:left w:val="nil"/>
              <w:bottom w:val="nil"/>
              <w:right w:val="nil"/>
            </w:tcBorders>
            <w:shd w:val="clear" w:color="auto" w:fill="auto"/>
            <w:noWrap/>
            <w:vAlign w:val="bottom"/>
            <w:hideMark/>
          </w:tcPr>
          <w:p w14:paraId="7D4633F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085554B5" w14:textId="77777777" w:rsidTr="000B1F98">
        <w:trPr>
          <w:trHeight w:val="300"/>
        </w:trPr>
        <w:tc>
          <w:tcPr>
            <w:tcW w:w="4276" w:type="pct"/>
            <w:tcBorders>
              <w:top w:val="nil"/>
              <w:left w:val="nil"/>
              <w:bottom w:val="nil"/>
              <w:right w:val="nil"/>
            </w:tcBorders>
            <w:shd w:val="clear" w:color="auto" w:fill="auto"/>
            <w:noWrap/>
            <w:vAlign w:val="bottom"/>
            <w:hideMark/>
          </w:tcPr>
          <w:p w14:paraId="242B74D0"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calories from saturated fat, %</w:t>
            </w:r>
          </w:p>
        </w:tc>
        <w:tc>
          <w:tcPr>
            <w:tcW w:w="724" w:type="pct"/>
            <w:tcBorders>
              <w:top w:val="nil"/>
              <w:left w:val="nil"/>
              <w:bottom w:val="nil"/>
              <w:right w:val="nil"/>
            </w:tcBorders>
            <w:shd w:val="clear" w:color="auto" w:fill="auto"/>
            <w:noWrap/>
            <w:vAlign w:val="bottom"/>
            <w:hideMark/>
          </w:tcPr>
          <w:p w14:paraId="322D20F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5</w:t>
            </w:r>
          </w:p>
        </w:tc>
      </w:tr>
      <w:tr w:rsidR="00C923BD" w:rsidRPr="00BF3603" w14:paraId="5E3C7C17" w14:textId="77777777" w:rsidTr="000B1F98">
        <w:trPr>
          <w:trHeight w:val="300"/>
        </w:trPr>
        <w:tc>
          <w:tcPr>
            <w:tcW w:w="4276" w:type="pct"/>
            <w:tcBorders>
              <w:top w:val="nil"/>
              <w:left w:val="nil"/>
              <w:bottom w:val="nil"/>
              <w:right w:val="nil"/>
            </w:tcBorders>
            <w:shd w:val="clear" w:color="auto" w:fill="auto"/>
            <w:noWrap/>
            <w:vAlign w:val="bottom"/>
            <w:hideMark/>
          </w:tcPr>
          <w:p w14:paraId="4C9F5C19" w14:textId="77777777" w:rsidR="00C923BD" w:rsidRPr="00EF5342" w:rsidRDefault="00C923BD" w:rsidP="000B1F98">
            <w:pPr>
              <w:spacing w:line="240" w:lineRule="auto"/>
              <w:rPr>
                <w:rFonts w:eastAsia="Times New Roman"/>
                <w:color w:val="000000"/>
              </w:rPr>
            </w:pPr>
            <w:r w:rsidRPr="00EF5342">
              <w:rPr>
                <w:rFonts w:eastAsia="Times New Roman"/>
                <w:color w:val="000000"/>
              </w:rPr>
              <w:t>diet</w:t>
            </w:r>
          </w:p>
        </w:tc>
        <w:tc>
          <w:tcPr>
            <w:tcW w:w="724" w:type="pct"/>
            <w:tcBorders>
              <w:top w:val="nil"/>
              <w:left w:val="nil"/>
              <w:bottom w:val="nil"/>
              <w:right w:val="nil"/>
            </w:tcBorders>
            <w:shd w:val="clear" w:color="auto" w:fill="auto"/>
            <w:noWrap/>
            <w:vAlign w:val="bottom"/>
            <w:hideMark/>
          </w:tcPr>
          <w:p w14:paraId="189D1BB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5</w:t>
            </w:r>
          </w:p>
        </w:tc>
      </w:tr>
      <w:tr w:rsidR="00C923BD" w:rsidRPr="00BF3603" w14:paraId="7800078B" w14:textId="77777777" w:rsidTr="000B1F98">
        <w:trPr>
          <w:trHeight w:val="300"/>
        </w:trPr>
        <w:tc>
          <w:tcPr>
            <w:tcW w:w="4276" w:type="pct"/>
            <w:tcBorders>
              <w:top w:val="nil"/>
              <w:left w:val="nil"/>
              <w:bottom w:val="nil"/>
              <w:right w:val="nil"/>
            </w:tcBorders>
            <w:shd w:val="clear" w:color="auto" w:fill="auto"/>
            <w:noWrap/>
            <w:vAlign w:val="bottom"/>
            <w:hideMark/>
          </w:tcPr>
          <w:p w14:paraId="517164EE"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cholesterol (mg/day)</w:t>
            </w:r>
          </w:p>
        </w:tc>
        <w:tc>
          <w:tcPr>
            <w:tcW w:w="724" w:type="pct"/>
            <w:tcBorders>
              <w:top w:val="nil"/>
              <w:left w:val="nil"/>
              <w:bottom w:val="nil"/>
              <w:right w:val="nil"/>
            </w:tcBorders>
            <w:shd w:val="clear" w:color="auto" w:fill="auto"/>
            <w:noWrap/>
            <w:vAlign w:val="bottom"/>
            <w:hideMark/>
          </w:tcPr>
          <w:p w14:paraId="0639F1D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5</w:t>
            </w:r>
          </w:p>
        </w:tc>
      </w:tr>
      <w:tr w:rsidR="00C923BD" w:rsidRPr="00BF3603" w14:paraId="37F98121" w14:textId="77777777" w:rsidTr="000B1F98">
        <w:trPr>
          <w:trHeight w:val="300"/>
        </w:trPr>
        <w:tc>
          <w:tcPr>
            <w:tcW w:w="4276" w:type="pct"/>
            <w:tcBorders>
              <w:top w:val="nil"/>
              <w:left w:val="nil"/>
              <w:bottom w:val="nil"/>
              <w:right w:val="nil"/>
            </w:tcBorders>
            <w:shd w:val="clear" w:color="auto" w:fill="auto"/>
            <w:noWrap/>
            <w:vAlign w:val="bottom"/>
            <w:hideMark/>
          </w:tcPr>
          <w:p w14:paraId="342E470C"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 intake (g/day)</w:t>
            </w:r>
          </w:p>
        </w:tc>
        <w:tc>
          <w:tcPr>
            <w:tcW w:w="724" w:type="pct"/>
            <w:tcBorders>
              <w:top w:val="nil"/>
              <w:left w:val="nil"/>
              <w:bottom w:val="nil"/>
              <w:right w:val="nil"/>
            </w:tcBorders>
            <w:shd w:val="clear" w:color="auto" w:fill="auto"/>
            <w:noWrap/>
            <w:vAlign w:val="bottom"/>
            <w:hideMark/>
          </w:tcPr>
          <w:p w14:paraId="6E68726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5</w:t>
            </w:r>
          </w:p>
        </w:tc>
      </w:tr>
      <w:tr w:rsidR="00C923BD" w:rsidRPr="00BF3603" w14:paraId="179E882C" w14:textId="77777777" w:rsidTr="000B1F98">
        <w:trPr>
          <w:trHeight w:val="300"/>
        </w:trPr>
        <w:tc>
          <w:tcPr>
            <w:tcW w:w="4276" w:type="pct"/>
            <w:tcBorders>
              <w:top w:val="nil"/>
              <w:left w:val="nil"/>
              <w:bottom w:val="nil"/>
              <w:right w:val="nil"/>
            </w:tcBorders>
            <w:shd w:val="clear" w:color="auto" w:fill="auto"/>
            <w:noWrap/>
            <w:vAlign w:val="bottom"/>
            <w:hideMark/>
          </w:tcPr>
          <w:p w14:paraId="79DBB350" w14:textId="77777777" w:rsidR="00C923BD" w:rsidRPr="00EF5342" w:rsidRDefault="00C923BD" w:rsidP="000B1F98">
            <w:pPr>
              <w:spacing w:line="240" w:lineRule="auto"/>
              <w:rPr>
                <w:rFonts w:eastAsia="Times New Roman"/>
                <w:color w:val="000000"/>
              </w:rPr>
            </w:pPr>
            <w:r w:rsidRPr="00EF5342">
              <w:rPr>
                <w:rFonts w:eastAsia="Times New Roman"/>
                <w:color w:val="000000"/>
              </w:rPr>
              <w:t>% of calories, saturated fat</w:t>
            </w:r>
          </w:p>
        </w:tc>
        <w:tc>
          <w:tcPr>
            <w:tcW w:w="724" w:type="pct"/>
            <w:tcBorders>
              <w:top w:val="nil"/>
              <w:left w:val="nil"/>
              <w:bottom w:val="nil"/>
              <w:right w:val="nil"/>
            </w:tcBorders>
            <w:shd w:val="clear" w:color="auto" w:fill="auto"/>
            <w:noWrap/>
            <w:vAlign w:val="bottom"/>
            <w:hideMark/>
          </w:tcPr>
          <w:p w14:paraId="7C7B0C9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E969278" w14:textId="77777777" w:rsidTr="000B1F98">
        <w:trPr>
          <w:trHeight w:val="300"/>
        </w:trPr>
        <w:tc>
          <w:tcPr>
            <w:tcW w:w="4276" w:type="pct"/>
            <w:tcBorders>
              <w:top w:val="nil"/>
              <w:left w:val="nil"/>
              <w:bottom w:val="nil"/>
              <w:right w:val="nil"/>
            </w:tcBorders>
            <w:shd w:val="clear" w:color="auto" w:fill="auto"/>
            <w:noWrap/>
            <w:vAlign w:val="bottom"/>
            <w:hideMark/>
          </w:tcPr>
          <w:p w14:paraId="37DAC3F2" w14:textId="77777777" w:rsidR="00C923BD" w:rsidRPr="00EF5342" w:rsidRDefault="00C923BD" w:rsidP="000B1F98">
            <w:pPr>
              <w:spacing w:line="240" w:lineRule="auto"/>
              <w:rPr>
                <w:rFonts w:eastAsia="Times New Roman"/>
                <w:color w:val="000000"/>
              </w:rPr>
            </w:pPr>
            <w:r w:rsidRPr="00EF5342">
              <w:rPr>
                <w:rFonts w:eastAsia="Times New Roman"/>
                <w:color w:val="000000"/>
              </w:rPr>
              <w:t>% patients decreased salt intake</w:t>
            </w:r>
          </w:p>
        </w:tc>
        <w:tc>
          <w:tcPr>
            <w:tcW w:w="724" w:type="pct"/>
            <w:tcBorders>
              <w:top w:val="nil"/>
              <w:left w:val="nil"/>
              <w:bottom w:val="nil"/>
              <w:right w:val="nil"/>
            </w:tcBorders>
            <w:shd w:val="clear" w:color="auto" w:fill="auto"/>
            <w:noWrap/>
            <w:vAlign w:val="bottom"/>
            <w:hideMark/>
          </w:tcPr>
          <w:p w14:paraId="5E9BEB1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6B440AA" w14:textId="77777777" w:rsidTr="000B1F98">
        <w:trPr>
          <w:trHeight w:val="300"/>
        </w:trPr>
        <w:tc>
          <w:tcPr>
            <w:tcW w:w="4276" w:type="pct"/>
            <w:tcBorders>
              <w:top w:val="nil"/>
              <w:left w:val="nil"/>
              <w:bottom w:val="nil"/>
              <w:right w:val="nil"/>
            </w:tcBorders>
            <w:shd w:val="clear" w:color="auto" w:fill="auto"/>
            <w:noWrap/>
            <w:vAlign w:val="bottom"/>
            <w:hideMark/>
          </w:tcPr>
          <w:p w14:paraId="117DD984" w14:textId="77777777" w:rsidR="00C923BD" w:rsidRPr="00EF5342" w:rsidRDefault="00C923BD" w:rsidP="000B1F98">
            <w:pPr>
              <w:spacing w:line="240" w:lineRule="auto"/>
              <w:rPr>
                <w:rFonts w:eastAsia="Times New Roman"/>
                <w:color w:val="000000"/>
              </w:rPr>
            </w:pPr>
            <w:r w:rsidRPr="00EF5342">
              <w:rPr>
                <w:rFonts w:eastAsia="Times New Roman"/>
                <w:color w:val="000000"/>
              </w:rPr>
              <w:t>10 bad foods scale</w:t>
            </w:r>
          </w:p>
        </w:tc>
        <w:tc>
          <w:tcPr>
            <w:tcW w:w="724" w:type="pct"/>
            <w:tcBorders>
              <w:top w:val="nil"/>
              <w:left w:val="nil"/>
              <w:bottom w:val="nil"/>
              <w:right w:val="nil"/>
            </w:tcBorders>
            <w:shd w:val="clear" w:color="auto" w:fill="auto"/>
            <w:noWrap/>
            <w:vAlign w:val="bottom"/>
            <w:hideMark/>
          </w:tcPr>
          <w:p w14:paraId="240E613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3DCAD29" w14:textId="77777777" w:rsidTr="000B1F98">
        <w:trPr>
          <w:trHeight w:val="300"/>
        </w:trPr>
        <w:tc>
          <w:tcPr>
            <w:tcW w:w="4276" w:type="pct"/>
            <w:tcBorders>
              <w:top w:val="nil"/>
              <w:left w:val="nil"/>
              <w:bottom w:val="nil"/>
              <w:right w:val="nil"/>
            </w:tcBorders>
            <w:shd w:val="clear" w:color="auto" w:fill="auto"/>
            <w:noWrap/>
            <w:vAlign w:val="bottom"/>
            <w:hideMark/>
          </w:tcPr>
          <w:p w14:paraId="5C2190C0" w14:textId="77777777" w:rsidR="00C923BD" w:rsidRPr="00EF5342" w:rsidRDefault="00C923BD" w:rsidP="000B1F98">
            <w:pPr>
              <w:spacing w:line="240" w:lineRule="auto"/>
              <w:rPr>
                <w:rFonts w:eastAsia="Times New Roman"/>
                <w:color w:val="000000"/>
              </w:rPr>
            </w:pPr>
            <w:r w:rsidRPr="00EF5342">
              <w:rPr>
                <w:rFonts w:eastAsia="Times New Roman"/>
                <w:color w:val="000000"/>
              </w:rPr>
              <w:t>10 good foods scale</w:t>
            </w:r>
          </w:p>
        </w:tc>
        <w:tc>
          <w:tcPr>
            <w:tcW w:w="724" w:type="pct"/>
            <w:tcBorders>
              <w:top w:val="nil"/>
              <w:left w:val="nil"/>
              <w:bottom w:val="nil"/>
              <w:right w:val="nil"/>
            </w:tcBorders>
            <w:shd w:val="clear" w:color="auto" w:fill="auto"/>
            <w:noWrap/>
            <w:vAlign w:val="bottom"/>
            <w:hideMark/>
          </w:tcPr>
          <w:p w14:paraId="0EBAEB2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CA60734" w14:textId="77777777" w:rsidTr="000B1F98">
        <w:trPr>
          <w:trHeight w:val="300"/>
        </w:trPr>
        <w:tc>
          <w:tcPr>
            <w:tcW w:w="4276" w:type="pct"/>
            <w:tcBorders>
              <w:top w:val="nil"/>
              <w:left w:val="nil"/>
              <w:bottom w:val="nil"/>
              <w:right w:val="nil"/>
            </w:tcBorders>
            <w:shd w:val="clear" w:color="auto" w:fill="auto"/>
            <w:noWrap/>
            <w:vAlign w:val="bottom"/>
            <w:hideMark/>
          </w:tcPr>
          <w:p w14:paraId="33EBBDE2" w14:textId="77777777" w:rsidR="00C923BD" w:rsidRPr="00EF5342" w:rsidRDefault="00C923BD" w:rsidP="000B1F98">
            <w:pPr>
              <w:spacing w:line="240" w:lineRule="auto"/>
              <w:rPr>
                <w:rFonts w:eastAsia="Times New Roman"/>
                <w:color w:val="000000"/>
              </w:rPr>
            </w:pPr>
            <w:r w:rsidRPr="00EF5342">
              <w:rPr>
                <w:rFonts w:eastAsia="Times New Roman"/>
                <w:color w:val="000000"/>
              </w:rPr>
              <w:t>added sugars from food, tsp</w:t>
            </w:r>
          </w:p>
        </w:tc>
        <w:tc>
          <w:tcPr>
            <w:tcW w:w="724" w:type="pct"/>
            <w:tcBorders>
              <w:top w:val="nil"/>
              <w:left w:val="nil"/>
              <w:bottom w:val="nil"/>
              <w:right w:val="nil"/>
            </w:tcBorders>
            <w:shd w:val="clear" w:color="auto" w:fill="auto"/>
            <w:noWrap/>
            <w:vAlign w:val="bottom"/>
            <w:hideMark/>
          </w:tcPr>
          <w:p w14:paraId="75E0659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D189354" w14:textId="77777777" w:rsidTr="000B1F98">
        <w:trPr>
          <w:trHeight w:val="300"/>
        </w:trPr>
        <w:tc>
          <w:tcPr>
            <w:tcW w:w="4276" w:type="pct"/>
            <w:tcBorders>
              <w:top w:val="nil"/>
              <w:left w:val="nil"/>
              <w:bottom w:val="nil"/>
              <w:right w:val="nil"/>
            </w:tcBorders>
            <w:shd w:val="clear" w:color="auto" w:fill="auto"/>
            <w:noWrap/>
            <w:vAlign w:val="bottom"/>
            <w:hideMark/>
          </w:tcPr>
          <w:p w14:paraId="486F3C51" w14:textId="77777777" w:rsidR="00C923BD" w:rsidRPr="00EF5342" w:rsidRDefault="00C923BD" w:rsidP="000B1F98">
            <w:pPr>
              <w:spacing w:line="240" w:lineRule="auto"/>
              <w:rPr>
                <w:rFonts w:eastAsia="Times New Roman"/>
                <w:color w:val="000000"/>
              </w:rPr>
            </w:pPr>
            <w:r w:rsidRPr="00EF5342">
              <w:rPr>
                <w:rFonts w:eastAsia="Times New Roman"/>
                <w:color w:val="000000"/>
              </w:rPr>
              <w:t>alcohol energy %</w:t>
            </w:r>
          </w:p>
        </w:tc>
        <w:tc>
          <w:tcPr>
            <w:tcW w:w="724" w:type="pct"/>
            <w:tcBorders>
              <w:top w:val="nil"/>
              <w:left w:val="nil"/>
              <w:bottom w:val="nil"/>
              <w:right w:val="nil"/>
            </w:tcBorders>
            <w:shd w:val="clear" w:color="auto" w:fill="auto"/>
            <w:noWrap/>
            <w:vAlign w:val="bottom"/>
            <w:hideMark/>
          </w:tcPr>
          <w:p w14:paraId="6E69D4E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0D7AB2B" w14:textId="77777777" w:rsidTr="000B1F98">
        <w:trPr>
          <w:trHeight w:val="300"/>
        </w:trPr>
        <w:tc>
          <w:tcPr>
            <w:tcW w:w="4276" w:type="pct"/>
            <w:tcBorders>
              <w:top w:val="nil"/>
              <w:left w:val="nil"/>
              <w:bottom w:val="nil"/>
              <w:right w:val="nil"/>
            </w:tcBorders>
            <w:shd w:val="clear" w:color="auto" w:fill="auto"/>
            <w:noWrap/>
            <w:vAlign w:val="bottom"/>
            <w:hideMark/>
          </w:tcPr>
          <w:p w14:paraId="62D8E464" w14:textId="77777777" w:rsidR="00C923BD" w:rsidRPr="00EF5342" w:rsidRDefault="00C923BD" w:rsidP="000B1F98">
            <w:pPr>
              <w:spacing w:line="240" w:lineRule="auto"/>
              <w:rPr>
                <w:rFonts w:eastAsia="Times New Roman"/>
                <w:color w:val="000000"/>
              </w:rPr>
            </w:pPr>
            <w:r w:rsidRPr="00EF5342">
              <w:rPr>
                <w:rFonts w:eastAsia="Times New Roman"/>
                <w:color w:val="000000"/>
              </w:rPr>
              <w:t>animal proteins (g)</w:t>
            </w:r>
          </w:p>
        </w:tc>
        <w:tc>
          <w:tcPr>
            <w:tcW w:w="724" w:type="pct"/>
            <w:tcBorders>
              <w:top w:val="nil"/>
              <w:left w:val="nil"/>
              <w:bottom w:val="nil"/>
              <w:right w:val="nil"/>
            </w:tcBorders>
            <w:shd w:val="clear" w:color="auto" w:fill="auto"/>
            <w:noWrap/>
            <w:vAlign w:val="bottom"/>
            <w:hideMark/>
          </w:tcPr>
          <w:p w14:paraId="35BEB94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5415936" w14:textId="77777777" w:rsidTr="000B1F98">
        <w:trPr>
          <w:trHeight w:val="300"/>
        </w:trPr>
        <w:tc>
          <w:tcPr>
            <w:tcW w:w="4276" w:type="pct"/>
            <w:tcBorders>
              <w:top w:val="nil"/>
              <w:left w:val="nil"/>
              <w:bottom w:val="nil"/>
              <w:right w:val="nil"/>
            </w:tcBorders>
            <w:shd w:val="clear" w:color="auto" w:fill="auto"/>
            <w:noWrap/>
            <w:vAlign w:val="bottom"/>
            <w:hideMark/>
          </w:tcPr>
          <w:p w14:paraId="1CCE758D" w14:textId="77777777" w:rsidR="00C923BD" w:rsidRPr="00EF5342" w:rsidRDefault="00C923BD" w:rsidP="000B1F98">
            <w:pPr>
              <w:spacing w:line="240" w:lineRule="auto"/>
              <w:rPr>
                <w:rFonts w:eastAsia="Times New Roman"/>
                <w:color w:val="000000"/>
              </w:rPr>
            </w:pPr>
            <w:r w:rsidRPr="00EF5342">
              <w:rPr>
                <w:rFonts w:eastAsia="Times New Roman"/>
                <w:color w:val="000000"/>
              </w:rPr>
              <w:t>calcium</w:t>
            </w:r>
          </w:p>
        </w:tc>
        <w:tc>
          <w:tcPr>
            <w:tcW w:w="724" w:type="pct"/>
            <w:tcBorders>
              <w:top w:val="nil"/>
              <w:left w:val="nil"/>
              <w:bottom w:val="nil"/>
              <w:right w:val="nil"/>
            </w:tcBorders>
            <w:shd w:val="clear" w:color="auto" w:fill="auto"/>
            <w:noWrap/>
            <w:vAlign w:val="bottom"/>
            <w:hideMark/>
          </w:tcPr>
          <w:p w14:paraId="37806F7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296B1C5" w14:textId="77777777" w:rsidTr="000B1F98">
        <w:trPr>
          <w:trHeight w:val="300"/>
        </w:trPr>
        <w:tc>
          <w:tcPr>
            <w:tcW w:w="4276" w:type="pct"/>
            <w:tcBorders>
              <w:top w:val="nil"/>
              <w:left w:val="nil"/>
              <w:bottom w:val="nil"/>
              <w:right w:val="nil"/>
            </w:tcBorders>
            <w:shd w:val="clear" w:color="auto" w:fill="auto"/>
            <w:noWrap/>
            <w:vAlign w:val="bottom"/>
            <w:hideMark/>
          </w:tcPr>
          <w:p w14:paraId="470847CE" w14:textId="77777777" w:rsidR="00C923BD" w:rsidRPr="00EF5342" w:rsidRDefault="00C923BD" w:rsidP="000B1F98">
            <w:pPr>
              <w:spacing w:line="240" w:lineRule="auto"/>
              <w:rPr>
                <w:rFonts w:eastAsia="Times New Roman"/>
                <w:color w:val="000000"/>
              </w:rPr>
            </w:pPr>
            <w:r w:rsidRPr="00EF5342">
              <w:rPr>
                <w:rFonts w:eastAsia="Times New Roman"/>
                <w:color w:val="000000"/>
              </w:rPr>
              <w:t>calcium intake, mmol/d</w:t>
            </w:r>
          </w:p>
        </w:tc>
        <w:tc>
          <w:tcPr>
            <w:tcW w:w="724" w:type="pct"/>
            <w:tcBorders>
              <w:top w:val="nil"/>
              <w:left w:val="nil"/>
              <w:bottom w:val="nil"/>
              <w:right w:val="nil"/>
            </w:tcBorders>
            <w:shd w:val="clear" w:color="auto" w:fill="auto"/>
            <w:noWrap/>
            <w:vAlign w:val="bottom"/>
            <w:hideMark/>
          </w:tcPr>
          <w:p w14:paraId="23B785D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379CFB6" w14:textId="77777777" w:rsidTr="000B1F98">
        <w:trPr>
          <w:trHeight w:val="300"/>
        </w:trPr>
        <w:tc>
          <w:tcPr>
            <w:tcW w:w="4276" w:type="pct"/>
            <w:tcBorders>
              <w:top w:val="nil"/>
              <w:left w:val="nil"/>
              <w:bottom w:val="nil"/>
              <w:right w:val="nil"/>
            </w:tcBorders>
            <w:shd w:val="clear" w:color="auto" w:fill="auto"/>
            <w:noWrap/>
            <w:vAlign w:val="bottom"/>
            <w:hideMark/>
          </w:tcPr>
          <w:p w14:paraId="7A2EA788"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calories</w:t>
            </w:r>
          </w:p>
        </w:tc>
        <w:tc>
          <w:tcPr>
            <w:tcW w:w="724" w:type="pct"/>
            <w:tcBorders>
              <w:top w:val="nil"/>
              <w:left w:val="nil"/>
              <w:bottom w:val="nil"/>
              <w:right w:val="nil"/>
            </w:tcBorders>
            <w:shd w:val="clear" w:color="auto" w:fill="auto"/>
            <w:noWrap/>
            <w:vAlign w:val="bottom"/>
            <w:hideMark/>
          </w:tcPr>
          <w:p w14:paraId="6ADE0BD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779AE75" w14:textId="77777777" w:rsidTr="000B1F98">
        <w:trPr>
          <w:trHeight w:val="300"/>
        </w:trPr>
        <w:tc>
          <w:tcPr>
            <w:tcW w:w="4276" w:type="pct"/>
            <w:tcBorders>
              <w:top w:val="nil"/>
              <w:left w:val="nil"/>
              <w:bottom w:val="nil"/>
              <w:right w:val="nil"/>
            </w:tcBorders>
            <w:shd w:val="clear" w:color="auto" w:fill="auto"/>
            <w:noWrap/>
            <w:vAlign w:val="bottom"/>
            <w:hideMark/>
          </w:tcPr>
          <w:p w14:paraId="53225C65"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calories intake (kcal/d)</w:t>
            </w:r>
          </w:p>
        </w:tc>
        <w:tc>
          <w:tcPr>
            <w:tcW w:w="724" w:type="pct"/>
            <w:tcBorders>
              <w:top w:val="nil"/>
              <w:left w:val="nil"/>
              <w:bottom w:val="nil"/>
              <w:right w:val="nil"/>
            </w:tcBorders>
            <w:shd w:val="clear" w:color="auto" w:fill="auto"/>
            <w:noWrap/>
            <w:vAlign w:val="bottom"/>
            <w:hideMark/>
          </w:tcPr>
          <w:p w14:paraId="683F826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2E99C08" w14:textId="77777777" w:rsidTr="000B1F98">
        <w:trPr>
          <w:trHeight w:val="300"/>
        </w:trPr>
        <w:tc>
          <w:tcPr>
            <w:tcW w:w="4276" w:type="pct"/>
            <w:tcBorders>
              <w:top w:val="nil"/>
              <w:left w:val="nil"/>
              <w:bottom w:val="nil"/>
              <w:right w:val="nil"/>
            </w:tcBorders>
            <w:shd w:val="clear" w:color="auto" w:fill="auto"/>
            <w:noWrap/>
            <w:vAlign w:val="bottom"/>
            <w:hideMark/>
          </w:tcPr>
          <w:p w14:paraId="4226BBEF" w14:textId="77777777" w:rsidR="00C923BD" w:rsidRPr="00EF5342" w:rsidRDefault="00C923BD" w:rsidP="000B1F98">
            <w:pPr>
              <w:spacing w:line="240" w:lineRule="auto"/>
              <w:rPr>
                <w:rFonts w:eastAsia="Times New Roman"/>
                <w:color w:val="000000"/>
              </w:rPr>
            </w:pPr>
            <w:r w:rsidRPr="00EF5342">
              <w:rPr>
                <w:rFonts w:eastAsia="Times New Roman"/>
                <w:color w:val="000000"/>
              </w:rPr>
              <w:t>carbohydrates energy %</w:t>
            </w:r>
          </w:p>
        </w:tc>
        <w:tc>
          <w:tcPr>
            <w:tcW w:w="724" w:type="pct"/>
            <w:tcBorders>
              <w:top w:val="nil"/>
              <w:left w:val="nil"/>
              <w:bottom w:val="nil"/>
              <w:right w:val="nil"/>
            </w:tcBorders>
            <w:shd w:val="clear" w:color="auto" w:fill="auto"/>
            <w:noWrap/>
            <w:vAlign w:val="bottom"/>
            <w:hideMark/>
          </w:tcPr>
          <w:p w14:paraId="63049C3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C85C309" w14:textId="77777777" w:rsidTr="000B1F98">
        <w:trPr>
          <w:trHeight w:val="300"/>
        </w:trPr>
        <w:tc>
          <w:tcPr>
            <w:tcW w:w="4276" w:type="pct"/>
            <w:tcBorders>
              <w:top w:val="nil"/>
              <w:left w:val="nil"/>
              <w:bottom w:val="nil"/>
              <w:right w:val="nil"/>
            </w:tcBorders>
            <w:shd w:val="clear" w:color="auto" w:fill="auto"/>
            <w:noWrap/>
            <w:vAlign w:val="bottom"/>
            <w:hideMark/>
          </w:tcPr>
          <w:p w14:paraId="1713C5A3" w14:textId="77777777" w:rsidR="00C923BD" w:rsidRPr="00EF5342" w:rsidRDefault="00C923BD" w:rsidP="000B1F98">
            <w:pPr>
              <w:spacing w:line="240" w:lineRule="auto"/>
              <w:rPr>
                <w:rFonts w:eastAsia="Times New Roman"/>
                <w:color w:val="000000"/>
              </w:rPr>
            </w:pPr>
            <w:r w:rsidRPr="00EF5342">
              <w:rPr>
                <w:rFonts w:eastAsia="Times New Roman"/>
                <w:color w:val="000000"/>
              </w:rPr>
              <w:t>cups of fruit and vegetable consumed by child</w:t>
            </w:r>
          </w:p>
        </w:tc>
        <w:tc>
          <w:tcPr>
            <w:tcW w:w="724" w:type="pct"/>
            <w:tcBorders>
              <w:top w:val="nil"/>
              <w:left w:val="nil"/>
              <w:bottom w:val="nil"/>
              <w:right w:val="nil"/>
            </w:tcBorders>
            <w:shd w:val="clear" w:color="auto" w:fill="auto"/>
            <w:noWrap/>
            <w:vAlign w:val="bottom"/>
            <w:hideMark/>
          </w:tcPr>
          <w:p w14:paraId="6C91B2D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A179FA0" w14:textId="77777777" w:rsidTr="000B1F98">
        <w:trPr>
          <w:trHeight w:val="300"/>
        </w:trPr>
        <w:tc>
          <w:tcPr>
            <w:tcW w:w="4276" w:type="pct"/>
            <w:tcBorders>
              <w:top w:val="nil"/>
              <w:left w:val="nil"/>
              <w:bottom w:val="nil"/>
              <w:right w:val="nil"/>
            </w:tcBorders>
            <w:shd w:val="clear" w:color="auto" w:fill="auto"/>
            <w:noWrap/>
            <w:vAlign w:val="bottom"/>
            <w:hideMark/>
          </w:tcPr>
          <w:p w14:paraId="2297F249" w14:textId="77777777" w:rsidR="00C923BD" w:rsidRPr="00EF5342" w:rsidRDefault="00C923BD" w:rsidP="000B1F98">
            <w:pPr>
              <w:spacing w:line="240" w:lineRule="auto"/>
              <w:rPr>
                <w:rFonts w:eastAsia="Times New Roman"/>
                <w:color w:val="000000"/>
              </w:rPr>
            </w:pPr>
            <w:r w:rsidRPr="00EF5342">
              <w:rPr>
                <w:rFonts w:eastAsia="Times New Roman"/>
                <w:color w:val="000000"/>
              </w:rPr>
              <w:t>cups of fruits and vegetables consumed by child</w:t>
            </w:r>
          </w:p>
        </w:tc>
        <w:tc>
          <w:tcPr>
            <w:tcW w:w="724" w:type="pct"/>
            <w:tcBorders>
              <w:top w:val="nil"/>
              <w:left w:val="nil"/>
              <w:bottom w:val="nil"/>
              <w:right w:val="nil"/>
            </w:tcBorders>
            <w:shd w:val="clear" w:color="auto" w:fill="auto"/>
            <w:noWrap/>
            <w:vAlign w:val="bottom"/>
            <w:hideMark/>
          </w:tcPr>
          <w:p w14:paraId="3A368EF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78AC4AE" w14:textId="77777777" w:rsidTr="000B1F98">
        <w:trPr>
          <w:trHeight w:val="300"/>
        </w:trPr>
        <w:tc>
          <w:tcPr>
            <w:tcW w:w="4276" w:type="pct"/>
            <w:tcBorders>
              <w:top w:val="nil"/>
              <w:left w:val="nil"/>
              <w:bottom w:val="nil"/>
              <w:right w:val="nil"/>
            </w:tcBorders>
            <w:shd w:val="clear" w:color="auto" w:fill="auto"/>
            <w:noWrap/>
            <w:vAlign w:val="bottom"/>
            <w:hideMark/>
          </w:tcPr>
          <w:p w14:paraId="5753ADAB"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intake. alcohol (glasses/wk)</w:t>
            </w:r>
          </w:p>
        </w:tc>
        <w:tc>
          <w:tcPr>
            <w:tcW w:w="724" w:type="pct"/>
            <w:tcBorders>
              <w:top w:val="nil"/>
              <w:left w:val="nil"/>
              <w:bottom w:val="nil"/>
              <w:right w:val="nil"/>
            </w:tcBorders>
            <w:shd w:val="clear" w:color="auto" w:fill="auto"/>
            <w:noWrap/>
            <w:vAlign w:val="bottom"/>
            <w:hideMark/>
          </w:tcPr>
          <w:p w14:paraId="403A4C3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C874C54" w14:textId="77777777" w:rsidTr="000B1F98">
        <w:trPr>
          <w:trHeight w:val="300"/>
        </w:trPr>
        <w:tc>
          <w:tcPr>
            <w:tcW w:w="4276" w:type="pct"/>
            <w:tcBorders>
              <w:top w:val="nil"/>
              <w:left w:val="nil"/>
              <w:bottom w:val="nil"/>
              <w:right w:val="nil"/>
            </w:tcBorders>
            <w:shd w:val="clear" w:color="auto" w:fill="auto"/>
            <w:noWrap/>
            <w:vAlign w:val="bottom"/>
            <w:hideMark/>
          </w:tcPr>
          <w:p w14:paraId="41A813DD" w14:textId="77777777" w:rsidR="00C923BD" w:rsidRPr="00EF5342" w:rsidRDefault="00C923BD" w:rsidP="000B1F98">
            <w:pPr>
              <w:spacing w:line="240" w:lineRule="auto"/>
              <w:rPr>
                <w:rFonts w:eastAsia="Times New Roman"/>
                <w:color w:val="000000"/>
              </w:rPr>
            </w:pPr>
            <w:r w:rsidRPr="00EF5342">
              <w:rPr>
                <w:rFonts w:eastAsia="Times New Roman"/>
                <w:color w:val="000000"/>
              </w:rPr>
              <w:t>dutch eating behavior questionnaire emotional eating</w:t>
            </w:r>
          </w:p>
        </w:tc>
        <w:tc>
          <w:tcPr>
            <w:tcW w:w="724" w:type="pct"/>
            <w:tcBorders>
              <w:top w:val="nil"/>
              <w:left w:val="nil"/>
              <w:bottom w:val="nil"/>
              <w:right w:val="nil"/>
            </w:tcBorders>
            <w:shd w:val="clear" w:color="auto" w:fill="auto"/>
            <w:noWrap/>
            <w:vAlign w:val="bottom"/>
            <w:hideMark/>
          </w:tcPr>
          <w:p w14:paraId="680ED82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BD01A82" w14:textId="77777777" w:rsidTr="000B1F98">
        <w:trPr>
          <w:trHeight w:val="300"/>
        </w:trPr>
        <w:tc>
          <w:tcPr>
            <w:tcW w:w="4276" w:type="pct"/>
            <w:tcBorders>
              <w:top w:val="nil"/>
              <w:left w:val="nil"/>
              <w:bottom w:val="nil"/>
              <w:right w:val="nil"/>
            </w:tcBorders>
            <w:shd w:val="clear" w:color="auto" w:fill="auto"/>
            <w:noWrap/>
            <w:vAlign w:val="bottom"/>
            <w:hideMark/>
          </w:tcPr>
          <w:p w14:paraId="0D87E52C" w14:textId="77777777" w:rsidR="00C923BD" w:rsidRPr="00EF5342" w:rsidRDefault="00C923BD" w:rsidP="000B1F98">
            <w:pPr>
              <w:spacing w:line="240" w:lineRule="auto"/>
              <w:rPr>
                <w:rFonts w:eastAsia="Times New Roman"/>
                <w:color w:val="000000"/>
              </w:rPr>
            </w:pPr>
            <w:r w:rsidRPr="00EF5342">
              <w:rPr>
                <w:rFonts w:eastAsia="Times New Roman"/>
                <w:color w:val="000000"/>
              </w:rPr>
              <w:t>dutch eating behavior questionnaire external eating</w:t>
            </w:r>
          </w:p>
        </w:tc>
        <w:tc>
          <w:tcPr>
            <w:tcW w:w="724" w:type="pct"/>
            <w:tcBorders>
              <w:top w:val="nil"/>
              <w:left w:val="nil"/>
              <w:bottom w:val="nil"/>
              <w:right w:val="nil"/>
            </w:tcBorders>
            <w:shd w:val="clear" w:color="auto" w:fill="auto"/>
            <w:noWrap/>
            <w:vAlign w:val="bottom"/>
            <w:hideMark/>
          </w:tcPr>
          <w:p w14:paraId="316F745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551892E" w14:textId="77777777" w:rsidTr="000B1F98">
        <w:trPr>
          <w:trHeight w:val="300"/>
        </w:trPr>
        <w:tc>
          <w:tcPr>
            <w:tcW w:w="4276" w:type="pct"/>
            <w:tcBorders>
              <w:top w:val="nil"/>
              <w:left w:val="nil"/>
              <w:bottom w:val="nil"/>
              <w:right w:val="nil"/>
            </w:tcBorders>
            <w:shd w:val="clear" w:color="auto" w:fill="auto"/>
            <w:noWrap/>
            <w:vAlign w:val="bottom"/>
            <w:hideMark/>
          </w:tcPr>
          <w:p w14:paraId="1995B755" w14:textId="77777777" w:rsidR="00C923BD" w:rsidRPr="00EF5342" w:rsidRDefault="00C923BD" w:rsidP="000B1F98">
            <w:pPr>
              <w:spacing w:line="240" w:lineRule="auto"/>
              <w:rPr>
                <w:rFonts w:eastAsia="Times New Roman"/>
                <w:color w:val="000000"/>
              </w:rPr>
            </w:pPr>
            <w:r w:rsidRPr="00EF5342">
              <w:rPr>
                <w:rFonts w:eastAsia="Times New Roman"/>
                <w:color w:val="000000"/>
              </w:rPr>
              <w:t>dutch eating behavior questionnaire restrained eating</w:t>
            </w:r>
          </w:p>
        </w:tc>
        <w:tc>
          <w:tcPr>
            <w:tcW w:w="724" w:type="pct"/>
            <w:tcBorders>
              <w:top w:val="nil"/>
              <w:left w:val="nil"/>
              <w:bottom w:val="nil"/>
              <w:right w:val="nil"/>
            </w:tcBorders>
            <w:shd w:val="clear" w:color="auto" w:fill="auto"/>
            <w:noWrap/>
            <w:vAlign w:val="bottom"/>
            <w:hideMark/>
          </w:tcPr>
          <w:p w14:paraId="1FA7040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5E0D964" w14:textId="77777777" w:rsidTr="000B1F98">
        <w:trPr>
          <w:trHeight w:val="300"/>
        </w:trPr>
        <w:tc>
          <w:tcPr>
            <w:tcW w:w="4276" w:type="pct"/>
            <w:tcBorders>
              <w:top w:val="nil"/>
              <w:left w:val="nil"/>
              <w:bottom w:val="nil"/>
              <w:right w:val="nil"/>
            </w:tcBorders>
            <w:shd w:val="clear" w:color="auto" w:fill="auto"/>
            <w:noWrap/>
            <w:vAlign w:val="bottom"/>
            <w:hideMark/>
          </w:tcPr>
          <w:p w14:paraId="04089C5B" w14:textId="77777777" w:rsidR="00C923BD" w:rsidRPr="00EF5342" w:rsidRDefault="00C923BD" w:rsidP="000B1F98">
            <w:pPr>
              <w:spacing w:line="240" w:lineRule="auto"/>
              <w:rPr>
                <w:rFonts w:eastAsia="Times New Roman"/>
                <w:color w:val="000000"/>
              </w:rPr>
            </w:pPr>
            <w:r w:rsidRPr="00EF5342">
              <w:rPr>
                <w:rFonts w:eastAsia="Times New Roman"/>
                <w:color w:val="000000"/>
              </w:rPr>
              <w:t>e-dii</w:t>
            </w:r>
          </w:p>
        </w:tc>
        <w:tc>
          <w:tcPr>
            <w:tcW w:w="724" w:type="pct"/>
            <w:tcBorders>
              <w:top w:val="nil"/>
              <w:left w:val="nil"/>
              <w:bottom w:val="nil"/>
              <w:right w:val="nil"/>
            </w:tcBorders>
            <w:shd w:val="clear" w:color="auto" w:fill="auto"/>
            <w:noWrap/>
            <w:vAlign w:val="bottom"/>
            <w:hideMark/>
          </w:tcPr>
          <w:p w14:paraId="5962FF1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CE7CC93" w14:textId="77777777" w:rsidTr="000B1F98">
        <w:trPr>
          <w:trHeight w:val="300"/>
        </w:trPr>
        <w:tc>
          <w:tcPr>
            <w:tcW w:w="4276" w:type="pct"/>
            <w:tcBorders>
              <w:top w:val="nil"/>
              <w:left w:val="nil"/>
              <w:bottom w:val="nil"/>
              <w:right w:val="nil"/>
            </w:tcBorders>
            <w:shd w:val="clear" w:color="auto" w:fill="auto"/>
            <w:noWrap/>
            <w:vAlign w:val="bottom"/>
            <w:hideMark/>
          </w:tcPr>
          <w:p w14:paraId="5E00A878"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(mj)</w:t>
            </w:r>
          </w:p>
        </w:tc>
        <w:tc>
          <w:tcPr>
            <w:tcW w:w="724" w:type="pct"/>
            <w:tcBorders>
              <w:top w:val="nil"/>
              <w:left w:val="nil"/>
              <w:bottom w:val="nil"/>
              <w:right w:val="nil"/>
            </w:tcBorders>
            <w:shd w:val="clear" w:color="auto" w:fill="auto"/>
            <w:noWrap/>
            <w:vAlign w:val="bottom"/>
            <w:hideMark/>
          </w:tcPr>
          <w:p w14:paraId="5A4BE6F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586972E" w14:textId="77777777" w:rsidTr="000B1F98">
        <w:trPr>
          <w:trHeight w:val="300"/>
        </w:trPr>
        <w:tc>
          <w:tcPr>
            <w:tcW w:w="4276" w:type="pct"/>
            <w:tcBorders>
              <w:top w:val="nil"/>
              <w:left w:val="nil"/>
              <w:bottom w:val="nil"/>
              <w:right w:val="nil"/>
            </w:tcBorders>
            <w:shd w:val="clear" w:color="auto" w:fill="auto"/>
            <w:noWrap/>
            <w:vAlign w:val="bottom"/>
            <w:hideMark/>
          </w:tcPr>
          <w:p w14:paraId="539FE424" w14:textId="77777777" w:rsidR="00C923BD" w:rsidRPr="00EF5342" w:rsidRDefault="00C923BD" w:rsidP="000B1F98">
            <w:pPr>
              <w:spacing w:line="240" w:lineRule="auto"/>
              <w:rPr>
                <w:rFonts w:eastAsia="Times New Roman"/>
                <w:color w:val="000000"/>
              </w:rPr>
            </w:pPr>
            <w:r w:rsidRPr="00EF5342">
              <w:rPr>
                <w:rFonts w:eastAsia="Times New Roman"/>
                <w:color w:val="000000"/>
              </w:rPr>
              <w:t>f/v servings/day</w:t>
            </w:r>
          </w:p>
        </w:tc>
        <w:tc>
          <w:tcPr>
            <w:tcW w:w="724" w:type="pct"/>
            <w:tcBorders>
              <w:top w:val="nil"/>
              <w:left w:val="nil"/>
              <w:bottom w:val="nil"/>
              <w:right w:val="nil"/>
            </w:tcBorders>
            <w:shd w:val="clear" w:color="auto" w:fill="auto"/>
            <w:noWrap/>
            <w:vAlign w:val="bottom"/>
            <w:hideMark/>
          </w:tcPr>
          <w:p w14:paraId="3800108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6C8419D" w14:textId="77777777" w:rsidTr="000B1F98">
        <w:trPr>
          <w:trHeight w:val="300"/>
        </w:trPr>
        <w:tc>
          <w:tcPr>
            <w:tcW w:w="4276" w:type="pct"/>
            <w:tcBorders>
              <w:top w:val="nil"/>
              <w:left w:val="nil"/>
              <w:bottom w:val="nil"/>
              <w:right w:val="nil"/>
            </w:tcBorders>
            <w:shd w:val="clear" w:color="auto" w:fill="auto"/>
            <w:noWrap/>
            <w:vAlign w:val="bottom"/>
            <w:hideMark/>
          </w:tcPr>
          <w:p w14:paraId="4762A9E2" w14:textId="77777777" w:rsidR="00C923BD" w:rsidRPr="00EF5342" w:rsidRDefault="00C923BD" w:rsidP="000B1F98">
            <w:pPr>
              <w:spacing w:line="240" w:lineRule="auto"/>
              <w:rPr>
                <w:rFonts w:eastAsia="Times New Roman"/>
                <w:color w:val="000000"/>
              </w:rPr>
            </w:pPr>
            <w:r w:rsidRPr="00EF5342">
              <w:rPr>
                <w:rFonts w:eastAsia="Times New Roman"/>
                <w:color w:val="000000"/>
              </w:rPr>
              <w:t>fast foods</w:t>
            </w:r>
          </w:p>
        </w:tc>
        <w:tc>
          <w:tcPr>
            <w:tcW w:w="724" w:type="pct"/>
            <w:tcBorders>
              <w:top w:val="nil"/>
              <w:left w:val="nil"/>
              <w:bottom w:val="nil"/>
              <w:right w:val="nil"/>
            </w:tcBorders>
            <w:shd w:val="clear" w:color="auto" w:fill="auto"/>
            <w:noWrap/>
            <w:vAlign w:val="bottom"/>
            <w:hideMark/>
          </w:tcPr>
          <w:p w14:paraId="2F1C2BC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4F37984" w14:textId="77777777" w:rsidTr="000B1F98">
        <w:trPr>
          <w:trHeight w:val="300"/>
        </w:trPr>
        <w:tc>
          <w:tcPr>
            <w:tcW w:w="4276" w:type="pct"/>
            <w:tcBorders>
              <w:top w:val="nil"/>
              <w:left w:val="nil"/>
              <w:bottom w:val="nil"/>
              <w:right w:val="nil"/>
            </w:tcBorders>
            <w:shd w:val="clear" w:color="auto" w:fill="auto"/>
            <w:noWrap/>
            <w:vAlign w:val="bottom"/>
            <w:hideMark/>
          </w:tcPr>
          <w:p w14:paraId="2B8A1973" w14:textId="77777777" w:rsidR="00C923BD" w:rsidRPr="00EF5342" w:rsidRDefault="00C923BD" w:rsidP="000B1F98">
            <w:pPr>
              <w:spacing w:line="240" w:lineRule="auto"/>
              <w:rPr>
                <w:rFonts w:eastAsia="Times New Roman"/>
                <w:color w:val="000000"/>
              </w:rPr>
            </w:pPr>
            <w:r w:rsidRPr="00EF5342">
              <w:rPr>
                <w:rFonts w:eastAsia="Times New Roman"/>
                <w:color w:val="000000"/>
              </w:rPr>
              <w:t>fasting blood glucose (mg/dl)</w:t>
            </w:r>
          </w:p>
        </w:tc>
        <w:tc>
          <w:tcPr>
            <w:tcW w:w="724" w:type="pct"/>
            <w:tcBorders>
              <w:top w:val="nil"/>
              <w:left w:val="nil"/>
              <w:bottom w:val="nil"/>
              <w:right w:val="nil"/>
            </w:tcBorders>
            <w:shd w:val="clear" w:color="auto" w:fill="auto"/>
            <w:noWrap/>
            <w:vAlign w:val="bottom"/>
            <w:hideMark/>
          </w:tcPr>
          <w:p w14:paraId="6BFF1C7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21314D6" w14:textId="77777777" w:rsidTr="000B1F98">
        <w:trPr>
          <w:trHeight w:val="300"/>
        </w:trPr>
        <w:tc>
          <w:tcPr>
            <w:tcW w:w="4276" w:type="pct"/>
            <w:tcBorders>
              <w:top w:val="nil"/>
              <w:left w:val="nil"/>
              <w:bottom w:val="nil"/>
              <w:right w:val="nil"/>
            </w:tcBorders>
            <w:shd w:val="clear" w:color="auto" w:fill="auto"/>
            <w:noWrap/>
            <w:vAlign w:val="bottom"/>
            <w:hideMark/>
          </w:tcPr>
          <w:p w14:paraId="7B897BAA" w14:textId="77777777" w:rsidR="00C923BD" w:rsidRPr="00EF5342" w:rsidRDefault="00C923BD" w:rsidP="000B1F98">
            <w:pPr>
              <w:spacing w:line="240" w:lineRule="auto"/>
              <w:rPr>
                <w:rFonts w:eastAsia="Times New Roman"/>
                <w:color w:val="000000"/>
              </w:rPr>
            </w:pPr>
            <w:r w:rsidRPr="00EF5342">
              <w:rPr>
                <w:rFonts w:eastAsia="Times New Roman"/>
                <w:color w:val="000000"/>
              </w:rPr>
              <w:t>fat calories %</w:t>
            </w:r>
          </w:p>
        </w:tc>
        <w:tc>
          <w:tcPr>
            <w:tcW w:w="724" w:type="pct"/>
            <w:tcBorders>
              <w:top w:val="nil"/>
              <w:left w:val="nil"/>
              <w:bottom w:val="nil"/>
              <w:right w:val="nil"/>
            </w:tcBorders>
            <w:shd w:val="clear" w:color="auto" w:fill="auto"/>
            <w:noWrap/>
            <w:vAlign w:val="bottom"/>
            <w:hideMark/>
          </w:tcPr>
          <w:p w14:paraId="645A2A3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EDEC68C" w14:textId="77777777" w:rsidTr="000B1F98">
        <w:trPr>
          <w:trHeight w:val="300"/>
        </w:trPr>
        <w:tc>
          <w:tcPr>
            <w:tcW w:w="4276" w:type="pct"/>
            <w:tcBorders>
              <w:top w:val="nil"/>
              <w:left w:val="nil"/>
              <w:bottom w:val="nil"/>
              <w:right w:val="nil"/>
            </w:tcBorders>
            <w:shd w:val="clear" w:color="auto" w:fill="auto"/>
            <w:noWrap/>
            <w:vAlign w:val="bottom"/>
            <w:hideMark/>
          </w:tcPr>
          <w:p w14:paraId="61135C29" w14:textId="77777777" w:rsidR="00C923BD" w:rsidRPr="00EF5342" w:rsidRDefault="00C923BD" w:rsidP="000B1F98">
            <w:pPr>
              <w:spacing w:line="240" w:lineRule="auto"/>
              <w:rPr>
                <w:rFonts w:eastAsia="Times New Roman"/>
                <w:color w:val="000000"/>
              </w:rPr>
            </w:pPr>
            <w:r w:rsidRPr="00EF5342">
              <w:rPr>
                <w:rFonts w:eastAsia="Times New Roman"/>
                <w:color w:val="000000"/>
              </w:rPr>
              <w:t>fat energy %</w:t>
            </w:r>
          </w:p>
        </w:tc>
        <w:tc>
          <w:tcPr>
            <w:tcW w:w="724" w:type="pct"/>
            <w:tcBorders>
              <w:top w:val="nil"/>
              <w:left w:val="nil"/>
              <w:bottom w:val="nil"/>
              <w:right w:val="nil"/>
            </w:tcBorders>
            <w:shd w:val="clear" w:color="auto" w:fill="auto"/>
            <w:noWrap/>
            <w:vAlign w:val="bottom"/>
            <w:hideMark/>
          </w:tcPr>
          <w:p w14:paraId="3EC38C0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2487DF6" w14:textId="77777777" w:rsidTr="000B1F98">
        <w:trPr>
          <w:trHeight w:val="300"/>
        </w:trPr>
        <w:tc>
          <w:tcPr>
            <w:tcW w:w="4276" w:type="pct"/>
            <w:tcBorders>
              <w:top w:val="nil"/>
              <w:left w:val="nil"/>
              <w:bottom w:val="nil"/>
              <w:right w:val="nil"/>
            </w:tcBorders>
            <w:shd w:val="clear" w:color="auto" w:fill="auto"/>
            <w:noWrap/>
            <w:vAlign w:val="bottom"/>
            <w:hideMark/>
          </w:tcPr>
          <w:p w14:paraId="7373CDEF" w14:textId="77777777" w:rsidR="00C923BD" w:rsidRPr="00EF5342" w:rsidRDefault="00C923BD" w:rsidP="000B1F98">
            <w:pPr>
              <w:spacing w:line="240" w:lineRule="auto"/>
              <w:rPr>
                <w:rFonts w:eastAsia="Times New Roman"/>
                <w:color w:val="000000"/>
              </w:rPr>
            </w:pPr>
            <w:r w:rsidRPr="00EF5342">
              <w:rPr>
                <w:rFonts w:eastAsia="Times New Roman"/>
                <w:color w:val="000000"/>
              </w:rPr>
              <w:t>fat score (g/day)</w:t>
            </w:r>
          </w:p>
        </w:tc>
        <w:tc>
          <w:tcPr>
            <w:tcW w:w="724" w:type="pct"/>
            <w:tcBorders>
              <w:top w:val="nil"/>
              <w:left w:val="nil"/>
              <w:bottom w:val="nil"/>
              <w:right w:val="nil"/>
            </w:tcBorders>
            <w:shd w:val="clear" w:color="auto" w:fill="auto"/>
            <w:noWrap/>
            <w:vAlign w:val="bottom"/>
            <w:hideMark/>
          </w:tcPr>
          <w:p w14:paraId="3CB04B6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1050443" w14:textId="77777777" w:rsidTr="000B1F98">
        <w:trPr>
          <w:trHeight w:val="300"/>
        </w:trPr>
        <w:tc>
          <w:tcPr>
            <w:tcW w:w="4276" w:type="pct"/>
            <w:tcBorders>
              <w:top w:val="nil"/>
              <w:left w:val="nil"/>
              <w:bottom w:val="nil"/>
              <w:right w:val="nil"/>
            </w:tcBorders>
            <w:shd w:val="clear" w:color="auto" w:fill="auto"/>
            <w:noWrap/>
            <w:vAlign w:val="bottom"/>
            <w:hideMark/>
          </w:tcPr>
          <w:p w14:paraId="42152946"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w:t>
            </w:r>
          </w:p>
        </w:tc>
        <w:tc>
          <w:tcPr>
            <w:tcW w:w="724" w:type="pct"/>
            <w:tcBorders>
              <w:top w:val="nil"/>
              <w:left w:val="nil"/>
              <w:bottom w:val="nil"/>
              <w:right w:val="nil"/>
            </w:tcBorders>
            <w:shd w:val="clear" w:color="auto" w:fill="auto"/>
            <w:noWrap/>
            <w:vAlign w:val="bottom"/>
            <w:hideMark/>
          </w:tcPr>
          <w:p w14:paraId="40DD334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FED5D37" w14:textId="77777777" w:rsidTr="000B1F98">
        <w:trPr>
          <w:trHeight w:val="300"/>
        </w:trPr>
        <w:tc>
          <w:tcPr>
            <w:tcW w:w="4276" w:type="pct"/>
            <w:tcBorders>
              <w:top w:val="nil"/>
              <w:left w:val="nil"/>
              <w:bottom w:val="nil"/>
              <w:right w:val="nil"/>
            </w:tcBorders>
            <w:shd w:val="clear" w:color="auto" w:fill="auto"/>
            <w:noWrap/>
            <w:vAlign w:val="bottom"/>
            <w:hideMark/>
          </w:tcPr>
          <w:p w14:paraId="38812D2C"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w:t>
            </w:r>
          </w:p>
        </w:tc>
        <w:tc>
          <w:tcPr>
            <w:tcW w:w="724" w:type="pct"/>
            <w:tcBorders>
              <w:top w:val="nil"/>
              <w:left w:val="nil"/>
              <w:bottom w:val="nil"/>
              <w:right w:val="nil"/>
            </w:tcBorders>
            <w:shd w:val="clear" w:color="auto" w:fill="auto"/>
            <w:noWrap/>
            <w:vAlign w:val="bottom"/>
            <w:hideMark/>
          </w:tcPr>
          <w:p w14:paraId="4EAEB89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A724A77" w14:textId="77777777" w:rsidTr="000B1F98">
        <w:trPr>
          <w:trHeight w:val="300"/>
        </w:trPr>
        <w:tc>
          <w:tcPr>
            <w:tcW w:w="4276" w:type="pct"/>
            <w:tcBorders>
              <w:top w:val="nil"/>
              <w:left w:val="nil"/>
              <w:bottom w:val="nil"/>
              <w:right w:val="nil"/>
            </w:tcBorders>
            <w:shd w:val="clear" w:color="auto" w:fill="auto"/>
            <w:noWrap/>
            <w:vAlign w:val="bottom"/>
            <w:hideMark/>
          </w:tcPr>
          <w:p w14:paraId="701DDC52" w14:textId="77777777" w:rsidR="00C923BD" w:rsidRPr="00EF5342" w:rsidRDefault="00C923BD" w:rsidP="000B1F98">
            <w:pPr>
              <w:spacing w:line="240" w:lineRule="auto"/>
              <w:rPr>
                <w:rFonts w:eastAsia="Times New Roman"/>
                <w:color w:val="000000"/>
              </w:rPr>
            </w:pPr>
            <w:r w:rsidRPr="00EF5342">
              <w:rPr>
                <w:rFonts w:eastAsia="Times New Roman"/>
                <w:color w:val="000000"/>
              </w:rPr>
              <w:t>fibres</w:t>
            </w:r>
          </w:p>
        </w:tc>
        <w:tc>
          <w:tcPr>
            <w:tcW w:w="724" w:type="pct"/>
            <w:tcBorders>
              <w:top w:val="nil"/>
              <w:left w:val="nil"/>
              <w:bottom w:val="nil"/>
              <w:right w:val="nil"/>
            </w:tcBorders>
            <w:shd w:val="clear" w:color="auto" w:fill="auto"/>
            <w:noWrap/>
            <w:vAlign w:val="bottom"/>
            <w:hideMark/>
          </w:tcPr>
          <w:p w14:paraId="449A31B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97C4170" w14:textId="77777777" w:rsidTr="000B1F98">
        <w:trPr>
          <w:trHeight w:val="300"/>
        </w:trPr>
        <w:tc>
          <w:tcPr>
            <w:tcW w:w="4276" w:type="pct"/>
            <w:tcBorders>
              <w:top w:val="nil"/>
              <w:left w:val="nil"/>
              <w:bottom w:val="nil"/>
              <w:right w:val="nil"/>
            </w:tcBorders>
            <w:shd w:val="clear" w:color="auto" w:fill="auto"/>
            <w:noWrap/>
            <w:vAlign w:val="bottom"/>
            <w:hideMark/>
          </w:tcPr>
          <w:p w14:paraId="3D9FA347" w14:textId="77777777" w:rsidR="00C923BD" w:rsidRPr="00EF5342" w:rsidRDefault="00C923BD" w:rsidP="000B1F98">
            <w:pPr>
              <w:spacing w:line="240" w:lineRule="auto"/>
              <w:rPr>
                <w:rFonts w:eastAsia="Times New Roman"/>
                <w:color w:val="000000"/>
              </w:rPr>
            </w:pPr>
            <w:r w:rsidRPr="00EF5342">
              <w:rPr>
                <w:rFonts w:eastAsia="Times New Roman"/>
                <w:color w:val="000000"/>
              </w:rPr>
              <w:t>food/vegetable/legume, cup equivalent</w:t>
            </w:r>
          </w:p>
        </w:tc>
        <w:tc>
          <w:tcPr>
            <w:tcW w:w="724" w:type="pct"/>
            <w:tcBorders>
              <w:top w:val="nil"/>
              <w:left w:val="nil"/>
              <w:bottom w:val="nil"/>
              <w:right w:val="nil"/>
            </w:tcBorders>
            <w:shd w:val="clear" w:color="auto" w:fill="auto"/>
            <w:noWrap/>
            <w:vAlign w:val="bottom"/>
            <w:hideMark/>
          </w:tcPr>
          <w:p w14:paraId="3047B1C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DEBFCEE" w14:textId="77777777" w:rsidTr="000B1F98">
        <w:trPr>
          <w:trHeight w:val="300"/>
        </w:trPr>
        <w:tc>
          <w:tcPr>
            <w:tcW w:w="4276" w:type="pct"/>
            <w:tcBorders>
              <w:top w:val="nil"/>
              <w:left w:val="nil"/>
              <w:bottom w:val="nil"/>
              <w:right w:val="nil"/>
            </w:tcBorders>
            <w:shd w:val="clear" w:color="auto" w:fill="auto"/>
            <w:noWrap/>
            <w:vAlign w:val="bottom"/>
            <w:hideMark/>
          </w:tcPr>
          <w:p w14:paraId="3EE74239" w14:textId="77777777" w:rsidR="00C923BD" w:rsidRPr="00EF5342" w:rsidRDefault="00C923BD" w:rsidP="000B1F98">
            <w:pPr>
              <w:spacing w:line="240" w:lineRule="auto"/>
              <w:rPr>
                <w:rFonts w:eastAsia="Times New Roman"/>
                <w:color w:val="000000"/>
              </w:rPr>
            </w:pPr>
            <w:r w:rsidRPr="00EF5342">
              <w:rPr>
                <w:rFonts w:eastAsia="Times New Roman"/>
                <w:color w:val="000000"/>
              </w:rPr>
              <w:t>fruit (servings/day)</w:t>
            </w:r>
          </w:p>
        </w:tc>
        <w:tc>
          <w:tcPr>
            <w:tcW w:w="724" w:type="pct"/>
            <w:tcBorders>
              <w:top w:val="nil"/>
              <w:left w:val="nil"/>
              <w:bottom w:val="nil"/>
              <w:right w:val="nil"/>
            </w:tcBorders>
            <w:shd w:val="clear" w:color="auto" w:fill="auto"/>
            <w:noWrap/>
            <w:vAlign w:val="bottom"/>
            <w:hideMark/>
          </w:tcPr>
          <w:p w14:paraId="48E46B0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F3C519F" w14:textId="77777777" w:rsidTr="000B1F98">
        <w:trPr>
          <w:trHeight w:val="300"/>
        </w:trPr>
        <w:tc>
          <w:tcPr>
            <w:tcW w:w="4276" w:type="pct"/>
            <w:tcBorders>
              <w:top w:val="nil"/>
              <w:left w:val="nil"/>
              <w:bottom w:val="nil"/>
              <w:right w:val="nil"/>
            </w:tcBorders>
            <w:shd w:val="clear" w:color="auto" w:fill="auto"/>
            <w:noWrap/>
            <w:vAlign w:val="bottom"/>
            <w:hideMark/>
          </w:tcPr>
          <w:p w14:paraId="61533889" w14:textId="77777777" w:rsidR="00C923BD" w:rsidRPr="00EF5342" w:rsidRDefault="00C923BD" w:rsidP="000B1F98">
            <w:pPr>
              <w:spacing w:line="240" w:lineRule="auto"/>
              <w:rPr>
                <w:rFonts w:eastAsia="Times New Roman"/>
                <w:color w:val="000000"/>
              </w:rPr>
            </w:pPr>
            <w:r w:rsidRPr="00EF5342">
              <w:rPr>
                <w:rFonts w:eastAsia="Times New Roman"/>
                <w:color w:val="000000"/>
              </w:rPr>
              <w:t>fruit intake (portions/day)</w:t>
            </w:r>
          </w:p>
        </w:tc>
        <w:tc>
          <w:tcPr>
            <w:tcW w:w="724" w:type="pct"/>
            <w:tcBorders>
              <w:top w:val="nil"/>
              <w:left w:val="nil"/>
              <w:bottom w:val="nil"/>
              <w:right w:val="nil"/>
            </w:tcBorders>
            <w:shd w:val="clear" w:color="auto" w:fill="auto"/>
            <w:noWrap/>
            <w:vAlign w:val="bottom"/>
            <w:hideMark/>
          </w:tcPr>
          <w:p w14:paraId="50ACC63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712F10C" w14:textId="77777777" w:rsidTr="000B1F98">
        <w:trPr>
          <w:trHeight w:val="300"/>
        </w:trPr>
        <w:tc>
          <w:tcPr>
            <w:tcW w:w="4276" w:type="pct"/>
            <w:tcBorders>
              <w:top w:val="nil"/>
              <w:left w:val="nil"/>
              <w:bottom w:val="nil"/>
              <w:right w:val="nil"/>
            </w:tcBorders>
            <w:shd w:val="clear" w:color="auto" w:fill="auto"/>
            <w:noWrap/>
            <w:vAlign w:val="bottom"/>
            <w:hideMark/>
          </w:tcPr>
          <w:p w14:paraId="1813F1FE" w14:textId="77777777" w:rsidR="00C923BD" w:rsidRPr="00EF5342" w:rsidRDefault="00C923BD" w:rsidP="000B1F98">
            <w:pPr>
              <w:spacing w:line="240" w:lineRule="auto"/>
              <w:rPr>
                <w:rFonts w:eastAsia="Times New Roman"/>
                <w:color w:val="000000"/>
              </w:rPr>
            </w:pPr>
            <w:r w:rsidRPr="00EF5342">
              <w:rPr>
                <w:rFonts w:eastAsia="Times New Roman"/>
                <w:color w:val="000000"/>
              </w:rPr>
              <w:t>fruits (pieces/wk)</w:t>
            </w:r>
          </w:p>
        </w:tc>
        <w:tc>
          <w:tcPr>
            <w:tcW w:w="724" w:type="pct"/>
            <w:tcBorders>
              <w:top w:val="nil"/>
              <w:left w:val="nil"/>
              <w:bottom w:val="nil"/>
              <w:right w:val="nil"/>
            </w:tcBorders>
            <w:shd w:val="clear" w:color="auto" w:fill="auto"/>
            <w:noWrap/>
            <w:vAlign w:val="bottom"/>
            <w:hideMark/>
          </w:tcPr>
          <w:p w14:paraId="50375DB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1B1C606" w14:textId="77777777" w:rsidTr="000B1F98">
        <w:trPr>
          <w:trHeight w:val="300"/>
        </w:trPr>
        <w:tc>
          <w:tcPr>
            <w:tcW w:w="4276" w:type="pct"/>
            <w:tcBorders>
              <w:top w:val="nil"/>
              <w:left w:val="nil"/>
              <w:bottom w:val="nil"/>
              <w:right w:val="nil"/>
            </w:tcBorders>
            <w:shd w:val="clear" w:color="auto" w:fill="auto"/>
            <w:noWrap/>
            <w:vAlign w:val="bottom"/>
            <w:hideMark/>
          </w:tcPr>
          <w:p w14:paraId="2CB642B6" w14:textId="77777777" w:rsidR="00C923BD" w:rsidRPr="00EF5342" w:rsidRDefault="00C923BD" w:rsidP="000B1F98">
            <w:pPr>
              <w:spacing w:line="240" w:lineRule="auto"/>
              <w:rPr>
                <w:rFonts w:eastAsia="Times New Roman"/>
                <w:color w:val="000000"/>
              </w:rPr>
            </w:pPr>
            <w:r w:rsidRPr="00EF5342">
              <w:rPr>
                <w:rFonts w:eastAsia="Times New Roman"/>
                <w:color w:val="000000"/>
              </w:rPr>
              <w:t>fruits and vegetable (portion/day)</w:t>
            </w:r>
          </w:p>
        </w:tc>
        <w:tc>
          <w:tcPr>
            <w:tcW w:w="724" w:type="pct"/>
            <w:tcBorders>
              <w:top w:val="nil"/>
              <w:left w:val="nil"/>
              <w:bottom w:val="nil"/>
              <w:right w:val="nil"/>
            </w:tcBorders>
            <w:shd w:val="clear" w:color="auto" w:fill="auto"/>
            <w:noWrap/>
            <w:vAlign w:val="bottom"/>
            <w:hideMark/>
          </w:tcPr>
          <w:p w14:paraId="672A029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73E9797" w14:textId="77777777" w:rsidTr="000B1F98">
        <w:trPr>
          <w:trHeight w:val="300"/>
        </w:trPr>
        <w:tc>
          <w:tcPr>
            <w:tcW w:w="4276" w:type="pct"/>
            <w:tcBorders>
              <w:top w:val="nil"/>
              <w:left w:val="nil"/>
              <w:bottom w:val="nil"/>
              <w:right w:val="nil"/>
            </w:tcBorders>
            <w:shd w:val="clear" w:color="auto" w:fill="auto"/>
            <w:noWrap/>
            <w:vAlign w:val="bottom"/>
            <w:hideMark/>
          </w:tcPr>
          <w:p w14:paraId="2C06C15A" w14:textId="77777777" w:rsidR="00C923BD" w:rsidRPr="00EF5342" w:rsidRDefault="00C923BD" w:rsidP="000B1F98">
            <w:pPr>
              <w:spacing w:line="240" w:lineRule="auto"/>
              <w:rPr>
                <w:rFonts w:eastAsia="Times New Roman"/>
                <w:color w:val="000000"/>
              </w:rPr>
            </w:pPr>
            <w:r w:rsidRPr="00EF5342">
              <w:rPr>
                <w:rFonts w:eastAsia="Times New Roman"/>
                <w:color w:val="000000"/>
              </w:rPr>
              <w:t>fruits and vegetables (serving/day)</w:t>
            </w:r>
          </w:p>
        </w:tc>
        <w:tc>
          <w:tcPr>
            <w:tcW w:w="724" w:type="pct"/>
            <w:tcBorders>
              <w:top w:val="nil"/>
              <w:left w:val="nil"/>
              <w:bottom w:val="nil"/>
              <w:right w:val="nil"/>
            </w:tcBorders>
            <w:shd w:val="clear" w:color="auto" w:fill="auto"/>
            <w:noWrap/>
            <w:vAlign w:val="bottom"/>
            <w:hideMark/>
          </w:tcPr>
          <w:p w14:paraId="1A34662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ACC2980" w14:textId="77777777" w:rsidTr="000B1F98">
        <w:trPr>
          <w:trHeight w:val="300"/>
        </w:trPr>
        <w:tc>
          <w:tcPr>
            <w:tcW w:w="4276" w:type="pct"/>
            <w:tcBorders>
              <w:top w:val="nil"/>
              <w:left w:val="nil"/>
              <w:bottom w:val="nil"/>
              <w:right w:val="nil"/>
            </w:tcBorders>
            <w:shd w:val="clear" w:color="auto" w:fill="auto"/>
            <w:noWrap/>
            <w:vAlign w:val="bottom"/>
            <w:hideMark/>
          </w:tcPr>
          <w:p w14:paraId="674A5E02" w14:textId="77777777" w:rsidR="00C923BD" w:rsidRPr="00EF5342" w:rsidRDefault="00C923BD" w:rsidP="000B1F98">
            <w:pPr>
              <w:spacing w:line="240" w:lineRule="auto"/>
              <w:rPr>
                <w:rFonts w:eastAsia="Times New Roman"/>
                <w:color w:val="000000"/>
              </w:rPr>
            </w:pPr>
            <w:r w:rsidRPr="00EF5342">
              <w:rPr>
                <w:rFonts w:eastAsia="Times New Roman"/>
                <w:color w:val="000000"/>
              </w:rPr>
              <w:t>healthy eating index - total</w:t>
            </w:r>
          </w:p>
        </w:tc>
        <w:tc>
          <w:tcPr>
            <w:tcW w:w="724" w:type="pct"/>
            <w:tcBorders>
              <w:top w:val="nil"/>
              <w:left w:val="nil"/>
              <w:bottom w:val="nil"/>
              <w:right w:val="nil"/>
            </w:tcBorders>
            <w:shd w:val="clear" w:color="auto" w:fill="auto"/>
            <w:noWrap/>
            <w:vAlign w:val="bottom"/>
            <w:hideMark/>
          </w:tcPr>
          <w:p w14:paraId="2B0570F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96F0568" w14:textId="77777777" w:rsidTr="000B1F98">
        <w:trPr>
          <w:trHeight w:val="300"/>
        </w:trPr>
        <w:tc>
          <w:tcPr>
            <w:tcW w:w="4276" w:type="pct"/>
            <w:tcBorders>
              <w:top w:val="nil"/>
              <w:left w:val="nil"/>
              <w:bottom w:val="nil"/>
              <w:right w:val="nil"/>
            </w:tcBorders>
            <w:shd w:val="clear" w:color="auto" w:fill="auto"/>
            <w:noWrap/>
            <w:vAlign w:val="bottom"/>
            <w:hideMark/>
          </w:tcPr>
          <w:p w14:paraId="5560BE95" w14:textId="77777777" w:rsidR="00C923BD" w:rsidRPr="00EF5342" w:rsidRDefault="00C923BD" w:rsidP="000B1F98">
            <w:pPr>
              <w:spacing w:line="240" w:lineRule="auto"/>
              <w:rPr>
                <w:rFonts w:eastAsia="Times New Roman"/>
                <w:color w:val="000000"/>
              </w:rPr>
            </w:pPr>
            <w:r w:rsidRPr="00EF5342">
              <w:rPr>
                <w:rFonts w:eastAsia="Times New Roman"/>
                <w:color w:val="000000"/>
              </w:rPr>
              <w:t>healthy nutrition index % favorable as reported by child</w:t>
            </w:r>
          </w:p>
        </w:tc>
        <w:tc>
          <w:tcPr>
            <w:tcW w:w="724" w:type="pct"/>
            <w:tcBorders>
              <w:top w:val="nil"/>
              <w:left w:val="nil"/>
              <w:bottom w:val="nil"/>
              <w:right w:val="nil"/>
            </w:tcBorders>
            <w:shd w:val="clear" w:color="auto" w:fill="auto"/>
            <w:noWrap/>
            <w:vAlign w:val="bottom"/>
            <w:hideMark/>
          </w:tcPr>
          <w:p w14:paraId="7B7C44F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388E6D1" w14:textId="77777777" w:rsidTr="000B1F98">
        <w:trPr>
          <w:trHeight w:val="300"/>
        </w:trPr>
        <w:tc>
          <w:tcPr>
            <w:tcW w:w="4276" w:type="pct"/>
            <w:tcBorders>
              <w:top w:val="nil"/>
              <w:left w:val="nil"/>
              <w:bottom w:val="nil"/>
              <w:right w:val="nil"/>
            </w:tcBorders>
            <w:shd w:val="clear" w:color="auto" w:fill="auto"/>
            <w:noWrap/>
            <w:vAlign w:val="bottom"/>
            <w:hideMark/>
          </w:tcPr>
          <w:p w14:paraId="632F57D9" w14:textId="77777777" w:rsidR="00C923BD" w:rsidRPr="00EF5342" w:rsidRDefault="00C923BD" w:rsidP="000B1F98">
            <w:pPr>
              <w:spacing w:line="240" w:lineRule="auto"/>
              <w:rPr>
                <w:rFonts w:eastAsia="Times New Roman"/>
                <w:color w:val="000000"/>
              </w:rPr>
            </w:pPr>
            <w:r w:rsidRPr="00EF5342">
              <w:rPr>
                <w:rFonts w:eastAsia="Times New Roman"/>
                <w:color w:val="000000"/>
              </w:rPr>
              <w:t>healthy nutrition index % favorable as reported by parents</w:t>
            </w:r>
          </w:p>
        </w:tc>
        <w:tc>
          <w:tcPr>
            <w:tcW w:w="724" w:type="pct"/>
            <w:tcBorders>
              <w:top w:val="nil"/>
              <w:left w:val="nil"/>
              <w:bottom w:val="nil"/>
              <w:right w:val="nil"/>
            </w:tcBorders>
            <w:shd w:val="clear" w:color="auto" w:fill="auto"/>
            <w:noWrap/>
            <w:vAlign w:val="bottom"/>
            <w:hideMark/>
          </w:tcPr>
          <w:p w14:paraId="2A49FD5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A7C50F1" w14:textId="77777777" w:rsidTr="000B1F98">
        <w:trPr>
          <w:trHeight w:val="300"/>
        </w:trPr>
        <w:tc>
          <w:tcPr>
            <w:tcW w:w="4276" w:type="pct"/>
            <w:tcBorders>
              <w:top w:val="nil"/>
              <w:left w:val="nil"/>
              <w:bottom w:val="nil"/>
              <w:right w:val="nil"/>
            </w:tcBorders>
            <w:shd w:val="clear" w:color="auto" w:fill="auto"/>
            <w:noWrap/>
            <w:vAlign w:val="bottom"/>
            <w:hideMark/>
          </w:tcPr>
          <w:p w14:paraId="660BD590" w14:textId="77777777" w:rsidR="00C923BD" w:rsidRPr="00EF5342" w:rsidRDefault="00C923BD" w:rsidP="000B1F98">
            <w:pPr>
              <w:spacing w:line="240" w:lineRule="auto"/>
              <w:rPr>
                <w:rFonts w:eastAsia="Times New Roman"/>
                <w:color w:val="000000"/>
              </w:rPr>
            </w:pPr>
            <w:r w:rsidRPr="00EF5342">
              <w:rPr>
                <w:rFonts w:eastAsia="Times New Roman"/>
                <w:color w:val="000000"/>
              </w:rPr>
              <w:t>high emotional eating %</w:t>
            </w:r>
          </w:p>
        </w:tc>
        <w:tc>
          <w:tcPr>
            <w:tcW w:w="724" w:type="pct"/>
            <w:tcBorders>
              <w:top w:val="nil"/>
              <w:left w:val="nil"/>
              <w:bottom w:val="nil"/>
              <w:right w:val="nil"/>
            </w:tcBorders>
            <w:shd w:val="clear" w:color="auto" w:fill="auto"/>
            <w:noWrap/>
            <w:vAlign w:val="bottom"/>
            <w:hideMark/>
          </w:tcPr>
          <w:p w14:paraId="6F0CD60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FDC586A" w14:textId="77777777" w:rsidTr="000B1F98">
        <w:trPr>
          <w:trHeight w:val="300"/>
        </w:trPr>
        <w:tc>
          <w:tcPr>
            <w:tcW w:w="4276" w:type="pct"/>
            <w:tcBorders>
              <w:top w:val="nil"/>
              <w:left w:val="nil"/>
              <w:bottom w:val="nil"/>
              <w:right w:val="nil"/>
            </w:tcBorders>
            <w:shd w:val="clear" w:color="auto" w:fill="auto"/>
            <w:noWrap/>
            <w:vAlign w:val="bottom"/>
            <w:hideMark/>
          </w:tcPr>
          <w:p w14:paraId="6E3A0B95" w14:textId="77777777" w:rsidR="00C923BD" w:rsidRPr="00EF5342" w:rsidRDefault="00C923BD" w:rsidP="000B1F98">
            <w:pPr>
              <w:spacing w:line="240" w:lineRule="auto"/>
              <w:rPr>
                <w:rFonts w:eastAsia="Times New Roman"/>
                <w:color w:val="000000"/>
              </w:rPr>
            </w:pPr>
            <w:r w:rsidRPr="00EF5342">
              <w:rPr>
                <w:rFonts w:eastAsia="Times New Roman"/>
                <w:color w:val="000000"/>
              </w:rPr>
              <w:t>less saturated fat %</w:t>
            </w:r>
          </w:p>
        </w:tc>
        <w:tc>
          <w:tcPr>
            <w:tcW w:w="724" w:type="pct"/>
            <w:tcBorders>
              <w:top w:val="nil"/>
              <w:left w:val="nil"/>
              <w:bottom w:val="nil"/>
              <w:right w:val="nil"/>
            </w:tcBorders>
            <w:shd w:val="clear" w:color="auto" w:fill="auto"/>
            <w:noWrap/>
            <w:vAlign w:val="bottom"/>
            <w:hideMark/>
          </w:tcPr>
          <w:p w14:paraId="43DB51C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D717FC0" w14:textId="77777777" w:rsidTr="000B1F98">
        <w:trPr>
          <w:trHeight w:val="300"/>
        </w:trPr>
        <w:tc>
          <w:tcPr>
            <w:tcW w:w="4276" w:type="pct"/>
            <w:tcBorders>
              <w:top w:val="nil"/>
              <w:left w:val="nil"/>
              <w:bottom w:val="nil"/>
              <w:right w:val="nil"/>
            </w:tcBorders>
            <w:shd w:val="clear" w:color="auto" w:fill="auto"/>
            <w:noWrap/>
            <w:vAlign w:val="bottom"/>
            <w:hideMark/>
          </w:tcPr>
          <w:p w14:paraId="5338CBA6" w14:textId="77777777" w:rsidR="00C923BD" w:rsidRPr="00EF5342" w:rsidRDefault="00C923BD" w:rsidP="000B1F98">
            <w:pPr>
              <w:spacing w:line="240" w:lineRule="auto"/>
              <w:rPr>
                <w:rFonts w:eastAsia="Times New Roman"/>
                <w:color w:val="000000"/>
              </w:rPr>
            </w:pPr>
            <w:r w:rsidRPr="00EF5342">
              <w:rPr>
                <w:rFonts w:eastAsia="Times New Roman"/>
                <w:color w:val="000000"/>
              </w:rPr>
              <w:t>lipids (g)</w:t>
            </w:r>
          </w:p>
        </w:tc>
        <w:tc>
          <w:tcPr>
            <w:tcW w:w="724" w:type="pct"/>
            <w:tcBorders>
              <w:top w:val="nil"/>
              <w:left w:val="nil"/>
              <w:bottom w:val="nil"/>
              <w:right w:val="nil"/>
            </w:tcBorders>
            <w:shd w:val="clear" w:color="auto" w:fill="auto"/>
            <w:noWrap/>
            <w:vAlign w:val="bottom"/>
            <w:hideMark/>
          </w:tcPr>
          <w:p w14:paraId="44E983C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F058F4E" w14:textId="77777777" w:rsidTr="000B1F98">
        <w:trPr>
          <w:trHeight w:val="300"/>
        </w:trPr>
        <w:tc>
          <w:tcPr>
            <w:tcW w:w="4276" w:type="pct"/>
            <w:tcBorders>
              <w:top w:val="nil"/>
              <w:left w:val="nil"/>
              <w:bottom w:val="nil"/>
              <w:right w:val="nil"/>
            </w:tcBorders>
            <w:shd w:val="clear" w:color="auto" w:fill="auto"/>
            <w:noWrap/>
            <w:vAlign w:val="bottom"/>
            <w:hideMark/>
          </w:tcPr>
          <w:p w14:paraId="163EB867" w14:textId="77777777" w:rsidR="00C923BD" w:rsidRPr="00EF5342" w:rsidRDefault="00C923BD" w:rsidP="000B1F98">
            <w:pPr>
              <w:spacing w:line="240" w:lineRule="auto"/>
              <w:rPr>
                <w:rFonts w:eastAsia="Times New Roman"/>
                <w:color w:val="000000"/>
              </w:rPr>
            </w:pPr>
            <w:r w:rsidRPr="00EF5342">
              <w:rPr>
                <w:rFonts w:eastAsia="Times New Roman"/>
                <w:color w:val="000000"/>
              </w:rPr>
              <w:t>mean caloric intake (kcal)</w:t>
            </w:r>
          </w:p>
        </w:tc>
        <w:tc>
          <w:tcPr>
            <w:tcW w:w="724" w:type="pct"/>
            <w:tcBorders>
              <w:top w:val="nil"/>
              <w:left w:val="nil"/>
              <w:bottom w:val="nil"/>
              <w:right w:val="nil"/>
            </w:tcBorders>
            <w:shd w:val="clear" w:color="auto" w:fill="auto"/>
            <w:noWrap/>
            <w:vAlign w:val="bottom"/>
            <w:hideMark/>
          </w:tcPr>
          <w:p w14:paraId="7F34FE1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DF1DD6A" w14:textId="77777777" w:rsidTr="000B1F98">
        <w:trPr>
          <w:trHeight w:val="300"/>
        </w:trPr>
        <w:tc>
          <w:tcPr>
            <w:tcW w:w="4276" w:type="pct"/>
            <w:tcBorders>
              <w:top w:val="nil"/>
              <w:left w:val="nil"/>
              <w:bottom w:val="nil"/>
              <w:right w:val="nil"/>
            </w:tcBorders>
            <w:shd w:val="clear" w:color="auto" w:fill="auto"/>
            <w:noWrap/>
            <w:vAlign w:val="bottom"/>
            <w:hideMark/>
          </w:tcPr>
          <w:p w14:paraId="0357650D" w14:textId="77777777" w:rsidR="00C923BD" w:rsidRPr="00EF5342" w:rsidRDefault="00C923BD" w:rsidP="000B1F98">
            <w:pPr>
              <w:spacing w:line="240" w:lineRule="auto"/>
              <w:rPr>
                <w:rFonts w:eastAsia="Times New Roman"/>
                <w:color w:val="000000"/>
              </w:rPr>
            </w:pPr>
            <w:r w:rsidRPr="00EF5342">
              <w:rPr>
                <w:rFonts w:eastAsia="Times New Roman"/>
                <w:color w:val="000000"/>
              </w:rPr>
              <w:t>meat and alternatives (serving/day)</w:t>
            </w:r>
          </w:p>
        </w:tc>
        <w:tc>
          <w:tcPr>
            <w:tcW w:w="724" w:type="pct"/>
            <w:tcBorders>
              <w:top w:val="nil"/>
              <w:left w:val="nil"/>
              <w:bottom w:val="nil"/>
              <w:right w:val="nil"/>
            </w:tcBorders>
            <w:shd w:val="clear" w:color="auto" w:fill="auto"/>
            <w:noWrap/>
            <w:vAlign w:val="bottom"/>
            <w:hideMark/>
          </w:tcPr>
          <w:p w14:paraId="4ACC62A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63DBBCB" w14:textId="77777777" w:rsidTr="000B1F98">
        <w:trPr>
          <w:trHeight w:val="300"/>
        </w:trPr>
        <w:tc>
          <w:tcPr>
            <w:tcW w:w="4276" w:type="pct"/>
            <w:tcBorders>
              <w:top w:val="nil"/>
              <w:left w:val="nil"/>
              <w:bottom w:val="nil"/>
              <w:right w:val="nil"/>
            </w:tcBorders>
            <w:shd w:val="clear" w:color="auto" w:fill="auto"/>
            <w:noWrap/>
            <w:vAlign w:val="bottom"/>
            <w:hideMark/>
          </w:tcPr>
          <w:p w14:paraId="62C7F430" w14:textId="77777777" w:rsidR="00C923BD" w:rsidRPr="00EF5342" w:rsidRDefault="00C923BD" w:rsidP="000B1F98">
            <w:pPr>
              <w:spacing w:line="240" w:lineRule="auto"/>
              <w:rPr>
                <w:rFonts w:eastAsia="Times New Roman"/>
                <w:color w:val="000000"/>
              </w:rPr>
            </w:pPr>
            <w:r w:rsidRPr="00EF5342">
              <w:rPr>
                <w:rFonts w:eastAsia="Times New Roman"/>
                <w:color w:val="000000"/>
              </w:rPr>
              <w:t>monounsaturated lipids (g)</w:t>
            </w:r>
          </w:p>
        </w:tc>
        <w:tc>
          <w:tcPr>
            <w:tcW w:w="724" w:type="pct"/>
            <w:tcBorders>
              <w:top w:val="nil"/>
              <w:left w:val="nil"/>
              <w:bottom w:val="nil"/>
              <w:right w:val="nil"/>
            </w:tcBorders>
            <w:shd w:val="clear" w:color="auto" w:fill="auto"/>
            <w:noWrap/>
            <w:vAlign w:val="bottom"/>
            <w:hideMark/>
          </w:tcPr>
          <w:p w14:paraId="2BEFB69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C7A6AD3" w14:textId="77777777" w:rsidTr="000B1F98">
        <w:trPr>
          <w:trHeight w:val="300"/>
        </w:trPr>
        <w:tc>
          <w:tcPr>
            <w:tcW w:w="4276" w:type="pct"/>
            <w:tcBorders>
              <w:top w:val="nil"/>
              <w:left w:val="nil"/>
              <w:bottom w:val="nil"/>
              <w:right w:val="nil"/>
            </w:tcBorders>
            <w:shd w:val="clear" w:color="auto" w:fill="auto"/>
            <w:noWrap/>
            <w:vAlign w:val="bottom"/>
            <w:hideMark/>
          </w:tcPr>
          <w:p w14:paraId="295A1FE8" w14:textId="77777777" w:rsidR="00C923BD" w:rsidRPr="00EF5342" w:rsidRDefault="00C923BD" w:rsidP="000B1F98">
            <w:pPr>
              <w:spacing w:line="240" w:lineRule="auto"/>
              <w:rPr>
                <w:rFonts w:eastAsia="Times New Roman"/>
                <w:color w:val="000000"/>
              </w:rPr>
            </w:pPr>
            <w:r w:rsidRPr="00EF5342">
              <w:rPr>
                <w:rFonts w:eastAsia="Times New Roman"/>
                <w:color w:val="000000"/>
              </w:rPr>
              <w:t>perceived dietary adherence score</w:t>
            </w:r>
          </w:p>
        </w:tc>
        <w:tc>
          <w:tcPr>
            <w:tcW w:w="724" w:type="pct"/>
            <w:tcBorders>
              <w:top w:val="nil"/>
              <w:left w:val="nil"/>
              <w:bottom w:val="nil"/>
              <w:right w:val="nil"/>
            </w:tcBorders>
            <w:shd w:val="clear" w:color="auto" w:fill="auto"/>
            <w:noWrap/>
            <w:vAlign w:val="bottom"/>
            <w:hideMark/>
          </w:tcPr>
          <w:p w14:paraId="0186D3D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BE9E5F5" w14:textId="77777777" w:rsidTr="000B1F98">
        <w:trPr>
          <w:trHeight w:val="300"/>
        </w:trPr>
        <w:tc>
          <w:tcPr>
            <w:tcW w:w="4276" w:type="pct"/>
            <w:tcBorders>
              <w:top w:val="nil"/>
              <w:left w:val="nil"/>
              <w:bottom w:val="nil"/>
              <w:right w:val="nil"/>
            </w:tcBorders>
            <w:shd w:val="clear" w:color="auto" w:fill="auto"/>
            <w:noWrap/>
            <w:vAlign w:val="bottom"/>
            <w:hideMark/>
          </w:tcPr>
          <w:p w14:paraId="6F60FA91" w14:textId="77777777" w:rsidR="00C923BD" w:rsidRPr="00EF5342" w:rsidRDefault="00C923BD" w:rsidP="000B1F98">
            <w:pPr>
              <w:spacing w:line="240" w:lineRule="auto"/>
              <w:rPr>
                <w:rFonts w:eastAsia="Times New Roman"/>
                <w:color w:val="000000"/>
              </w:rPr>
            </w:pPr>
            <w:r w:rsidRPr="00EF5342">
              <w:rPr>
                <w:rFonts w:eastAsia="Times New Roman"/>
                <w:color w:val="000000"/>
              </w:rPr>
              <w:t>polyunsaturated lipids (g)</w:t>
            </w:r>
          </w:p>
        </w:tc>
        <w:tc>
          <w:tcPr>
            <w:tcW w:w="724" w:type="pct"/>
            <w:tcBorders>
              <w:top w:val="nil"/>
              <w:left w:val="nil"/>
              <w:bottom w:val="nil"/>
              <w:right w:val="nil"/>
            </w:tcBorders>
            <w:shd w:val="clear" w:color="auto" w:fill="auto"/>
            <w:noWrap/>
            <w:vAlign w:val="bottom"/>
            <w:hideMark/>
          </w:tcPr>
          <w:p w14:paraId="767970D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6CCABE5" w14:textId="77777777" w:rsidTr="000B1F98">
        <w:trPr>
          <w:trHeight w:val="300"/>
        </w:trPr>
        <w:tc>
          <w:tcPr>
            <w:tcW w:w="4276" w:type="pct"/>
            <w:tcBorders>
              <w:top w:val="nil"/>
              <w:left w:val="nil"/>
              <w:bottom w:val="nil"/>
              <w:right w:val="nil"/>
            </w:tcBorders>
            <w:shd w:val="clear" w:color="auto" w:fill="auto"/>
            <w:noWrap/>
            <w:vAlign w:val="bottom"/>
            <w:hideMark/>
          </w:tcPr>
          <w:p w14:paraId="4727AE5D"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w:t>
            </w:r>
          </w:p>
        </w:tc>
        <w:tc>
          <w:tcPr>
            <w:tcW w:w="724" w:type="pct"/>
            <w:tcBorders>
              <w:top w:val="nil"/>
              <w:left w:val="nil"/>
              <w:bottom w:val="nil"/>
              <w:right w:val="nil"/>
            </w:tcBorders>
            <w:shd w:val="clear" w:color="auto" w:fill="auto"/>
            <w:noWrap/>
            <w:vAlign w:val="bottom"/>
            <w:hideMark/>
          </w:tcPr>
          <w:p w14:paraId="5858EEC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079164E" w14:textId="77777777" w:rsidTr="000B1F98">
        <w:trPr>
          <w:trHeight w:val="300"/>
        </w:trPr>
        <w:tc>
          <w:tcPr>
            <w:tcW w:w="4276" w:type="pct"/>
            <w:tcBorders>
              <w:top w:val="nil"/>
              <w:left w:val="nil"/>
              <w:bottom w:val="nil"/>
              <w:right w:val="nil"/>
            </w:tcBorders>
            <w:shd w:val="clear" w:color="auto" w:fill="auto"/>
            <w:noWrap/>
            <w:vAlign w:val="bottom"/>
            <w:hideMark/>
          </w:tcPr>
          <w:p w14:paraId="54EB5019"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 calories %</w:t>
            </w:r>
          </w:p>
        </w:tc>
        <w:tc>
          <w:tcPr>
            <w:tcW w:w="724" w:type="pct"/>
            <w:tcBorders>
              <w:top w:val="nil"/>
              <w:left w:val="nil"/>
              <w:bottom w:val="nil"/>
              <w:right w:val="nil"/>
            </w:tcBorders>
            <w:shd w:val="clear" w:color="auto" w:fill="auto"/>
            <w:noWrap/>
            <w:vAlign w:val="bottom"/>
            <w:hideMark/>
          </w:tcPr>
          <w:p w14:paraId="626CBC1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758954D" w14:textId="77777777" w:rsidTr="000B1F98">
        <w:trPr>
          <w:trHeight w:val="300"/>
        </w:trPr>
        <w:tc>
          <w:tcPr>
            <w:tcW w:w="4276" w:type="pct"/>
            <w:tcBorders>
              <w:top w:val="nil"/>
              <w:left w:val="nil"/>
              <w:bottom w:val="nil"/>
              <w:right w:val="nil"/>
            </w:tcBorders>
            <w:shd w:val="clear" w:color="auto" w:fill="auto"/>
            <w:noWrap/>
            <w:vAlign w:val="bottom"/>
            <w:hideMark/>
          </w:tcPr>
          <w:p w14:paraId="40594E2E" w14:textId="77777777" w:rsidR="00C923BD" w:rsidRPr="00EF5342" w:rsidRDefault="00C923BD" w:rsidP="000B1F98">
            <w:pPr>
              <w:spacing w:line="240" w:lineRule="auto"/>
              <w:rPr>
                <w:rFonts w:eastAsia="Times New Roman"/>
                <w:color w:val="000000"/>
              </w:rPr>
            </w:pPr>
            <w:r w:rsidRPr="00EF5342">
              <w:rPr>
                <w:rFonts w:eastAsia="Times New Roman"/>
                <w:color w:val="000000"/>
              </w:rPr>
              <w:t>salty/fat snack (adolescents)</w:t>
            </w:r>
          </w:p>
        </w:tc>
        <w:tc>
          <w:tcPr>
            <w:tcW w:w="724" w:type="pct"/>
            <w:tcBorders>
              <w:top w:val="nil"/>
              <w:left w:val="nil"/>
              <w:bottom w:val="nil"/>
              <w:right w:val="nil"/>
            </w:tcBorders>
            <w:shd w:val="clear" w:color="auto" w:fill="auto"/>
            <w:noWrap/>
            <w:vAlign w:val="bottom"/>
            <w:hideMark/>
          </w:tcPr>
          <w:p w14:paraId="3D191C1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F43B841" w14:textId="77777777" w:rsidTr="000B1F98">
        <w:trPr>
          <w:trHeight w:val="300"/>
        </w:trPr>
        <w:tc>
          <w:tcPr>
            <w:tcW w:w="4276" w:type="pct"/>
            <w:tcBorders>
              <w:top w:val="nil"/>
              <w:left w:val="nil"/>
              <w:bottom w:val="nil"/>
              <w:right w:val="nil"/>
            </w:tcBorders>
            <w:shd w:val="clear" w:color="auto" w:fill="auto"/>
            <w:noWrap/>
            <w:vAlign w:val="bottom"/>
            <w:hideMark/>
          </w:tcPr>
          <w:p w14:paraId="6C645BC0"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 (g)</w:t>
            </w:r>
          </w:p>
        </w:tc>
        <w:tc>
          <w:tcPr>
            <w:tcW w:w="724" w:type="pct"/>
            <w:tcBorders>
              <w:top w:val="nil"/>
              <w:left w:val="nil"/>
              <w:bottom w:val="nil"/>
              <w:right w:val="nil"/>
            </w:tcBorders>
            <w:shd w:val="clear" w:color="auto" w:fill="auto"/>
            <w:noWrap/>
            <w:vAlign w:val="bottom"/>
            <w:hideMark/>
          </w:tcPr>
          <w:p w14:paraId="6120B81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905113F" w14:textId="77777777" w:rsidTr="000B1F98">
        <w:trPr>
          <w:trHeight w:val="300"/>
        </w:trPr>
        <w:tc>
          <w:tcPr>
            <w:tcW w:w="4276" w:type="pct"/>
            <w:tcBorders>
              <w:top w:val="nil"/>
              <w:left w:val="nil"/>
              <w:bottom w:val="nil"/>
              <w:right w:val="nil"/>
            </w:tcBorders>
            <w:shd w:val="clear" w:color="auto" w:fill="auto"/>
            <w:noWrap/>
            <w:vAlign w:val="bottom"/>
            <w:hideMark/>
          </w:tcPr>
          <w:p w14:paraId="2400644A" w14:textId="77777777" w:rsidR="00C923BD" w:rsidRPr="00EF5342" w:rsidRDefault="00C923BD" w:rsidP="000B1F98">
            <w:pPr>
              <w:spacing w:line="240" w:lineRule="auto"/>
              <w:rPr>
                <w:rFonts w:eastAsia="Times New Roman"/>
                <w:color w:val="000000"/>
              </w:rPr>
            </w:pPr>
            <w:r w:rsidRPr="00EF5342">
              <w:rPr>
                <w:rFonts w:eastAsia="Times New Roman"/>
                <w:color w:val="000000"/>
              </w:rPr>
              <w:t>self-management behavior (sdsca) - general diet management</w:t>
            </w:r>
          </w:p>
        </w:tc>
        <w:tc>
          <w:tcPr>
            <w:tcW w:w="724" w:type="pct"/>
            <w:tcBorders>
              <w:top w:val="nil"/>
              <w:left w:val="nil"/>
              <w:bottom w:val="nil"/>
              <w:right w:val="nil"/>
            </w:tcBorders>
            <w:shd w:val="clear" w:color="auto" w:fill="auto"/>
            <w:noWrap/>
            <w:vAlign w:val="bottom"/>
            <w:hideMark/>
          </w:tcPr>
          <w:p w14:paraId="3E143A1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4EF6257" w14:textId="77777777" w:rsidTr="000B1F98">
        <w:trPr>
          <w:trHeight w:val="300"/>
        </w:trPr>
        <w:tc>
          <w:tcPr>
            <w:tcW w:w="4276" w:type="pct"/>
            <w:tcBorders>
              <w:top w:val="nil"/>
              <w:left w:val="nil"/>
              <w:bottom w:val="nil"/>
              <w:right w:val="nil"/>
            </w:tcBorders>
            <w:shd w:val="clear" w:color="auto" w:fill="auto"/>
            <w:noWrap/>
            <w:vAlign w:val="bottom"/>
            <w:hideMark/>
          </w:tcPr>
          <w:p w14:paraId="42735AA7"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self-management behavior (sdsca) - specific diet management</w:t>
            </w:r>
          </w:p>
        </w:tc>
        <w:tc>
          <w:tcPr>
            <w:tcW w:w="724" w:type="pct"/>
            <w:tcBorders>
              <w:top w:val="nil"/>
              <w:left w:val="nil"/>
              <w:bottom w:val="nil"/>
              <w:right w:val="nil"/>
            </w:tcBorders>
            <w:shd w:val="clear" w:color="auto" w:fill="auto"/>
            <w:noWrap/>
            <w:vAlign w:val="bottom"/>
            <w:hideMark/>
          </w:tcPr>
          <w:p w14:paraId="5E699E6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D9CFC81" w14:textId="77777777" w:rsidTr="000B1F98">
        <w:trPr>
          <w:trHeight w:val="300"/>
        </w:trPr>
        <w:tc>
          <w:tcPr>
            <w:tcW w:w="4276" w:type="pct"/>
            <w:tcBorders>
              <w:top w:val="nil"/>
              <w:left w:val="nil"/>
              <w:bottom w:val="nil"/>
              <w:right w:val="nil"/>
            </w:tcBorders>
            <w:shd w:val="clear" w:color="auto" w:fill="auto"/>
            <w:noWrap/>
            <w:vAlign w:val="bottom"/>
            <w:hideMark/>
          </w:tcPr>
          <w:p w14:paraId="3E9C538F" w14:textId="77777777" w:rsidR="00C923BD" w:rsidRPr="00EF5342" w:rsidRDefault="00C923BD" w:rsidP="000B1F98">
            <w:pPr>
              <w:spacing w:line="240" w:lineRule="auto"/>
              <w:rPr>
                <w:rFonts w:eastAsia="Times New Roman"/>
                <w:color w:val="000000"/>
              </w:rPr>
            </w:pPr>
            <w:r w:rsidRPr="00EF5342">
              <w:rPr>
                <w:rFonts w:eastAsia="Times New Roman"/>
                <w:color w:val="000000"/>
              </w:rPr>
              <w:t>simple sugars (g)</w:t>
            </w:r>
          </w:p>
        </w:tc>
        <w:tc>
          <w:tcPr>
            <w:tcW w:w="724" w:type="pct"/>
            <w:tcBorders>
              <w:top w:val="nil"/>
              <w:left w:val="nil"/>
              <w:bottom w:val="nil"/>
              <w:right w:val="nil"/>
            </w:tcBorders>
            <w:shd w:val="clear" w:color="auto" w:fill="auto"/>
            <w:noWrap/>
            <w:vAlign w:val="bottom"/>
            <w:hideMark/>
          </w:tcPr>
          <w:p w14:paraId="0E3E786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E8BB6D7" w14:textId="77777777" w:rsidTr="000B1F98">
        <w:trPr>
          <w:trHeight w:val="300"/>
        </w:trPr>
        <w:tc>
          <w:tcPr>
            <w:tcW w:w="4276" w:type="pct"/>
            <w:tcBorders>
              <w:top w:val="nil"/>
              <w:left w:val="nil"/>
              <w:bottom w:val="nil"/>
              <w:right w:val="nil"/>
            </w:tcBorders>
            <w:shd w:val="clear" w:color="auto" w:fill="auto"/>
            <w:noWrap/>
            <w:vAlign w:val="bottom"/>
            <w:hideMark/>
          </w:tcPr>
          <w:p w14:paraId="5A8F9D7B" w14:textId="77777777" w:rsidR="00C923BD" w:rsidRPr="00EF5342" w:rsidRDefault="00C923BD" w:rsidP="000B1F98">
            <w:pPr>
              <w:spacing w:line="240" w:lineRule="auto"/>
              <w:rPr>
                <w:rFonts w:eastAsia="Times New Roman"/>
                <w:color w:val="000000"/>
              </w:rPr>
            </w:pPr>
            <w:r w:rsidRPr="00EF5342">
              <w:rPr>
                <w:rFonts w:eastAsia="Times New Roman"/>
                <w:color w:val="000000"/>
              </w:rPr>
              <w:t>snacks (pieces/wk)</w:t>
            </w:r>
          </w:p>
        </w:tc>
        <w:tc>
          <w:tcPr>
            <w:tcW w:w="724" w:type="pct"/>
            <w:tcBorders>
              <w:top w:val="nil"/>
              <w:left w:val="nil"/>
              <w:bottom w:val="nil"/>
              <w:right w:val="nil"/>
            </w:tcBorders>
            <w:shd w:val="clear" w:color="auto" w:fill="auto"/>
            <w:noWrap/>
            <w:vAlign w:val="bottom"/>
            <w:hideMark/>
          </w:tcPr>
          <w:p w14:paraId="52994F8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0161023" w14:textId="77777777" w:rsidTr="000B1F98">
        <w:trPr>
          <w:trHeight w:val="300"/>
        </w:trPr>
        <w:tc>
          <w:tcPr>
            <w:tcW w:w="4276" w:type="pct"/>
            <w:tcBorders>
              <w:top w:val="nil"/>
              <w:left w:val="nil"/>
              <w:bottom w:val="nil"/>
              <w:right w:val="nil"/>
            </w:tcBorders>
            <w:shd w:val="clear" w:color="auto" w:fill="auto"/>
            <w:noWrap/>
            <w:vAlign w:val="bottom"/>
            <w:hideMark/>
          </w:tcPr>
          <w:p w14:paraId="30F2520A" w14:textId="77777777" w:rsidR="00C923BD" w:rsidRPr="00EF5342" w:rsidRDefault="00C923BD" w:rsidP="000B1F98">
            <w:pPr>
              <w:spacing w:line="240" w:lineRule="auto"/>
              <w:rPr>
                <w:rFonts w:eastAsia="Times New Roman"/>
                <w:color w:val="000000"/>
              </w:rPr>
            </w:pPr>
            <w:r w:rsidRPr="00EF5342">
              <w:rPr>
                <w:rFonts w:eastAsia="Times New Roman"/>
                <w:color w:val="000000"/>
              </w:rPr>
              <w:t>soda</w:t>
            </w:r>
          </w:p>
        </w:tc>
        <w:tc>
          <w:tcPr>
            <w:tcW w:w="724" w:type="pct"/>
            <w:tcBorders>
              <w:top w:val="nil"/>
              <w:left w:val="nil"/>
              <w:bottom w:val="nil"/>
              <w:right w:val="nil"/>
            </w:tcBorders>
            <w:shd w:val="clear" w:color="auto" w:fill="auto"/>
            <w:noWrap/>
            <w:vAlign w:val="bottom"/>
            <w:hideMark/>
          </w:tcPr>
          <w:p w14:paraId="5B420DB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F04FA7A" w14:textId="77777777" w:rsidTr="000B1F98">
        <w:trPr>
          <w:trHeight w:val="300"/>
        </w:trPr>
        <w:tc>
          <w:tcPr>
            <w:tcW w:w="4276" w:type="pct"/>
            <w:tcBorders>
              <w:top w:val="nil"/>
              <w:left w:val="nil"/>
              <w:bottom w:val="nil"/>
              <w:right w:val="nil"/>
            </w:tcBorders>
            <w:shd w:val="clear" w:color="auto" w:fill="auto"/>
            <w:noWrap/>
            <w:vAlign w:val="bottom"/>
            <w:hideMark/>
          </w:tcPr>
          <w:p w14:paraId="3975C796" w14:textId="77777777" w:rsidR="00C923BD" w:rsidRPr="00EF5342" w:rsidRDefault="00C923BD" w:rsidP="000B1F98">
            <w:pPr>
              <w:spacing w:line="240" w:lineRule="auto"/>
              <w:rPr>
                <w:rFonts w:eastAsia="Times New Roman"/>
                <w:color w:val="000000"/>
              </w:rPr>
            </w:pPr>
            <w:r w:rsidRPr="00EF5342">
              <w:rPr>
                <w:rFonts w:eastAsia="Times New Roman"/>
                <w:color w:val="000000"/>
              </w:rPr>
              <w:t>sugar</w:t>
            </w:r>
          </w:p>
        </w:tc>
        <w:tc>
          <w:tcPr>
            <w:tcW w:w="724" w:type="pct"/>
            <w:tcBorders>
              <w:top w:val="nil"/>
              <w:left w:val="nil"/>
              <w:bottom w:val="nil"/>
              <w:right w:val="nil"/>
            </w:tcBorders>
            <w:shd w:val="clear" w:color="auto" w:fill="auto"/>
            <w:noWrap/>
            <w:vAlign w:val="bottom"/>
            <w:hideMark/>
          </w:tcPr>
          <w:p w14:paraId="76769A2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353F386" w14:textId="77777777" w:rsidTr="000B1F98">
        <w:trPr>
          <w:trHeight w:val="300"/>
        </w:trPr>
        <w:tc>
          <w:tcPr>
            <w:tcW w:w="4276" w:type="pct"/>
            <w:tcBorders>
              <w:top w:val="nil"/>
              <w:left w:val="nil"/>
              <w:bottom w:val="nil"/>
              <w:right w:val="nil"/>
            </w:tcBorders>
            <w:shd w:val="clear" w:color="auto" w:fill="auto"/>
            <w:noWrap/>
            <w:vAlign w:val="bottom"/>
            <w:hideMark/>
          </w:tcPr>
          <w:p w14:paraId="3D09DD3B" w14:textId="77777777" w:rsidR="00C923BD" w:rsidRPr="00EF5342" w:rsidRDefault="00C923BD" w:rsidP="000B1F98">
            <w:pPr>
              <w:spacing w:line="240" w:lineRule="auto"/>
              <w:rPr>
                <w:rFonts w:eastAsia="Times New Roman"/>
                <w:color w:val="000000"/>
              </w:rPr>
            </w:pPr>
            <w:r w:rsidRPr="00EF5342">
              <w:rPr>
                <w:rFonts w:eastAsia="Times New Roman"/>
                <w:color w:val="000000"/>
              </w:rPr>
              <w:t>sugar-sweetened beverages (glasses/wk)</w:t>
            </w:r>
          </w:p>
        </w:tc>
        <w:tc>
          <w:tcPr>
            <w:tcW w:w="724" w:type="pct"/>
            <w:tcBorders>
              <w:top w:val="nil"/>
              <w:left w:val="nil"/>
              <w:bottom w:val="nil"/>
              <w:right w:val="nil"/>
            </w:tcBorders>
            <w:shd w:val="clear" w:color="auto" w:fill="auto"/>
            <w:noWrap/>
            <w:vAlign w:val="bottom"/>
            <w:hideMark/>
          </w:tcPr>
          <w:p w14:paraId="3E79022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1832198" w14:textId="77777777" w:rsidTr="000B1F98">
        <w:trPr>
          <w:trHeight w:val="300"/>
        </w:trPr>
        <w:tc>
          <w:tcPr>
            <w:tcW w:w="4276" w:type="pct"/>
            <w:tcBorders>
              <w:top w:val="nil"/>
              <w:left w:val="nil"/>
              <w:bottom w:val="nil"/>
              <w:right w:val="nil"/>
            </w:tcBorders>
            <w:shd w:val="clear" w:color="auto" w:fill="auto"/>
            <w:noWrap/>
            <w:vAlign w:val="bottom"/>
            <w:hideMark/>
          </w:tcPr>
          <w:p w14:paraId="06B22A5C" w14:textId="77777777" w:rsidR="00C923BD" w:rsidRPr="00EF5342" w:rsidRDefault="00C923BD" w:rsidP="000B1F98">
            <w:pPr>
              <w:spacing w:line="240" w:lineRule="auto"/>
              <w:rPr>
                <w:rFonts w:eastAsia="Times New Roman"/>
                <w:color w:val="000000"/>
              </w:rPr>
            </w:pPr>
            <w:r w:rsidRPr="00EF5342">
              <w:rPr>
                <w:rFonts w:eastAsia="Times New Roman"/>
                <w:color w:val="000000"/>
              </w:rPr>
              <w:t>sweetened beverages intake</w:t>
            </w:r>
          </w:p>
        </w:tc>
        <w:tc>
          <w:tcPr>
            <w:tcW w:w="724" w:type="pct"/>
            <w:tcBorders>
              <w:top w:val="nil"/>
              <w:left w:val="nil"/>
              <w:bottom w:val="nil"/>
              <w:right w:val="nil"/>
            </w:tcBorders>
            <w:shd w:val="clear" w:color="auto" w:fill="auto"/>
            <w:noWrap/>
            <w:vAlign w:val="bottom"/>
            <w:hideMark/>
          </w:tcPr>
          <w:p w14:paraId="7C0FB44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1864793" w14:textId="77777777" w:rsidTr="000B1F98">
        <w:trPr>
          <w:trHeight w:val="300"/>
        </w:trPr>
        <w:tc>
          <w:tcPr>
            <w:tcW w:w="4276" w:type="pct"/>
            <w:tcBorders>
              <w:top w:val="nil"/>
              <w:left w:val="nil"/>
              <w:bottom w:val="nil"/>
              <w:right w:val="nil"/>
            </w:tcBorders>
            <w:shd w:val="clear" w:color="auto" w:fill="auto"/>
            <w:noWrap/>
            <w:vAlign w:val="bottom"/>
            <w:hideMark/>
          </w:tcPr>
          <w:p w14:paraId="1EAC80FD"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carbohydrates</w:t>
            </w:r>
          </w:p>
        </w:tc>
        <w:tc>
          <w:tcPr>
            <w:tcW w:w="724" w:type="pct"/>
            <w:tcBorders>
              <w:top w:val="nil"/>
              <w:left w:val="nil"/>
              <w:bottom w:val="nil"/>
              <w:right w:val="nil"/>
            </w:tcBorders>
            <w:shd w:val="clear" w:color="auto" w:fill="auto"/>
            <w:noWrap/>
            <w:vAlign w:val="bottom"/>
            <w:hideMark/>
          </w:tcPr>
          <w:p w14:paraId="5ADD294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AD73142" w14:textId="77777777" w:rsidTr="000B1F98">
        <w:trPr>
          <w:trHeight w:val="300"/>
        </w:trPr>
        <w:tc>
          <w:tcPr>
            <w:tcW w:w="4276" w:type="pct"/>
            <w:tcBorders>
              <w:top w:val="nil"/>
              <w:left w:val="nil"/>
              <w:bottom w:val="nil"/>
              <w:right w:val="nil"/>
            </w:tcBorders>
            <w:shd w:val="clear" w:color="auto" w:fill="auto"/>
            <w:noWrap/>
            <w:vAlign w:val="bottom"/>
            <w:hideMark/>
          </w:tcPr>
          <w:p w14:paraId="4774B768"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dra (dietary risk assesment) score</w:t>
            </w:r>
          </w:p>
        </w:tc>
        <w:tc>
          <w:tcPr>
            <w:tcW w:w="724" w:type="pct"/>
            <w:tcBorders>
              <w:top w:val="nil"/>
              <w:left w:val="nil"/>
              <w:bottom w:val="nil"/>
              <w:right w:val="nil"/>
            </w:tcBorders>
            <w:shd w:val="clear" w:color="auto" w:fill="auto"/>
            <w:noWrap/>
            <w:vAlign w:val="bottom"/>
            <w:hideMark/>
          </w:tcPr>
          <w:p w14:paraId="63ACE4E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688C356" w14:textId="77777777" w:rsidTr="000B1F98">
        <w:trPr>
          <w:trHeight w:val="300"/>
        </w:trPr>
        <w:tc>
          <w:tcPr>
            <w:tcW w:w="4276" w:type="pct"/>
            <w:tcBorders>
              <w:top w:val="nil"/>
              <w:left w:val="nil"/>
              <w:bottom w:val="nil"/>
              <w:right w:val="nil"/>
            </w:tcBorders>
            <w:shd w:val="clear" w:color="auto" w:fill="auto"/>
            <w:noWrap/>
            <w:vAlign w:val="bottom"/>
            <w:hideMark/>
          </w:tcPr>
          <w:p w14:paraId="2C89B706"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fat</w:t>
            </w:r>
          </w:p>
        </w:tc>
        <w:tc>
          <w:tcPr>
            <w:tcW w:w="724" w:type="pct"/>
            <w:tcBorders>
              <w:top w:val="nil"/>
              <w:left w:val="nil"/>
              <w:bottom w:val="nil"/>
              <w:right w:val="nil"/>
            </w:tcBorders>
            <w:shd w:val="clear" w:color="auto" w:fill="auto"/>
            <w:noWrap/>
            <w:vAlign w:val="bottom"/>
            <w:hideMark/>
          </w:tcPr>
          <w:p w14:paraId="3A3F395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7FFFEA9" w14:textId="77777777" w:rsidTr="000B1F98">
        <w:trPr>
          <w:trHeight w:val="300"/>
        </w:trPr>
        <w:tc>
          <w:tcPr>
            <w:tcW w:w="4276" w:type="pct"/>
            <w:tcBorders>
              <w:top w:val="nil"/>
              <w:left w:val="nil"/>
              <w:bottom w:val="nil"/>
              <w:right w:val="nil"/>
            </w:tcBorders>
            <w:shd w:val="clear" w:color="auto" w:fill="auto"/>
            <w:noWrap/>
            <w:vAlign w:val="bottom"/>
            <w:hideMark/>
          </w:tcPr>
          <w:p w14:paraId="67BA7B34" w14:textId="77777777" w:rsidR="00C923BD" w:rsidRPr="00EF5342" w:rsidRDefault="00C923BD" w:rsidP="000B1F98">
            <w:pPr>
              <w:spacing w:line="240" w:lineRule="auto"/>
              <w:rPr>
                <w:rFonts w:eastAsia="Times New Roman"/>
                <w:color w:val="000000"/>
              </w:rPr>
            </w:pPr>
            <w:r w:rsidRPr="00EF5342">
              <w:rPr>
                <w:rFonts w:eastAsia="Times New Roman"/>
                <w:color w:val="000000"/>
              </w:rPr>
              <w:t>triceps skinfold measurement (mm) patients</w:t>
            </w:r>
          </w:p>
        </w:tc>
        <w:tc>
          <w:tcPr>
            <w:tcW w:w="724" w:type="pct"/>
            <w:tcBorders>
              <w:top w:val="nil"/>
              <w:left w:val="nil"/>
              <w:bottom w:val="nil"/>
              <w:right w:val="nil"/>
            </w:tcBorders>
            <w:shd w:val="clear" w:color="auto" w:fill="auto"/>
            <w:noWrap/>
            <w:vAlign w:val="bottom"/>
            <w:hideMark/>
          </w:tcPr>
          <w:p w14:paraId="7815663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EC41D65" w14:textId="77777777" w:rsidTr="000B1F98">
        <w:trPr>
          <w:trHeight w:val="300"/>
        </w:trPr>
        <w:tc>
          <w:tcPr>
            <w:tcW w:w="4276" w:type="pct"/>
            <w:tcBorders>
              <w:top w:val="nil"/>
              <w:left w:val="nil"/>
              <w:bottom w:val="nil"/>
              <w:right w:val="nil"/>
            </w:tcBorders>
            <w:shd w:val="clear" w:color="auto" w:fill="auto"/>
            <w:noWrap/>
            <w:vAlign w:val="bottom"/>
            <w:hideMark/>
          </w:tcPr>
          <w:p w14:paraId="62D984C4" w14:textId="77777777" w:rsidR="00C923BD" w:rsidRPr="00EF5342" w:rsidRDefault="00C923BD" w:rsidP="000B1F98">
            <w:pPr>
              <w:spacing w:line="240" w:lineRule="auto"/>
              <w:rPr>
                <w:rFonts w:eastAsia="Times New Roman"/>
                <w:color w:val="000000"/>
              </w:rPr>
            </w:pPr>
            <w:r w:rsidRPr="00EF5342">
              <w:rPr>
                <w:rFonts w:eastAsia="Times New Roman"/>
                <w:color w:val="000000"/>
              </w:rPr>
              <w:t>vegetable (servings/day)</w:t>
            </w:r>
          </w:p>
        </w:tc>
        <w:tc>
          <w:tcPr>
            <w:tcW w:w="724" w:type="pct"/>
            <w:tcBorders>
              <w:top w:val="nil"/>
              <w:left w:val="nil"/>
              <w:bottom w:val="nil"/>
              <w:right w:val="nil"/>
            </w:tcBorders>
            <w:shd w:val="clear" w:color="auto" w:fill="auto"/>
            <w:noWrap/>
            <w:vAlign w:val="bottom"/>
            <w:hideMark/>
          </w:tcPr>
          <w:p w14:paraId="4DC7383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D929B79" w14:textId="77777777" w:rsidTr="000B1F98">
        <w:trPr>
          <w:trHeight w:val="300"/>
        </w:trPr>
        <w:tc>
          <w:tcPr>
            <w:tcW w:w="4276" w:type="pct"/>
            <w:tcBorders>
              <w:top w:val="nil"/>
              <w:left w:val="nil"/>
              <w:bottom w:val="nil"/>
              <w:right w:val="nil"/>
            </w:tcBorders>
            <w:shd w:val="clear" w:color="auto" w:fill="auto"/>
            <w:noWrap/>
            <w:vAlign w:val="bottom"/>
            <w:hideMark/>
          </w:tcPr>
          <w:p w14:paraId="74A8AB37" w14:textId="77777777" w:rsidR="00C923BD" w:rsidRPr="00EF5342" w:rsidRDefault="00C923BD" w:rsidP="000B1F98">
            <w:pPr>
              <w:spacing w:line="240" w:lineRule="auto"/>
              <w:rPr>
                <w:rFonts w:eastAsia="Times New Roman"/>
                <w:color w:val="000000"/>
              </w:rPr>
            </w:pPr>
            <w:r w:rsidRPr="00EF5342">
              <w:rPr>
                <w:rFonts w:eastAsia="Times New Roman"/>
                <w:color w:val="000000"/>
              </w:rPr>
              <w:t>vegetable intake (grams/day)</w:t>
            </w:r>
          </w:p>
        </w:tc>
        <w:tc>
          <w:tcPr>
            <w:tcW w:w="724" w:type="pct"/>
            <w:tcBorders>
              <w:top w:val="nil"/>
              <w:left w:val="nil"/>
              <w:bottom w:val="nil"/>
              <w:right w:val="nil"/>
            </w:tcBorders>
            <w:shd w:val="clear" w:color="auto" w:fill="auto"/>
            <w:noWrap/>
            <w:vAlign w:val="bottom"/>
            <w:hideMark/>
          </w:tcPr>
          <w:p w14:paraId="05BD632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B5AE8CB" w14:textId="77777777" w:rsidTr="000B1F98">
        <w:trPr>
          <w:trHeight w:val="300"/>
        </w:trPr>
        <w:tc>
          <w:tcPr>
            <w:tcW w:w="4276" w:type="pct"/>
            <w:tcBorders>
              <w:top w:val="nil"/>
              <w:left w:val="nil"/>
              <w:bottom w:val="nil"/>
              <w:right w:val="nil"/>
            </w:tcBorders>
            <w:shd w:val="clear" w:color="auto" w:fill="auto"/>
            <w:noWrap/>
            <w:vAlign w:val="bottom"/>
            <w:hideMark/>
          </w:tcPr>
          <w:p w14:paraId="0C6360E7" w14:textId="77777777" w:rsidR="00C923BD" w:rsidRPr="00EF5342" w:rsidRDefault="00C923BD" w:rsidP="000B1F98">
            <w:pPr>
              <w:spacing w:line="240" w:lineRule="auto"/>
              <w:rPr>
                <w:rFonts w:eastAsia="Times New Roman"/>
                <w:color w:val="000000"/>
              </w:rPr>
            </w:pPr>
            <w:r w:rsidRPr="00EF5342">
              <w:rPr>
                <w:rFonts w:eastAsia="Times New Roman"/>
                <w:color w:val="000000"/>
              </w:rPr>
              <w:t>vegetables (spoons/wk)</w:t>
            </w:r>
          </w:p>
        </w:tc>
        <w:tc>
          <w:tcPr>
            <w:tcW w:w="724" w:type="pct"/>
            <w:tcBorders>
              <w:top w:val="nil"/>
              <w:left w:val="nil"/>
              <w:bottom w:val="nil"/>
              <w:right w:val="nil"/>
            </w:tcBorders>
            <w:shd w:val="clear" w:color="auto" w:fill="auto"/>
            <w:noWrap/>
            <w:vAlign w:val="bottom"/>
            <w:hideMark/>
          </w:tcPr>
          <w:p w14:paraId="5B893FA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0B51D43" w14:textId="77777777" w:rsidTr="000B1F98">
        <w:trPr>
          <w:trHeight w:val="300"/>
        </w:trPr>
        <w:tc>
          <w:tcPr>
            <w:tcW w:w="4276" w:type="pct"/>
            <w:tcBorders>
              <w:top w:val="nil"/>
              <w:left w:val="nil"/>
              <w:bottom w:val="nil"/>
              <w:right w:val="nil"/>
            </w:tcBorders>
            <w:shd w:val="clear" w:color="auto" w:fill="auto"/>
            <w:noWrap/>
            <w:vAlign w:val="bottom"/>
            <w:hideMark/>
          </w:tcPr>
          <w:p w14:paraId="29A17D67" w14:textId="77777777" w:rsidR="00C923BD" w:rsidRPr="00EF5342" w:rsidRDefault="00C923BD" w:rsidP="000B1F98">
            <w:pPr>
              <w:spacing w:line="240" w:lineRule="auto"/>
              <w:rPr>
                <w:rFonts w:eastAsia="Times New Roman"/>
                <w:color w:val="000000"/>
              </w:rPr>
            </w:pPr>
            <w:r w:rsidRPr="00EF5342">
              <w:rPr>
                <w:rFonts w:eastAsia="Times New Roman"/>
                <w:color w:val="000000"/>
              </w:rPr>
              <w:t>vegetal proteins (g)</w:t>
            </w:r>
          </w:p>
        </w:tc>
        <w:tc>
          <w:tcPr>
            <w:tcW w:w="724" w:type="pct"/>
            <w:tcBorders>
              <w:top w:val="nil"/>
              <w:left w:val="nil"/>
              <w:bottom w:val="nil"/>
              <w:right w:val="nil"/>
            </w:tcBorders>
            <w:shd w:val="clear" w:color="auto" w:fill="auto"/>
            <w:noWrap/>
            <w:vAlign w:val="bottom"/>
            <w:hideMark/>
          </w:tcPr>
          <w:p w14:paraId="3354A11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791BD15" w14:textId="77777777" w:rsidTr="000B1F98">
        <w:trPr>
          <w:trHeight w:val="300"/>
        </w:trPr>
        <w:tc>
          <w:tcPr>
            <w:tcW w:w="4276" w:type="pct"/>
            <w:tcBorders>
              <w:top w:val="nil"/>
              <w:left w:val="nil"/>
              <w:bottom w:val="nil"/>
              <w:right w:val="nil"/>
            </w:tcBorders>
            <w:shd w:val="clear" w:color="auto" w:fill="auto"/>
            <w:noWrap/>
            <w:vAlign w:val="bottom"/>
            <w:hideMark/>
          </w:tcPr>
          <w:p w14:paraId="4F3083BB" w14:textId="77777777" w:rsidR="00C923BD" w:rsidRPr="00EF5342" w:rsidRDefault="00C923BD" w:rsidP="000B1F98">
            <w:pPr>
              <w:spacing w:line="240" w:lineRule="auto"/>
              <w:rPr>
                <w:rFonts w:eastAsia="Times New Roman"/>
                <w:color w:val="000000"/>
              </w:rPr>
            </w:pPr>
            <w:r w:rsidRPr="00EF5342">
              <w:rPr>
                <w:rFonts w:eastAsia="Times New Roman"/>
                <w:color w:val="000000"/>
              </w:rPr>
              <w:t>water (glasses/day)</w:t>
            </w:r>
          </w:p>
        </w:tc>
        <w:tc>
          <w:tcPr>
            <w:tcW w:w="724" w:type="pct"/>
            <w:tcBorders>
              <w:top w:val="nil"/>
              <w:left w:val="nil"/>
              <w:bottom w:val="nil"/>
              <w:right w:val="nil"/>
            </w:tcBorders>
            <w:shd w:val="clear" w:color="auto" w:fill="auto"/>
            <w:noWrap/>
            <w:vAlign w:val="bottom"/>
            <w:hideMark/>
          </w:tcPr>
          <w:p w14:paraId="133A887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0DF7B6E" w14:textId="77777777" w:rsidTr="000B1F98">
        <w:trPr>
          <w:trHeight w:val="300"/>
        </w:trPr>
        <w:tc>
          <w:tcPr>
            <w:tcW w:w="4276" w:type="pct"/>
            <w:tcBorders>
              <w:top w:val="nil"/>
              <w:left w:val="nil"/>
              <w:bottom w:val="nil"/>
              <w:right w:val="nil"/>
            </w:tcBorders>
            <w:shd w:val="clear" w:color="auto" w:fill="auto"/>
            <w:noWrap/>
            <w:vAlign w:val="bottom"/>
            <w:hideMark/>
          </w:tcPr>
          <w:p w14:paraId="3D0F9A88" w14:textId="77777777" w:rsidR="00C923BD" w:rsidRPr="00EF5342" w:rsidRDefault="00C923BD" w:rsidP="000B1F98">
            <w:pPr>
              <w:spacing w:line="240" w:lineRule="auto"/>
              <w:rPr>
                <w:rFonts w:eastAsia="Times New Roman"/>
                <w:color w:val="000000"/>
              </w:rPr>
            </w:pPr>
            <w:r w:rsidRPr="00EF5342">
              <w:rPr>
                <w:rFonts w:eastAsia="Times New Roman"/>
                <w:color w:val="000000"/>
              </w:rPr>
              <w:t>weight (kg)</w:t>
            </w:r>
          </w:p>
        </w:tc>
        <w:tc>
          <w:tcPr>
            <w:tcW w:w="724" w:type="pct"/>
            <w:tcBorders>
              <w:top w:val="nil"/>
              <w:left w:val="nil"/>
              <w:bottom w:val="nil"/>
              <w:right w:val="nil"/>
            </w:tcBorders>
            <w:shd w:val="clear" w:color="auto" w:fill="auto"/>
            <w:noWrap/>
            <w:vAlign w:val="bottom"/>
            <w:hideMark/>
          </w:tcPr>
          <w:p w14:paraId="1AA82D5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3D66F80" w14:textId="77777777" w:rsidTr="000B1F98">
        <w:trPr>
          <w:trHeight w:val="300"/>
        </w:trPr>
        <w:tc>
          <w:tcPr>
            <w:tcW w:w="4276" w:type="pct"/>
            <w:tcBorders>
              <w:top w:val="nil"/>
              <w:left w:val="nil"/>
              <w:bottom w:val="nil"/>
              <w:right w:val="nil"/>
            </w:tcBorders>
            <w:shd w:val="clear" w:color="auto" w:fill="auto"/>
            <w:noWrap/>
            <w:vAlign w:val="bottom"/>
            <w:hideMark/>
          </w:tcPr>
          <w:p w14:paraId="588F003A" w14:textId="77777777" w:rsidR="00C923BD" w:rsidRPr="00EF5342" w:rsidRDefault="00C923BD" w:rsidP="000B1F98">
            <w:pPr>
              <w:spacing w:line="240" w:lineRule="auto"/>
              <w:rPr>
                <w:rFonts w:eastAsia="Times New Roman"/>
                <w:color w:val="000000"/>
              </w:rPr>
            </w:pPr>
            <w:r w:rsidRPr="00EF5342">
              <w:rPr>
                <w:rFonts w:eastAsia="Times New Roman"/>
                <w:color w:val="000000"/>
              </w:rPr>
              <w:t>% who took dietary fiber (350 g)</w:t>
            </w:r>
          </w:p>
        </w:tc>
        <w:tc>
          <w:tcPr>
            <w:tcW w:w="724" w:type="pct"/>
            <w:tcBorders>
              <w:top w:val="nil"/>
              <w:left w:val="nil"/>
              <w:bottom w:val="nil"/>
              <w:right w:val="nil"/>
            </w:tcBorders>
            <w:shd w:val="clear" w:color="auto" w:fill="auto"/>
            <w:noWrap/>
            <w:vAlign w:val="bottom"/>
            <w:hideMark/>
          </w:tcPr>
          <w:p w14:paraId="0108A60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72F9CDB5" w14:textId="77777777" w:rsidTr="000B1F98">
        <w:trPr>
          <w:trHeight w:val="300"/>
        </w:trPr>
        <w:tc>
          <w:tcPr>
            <w:tcW w:w="4276" w:type="pct"/>
            <w:tcBorders>
              <w:top w:val="nil"/>
              <w:left w:val="nil"/>
              <w:bottom w:val="nil"/>
              <w:right w:val="nil"/>
            </w:tcBorders>
            <w:shd w:val="clear" w:color="auto" w:fill="auto"/>
            <w:noWrap/>
            <w:vAlign w:val="bottom"/>
            <w:hideMark/>
          </w:tcPr>
          <w:p w14:paraId="14805F3D" w14:textId="77777777" w:rsidR="00C923BD" w:rsidRPr="00EF5342" w:rsidRDefault="00C923BD" w:rsidP="000B1F98">
            <w:pPr>
              <w:spacing w:line="240" w:lineRule="auto"/>
              <w:rPr>
                <w:rFonts w:eastAsia="Times New Roman"/>
                <w:color w:val="000000"/>
              </w:rPr>
            </w:pPr>
            <w:r w:rsidRPr="00EF5342">
              <w:rPr>
                <w:rFonts w:eastAsia="Times New Roman"/>
                <w:color w:val="000000"/>
              </w:rPr>
              <w:t>calcium intake (mg/day)</w:t>
            </w:r>
          </w:p>
        </w:tc>
        <w:tc>
          <w:tcPr>
            <w:tcW w:w="724" w:type="pct"/>
            <w:tcBorders>
              <w:top w:val="nil"/>
              <w:left w:val="nil"/>
              <w:bottom w:val="nil"/>
              <w:right w:val="nil"/>
            </w:tcBorders>
            <w:shd w:val="clear" w:color="auto" w:fill="auto"/>
            <w:noWrap/>
            <w:vAlign w:val="bottom"/>
            <w:hideMark/>
          </w:tcPr>
          <w:p w14:paraId="1BD26F0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724F9715" w14:textId="77777777" w:rsidTr="000B1F98">
        <w:trPr>
          <w:trHeight w:val="300"/>
        </w:trPr>
        <w:tc>
          <w:tcPr>
            <w:tcW w:w="4276" w:type="pct"/>
            <w:tcBorders>
              <w:top w:val="nil"/>
              <w:left w:val="nil"/>
              <w:bottom w:val="nil"/>
              <w:right w:val="nil"/>
            </w:tcBorders>
            <w:shd w:val="clear" w:color="auto" w:fill="auto"/>
            <w:noWrap/>
            <w:vAlign w:val="bottom"/>
            <w:hideMark/>
          </w:tcPr>
          <w:p w14:paraId="7455901D"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caloric intake (kcal/day)</w:t>
            </w:r>
          </w:p>
        </w:tc>
        <w:tc>
          <w:tcPr>
            <w:tcW w:w="724" w:type="pct"/>
            <w:tcBorders>
              <w:top w:val="nil"/>
              <w:left w:val="nil"/>
              <w:bottom w:val="nil"/>
              <w:right w:val="nil"/>
            </w:tcBorders>
            <w:shd w:val="clear" w:color="auto" w:fill="auto"/>
            <w:noWrap/>
            <w:vAlign w:val="bottom"/>
            <w:hideMark/>
          </w:tcPr>
          <w:p w14:paraId="1186900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433ECC82" w14:textId="77777777" w:rsidTr="000B1F98">
        <w:trPr>
          <w:trHeight w:val="300"/>
        </w:trPr>
        <w:tc>
          <w:tcPr>
            <w:tcW w:w="4276" w:type="pct"/>
            <w:tcBorders>
              <w:top w:val="nil"/>
              <w:left w:val="nil"/>
              <w:bottom w:val="nil"/>
              <w:right w:val="nil"/>
            </w:tcBorders>
            <w:shd w:val="clear" w:color="auto" w:fill="auto"/>
            <w:noWrap/>
            <w:vAlign w:val="bottom"/>
            <w:hideMark/>
          </w:tcPr>
          <w:p w14:paraId="7263F238"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caloric intake, meant total caloric intake</w:t>
            </w:r>
          </w:p>
        </w:tc>
        <w:tc>
          <w:tcPr>
            <w:tcW w:w="724" w:type="pct"/>
            <w:tcBorders>
              <w:top w:val="nil"/>
              <w:left w:val="nil"/>
              <w:bottom w:val="nil"/>
              <w:right w:val="nil"/>
            </w:tcBorders>
            <w:shd w:val="clear" w:color="auto" w:fill="auto"/>
            <w:noWrap/>
            <w:vAlign w:val="bottom"/>
            <w:hideMark/>
          </w:tcPr>
          <w:p w14:paraId="7F50364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2600E989" w14:textId="77777777" w:rsidTr="000B1F98">
        <w:trPr>
          <w:trHeight w:val="300"/>
        </w:trPr>
        <w:tc>
          <w:tcPr>
            <w:tcW w:w="4276" w:type="pct"/>
            <w:tcBorders>
              <w:top w:val="nil"/>
              <w:left w:val="nil"/>
              <w:bottom w:val="nil"/>
              <w:right w:val="nil"/>
            </w:tcBorders>
            <w:shd w:val="clear" w:color="auto" w:fill="auto"/>
            <w:noWrap/>
            <w:vAlign w:val="bottom"/>
            <w:hideMark/>
          </w:tcPr>
          <w:p w14:paraId="5B38702A" w14:textId="77777777" w:rsidR="00C923BD" w:rsidRPr="00EF5342" w:rsidRDefault="00C923BD" w:rsidP="000B1F98">
            <w:pPr>
              <w:spacing w:line="240" w:lineRule="auto"/>
              <w:rPr>
                <w:rFonts w:eastAsia="Times New Roman"/>
                <w:color w:val="000000"/>
              </w:rPr>
            </w:pPr>
            <w:r w:rsidRPr="00EF5342">
              <w:rPr>
                <w:rFonts w:eastAsia="Times New Roman"/>
                <w:color w:val="000000"/>
              </w:rPr>
              <w:t>carbohydrate intake, %</w:t>
            </w:r>
          </w:p>
        </w:tc>
        <w:tc>
          <w:tcPr>
            <w:tcW w:w="724" w:type="pct"/>
            <w:tcBorders>
              <w:top w:val="nil"/>
              <w:left w:val="nil"/>
              <w:bottom w:val="nil"/>
              <w:right w:val="nil"/>
            </w:tcBorders>
            <w:shd w:val="clear" w:color="auto" w:fill="auto"/>
            <w:noWrap/>
            <w:vAlign w:val="bottom"/>
            <w:hideMark/>
          </w:tcPr>
          <w:p w14:paraId="1F33EC6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0967FADF" w14:textId="77777777" w:rsidTr="000B1F98">
        <w:trPr>
          <w:trHeight w:val="300"/>
        </w:trPr>
        <w:tc>
          <w:tcPr>
            <w:tcW w:w="4276" w:type="pct"/>
            <w:tcBorders>
              <w:top w:val="nil"/>
              <w:left w:val="nil"/>
              <w:bottom w:val="nil"/>
              <w:right w:val="nil"/>
            </w:tcBorders>
            <w:shd w:val="clear" w:color="auto" w:fill="auto"/>
            <w:noWrap/>
            <w:vAlign w:val="bottom"/>
            <w:hideMark/>
          </w:tcPr>
          <w:p w14:paraId="0C0BF681" w14:textId="77777777" w:rsidR="00C923BD" w:rsidRPr="00EF5342" w:rsidRDefault="00C923BD" w:rsidP="000B1F98">
            <w:pPr>
              <w:spacing w:line="240" w:lineRule="auto"/>
              <w:rPr>
                <w:rFonts w:eastAsia="Times New Roman"/>
                <w:color w:val="000000"/>
              </w:rPr>
            </w:pPr>
            <w:r w:rsidRPr="00EF5342">
              <w:rPr>
                <w:rFonts w:eastAsia="Times New Roman"/>
                <w:color w:val="000000"/>
              </w:rPr>
              <w:t>carbohydrate, g</w:t>
            </w:r>
          </w:p>
        </w:tc>
        <w:tc>
          <w:tcPr>
            <w:tcW w:w="724" w:type="pct"/>
            <w:tcBorders>
              <w:top w:val="nil"/>
              <w:left w:val="nil"/>
              <w:bottom w:val="nil"/>
              <w:right w:val="nil"/>
            </w:tcBorders>
            <w:shd w:val="clear" w:color="auto" w:fill="auto"/>
            <w:noWrap/>
            <w:vAlign w:val="bottom"/>
            <w:hideMark/>
          </w:tcPr>
          <w:p w14:paraId="41FC5C2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257E728B" w14:textId="77777777" w:rsidTr="000B1F98">
        <w:trPr>
          <w:trHeight w:val="300"/>
        </w:trPr>
        <w:tc>
          <w:tcPr>
            <w:tcW w:w="4276" w:type="pct"/>
            <w:tcBorders>
              <w:top w:val="nil"/>
              <w:left w:val="nil"/>
              <w:bottom w:val="nil"/>
              <w:right w:val="nil"/>
            </w:tcBorders>
            <w:shd w:val="clear" w:color="auto" w:fill="auto"/>
            <w:noWrap/>
            <w:vAlign w:val="bottom"/>
            <w:hideMark/>
          </w:tcPr>
          <w:p w14:paraId="750FE10D" w14:textId="77777777" w:rsidR="00C923BD" w:rsidRPr="00EF5342" w:rsidRDefault="00C923BD" w:rsidP="000B1F98">
            <w:pPr>
              <w:spacing w:line="240" w:lineRule="auto"/>
              <w:rPr>
                <w:rFonts w:eastAsia="Times New Roman"/>
                <w:color w:val="000000"/>
              </w:rPr>
            </w:pPr>
            <w:r w:rsidRPr="00EF5342">
              <w:rPr>
                <w:rFonts w:eastAsia="Times New Roman"/>
                <w:color w:val="000000"/>
              </w:rPr>
              <w:t>cholesterol intake mg/d</w:t>
            </w:r>
          </w:p>
        </w:tc>
        <w:tc>
          <w:tcPr>
            <w:tcW w:w="724" w:type="pct"/>
            <w:tcBorders>
              <w:top w:val="nil"/>
              <w:left w:val="nil"/>
              <w:bottom w:val="nil"/>
              <w:right w:val="nil"/>
            </w:tcBorders>
            <w:shd w:val="clear" w:color="auto" w:fill="auto"/>
            <w:noWrap/>
            <w:vAlign w:val="bottom"/>
            <w:hideMark/>
          </w:tcPr>
          <w:p w14:paraId="7D3997B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4FABF80A" w14:textId="77777777" w:rsidTr="000B1F98">
        <w:trPr>
          <w:trHeight w:val="300"/>
        </w:trPr>
        <w:tc>
          <w:tcPr>
            <w:tcW w:w="4276" w:type="pct"/>
            <w:tcBorders>
              <w:top w:val="nil"/>
              <w:left w:val="nil"/>
              <w:bottom w:val="nil"/>
              <w:right w:val="nil"/>
            </w:tcBorders>
            <w:shd w:val="clear" w:color="auto" w:fill="auto"/>
            <w:noWrap/>
            <w:vAlign w:val="bottom"/>
            <w:hideMark/>
          </w:tcPr>
          <w:p w14:paraId="7EFD0C58"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fat, mean total caloric intake</w:t>
            </w:r>
          </w:p>
        </w:tc>
        <w:tc>
          <w:tcPr>
            <w:tcW w:w="724" w:type="pct"/>
            <w:tcBorders>
              <w:top w:val="nil"/>
              <w:left w:val="nil"/>
              <w:bottom w:val="nil"/>
              <w:right w:val="nil"/>
            </w:tcBorders>
            <w:shd w:val="clear" w:color="auto" w:fill="auto"/>
            <w:noWrap/>
            <w:vAlign w:val="bottom"/>
            <w:hideMark/>
          </w:tcPr>
          <w:p w14:paraId="4CCF819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72AD73FE" w14:textId="77777777" w:rsidTr="000B1F98">
        <w:trPr>
          <w:trHeight w:val="300"/>
        </w:trPr>
        <w:tc>
          <w:tcPr>
            <w:tcW w:w="4276" w:type="pct"/>
            <w:tcBorders>
              <w:top w:val="nil"/>
              <w:left w:val="nil"/>
              <w:bottom w:val="nil"/>
              <w:right w:val="nil"/>
            </w:tcBorders>
            <w:shd w:val="clear" w:color="auto" w:fill="auto"/>
            <w:noWrap/>
            <w:vAlign w:val="bottom"/>
            <w:hideMark/>
          </w:tcPr>
          <w:p w14:paraId="13578495"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intake</w:t>
            </w:r>
          </w:p>
        </w:tc>
        <w:tc>
          <w:tcPr>
            <w:tcW w:w="724" w:type="pct"/>
            <w:tcBorders>
              <w:top w:val="nil"/>
              <w:left w:val="nil"/>
              <w:bottom w:val="nil"/>
              <w:right w:val="nil"/>
            </w:tcBorders>
            <w:shd w:val="clear" w:color="auto" w:fill="auto"/>
            <w:noWrap/>
            <w:vAlign w:val="bottom"/>
            <w:hideMark/>
          </w:tcPr>
          <w:p w14:paraId="1F85FFA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73C26309" w14:textId="77777777" w:rsidTr="000B1F98">
        <w:trPr>
          <w:trHeight w:val="300"/>
        </w:trPr>
        <w:tc>
          <w:tcPr>
            <w:tcW w:w="4276" w:type="pct"/>
            <w:tcBorders>
              <w:top w:val="nil"/>
              <w:left w:val="nil"/>
              <w:bottom w:val="nil"/>
              <w:right w:val="nil"/>
            </w:tcBorders>
            <w:shd w:val="clear" w:color="auto" w:fill="auto"/>
            <w:noWrap/>
            <w:vAlign w:val="bottom"/>
            <w:hideMark/>
          </w:tcPr>
          <w:p w14:paraId="0347DEAC"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intake (kj/day)</w:t>
            </w:r>
          </w:p>
        </w:tc>
        <w:tc>
          <w:tcPr>
            <w:tcW w:w="724" w:type="pct"/>
            <w:tcBorders>
              <w:top w:val="nil"/>
              <w:left w:val="nil"/>
              <w:bottom w:val="nil"/>
              <w:right w:val="nil"/>
            </w:tcBorders>
            <w:shd w:val="clear" w:color="auto" w:fill="auto"/>
            <w:noWrap/>
            <w:vAlign w:val="bottom"/>
            <w:hideMark/>
          </w:tcPr>
          <w:p w14:paraId="773628A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71BC3D88" w14:textId="77777777" w:rsidTr="000B1F98">
        <w:trPr>
          <w:trHeight w:val="300"/>
        </w:trPr>
        <w:tc>
          <w:tcPr>
            <w:tcW w:w="4276" w:type="pct"/>
            <w:tcBorders>
              <w:top w:val="nil"/>
              <w:left w:val="nil"/>
              <w:bottom w:val="nil"/>
              <w:right w:val="nil"/>
            </w:tcBorders>
            <w:shd w:val="clear" w:color="auto" w:fill="auto"/>
            <w:noWrap/>
            <w:vAlign w:val="bottom"/>
            <w:hideMark/>
          </w:tcPr>
          <w:p w14:paraId="035E556C" w14:textId="77777777" w:rsidR="00C923BD" w:rsidRPr="00EF5342" w:rsidRDefault="00C923BD" w:rsidP="000B1F98">
            <w:pPr>
              <w:spacing w:line="240" w:lineRule="auto"/>
              <w:rPr>
                <w:rFonts w:eastAsia="Times New Roman"/>
                <w:color w:val="000000"/>
              </w:rPr>
            </w:pPr>
            <w:r w:rsidRPr="00EF5342">
              <w:rPr>
                <w:rFonts w:eastAsia="Times New Roman"/>
                <w:color w:val="000000"/>
              </w:rPr>
              <w:t>fat behavior</w:t>
            </w:r>
          </w:p>
        </w:tc>
        <w:tc>
          <w:tcPr>
            <w:tcW w:w="724" w:type="pct"/>
            <w:tcBorders>
              <w:top w:val="nil"/>
              <w:left w:val="nil"/>
              <w:bottom w:val="nil"/>
              <w:right w:val="nil"/>
            </w:tcBorders>
            <w:shd w:val="clear" w:color="auto" w:fill="auto"/>
            <w:noWrap/>
            <w:vAlign w:val="bottom"/>
            <w:hideMark/>
          </w:tcPr>
          <w:p w14:paraId="54FFBB2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5B044816" w14:textId="77777777" w:rsidTr="000B1F98">
        <w:trPr>
          <w:trHeight w:val="300"/>
        </w:trPr>
        <w:tc>
          <w:tcPr>
            <w:tcW w:w="4276" w:type="pct"/>
            <w:tcBorders>
              <w:top w:val="nil"/>
              <w:left w:val="nil"/>
              <w:bottom w:val="nil"/>
              <w:right w:val="nil"/>
            </w:tcBorders>
            <w:shd w:val="clear" w:color="auto" w:fill="auto"/>
            <w:noWrap/>
            <w:vAlign w:val="bottom"/>
            <w:hideMark/>
          </w:tcPr>
          <w:p w14:paraId="5D916D3C"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behavior</w:t>
            </w:r>
          </w:p>
        </w:tc>
        <w:tc>
          <w:tcPr>
            <w:tcW w:w="724" w:type="pct"/>
            <w:tcBorders>
              <w:top w:val="nil"/>
              <w:left w:val="nil"/>
              <w:bottom w:val="nil"/>
              <w:right w:val="nil"/>
            </w:tcBorders>
            <w:shd w:val="clear" w:color="auto" w:fill="auto"/>
            <w:noWrap/>
            <w:vAlign w:val="bottom"/>
            <w:hideMark/>
          </w:tcPr>
          <w:p w14:paraId="2F18871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5AF63B78" w14:textId="77777777" w:rsidTr="000B1F98">
        <w:trPr>
          <w:trHeight w:val="300"/>
        </w:trPr>
        <w:tc>
          <w:tcPr>
            <w:tcW w:w="4276" w:type="pct"/>
            <w:tcBorders>
              <w:top w:val="nil"/>
              <w:left w:val="nil"/>
              <w:bottom w:val="nil"/>
              <w:right w:val="nil"/>
            </w:tcBorders>
            <w:shd w:val="clear" w:color="auto" w:fill="auto"/>
            <w:noWrap/>
            <w:vAlign w:val="bottom"/>
            <w:hideMark/>
          </w:tcPr>
          <w:p w14:paraId="4E4E6B0D"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w:t>
            </w:r>
          </w:p>
        </w:tc>
        <w:tc>
          <w:tcPr>
            <w:tcW w:w="724" w:type="pct"/>
            <w:tcBorders>
              <w:top w:val="nil"/>
              <w:left w:val="nil"/>
              <w:bottom w:val="nil"/>
              <w:right w:val="nil"/>
            </w:tcBorders>
            <w:shd w:val="clear" w:color="auto" w:fill="auto"/>
            <w:noWrap/>
            <w:vAlign w:val="bottom"/>
            <w:hideMark/>
          </w:tcPr>
          <w:p w14:paraId="316DC39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24925CB6" w14:textId="77777777" w:rsidTr="000B1F98">
        <w:trPr>
          <w:trHeight w:val="300"/>
        </w:trPr>
        <w:tc>
          <w:tcPr>
            <w:tcW w:w="4276" w:type="pct"/>
            <w:tcBorders>
              <w:top w:val="nil"/>
              <w:left w:val="nil"/>
              <w:bottom w:val="nil"/>
              <w:right w:val="nil"/>
            </w:tcBorders>
            <w:shd w:val="clear" w:color="auto" w:fill="auto"/>
            <w:noWrap/>
            <w:vAlign w:val="bottom"/>
            <w:hideMark/>
          </w:tcPr>
          <w:p w14:paraId="335457D7" w14:textId="77777777" w:rsidR="00C923BD" w:rsidRPr="00EF5342" w:rsidRDefault="00C923BD" w:rsidP="000B1F98">
            <w:pPr>
              <w:spacing w:line="240" w:lineRule="auto"/>
              <w:rPr>
                <w:rFonts w:eastAsia="Times New Roman"/>
                <w:color w:val="000000"/>
              </w:rPr>
            </w:pPr>
            <w:r w:rsidRPr="00EF5342">
              <w:rPr>
                <w:rFonts w:eastAsia="Times New Roman"/>
                <w:color w:val="000000"/>
              </w:rPr>
              <w:t>hip circumference (cm)</w:t>
            </w:r>
          </w:p>
        </w:tc>
        <w:tc>
          <w:tcPr>
            <w:tcW w:w="724" w:type="pct"/>
            <w:tcBorders>
              <w:top w:val="nil"/>
              <w:left w:val="nil"/>
              <w:bottom w:val="nil"/>
              <w:right w:val="nil"/>
            </w:tcBorders>
            <w:shd w:val="clear" w:color="auto" w:fill="auto"/>
            <w:noWrap/>
            <w:vAlign w:val="bottom"/>
            <w:hideMark/>
          </w:tcPr>
          <w:p w14:paraId="45BAA68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36888489" w14:textId="77777777" w:rsidTr="000B1F98">
        <w:trPr>
          <w:trHeight w:val="300"/>
        </w:trPr>
        <w:tc>
          <w:tcPr>
            <w:tcW w:w="4276" w:type="pct"/>
            <w:tcBorders>
              <w:top w:val="nil"/>
              <w:left w:val="nil"/>
              <w:bottom w:val="nil"/>
              <w:right w:val="nil"/>
            </w:tcBorders>
            <w:shd w:val="clear" w:color="auto" w:fill="auto"/>
            <w:noWrap/>
            <w:vAlign w:val="bottom"/>
            <w:hideMark/>
          </w:tcPr>
          <w:p w14:paraId="1DFB6E49"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 g</w:t>
            </w:r>
          </w:p>
        </w:tc>
        <w:tc>
          <w:tcPr>
            <w:tcW w:w="724" w:type="pct"/>
            <w:tcBorders>
              <w:top w:val="nil"/>
              <w:left w:val="nil"/>
              <w:bottom w:val="nil"/>
              <w:right w:val="nil"/>
            </w:tcBorders>
            <w:shd w:val="clear" w:color="auto" w:fill="auto"/>
            <w:noWrap/>
            <w:vAlign w:val="bottom"/>
            <w:hideMark/>
          </w:tcPr>
          <w:p w14:paraId="51C2BAE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315AF3DF" w14:textId="77777777" w:rsidTr="000B1F98">
        <w:trPr>
          <w:trHeight w:val="300"/>
        </w:trPr>
        <w:tc>
          <w:tcPr>
            <w:tcW w:w="4276" w:type="pct"/>
            <w:tcBorders>
              <w:top w:val="nil"/>
              <w:left w:val="nil"/>
              <w:bottom w:val="nil"/>
              <w:right w:val="nil"/>
            </w:tcBorders>
            <w:shd w:val="clear" w:color="auto" w:fill="auto"/>
            <w:noWrap/>
            <w:vAlign w:val="bottom"/>
            <w:hideMark/>
          </w:tcPr>
          <w:p w14:paraId="2E514F17"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energy intake (kcal/d)</w:t>
            </w:r>
          </w:p>
        </w:tc>
        <w:tc>
          <w:tcPr>
            <w:tcW w:w="724" w:type="pct"/>
            <w:tcBorders>
              <w:top w:val="nil"/>
              <w:left w:val="nil"/>
              <w:bottom w:val="nil"/>
              <w:right w:val="nil"/>
            </w:tcBorders>
            <w:shd w:val="clear" w:color="auto" w:fill="auto"/>
            <w:noWrap/>
            <w:vAlign w:val="bottom"/>
            <w:hideMark/>
          </w:tcPr>
          <w:p w14:paraId="0053FE9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2CF5F0BD" w14:textId="77777777" w:rsidTr="000B1F98">
        <w:trPr>
          <w:trHeight w:val="300"/>
        </w:trPr>
        <w:tc>
          <w:tcPr>
            <w:tcW w:w="4276" w:type="pct"/>
            <w:tcBorders>
              <w:top w:val="nil"/>
              <w:left w:val="nil"/>
              <w:bottom w:val="nil"/>
              <w:right w:val="nil"/>
            </w:tcBorders>
            <w:shd w:val="clear" w:color="auto" w:fill="auto"/>
            <w:noWrap/>
            <w:vAlign w:val="bottom"/>
            <w:hideMark/>
          </w:tcPr>
          <w:p w14:paraId="094A8603" w14:textId="77777777" w:rsidR="00C923BD" w:rsidRPr="00EF5342" w:rsidRDefault="00C923BD" w:rsidP="000B1F98">
            <w:pPr>
              <w:spacing w:line="240" w:lineRule="auto"/>
              <w:rPr>
                <w:rFonts w:eastAsia="Times New Roman"/>
                <w:color w:val="000000"/>
              </w:rPr>
            </w:pPr>
            <w:r w:rsidRPr="00EF5342">
              <w:rPr>
                <w:rFonts w:eastAsia="Times New Roman"/>
                <w:color w:val="000000"/>
              </w:rPr>
              <w:t>trans-fatty acid, g</w:t>
            </w:r>
          </w:p>
        </w:tc>
        <w:tc>
          <w:tcPr>
            <w:tcW w:w="724" w:type="pct"/>
            <w:tcBorders>
              <w:top w:val="nil"/>
              <w:left w:val="nil"/>
              <w:bottom w:val="nil"/>
              <w:right w:val="nil"/>
            </w:tcBorders>
            <w:shd w:val="clear" w:color="auto" w:fill="auto"/>
            <w:noWrap/>
            <w:vAlign w:val="bottom"/>
            <w:hideMark/>
          </w:tcPr>
          <w:p w14:paraId="0B03D45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07B8AA0C" w14:textId="77777777" w:rsidTr="000B1F98">
        <w:trPr>
          <w:trHeight w:val="300"/>
        </w:trPr>
        <w:tc>
          <w:tcPr>
            <w:tcW w:w="4276" w:type="pct"/>
            <w:tcBorders>
              <w:top w:val="nil"/>
              <w:left w:val="nil"/>
              <w:bottom w:val="nil"/>
              <w:right w:val="nil"/>
            </w:tcBorders>
            <w:shd w:val="clear" w:color="auto" w:fill="auto"/>
            <w:noWrap/>
            <w:vAlign w:val="bottom"/>
            <w:hideMark/>
          </w:tcPr>
          <w:p w14:paraId="7221420C" w14:textId="77777777" w:rsidR="00C923BD" w:rsidRPr="00EF5342" w:rsidRDefault="00C923BD" w:rsidP="000B1F98">
            <w:pPr>
              <w:spacing w:line="240" w:lineRule="auto"/>
              <w:rPr>
                <w:rFonts w:eastAsia="Times New Roman"/>
                <w:color w:val="000000"/>
              </w:rPr>
            </w:pPr>
            <w:r w:rsidRPr="00EF5342">
              <w:rPr>
                <w:rFonts w:eastAsia="Times New Roman"/>
                <w:color w:val="000000"/>
              </w:rPr>
              <w:t>triceps skinfold measurement (mm) spouses</w:t>
            </w:r>
          </w:p>
        </w:tc>
        <w:tc>
          <w:tcPr>
            <w:tcW w:w="724" w:type="pct"/>
            <w:tcBorders>
              <w:top w:val="nil"/>
              <w:left w:val="nil"/>
              <w:bottom w:val="nil"/>
              <w:right w:val="nil"/>
            </w:tcBorders>
            <w:shd w:val="clear" w:color="auto" w:fill="auto"/>
            <w:noWrap/>
            <w:vAlign w:val="bottom"/>
            <w:hideMark/>
          </w:tcPr>
          <w:p w14:paraId="00EFB9D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152FE1EC" w14:textId="77777777" w:rsidTr="000B1F98">
        <w:trPr>
          <w:trHeight w:val="300"/>
        </w:trPr>
        <w:tc>
          <w:tcPr>
            <w:tcW w:w="4276" w:type="pct"/>
            <w:tcBorders>
              <w:top w:val="nil"/>
              <w:left w:val="nil"/>
              <w:bottom w:val="nil"/>
              <w:right w:val="nil"/>
            </w:tcBorders>
            <w:shd w:val="clear" w:color="auto" w:fill="auto"/>
            <w:noWrap/>
            <w:vAlign w:val="bottom"/>
            <w:hideMark/>
          </w:tcPr>
          <w:p w14:paraId="52605265" w14:textId="77777777" w:rsidR="00C923BD" w:rsidRPr="00EF5342" w:rsidRDefault="00C923BD" w:rsidP="000B1F98">
            <w:pPr>
              <w:spacing w:line="240" w:lineRule="auto"/>
              <w:rPr>
                <w:rFonts w:eastAsia="Times New Roman"/>
                <w:color w:val="000000"/>
              </w:rPr>
            </w:pPr>
            <w:r w:rsidRPr="00EF5342">
              <w:rPr>
                <w:rFonts w:eastAsia="Times New Roman"/>
                <w:color w:val="000000"/>
              </w:rPr>
              <w:t>vegetable intake (gr/day)</w:t>
            </w:r>
          </w:p>
        </w:tc>
        <w:tc>
          <w:tcPr>
            <w:tcW w:w="724" w:type="pct"/>
            <w:tcBorders>
              <w:top w:val="nil"/>
              <w:left w:val="nil"/>
              <w:bottom w:val="nil"/>
              <w:right w:val="nil"/>
            </w:tcBorders>
            <w:shd w:val="clear" w:color="auto" w:fill="auto"/>
            <w:noWrap/>
            <w:vAlign w:val="bottom"/>
            <w:hideMark/>
          </w:tcPr>
          <w:p w14:paraId="5445CF5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21A51DB1" w14:textId="77777777" w:rsidTr="000B1F98">
        <w:trPr>
          <w:trHeight w:val="300"/>
        </w:trPr>
        <w:tc>
          <w:tcPr>
            <w:tcW w:w="4276" w:type="pct"/>
            <w:tcBorders>
              <w:top w:val="nil"/>
              <w:left w:val="nil"/>
              <w:bottom w:val="nil"/>
              <w:right w:val="nil"/>
            </w:tcBorders>
            <w:shd w:val="clear" w:color="auto" w:fill="auto"/>
            <w:noWrap/>
            <w:vAlign w:val="bottom"/>
            <w:hideMark/>
          </w:tcPr>
          <w:p w14:paraId="68FADFBE" w14:textId="77777777" w:rsidR="00C923BD" w:rsidRPr="00EF5342" w:rsidRDefault="00C923BD" w:rsidP="000B1F98">
            <w:pPr>
              <w:spacing w:line="240" w:lineRule="auto"/>
              <w:rPr>
                <w:rFonts w:eastAsia="Times New Roman"/>
                <w:color w:val="000000"/>
              </w:rPr>
            </w:pPr>
            <w:r w:rsidRPr="00EF5342">
              <w:rPr>
                <w:rFonts w:eastAsia="Times New Roman"/>
                <w:color w:val="000000"/>
              </w:rPr>
              <w:t>vitamin d (u.g/day)</w:t>
            </w:r>
          </w:p>
        </w:tc>
        <w:tc>
          <w:tcPr>
            <w:tcW w:w="724" w:type="pct"/>
            <w:tcBorders>
              <w:top w:val="nil"/>
              <w:left w:val="nil"/>
              <w:bottom w:val="nil"/>
              <w:right w:val="nil"/>
            </w:tcBorders>
            <w:shd w:val="clear" w:color="auto" w:fill="auto"/>
            <w:noWrap/>
            <w:vAlign w:val="bottom"/>
            <w:hideMark/>
          </w:tcPr>
          <w:p w14:paraId="7B66610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377016FF" w14:textId="77777777" w:rsidTr="000B1F98">
        <w:trPr>
          <w:trHeight w:val="300"/>
        </w:trPr>
        <w:tc>
          <w:tcPr>
            <w:tcW w:w="4276" w:type="pct"/>
            <w:tcBorders>
              <w:top w:val="nil"/>
              <w:left w:val="nil"/>
              <w:bottom w:val="nil"/>
              <w:right w:val="nil"/>
            </w:tcBorders>
            <w:shd w:val="clear" w:color="auto" w:fill="auto"/>
            <w:noWrap/>
            <w:vAlign w:val="bottom"/>
            <w:hideMark/>
          </w:tcPr>
          <w:p w14:paraId="5670C22D" w14:textId="77777777" w:rsidR="00C923BD" w:rsidRPr="00EF5342" w:rsidRDefault="00C923BD" w:rsidP="000B1F98">
            <w:pPr>
              <w:spacing w:line="240" w:lineRule="auto"/>
              <w:rPr>
                <w:rFonts w:eastAsia="Times New Roman"/>
                <w:color w:val="000000"/>
              </w:rPr>
            </w:pPr>
            <w:r w:rsidRPr="00EF5342">
              <w:rPr>
                <w:rFonts w:eastAsia="Times New Roman"/>
                <w:color w:val="000000"/>
              </w:rPr>
              <w:t>% of patients decreased fat intake</w:t>
            </w:r>
          </w:p>
        </w:tc>
        <w:tc>
          <w:tcPr>
            <w:tcW w:w="724" w:type="pct"/>
            <w:tcBorders>
              <w:top w:val="nil"/>
              <w:left w:val="nil"/>
              <w:bottom w:val="nil"/>
              <w:right w:val="nil"/>
            </w:tcBorders>
            <w:shd w:val="clear" w:color="auto" w:fill="auto"/>
            <w:noWrap/>
            <w:vAlign w:val="bottom"/>
            <w:hideMark/>
          </w:tcPr>
          <w:p w14:paraId="3ED61F0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9DA53FB" w14:textId="77777777" w:rsidTr="000B1F98">
        <w:trPr>
          <w:trHeight w:val="300"/>
        </w:trPr>
        <w:tc>
          <w:tcPr>
            <w:tcW w:w="4276" w:type="pct"/>
            <w:tcBorders>
              <w:top w:val="nil"/>
              <w:left w:val="nil"/>
              <w:bottom w:val="nil"/>
              <w:right w:val="nil"/>
            </w:tcBorders>
            <w:shd w:val="clear" w:color="auto" w:fill="auto"/>
            <w:noWrap/>
            <w:vAlign w:val="bottom"/>
            <w:hideMark/>
          </w:tcPr>
          <w:p w14:paraId="622EFFDD" w14:textId="77777777" w:rsidR="00C923BD" w:rsidRPr="00EF5342" w:rsidRDefault="00C923BD" w:rsidP="000B1F98">
            <w:pPr>
              <w:spacing w:line="240" w:lineRule="auto"/>
              <w:rPr>
                <w:rFonts w:eastAsia="Times New Roman"/>
                <w:color w:val="000000"/>
              </w:rPr>
            </w:pPr>
            <w:r w:rsidRPr="00EF5342">
              <w:rPr>
                <w:rFonts w:eastAsia="Times New Roman"/>
                <w:color w:val="000000"/>
              </w:rPr>
              <w:t>adherence to diet</w:t>
            </w:r>
          </w:p>
        </w:tc>
        <w:tc>
          <w:tcPr>
            <w:tcW w:w="724" w:type="pct"/>
            <w:tcBorders>
              <w:top w:val="nil"/>
              <w:left w:val="nil"/>
              <w:bottom w:val="nil"/>
              <w:right w:val="nil"/>
            </w:tcBorders>
            <w:shd w:val="clear" w:color="auto" w:fill="auto"/>
            <w:noWrap/>
            <w:vAlign w:val="bottom"/>
            <w:hideMark/>
          </w:tcPr>
          <w:p w14:paraId="401AA93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C94FD31" w14:textId="77777777" w:rsidTr="000B1F98">
        <w:trPr>
          <w:trHeight w:val="300"/>
        </w:trPr>
        <w:tc>
          <w:tcPr>
            <w:tcW w:w="4276" w:type="pct"/>
            <w:tcBorders>
              <w:top w:val="nil"/>
              <w:left w:val="nil"/>
              <w:bottom w:val="nil"/>
              <w:right w:val="nil"/>
            </w:tcBorders>
            <w:shd w:val="clear" w:color="auto" w:fill="auto"/>
            <w:noWrap/>
            <w:vAlign w:val="bottom"/>
            <w:hideMark/>
          </w:tcPr>
          <w:p w14:paraId="27D4BC72" w14:textId="77777777" w:rsidR="00C923BD" w:rsidRPr="00EF5342" w:rsidRDefault="00C923BD" w:rsidP="000B1F98">
            <w:pPr>
              <w:spacing w:line="240" w:lineRule="auto"/>
              <w:rPr>
                <w:rFonts w:eastAsia="Times New Roman"/>
                <w:color w:val="000000"/>
              </w:rPr>
            </w:pPr>
            <w:r w:rsidRPr="00EF5342">
              <w:rPr>
                <w:rFonts w:eastAsia="Times New Roman"/>
                <w:color w:val="000000"/>
              </w:rPr>
              <w:t>alcohol (% energy intake)</w:t>
            </w:r>
          </w:p>
        </w:tc>
        <w:tc>
          <w:tcPr>
            <w:tcW w:w="724" w:type="pct"/>
            <w:tcBorders>
              <w:top w:val="nil"/>
              <w:left w:val="nil"/>
              <w:bottom w:val="nil"/>
              <w:right w:val="nil"/>
            </w:tcBorders>
            <w:shd w:val="clear" w:color="auto" w:fill="auto"/>
            <w:noWrap/>
            <w:vAlign w:val="bottom"/>
            <w:hideMark/>
          </w:tcPr>
          <w:p w14:paraId="274E295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1868465" w14:textId="77777777" w:rsidTr="000B1F98">
        <w:trPr>
          <w:trHeight w:val="300"/>
        </w:trPr>
        <w:tc>
          <w:tcPr>
            <w:tcW w:w="4276" w:type="pct"/>
            <w:tcBorders>
              <w:top w:val="nil"/>
              <w:left w:val="nil"/>
              <w:bottom w:val="nil"/>
              <w:right w:val="nil"/>
            </w:tcBorders>
            <w:shd w:val="clear" w:color="auto" w:fill="auto"/>
            <w:noWrap/>
            <w:vAlign w:val="bottom"/>
            <w:hideMark/>
          </w:tcPr>
          <w:p w14:paraId="7AC2340A" w14:textId="77777777" w:rsidR="00C923BD" w:rsidRPr="00EF5342" w:rsidRDefault="00C923BD" w:rsidP="000B1F98">
            <w:pPr>
              <w:spacing w:line="240" w:lineRule="auto"/>
              <w:rPr>
                <w:rFonts w:eastAsia="Times New Roman"/>
                <w:color w:val="000000"/>
              </w:rPr>
            </w:pPr>
            <w:r w:rsidRPr="00EF5342">
              <w:rPr>
                <w:rFonts w:eastAsia="Times New Roman"/>
                <w:color w:val="000000"/>
              </w:rPr>
              <w:t>avoided food</w:t>
            </w:r>
          </w:p>
        </w:tc>
        <w:tc>
          <w:tcPr>
            <w:tcW w:w="724" w:type="pct"/>
            <w:tcBorders>
              <w:top w:val="nil"/>
              <w:left w:val="nil"/>
              <w:bottom w:val="nil"/>
              <w:right w:val="nil"/>
            </w:tcBorders>
            <w:shd w:val="clear" w:color="auto" w:fill="auto"/>
            <w:noWrap/>
            <w:vAlign w:val="bottom"/>
            <w:hideMark/>
          </w:tcPr>
          <w:p w14:paraId="07534B9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E0FA70F" w14:textId="77777777" w:rsidTr="000B1F98">
        <w:trPr>
          <w:trHeight w:val="300"/>
        </w:trPr>
        <w:tc>
          <w:tcPr>
            <w:tcW w:w="4276" w:type="pct"/>
            <w:tcBorders>
              <w:top w:val="nil"/>
              <w:left w:val="nil"/>
              <w:bottom w:val="nil"/>
              <w:right w:val="nil"/>
            </w:tcBorders>
            <w:shd w:val="clear" w:color="auto" w:fill="auto"/>
            <w:noWrap/>
            <w:vAlign w:val="bottom"/>
            <w:hideMark/>
          </w:tcPr>
          <w:p w14:paraId="4091C932"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binge eating scale</w:t>
            </w:r>
          </w:p>
        </w:tc>
        <w:tc>
          <w:tcPr>
            <w:tcW w:w="724" w:type="pct"/>
            <w:tcBorders>
              <w:top w:val="nil"/>
              <w:left w:val="nil"/>
              <w:bottom w:val="nil"/>
              <w:right w:val="nil"/>
            </w:tcBorders>
            <w:shd w:val="clear" w:color="auto" w:fill="auto"/>
            <w:noWrap/>
            <w:vAlign w:val="bottom"/>
            <w:hideMark/>
          </w:tcPr>
          <w:p w14:paraId="33E046F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BD44D2E" w14:textId="77777777" w:rsidTr="000B1F98">
        <w:trPr>
          <w:trHeight w:val="300"/>
        </w:trPr>
        <w:tc>
          <w:tcPr>
            <w:tcW w:w="4276" w:type="pct"/>
            <w:tcBorders>
              <w:top w:val="nil"/>
              <w:left w:val="nil"/>
              <w:bottom w:val="nil"/>
              <w:right w:val="nil"/>
            </w:tcBorders>
            <w:shd w:val="clear" w:color="auto" w:fill="auto"/>
            <w:noWrap/>
            <w:vAlign w:val="bottom"/>
            <w:hideMark/>
          </w:tcPr>
          <w:p w14:paraId="7988B3CD" w14:textId="77777777" w:rsidR="00C923BD" w:rsidRPr="00EF5342" w:rsidRDefault="00C923BD" w:rsidP="000B1F98">
            <w:pPr>
              <w:spacing w:line="240" w:lineRule="auto"/>
              <w:rPr>
                <w:rFonts w:eastAsia="Times New Roman"/>
                <w:color w:val="000000"/>
              </w:rPr>
            </w:pPr>
            <w:r w:rsidRPr="00EF5342">
              <w:rPr>
                <w:rFonts w:eastAsia="Times New Roman"/>
                <w:color w:val="000000"/>
              </w:rPr>
              <w:t>breakfast</w:t>
            </w:r>
          </w:p>
        </w:tc>
        <w:tc>
          <w:tcPr>
            <w:tcW w:w="724" w:type="pct"/>
            <w:tcBorders>
              <w:top w:val="nil"/>
              <w:left w:val="nil"/>
              <w:bottom w:val="nil"/>
              <w:right w:val="nil"/>
            </w:tcBorders>
            <w:shd w:val="clear" w:color="auto" w:fill="auto"/>
            <w:noWrap/>
            <w:vAlign w:val="bottom"/>
            <w:hideMark/>
          </w:tcPr>
          <w:p w14:paraId="0C66B90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4232693" w14:textId="77777777" w:rsidTr="000B1F98">
        <w:trPr>
          <w:trHeight w:val="300"/>
        </w:trPr>
        <w:tc>
          <w:tcPr>
            <w:tcW w:w="4276" w:type="pct"/>
            <w:tcBorders>
              <w:top w:val="nil"/>
              <w:left w:val="nil"/>
              <w:bottom w:val="nil"/>
              <w:right w:val="nil"/>
            </w:tcBorders>
            <w:shd w:val="clear" w:color="auto" w:fill="auto"/>
            <w:noWrap/>
            <w:vAlign w:val="bottom"/>
            <w:hideMark/>
          </w:tcPr>
          <w:p w14:paraId="7AA1B42D"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calories intake (kcal/w)</w:t>
            </w:r>
          </w:p>
        </w:tc>
        <w:tc>
          <w:tcPr>
            <w:tcW w:w="724" w:type="pct"/>
            <w:tcBorders>
              <w:top w:val="nil"/>
              <w:left w:val="nil"/>
              <w:bottom w:val="nil"/>
              <w:right w:val="nil"/>
            </w:tcBorders>
            <w:shd w:val="clear" w:color="auto" w:fill="auto"/>
            <w:noWrap/>
            <w:vAlign w:val="bottom"/>
            <w:hideMark/>
          </w:tcPr>
          <w:p w14:paraId="288A13B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006FBF5" w14:textId="77777777" w:rsidTr="000B1F98">
        <w:trPr>
          <w:trHeight w:val="300"/>
        </w:trPr>
        <w:tc>
          <w:tcPr>
            <w:tcW w:w="4276" w:type="pct"/>
            <w:tcBorders>
              <w:top w:val="nil"/>
              <w:left w:val="nil"/>
              <w:bottom w:val="nil"/>
              <w:right w:val="nil"/>
            </w:tcBorders>
            <w:shd w:val="clear" w:color="auto" w:fill="auto"/>
            <w:noWrap/>
            <w:vAlign w:val="bottom"/>
            <w:hideMark/>
          </w:tcPr>
          <w:p w14:paraId="638BC019" w14:textId="77777777" w:rsidR="00C923BD" w:rsidRPr="00EF5342" w:rsidRDefault="00C923BD" w:rsidP="000B1F98">
            <w:pPr>
              <w:spacing w:line="240" w:lineRule="auto"/>
              <w:rPr>
                <w:rFonts w:eastAsia="Times New Roman"/>
                <w:color w:val="000000"/>
              </w:rPr>
            </w:pPr>
            <w:r w:rsidRPr="00EF5342">
              <w:rPr>
                <w:rFonts w:eastAsia="Times New Roman"/>
                <w:color w:val="000000"/>
              </w:rPr>
              <w:t>carbohydrate (% energy intake)</w:t>
            </w:r>
          </w:p>
        </w:tc>
        <w:tc>
          <w:tcPr>
            <w:tcW w:w="724" w:type="pct"/>
            <w:tcBorders>
              <w:top w:val="nil"/>
              <w:left w:val="nil"/>
              <w:bottom w:val="nil"/>
              <w:right w:val="nil"/>
            </w:tcBorders>
            <w:shd w:val="clear" w:color="auto" w:fill="auto"/>
            <w:noWrap/>
            <w:vAlign w:val="bottom"/>
            <w:hideMark/>
          </w:tcPr>
          <w:p w14:paraId="0355721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66394FE" w14:textId="77777777" w:rsidTr="000B1F98">
        <w:trPr>
          <w:trHeight w:val="300"/>
        </w:trPr>
        <w:tc>
          <w:tcPr>
            <w:tcW w:w="4276" w:type="pct"/>
            <w:tcBorders>
              <w:top w:val="nil"/>
              <w:left w:val="nil"/>
              <w:bottom w:val="nil"/>
              <w:right w:val="nil"/>
            </w:tcBorders>
            <w:shd w:val="clear" w:color="auto" w:fill="auto"/>
            <w:noWrap/>
            <w:vAlign w:val="bottom"/>
            <w:hideMark/>
          </w:tcPr>
          <w:p w14:paraId="26FC956F" w14:textId="77777777" w:rsidR="00C923BD" w:rsidRPr="00EF5342" w:rsidRDefault="00C923BD" w:rsidP="000B1F98">
            <w:pPr>
              <w:spacing w:line="240" w:lineRule="auto"/>
              <w:rPr>
                <w:rFonts w:eastAsia="Times New Roman"/>
                <w:color w:val="000000"/>
              </w:rPr>
            </w:pPr>
            <w:r w:rsidRPr="00EF5342">
              <w:rPr>
                <w:rFonts w:eastAsia="Times New Roman"/>
                <w:color w:val="000000"/>
              </w:rPr>
              <w:t>carbohydrate calories %</w:t>
            </w:r>
          </w:p>
        </w:tc>
        <w:tc>
          <w:tcPr>
            <w:tcW w:w="724" w:type="pct"/>
            <w:tcBorders>
              <w:top w:val="nil"/>
              <w:left w:val="nil"/>
              <w:bottom w:val="nil"/>
              <w:right w:val="nil"/>
            </w:tcBorders>
            <w:shd w:val="clear" w:color="auto" w:fill="auto"/>
            <w:noWrap/>
            <w:vAlign w:val="bottom"/>
            <w:hideMark/>
          </w:tcPr>
          <w:p w14:paraId="42FD9C5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53547D6" w14:textId="77777777" w:rsidTr="000B1F98">
        <w:trPr>
          <w:trHeight w:val="300"/>
        </w:trPr>
        <w:tc>
          <w:tcPr>
            <w:tcW w:w="4276" w:type="pct"/>
            <w:tcBorders>
              <w:top w:val="nil"/>
              <w:left w:val="nil"/>
              <w:bottom w:val="nil"/>
              <w:right w:val="nil"/>
            </w:tcBorders>
            <w:shd w:val="clear" w:color="auto" w:fill="auto"/>
            <w:noWrap/>
            <w:vAlign w:val="bottom"/>
            <w:hideMark/>
          </w:tcPr>
          <w:p w14:paraId="05579085" w14:textId="77777777" w:rsidR="00C923BD" w:rsidRPr="00EF5342" w:rsidRDefault="00C923BD" w:rsidP="000B1F98">
            <w:pPr>
              <w:spacing w:line="240" w:lineRule="auto"/>
              <w:rPr>
                <w:rFonts w:eastAsia="Times New Roman"/>
                <w:color w:val="000000"/>
              </w:rPr>
            </w:pPr>
            <w:r w:rsidRPr="00EF5342">
              <w:rPr>
                <w:rFonts w:eastAsia="Times New Roman"/>
                <w:color w:val="000000"/>
              </w:rPr>
              <w:t>carbohydrate calories (%)</w:t>
            </w:r>
          </w:p>
        </w:tc>
        <w:tc>
          <w:tcPr>
            <w:tcW w:w="724" w:type="pct"/>
            <w:tcBorders>
              <w:top w:val="nil"/>
              <w:left w:val="nil"/>
              <w:bottom w:val="nil"/>
              <w:right w:val="nil"/>
            </w:tcBorders>
            <w:shd w:val="clear" w:color="auto" w:fill="auto"/>
            <w:noWrap/>
            <w:vAlign w:val="bottom"/>
            <w:hideMark/>
          </w:tcPr>
          <w:p w14:paraId="0B4FF34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25235CF" w14:textId="77777777" w:rsidTr="000B1F98">
        <w:trPr>
          <w:trHeight w:val="300"/>
        </w:trPr>
        <w:tc>
          <w:tcPr>
            <w:tcW w:w="4276" w:type="pct"/>
            <w:tcBorders>
              <w:top w:val="nil"/>
              <w:left w:val="nil"/>
              <w:bottom w:val="nil"/>
              <w:right w:val="nil"/>
            </w:tcBorders>
            <w:shd w:val="clear" w:color="auto" w:fill="auto"/>
            <w:noWrap/>
            <w:vAlign w:val="bottom"/>
            <w:hideMark/>
          </w:tcPr>
          <w:p w14:paraId="38118A13" w14:textId="77777777" w:rsidR="00C923BD" w:rsidRPr="00EF5342" w:rsidRDefault="00C923BD" w:rsidP="000B1F98">
            <w:pPr>
              <w:spacing w:line="240" w:lineRule="auto"/>
              <w:rPr>
                <w:rFonts w:eastAsia="Times New Roman"/>
                <w:color w:val="000000"/>
              </w:rPr>
            </w:pPr>
            <w:r w:rsidRPr="00EF5342">
              <w:rPr>
                <w:rFonts w:eastAsia="Times New Roman"/>
                <w:color w:val="000000"/>
              </w:rPr>
              <w:t>carotenoid index</w:t>
            </w:r>
          </w:p>
        </w:tc>
        <w:tc>
          <w:tcPr>
            <w:tcW w:w="724" w:type="pct"/>
            <w:tcBorders>
              <w:top w:val="nil"/>
              <w:left w:val="nil"/>
              <w:bottom w:val="nil"/>
              <w:right w:val="nil"/>
            </w:tcBorders>
            <w:shd w:val="clear" w:color="auto" w:fill="auto"/>
            <w:noWrap/>
            <w:vAlign w:val="bottom"/>
            <w:hideMark/>
          </w:tcPr>
          <w:p w14:paraId="13EAD0A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8D62A85" w14:textId="77777777" w:rsidTr="000B1F98">
        <w:trPr>
          <w:trHeight w:val="300"/>
        </w:trPr>
        <w:tc>
          <w:tcPr>
            <w:tcW w:w="4276" w:type="pct"/>
            <w:tcBorders>
              <w:top w:val="nil"/>
              <w:left w:val="nil"/>
              <w:bottom w:val="nil"/>
              <w:right w:val="nil"/>
            </w:tcBorders>
            <w:shd w:val="clear" w:color="auto" w:fill="auto"/>
            <w:noWrap/>
            <w:vAlign w:val="bottom"/>
            <w:hideMark/>
          </w:tcPr>
          <w:p w14:paraId="16E71C12" w14:textId="77777777" w:rsidR="00C923BD" w:rsidRPr="00EF5342" w:rsidRDefault="00C923BD" w:rsidP="000B1F98">
            <w:pPr>
              <w:spacing w:line="240" w:lineRule="auto"/>
              <w:rPr>
                <w:rFonts w:eastAsia="Times New Roman"/>
                <w:color w:val="000000"/>
              </w:rPr>
            </w:pPr>
            <w:r w:rsidRPr="00EF5342">
              <w:rPr>
                <w:rFonts w:eastAsia="Times New Roman"/>
                <w:color w:val="000000"/>
              </w:rPr>
              <w:t>change in servings of fruit and vegetable</w:t>
            </w:r>
          </w:p>
        </w:tc>
        <w:tc>
          <w:tcPr>
            <w:tcW w:w="724" w:type="pct"/>
            <w:tcBorders>
              <w:top w:val="nil"/>
              <w:left w:val="nil"/>
              <w:bottom w:val="nil"/>
              <w:right w:val="nil"/>
            </w:tcBorders>
            <w:shd w:val="clear" w:color="auto" w:fill="auto"/>
            <w:noWrap/>
            <w:vAlign w:val="bottom"/>
            <w:hideMark/>
          </w:tcPr>
          <w:p w14:paraId="3B2C982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07C1C39" w14:textId="77777777" w:rsidTr="000B1F98">
        <w:trPr>
          <w:trHeight w:val="300"/>
        </w:trPr>
        <w:tc>
          <w:tcPr>
            <w:tcW w:w="4276" w:type="pct"/>
            <w:tcBorders>
              <w:top w:val="nil"/>
              <w:left w:val="nil"/>
              <w:bottom w:val="nil"/>
              <w:right w:val="nil"/>
            </w:tcBorders>
            <w:shd w:val="clear" w:color="auto" w:fill="auto"/>
            <w:noWrap/>
            <w:vAlign w:val="bottom"/>
            <w:hideMark/>
          </w:tcPr>
          <w:p w14:paraId="0B2A110D" w14:textId="77777777" w:rsidR="00C923BD" w:rsidRPr="00EF5342" w:rsidRDefault="00C923BD" w:rsidP="000B1F98">
            <w:pPr>
              <w:spacing w:line="240" w:lineRule="auto"/>
              <w:rPr>
                <w:rFonts w:eastAsia="Times New Roman"/>
                <w:color w:val="000000"/>
              </w:rPr>
            </w:pPr>
            <w:r w:rsidRPr="00EF5342">
              <w:rPr>
                <w:rFonts w:eastAsia="Times New Roman"/>
                <w:color w:val="000000"/>
              </w:rPr>
              <w:t>cholesterol (mg per day)</w:t>
            </w:r>
          </w:p>
        </w:tc>
        <w:tc>
          <w:tcPr>
            <w:tcW w:w="724" w:type="pct"/>
            <w:tcBorders>
              <w:top w:val="nil"/>
              <w:left w:val="nil"/>
              <w:bottom w:val="nil"/>
              <w:right w:val="nil"/>
            </w:tcBorders>
            <w:shd w:val="clear" w:color="auto" w:fill="auto"/>
            <w:noWrap/>
            <w:vAlign w:val="bottom"/>
            <w:hideMark/>
          </w:tcPr>
          <w:p w14:paraId="67DCE64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6ACC76E" w14:textId="77777777" w:rsidTr="000B1F98">
        <w:trPr>
          <w:trHeight w:val="300"/>
        </w:trPr>
        <w:tc>
          <w:tcPr>
            <w:tcW w:w="4276" w:type="pct"/>
            <w:tcBorders>
              <w:top w:val="nil"/>
              <w:left w:val="nil"/>
              <w:bottom w:val="nil"/>
              <w:right w:val="nil"/>
            </w:tcBorders>
            <w:shd w:val="clear" w:color="auto" w:fill="auto"/>
            <w:noWrap/>
            <w:vAlign w:val="bottom"/>
            <w:hideMark/>
          </w:tcPr>
          <w:p w14:paraId="54538109" w14:textId="77777777" w:rsidR="00C923BD" w:rsidRPr="00EF5342" w:rsidRDefault="00C923BD" w:rsidP="000B1F98">
            <w:pPr>
              <w:spacing w:line="240" w:lineRule="auto"/>
              <w:rPr>
                <w:rFonts w:eastAsia="Times New Roman"/>
                <w:color w:val="000000"/>
              </w:rPr>
            </w:pPr>
            <w:r w:rsidRPr="00EF5342">
              <w:rPr>
                <w:rFonts w:eastAsia="Times New Roman"/>
                <w:color w:val="000000"/>
              </w:rPr>
              <w:t>cholesterol intake (g/day)</w:t>
            </w:r>
          </w:p>
        </w:tc>
        <w:tc>
          <w:tcPr>
            <w:tcW w:w="724" w:type="pct"/>
            <w:tcBorders>
              <w:top w:val="nil"/>
              <w:left w:val="nil"/>
              <w:bottom w:val="nil"/>
              <w:right w:val="nil"/>
            </w:tcBorders>
            <w:shd w:val="clear" w:color="auto" w:fill="auto"/>
            <w:noWrap/>
            <w:vAlign w:val="bottom"/>
            <w:hideMark/>
          </w:tcPr>
          <w:p w14:paraId="228A174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D577CFC" w14:textId="77777777" w:rsidTr="000B1F98">
        <w:trPr>
          <w:trHeight w:val="300"/>
        </w:trPr>
        <w:tc>
          <w:tcPr>
            <w:tcW w:w="4276" w:type="pct"/>
            <w:tcBorders>
              <w:top w:val="nil"/>
              <w:left w:val="nil"/>
              <w:bottom w:val="nil"/>
              <w:right w:val="nil"/>
            </w:tcBorders>
            <w:shd w:val="clear" w:color="auto" w:fill="auto"/>
            <w:noWrap/>
            <w:vAlign w:val="bottom"/>
            <w:hideMark/>
          </w:tcPr>
          <w:p w14:paraId="4D6B945D" w14:textId="77777777" w:rsidR="00C923BD" w:rsidRPr="00EF5342" w:rsidRDefault="00C923BD" w:rsidP="000B1F98">
            <w:pPr>
              <w:spacing w:line="240" w:lineRule="auto"/>
              <w:rPr>
                <w:rFonts w:eastAsia="Times New Roman"/>
                <w:color w:val="000000"/>
              </w:rPr>
            </w:pPr>
            <w:r w:rsidRPr="00EF5342">
              <w:rPr>
                <w:rFonts w:eastAsia="Times New Roman"/>
                <w:color w:val="000000"/>
              </w:rPr>
              <w:t>compensatory eating motives questionnaire</w:t>
            </w:r>
          </w:p>
        </w:tc>
        <w:tc>
          <w:tcPr>
            <w:tcW w:w="724" w:type="pct"/>
            <w:tcBorders>
              <w:top w:val="nil"/>
              <w:left w:val="nil"/>
              <w:bottom w:val="nil"/>
              <w:right w:val="nil"/>
            </w:tcBorders>
            <w:shd w:val="clear" w:color="auto" w:fill="auto"/>
            <w:noWrap/>
            <w:vAlign w:val="bottom"/>
            <w:hideMark/>
          </w:tcPr>
          <w:p w14:paraId="33277F9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A1CFC64" w14:textId="77777777" w:rsidTr="000B1F98">
        <w:trPr>
          <w:trHeight w:val="300"/>
        </w:trPr>
        <w:tc>
          <w:tcPr>
            <w:tcW w:w="4276" w:type="pct"/>
            <w:tcBorders>
              <w:top w:val="nil"/>
              <w:left w:val="nil"/>
              <w:bottom w:val="nil"/>
              <w:right w:val="nil"/>
            </w:tcBorders>
            <w:shd w:val="clear" w:color="auto" w:fill="auto"/>
            <w:noWrap/>
            <w:vAlign w:val="bottom"/>
            <w:hideMark/>
          </w:tcPr>
          <w:p w14:paraId="706285F1" w14:textId="77777777" w:rsidR="00C923BD" w:rsidRPr="00EF5342" w:rsidRDefault="00C923BD" w:rsidP="000B1F98">
            <w:pPr>
              <w:spacing w:line="240" w:lineRule="auto"/>
              <w:rPr>
                <w:rFonts w:eastAsia="Times New Roman"/>
                <w:color w:val="000000"/>
              </w:rPr>
            </w:pPr>
            <w:r w:rsidRPr="00EF5342">
              <w:rPr>
                <w:rFonts w:eastAsia="Times New Roman"/>
                <w:color w:val="000000"/>
              </w:rPr>
              <w:t>consumes discretionary foods for more than once a week</w:t>
            </w:r>
          </w:p>
        </w:tc>
        <w:tc>
          <w:tcPr>
            <w:tcW w:w="724" w:type="pct"/>
            <w:tcBorders>
              <w:top w:val="nil"/>
              <w:left w:val="nil"/>
              <w:bottom w:val="nil"/>
              <w:right w:val="nil"/>
            </w:tcBorders>
            <w:shd w:val="clear" w:color="auto" w:fill="auto"/>
            <w:noWrap/>
            <w:vAlign w:val="bottom"/>
            <w:hideMark/>
          </w:tcPr>
          <w:p w14:paraId="0EB969D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FBC2B1D" w14:textId="77777777" w:rsidTr="000B1F98">
        <w:trPr>
          <w:trHeight w:val="300"/>
        </w:trPr>
        <w:tc>
          <w:tcPr>
            <w:tcW w:w="4276" w:type="pct"/>
            <w:tcBorders>
              <w:top w:val="nil"/>
              <w:left w:val="nil"/>
              <w:bottom w:val="nil"/>
              <w:right w:val="nil"/>
            </w:tcBorders>
            <w:shd w:val="clear" w:color="auto" w:fill="auto"/>
            <w:noWrap/>
            <w:vAlign w:val="bottom"/>
            <w:hideMark/>
          </w:tcPr>
          <w:p w14:paraId="450B927F" w14:textId="77777777" w:rsidR="00C923BD" w:rsidRPr="00EF5342" w:rsidRDefault="00C923BD" w:rsidP="000B1F98">
            <w:pPr>
              <w:spacing w:line="240" w:lineRule="auto"/>
              <w:rPr>
                <w:rFonts w:eastAsia="Times New Roman"/>
                <w:color w:val="000000"/>
              </w:rPr>
            </w:pPr>
            <w:r w:rsidRPr="00EF5342">
              <w:rPr>
                <w:rFonts w:eastAsia="Times New Roman"/>
                <w:color w:val="000000"/>
              </w:rPr>
              <w:t>consumption of sweets (portion/day)</w:t>
            </w:r>
          </w:p>
        </w:tc>
        <w:tc>
          <w:tcPr>
            <w:tcW w:w="724" w:type="pct"/>
            <w:tcBorders>
              <w:top w:val="nil"/>
              <w:left w:val="nil"/>
              <w:bottom w:val="nil"/>
              <w:right w:val="nil"/>
            </w:tcBorders>
            <w:shd w:val="clear" w:color="auto" w:fill="auto"/>
            <w:noWrap/>
            <w:vAlign w:val="bottom"/>
            <w:hideMark/>
          </w:tcPr>
          <w:p w14:paraId="67FFE9E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2DDFD78" w14:textId="77777777" w:rsidTr="000B1F98">
        <w:trPr>
          <w:trHeight w:val="300"/>
        </w:trPr>
        <w:tc>
          <w:tcPr>
            <w:tcW w:w="4276" w:type="pct"/>
            <w:tcBorders>
              <w:top w:val="nil"/>
              <w:left w:val="nil"/>
              <w:bottom w:val="nil"/>
              <w:right w:val="nil"/>
            </w:tcBorders>
            <w:shd w:val="clear" w:color="auto" w:fill="auto"/>
            <w:noWrap/>
            <w:vAlign w:val="bottom"/>
            <w:hideMark/>
          </w:tcPr>
          <w:p w14:paraId="50CED139" w14:textId="77777777" w:rsidR="00C923BD" w:rsidRPr="00EF5342" w:rsidRDefault="00C923BD" w:rsidP="000B1F98">
            <w:pPr>
              <w:spacing w:line="240" w:lineRule="auto"/>
              <w:rPr>
                <w:rFonts w:eastAsia="Times New Roman"/>
                <w:color w:val="000000"/>
              </w:rPr>
            </w:pPr>
            <w:r w:rsidRPr="00EF5342">
              <w:rPr>
                <w:rFonts w:eastAsia="Times New Roman"/>
                <w:color w:val="000000"/>
              </w:rPr>
              <w:t>consumption of sweets (portions/week)</w:t>
            </w:r>
          </w:p>
        </w:tc>
        <w:tc>
          <w:tcPr>
            <w:tcW w:w="724" w:type="pct"/>
            <w:tcBorders>
              <w:top w:val="nil"/>
              <w:left w:val="nil"/>
              <w:bottom w:val="nil"/>
              <w:right w:val="nil"/>
            </w:tcBorders>
            <w:shd w:val="clear" w:color="auto" w:fill="auto"/>
            <w:noWrap/>
            <w:vAlign w:val="bottom"/>
            <w:hideMark/>
          </w:tcPr>
          <w:p w14:paraId="293D61C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D09C511" w14:textId="77777777" w:rsidTr="000B1F98">
        <w:trPr>
          <w:trHeight w:val="300"/>
        </w:trPr>
        <w:tc>
          <w:tcPr>
            <w:tcW w:w="4276" w:type="pct"/>
            <w:tcBorders>
              <w:top w:val="nil"/>
              <w:left w:val="nil"/>
              <w:bottom w:val="nil"/>
              <w:right w:val="nil"/>
            </w:tcBorders>
            <w:shd w:val="clear" w:color="auto" w:fill="auto"/>
            <w:noWrap/>
            <w:vAlign w:val="bottom"/>
            <w:hideMark/>
          </w:tcPr>
          <w:p w14:paraId="0951B213" w14:textId="77777777" w:rsidR="00C923BD" w:rsidRPr="00EF5342" w:rsidRDefault="00C923BD" w:rsidP="000B1F98">
            <w:pPr>
              <w:spacing w:line="240" w:lineRule="auto"/>
              <w:rPr>
                <w:rFonts w:eastAsia="Times New Roman"/>
                <w:color w:val="000000"/>
              </w:rPr>
            </w:pPr>
            <w:r w:rsidRPr="00EF5342">
              <w:rPr>
                <w:rFonts w:eastAsia="Times New Roman"/>
                <w:color w:val="000000"/>
              </w:rPr>
              <w:t>daily consumption of sugar (gr) (median and iqr)</w:t>
            </w:r>
          </w:p>
        </w:tc>
        <w:tc>
          <w:tcPr>
            <w:tcW w:w="724" w:type="pct"/>
            <w:tcBorders>
              <w:top w:val="nil"/>
              <w:left w:val="nil"/>
              <w:bottom w:val="nil"/>
              <w:right w:val="nil"/>
            </w:tcBorders>
            <w:shd w:val="clear" w:color="auto" w:fill="auto"/>
            <w:noWrap/>
            <w:vAlign w:val="bottom"/>
            <w:hideMark/>
          </w:tcPr>
          <w:p w14:paraId="1E292F5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A6BA65A" w14:textId="77777777" w:rsidTr="000B1F98">
        <w:trPr>
          <w:trHeight w:val="300"/>
        </w:trPr>
        <w:tc>
          <w:tcPr>
            <w:tcW w:w="4276" w:type="pct"/>
            <w:tcBorders>
              <w:top w:val="nil"/>
              <w:left w:val="nil"/>
              <w:bottom w:val="nil"/>
              <w:right w:val="nil"/>
            </w:tcBorders>
            <w:shd w:val="clear" w:color="auto" w:fill="auto"/>
            <w:noWrap/>
            <w:vAlign w:val="bottom"/>
            <w:hideMark/>
          </w:tcPr>
          <w:p w14:paraId="6AD9FA4F" w14:textId="77777777" w:rsidR="00C923BD" w:rsidRPr="00EF5342" w:rsidRDefault="00C923BD" w:rsidP="000B1F98">
            <w:pPr>
              <w:spacing w:line="240" w:lineRule="auto"/>
              <w:rPr>
                <w:rFonts w:eastAsia="Times New Roman"/>
                <w:color w:val="000000"/>
              </w:rPr>
            </w:pPr>
            <w:r w:rsidRPr="00EF5342">
              <w:rPr>
                <w:rFonts w:eastAsia="Times New Roman"/>
                <w:color w:val="000000"/>
              </w:rPr>
              <w:t>daily fruit intake (0 - 1 servings)</w:t>
            </w:r>
          </w:p>
        </w:tc>
        <w:tc>
          <w:tcPr>
            <w:tcW w:w="724" w:type="pct"/>
            <w:tcBorders>
              <w:top w:val="nil"/>
              <w:left w:val="nil"/>
              <w:bottom w:val="nil"/>
              <w:right w:val="nil"/>
            </w:tcBorders>
            <w:shd w:val="clear" w:color="auto" w:fill="auto"/>
            <w:noWrap/>
            <w:vAlign w:val="bottom"/>
            <w:hideMark/>
          </w:tcPr>
          <w:p w14:paraId="4764A06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B7673BD" w14:textId="77777777" w:rsidTr="000B1F98">
        <w:trPr>
          <w:trHeight w:val="300"/>
        </w:trPr>
        <w:tc>
          <w:tcPr>
            <w:tcW w:w="4276" w:type="pct"/>
            <w:tcBorders>
              <w:top w:val="nil"/>
              <w:left w:val="nil"/>
              <w:bottom w:val="nil"/>
              <w:right w:val="nil"/>
            </w:tcBorders>
            <w:shd w:val="clear" w:color="auto" w:fill="auto"/>
            <w:noWrap/>
            <w:vAlign w:val="bottom"/>
            <w:hideMark/>
          </w:tcPr>
          <w:p w14:paraId="0ED9B758" w14:textId="77777777" w:rsidR="00C923BD" w:rsidRPr="00EF5342" w:rsidRDefault="00C923BD" w:rsidP="000B1F98">
            <w:pPr>
              <w:spacing w:line="240" w:lineRule="auto"/>
              <w:rPr>
                <w:rFonts w:eastAsia="Times New Roman"/>
                <w:color w:val="000000"/>
              </w:rPr>
            </w:pPr>
            <w:r w:rsidRPr="00EF5342">
              <w:rPr>
                <w:rFonts w:eastAsia="Times New Roman"/>
                <w:color w:val="000000"/>
              </w:rPr>
              <w:t>daily vegetable intake (0 - 2 servings)</w:t>
            </w:r>
          </w:p>
        </w:tc>
        <w:tc>
          <w:tcPr>
            <w:tcW w:w="724" w:type="pct"/>
            <w:tcBorders>
              <w:top w:val="nil"/>
              <w:left w:val="nil"/>
              <w:bottom w:val="nil"/>
              <w:right w:val="nil"/>
            </w:tcBorders>
            <w:shd w:val="clear" w:color="auto" w:fill="auto"/>
            <w:noWrap/>
            <w:vAlign w:val="bottom"/>
            <w:hideMark/>
          </w:tcPr>
          <w:p w14:paraId="515B6D2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9512C18" w14:textId="77777777" w:rsidTr="000B1F98">
        <w:trPr>
          <w:trHeight w:val="300"/>
        </w:trPr>
        <w:tc>
          <w:tcPr>
            <w:tcW w:w="4276" w:type="pct"/>
            <w:tcBorders>
              <w:top w:val="nil"/>
              <w:left w:val="nil"/>
              <w:bottom w:val="nil"/>
              <w:right w:val="nil"/>
            </w:tcBorders>
            <w:shd w:val="clear" w:color="auto" w:fill="auto"/>
            <w:noWrap/>
            <w:vAlign w:val="bottom"/>
            <w:hideMark/>
          </w:tcPr>
          <w:p w14:paraId="4A42F0F4" w14:textId="77777777" w:rsidR="00C923BD" w:rsidRPr="00EF5342" w:rsidRDefault="00C923BD" w:rsidP="000B1F98">
            <w:pPr>
              <w:spacing w:line="240" w:lineRule="auto"/>
              <w:rPr>
                <w:rFonts w:eastAsia="Times New Roman"/>
                <w:color w:val="000000"/>
              </w:rPr>
            </w:pPr>
            <w:r w:rsidRPr="00EF5342">
              <w:rPr>
                <w:rFonts w:eastAsia="Times New Roman"/>
                <w:color w:val="000000"/>
              </w:rPr>
              <w:t>daily vegetable intake (3 - 4 servings)</w:t>
            </w:r>
          </w:p>
        </w:tc>
        <w:tc>
          <w:tcPr>
            <w:tcW w:w="724" w:type="pct"/>
            <w:tcBorders>
              <w:top w:val="nil"/>
              <w:left w:val="nil"/>
              <w:bottom w:val="nil"/>
              <w:right w:val="nil"/>
            </w:tcBorders>
            <w:shd w:val="clear" w:color="auto" w:fill="auto"/>
            <w:noWrap/>
            <w:vAlign w:val="bottom"/>
            <w:hideMark/>
          </w:tcPr>
          <w:p w14:paraId="05228B9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B947FB0" w14:textId="77777777" w:rsidTr="000B1F98">
        <w:trPr>
          <w:trHeight w:val="300"/>
        </w:trPr>
        <w:tc>
          <w:tcPr>
            <w:tcW w:w="4276" w:type="pct"/>
            <w:tcBorders>
              <w:top w:val="nil"/>
              <w:left w:val="nil"/>
              <w:bottom w:val="nil"/>
              <w:right w:val="nil"/>
            </w:tcBorders>
            <w:shd w:val="clear" w:color="auto" w:fill="auto"/>
            <w:noWrap/>
            <w:vAlign w:val="bottom"/>
            <w:hideMark/>
          </w:tcPr>
          <w:p w14:paraId="5A155634" w14:textId="77777777" w:rsidR="00C923BD" w:rsidRPr="00EF5342" w:rsidRDefault="00C923BD" w:rsidP="000B1F98">
            <w:pPr>
              <w:spacing w:line="240" w:lineRule="auto"/>
              <w:rPr>
                <w:rFonts w:eastAsia="Times New Roman"/>
                <w:color w:val="000000"/>
              </w:rPr>
            </w:pPr>
            <w:r w:rsidRPr="00EF5342">
              <w:rPr>
                <w:rFonts w:eastAsia="Times New Roman"/>
                <w:color w:val="000000"/>
              </w:rPr>
              <w:t>diet adherence</w:t>
            </w:r>
          </w:p>
        </w:tc>
        <w:tc>
          <w:tcPr>
            <w:tcW w:w="724" w:type="pct"/>
            <w:tcBorders>
              <w:top w:val="nil"/>
              <w:left w:val="nil"/>
              <w:bottom w:val="nil"/>
              <w:right w:val="nil"/>
            </w:tcBorders>
            <w:shd w:val="clear" w:color="auto" w:fill="auto"/>
            <w:noWrap/>
            <w:vAlign w:val="bottom"/>
            <w:hideMark/>
          </w:tcPr>
          <w:p w14:paraId="7F98FFA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AC362F4" w14:textId="77777777" w:rsidTr="000B1F98">
        <w:trPr>
          <w:trHeight w:val="300"/>
        </w:trPr>
        <w:tc>
          <w:tcPr>
            <w:tcW w:w="4276" w:type="pct"/>
            <w:tcBorders>
              <w:top w:val="nil"/>
              <w:left w:val="nil"/>
              <w:bottom w:val="nil"/>
              <w:right w:val="nil"/>
            </w:tcBorders>
            <w:shd w:val="clear" w:color="auto" w:fill="auto"/>
            <w:noWrap/>
            <w:vAlign w:val="bottom"/>
            <w:hideMark/>
          </w:tcPr>
          <w:p w14:paraId="7AF34A7E"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cholesterol mg</w:t>
            </w:r>
          </w:p>
        </w:tc>
        <w:tc>
          <w:tcPr>
            <w:tcW w:w="724" w:type="pct"/>
            <w:tcBorders>
              <w:top w:val="nil"/>
              <w:left w:val="nil"/>
              <w:bottom w:val="nil"/>
              <w:right w:val="nil"/>
            </w:tcBorders>
            <w:shd w:val="clear" w:color="auto" w:fill="auto"/>
            <w:noWrap/>
            <w:vAlign w:val="bottom"/>
            <w:hideMark/>
          </w:tcPr>
          <w:p w14:paraId="627DAF8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42DD879" w14:textId="77777777" w:rsidTr="000B1F98">
        <w:trPr>
          <w:trHeight w:val="300"/>
        </w:trPr>
        <w:tc>
          <w:tcPr>
            <w:tcW w:w="4276" w:type="pct"/>
            <w:tcBorders>
              <w:top w:val="nil"/>
              <w:left w:val="nil"/>
              <w:bottom w:val="nil"/>
              <w:right w:val="nil"/>
            </w:tcBorders>
            <w:shd w:val="clear" w:color="auto" w:fill="auto"/>
            <w:noWrap/>
            <w:vAlign w:val="bottom"/>
            <w:hideMark/>
          </w:tcPr>
          <w:p w14:paraId="04B7D1C2"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fat (% daily kcal) total</w:t>
            </w:r>
          </w:p>
        </w:tc>
        <w:tc>
          <w:tcPr>
            <w:tcW w:w="724" w:type="pct"/>
            <w:tcBorders>
              <w:top w:val="nil"/>
              <w:left w:val="nil"/>
              <w:bottom w:val="nil"/>
              <w:right w:val="nil"/>
            </w:tcBorders>
            <w:shd w:val="clear" w:color="auto" w:fill="auto"/>
            <w:noWrap/>
            <w:vAlign w:val="bottom"/>
            <w:hideMark/>
          </w:tcPr>
          <w:p w14:paraId="1AF6ABE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F2D7F5E" w14:textId="77777777" w:rsidTr="000B1F98">
        <w:trPr>
          <w:trHeight w:val="300"/>
        </w:trPr>
        <w:tc>
          <w:tcPr>
            <w:tcW w:w="4276" w:type="pct"/>
            <w:tcBorders>
              <w:top w:val="nil"/>
              <w:left w:val="nil"/>
              <w:bottom w:val="nil"/>
              <w:right w:val="nil"/>
            </w:tcBorders>
            <w:shd w:val="clear" w:color="auto" w:fill="auto"/>
            <w:noWrap/>
            <w:vAlign w:val="bottom"/>
            <w:hideMark/>
          </w:tcPr>
          <w:p w14:paraId="6DD650BA"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fiber score</w:t>
            </w:r>
          </w:p>
        </w:tc>
        <w:tc>
          <w:tcPr>
            <w:tcW w:w="724" w:type="pct"/>
            <w:tcBorders>
              <w:top w:val="nil"/>
              <w:left w:val="nil"/>
              <w:bottom w:val="nil"/>
              <w:right w:val="nil"/>
            </w:tcBorders>
            <w:shd w:val="clear" w:color="auto" w:fill="auto"/>
            <w:noWrap/>
            <w:vAlign w:val="bottom"/>
            <w:hideMark/>
          </w:tcPr>
          <w:p w14:paraId="51E3E74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63D4922" w14:textId="77777777" w:rsidTr="000B1F98">
        <w:trPr>
          <w:trHeight w:val="300"/>
        </w:trPr>
        <w:tc>
          <w:tcPr>
            <w:tcW w:w="4276" w:type="pct"/>
            <w:tcBorders>
              <w:top w:val="nil"/>
              <w:left w:val="nil"/>
              <w:bottom w:val="nil"/>
              <w:right w:val="nil"/>
            </w:tcBorders>
            <w:shd w:val="clear" w:color="auto" w:fill="auto"/>
            <w:noWrap/>
            <w:vAlign w:val="bottom"/>
            <w:hideMark/>
          </w:tcPr>
          <w:p w14:paraId="7F7BFF6D"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habits, number of foods per week</w:t>
            </w:r>
          </w:p>
        </w:tc>
        <w:tc>
          <w:tcPr>
            <w:tcW w:w="724" w:type="pct"/>
            <w:tcBorders>
              <w:top w:val="nil"/>
              <w:left w:val="nil"/>
              <w:bottom w:val="nil"/>
              <w:right w:val="nil"/>
            </w:tcBorders>
            <w:shd w:val="clear" w:color="auto" w:fill="auto"/>
            <w:noWrap/>
            <w:vAlign w:val="bottom"/>
            <w:hideMark/>
          </w:tcPr>
          <w:p w14:paraId="5303075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92B6ED9" w14:textId="77777777" w:rsidTr="000B1F98">
        <w:trPr>
          <w:trHeight w:val="300"/>
        </w:trPr>
        <w:tc>
          <w:tcPr>
            <w:tcW w:w="4276" w:type="pct"/>
            <w:tcBorders>
              <w:top w:val="nil"/>
              <w:left w:val="nil"/>
              <w:bottom w:val="nil"/>
              <w:right w:val="nil"/>
            </w:tcBorders>
            <w:shd w:val="clear" w:color="auto" w:fill="auto"/>
            <w:noWrap/>
            <w:vAlign w:val="bottom"/>
            <w:hideMark/>
          </w:tcPr>
          <w:p w14:paraId="682B5D7D" w14:textId="77777777" w:rsidR="00C923BD" w:rsidRPr="00EF5342" w:rsidRDefault="00C923BD" w:rsidP="000B1F98">
            <w:pPr>
              <w:spacing w:line="240" w:lineRule="auto"/>
              <w:rPr>
                <w:rFonts w:eastAsia="Times New Roman"/>
                <w:color w:val="000000"/>
              </w:rPr>
            </w:pPr>
            <w:r w:rsidRPr="00EF5342">
              <w:rPr>
                <w:rFonts w:eastAsia="Times New Roman"/>
                <w:color w:val="000000"/>
              </w:rPr>
              <w:t>dutch healthy diet index</w:t>
            </w:r>
          </w:p>
        </w:tc>
        <w:tc>
          <w:tcPr>
            <w:tcW w:w="724" w:type="pct"/>
            <w:tcBorders>
              <w:top w:val="nil"/>
              <w:left w:val="nil"/>
              <w:bottom w:val="nil"/>
              <w:right w:val="nil"/>
            </w:tcBorders>
            <w:shd w:val="clear" w:color="auto" w:fill="auto"/>
            <w:noWrap/>
            <w:vAlign w:val="bottom"/>
            <w:hideMark/>
          </w:tcPr>
          <w:p w14:paraId="62AE70D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C6BA476" w14:textId="77777777" w:rsidTr="000B1F98">
        <w:trPr>
          <w:trHeight w:val="300"/>
        </w:trPr>
        <w:tc>
          <w:tcPr>
            <w:tcW w:w="4276" w:type="pct"/>
            <w:tcBorders>
              <w:top w:val="nil"/>
              <w:left w:val="nil"/>
              <w:bottom w:val="nil"/>
              <w:right w:val="nil"/>
            </w:tcBorders>
            <w:shd w:val="clear" w:color="auto" w:fill="auto"/>
            <w:noWrap/>
            <w:vAlign w:val="bottom"/>
            <w:hideMark/>
          </w:tcPr>
          <w:p w14:paraId="72486201" w14:textId="77777777" w:rsidR="00C923BD" w:rsidRPr="00EF5342" w:rsidRDefault="00C923BD" w:rsidP="000B1F98">
            <w:pPr>
              <w:spacing w:line="240" w:lineRule="auto"/>
              <w:rPr>
                <w:rFonts w:eastAsia="Times New Roman"/>
                <w:color w:val="000000"/>
              </w:rPr>
            </w:pPr>
            <w:r w:rsidRPr="00EF5342">
              <w:rPr>
                <w:rFonts w:eastAsia="Times New Roman"/>
                <w:color w:val="000000"/>
              </w:rPr>
              <w:t>dutch healthy diet index (0-80)</w:t>
            </w:r>
          </w:p>
        </w:tc>
        <w:tc>
          <w:tcPr>
            <w:tcW w:w="724" w:type="pct"/>
            <w:tcBorders>
              <w:top w:val="nil"/>
              <w:left w:val="nil"/>
              <w:bottom w:val="nil"/>
              <w:right w:val="nil"/>
            </w:tcBorders>
            <w:shd w:val="clear" w:color="auto" w:fill="auto"/>
            <w:noWrap/>
            <w:vAlign w:val="bottom"/>
            <w:hideMark/>
          </w:tcPr>
          <w:p w14:paraId="5DE4C52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8832D96" w14:textId="77777777" w:rsidTr="000B1F98">
        <w:trPr>
          <w:trHeight w:val="300"/>
        </w:trPr>
        <w:tc>
          <w:tcPr>
            <w:tcW w:w="4276" w:type="pct"/>
            <w:tcBorders>
              <w:top w:val="nil"/>
              <w:left w:val="nil"/>
              <w:bottom w:val="nil"/>
              <w:right w:val="nil"/>
            </w:tcBorders>
            <w:shd w:val="clear" w:color="auto" w:fill="auto"/>
            <w:noWrap/>
            <w:vAlign w:val="bottom"/>
            <w:hideMark/>
          </w:tcPr>
          <w:p w14:paraId="3891070D" w14:textId="77777777" w:rsidR="00C923BD" w:rsidRPr="00EF5342" w:rsidRDefault="00C923BD" w:rsidP="000B1F98">
            <w:pPr>
              <w:spacing w:line="240" w:lineRule="auto"/>
              <w:rPr>
                <w:rFonts w:eastAsia="Times New Roman"/>
                <w:color w:val="000000"/>
              </w:rPr>
            </w:pPr>
            <w:r w:rsidRPr="00EF5342">
              <w:rPr>
                <w:rFonts w:eastAsia="Times New Roman"/>
                <w:color w:val="000000"/>
              </w:rPr>
              <w:t>emotional eating (debq)</w:t>
            </w:r>
          </w:p>
        </w:tc>
        <w:tc>
          <w:tcPr>
            <w:tcW w:w="724" w:type="pct"/>
            <w:tcBorders>
              <w:top w:val="nil"/>
              <w:left w:val="nil"/>
              <w:bottom w:val="nil"/>
              <w:right w:val="nil"/>
            </w:tcBorders>
            <w:shd w:val="clear" w:color="auto" w:fill="auto"/>
            <w:noWrap/>
            <w:vAlign w:val="bottom"/>
            <w:hideMark/>
          </w:tcPr>
          <w:p w14:paraId="2EC862C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95CEC9D" w14:textId="77777777" w:rsidTr="000B1F98">
        <w:trPr>
          <w:trHeight w:val="300"/>
        </w:trPr>
        <w:tc>
          <w:tcPr>
            <w:tcW w:w="4276" w:type="pct"/>
            <w:tcBorders>
              <w:top w:val="nil"/>
              <w:left w:val="nil"/>
              <w:bottom w:val="nil"/>
              <w:right w:val="nil"/>
            </w:tcBorders>
            <w:shd w:val="clear" w:color="auto" w:fill="auto"/>
            <w:noWrap/>
            <w:vAlign w:val="bottom"/>
            <w:hideMark/>
          </w:tcPr>
          <w:p w14:paraId="3B78A889" w14:textId="77777777" w:rsidR="00C923BD" w:rsidRPr="00EF5342" w:rsidRDefault="00C923BD" w:rsidP="000B1F98">
            <w:pPr>
              <w:spacing w:line="240" w:lineRule="auto"/>
              <w:rPr>
                <w:rFonts w:eastAsia="Times New Roman"/>
                <w:color w:val="000000"/>
              </w:rPr>
            </w:pPr>
            <w:r w:rsidRPr="00EF5342">
              <w:rPr>
                <w:rFonts w:eastAsia="Times New Roman"/>
                <w:color w:val="000000"/>
              </w:rPr>
              <w:t>emotional eating (eeq)</w:t>
            </w:r>
          </w:p>
        </w:tc>
        <w:tc>
          <w:tcPr>
            <w:tcW w:w="724" w:type="pct"/>
            <w:tcBorders>
              <w:top w:val="nil"/>
              <w:left w:val="nil"/>
              <w:bottom w:val="nil"/>
              <w:right w:val="nil"/>
            </w:tcBorders>
            <w:shd w:val="clear" w:color="auto" w:fill="auto"/>
            <w:noWrap/>
            <w:vAlign w:val="bottom"/>
            <w:hideMark/>
          </w:tcPr>
          <w:p w14:paraId="1EE66FD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6941EAF" w14:textId="77777777" w:rsidTr="000B1F98">
        <w:trPr>
          <w:trHeight w:val="300"/>
        </w:trPr>
        <w:tc>
          <w:tcPr>
            <w:tcW w:w="4276" w:type="pct"/>
            <w:tcBorders>
              <w:top w:val="nil"/>
              <w:left w:val="nil"/>
              <w:bottom w:val="nil"/>
              <w:right w:val="nil"/>
            </w:tcBorders>
            <w:shd w:val="clear" w:color="auto" w:fill="auto"/>
            <w:noWrap/>
            <w:vAlign w:val="bottom"/>
            <w:hideMark/>
          </w:tcPr>
          <w:p w14:paraId="4CEDF948"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from carbohydrates %</w:t>
            </w:r>
          </w:p>
        </w:tc>
        <w:tc>
          <w:tcPr>
            <w:tcW w:w="724" w:type="pct"/>
            <w:tcBorders>
              <w:top w:val="nil"/>
              <w:left w:val="nil"/>
              <w:bottom w:val="nil"/>
              <w:right w:val="nil"/>
            </w:tcBorders>
            <w:shd w:val="clear" w:color="auto" w:fill="auto"/>
            <w:noWrap/>
            <w:vAlign w:val="bottom"/>
            <w:hideMark/>
          </w:tcPr>
          <w:p w14:paraId="60812C7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D830BD3" w14:textId="77777777" w:rsidTr="000B1F98">
        <w:trPr>
          <w:trHeight w:val="300"/>
        </w:trPr>
        <w:tc>
          <w:tcPr>
            <w:tcW w:w="4276" w:type="pct"/>
            <w:tcBorders>
              <w:top w:val="nil"/>
              <w:left w:val="nil"/>
              <w:bottom w:val="nil"/>
              <w:right w:val="nil"/>
            </w:tcBorders>
            <w:shd w:val="clear" w:color="auto" w:fill="auto"/>
            <w:noWrap/>
            <w:vAlign w:val="bottom"/>
            <w:hideMark/>
          </w:tcPr>
          <w:p w14:paraId="0B69FBAA"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from fat %</w:t>
            </w:r>
          </w:p>
        </w:tc>
        <w:tc>
          <w:tcPr>
            <w:tcW w:w="724" w:type="pct"/>
            <w:tcBorders>
              <w:top w:val="nil"/>
              <w:left w:val="nil"/>
              <w:bottom w:val="nil"/>
              <w:right w:val="nil"/>
            </w:tcBorders>
            <w:shd w:val="clear" w:color="auto" w:fill="auto"/>
            <w:noWrap/>
            <w:vAlign w:val="bottom"/>
            <w:hideMark/>
          </w:tcPr>
          <w:p w14:paraId="7BE8654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BEFF539" w14:textId="77777777" w:rsidTr="000B1F98">
        <w:trPr>
          <w:trHeight w:val="300"/>
        </w:trPr>
        <w:tc>
          <w:tcPr>
            <w:tcW w:w="4276" w:type="pct"/>
            <w:tcBorders>
              <w:top w:val="nil"/>
              <w:left w:val="nil"/>
              <w:bottom w:val="nil"/>
              <w:right w:val="nil"/>
            </w:tcBorders>
            <w:shd w:val="clear" w:color="auto" w:fill="auto"/>
            <w:noWrap/>
            <w:vAlign w:val="bottom"/>
            <w:hideMark/>
          </w:tcPr>
          <w:p w14:paraId="476950D4"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from saturated fat %</w:t>
            </w:r>
          </w:p>
        </w:tc>
        <w:tc>
          <w:tcPr>
            <w:tcW w:w="724" w:type="pct"/>
            <w:tcBorders>
              <w:top w:val="nil"/>
              <w:left w:val="nil"/>
              <w:bottom w:val="nil"/>
              <w:right w:val="nil"/>
            </w:tcBorders>
            <w:shd w:val="clear" w:color="auto" w:fill="auto"/>
            <w:noWrap/>
            <w:vAlign w:val="bottom"/>
            <w:hideMark/>
          </w:tcPr>
          <w:p w14:paraId="2E4EB12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54540EE" w14:textId="77777777" w:rsidTr="000B1F98">
        <w:trPr>
          <w:trHeight w:val="300"/>
        </w:trPr>
        <w:tc>
          <w:tcPr>
            <w:tcW w:w="4276" w:type="pct"/>
            <w:tcBorders>
              <w:top w:val="nil"/>
              <w:left w:val="nil"/>
              <w:bottom w:val="nil"/>
              <w:right w:val="nil"/>
            </w:tcBorders>
            <w:shd w:val="clear" w:color="auto" w:fill="auto"/>
            <w:noWrap/>
            <w:vAlign w:val="bottom"/>
            <w:hideMark/>
          </w:tcPr>
          <w:p w14:paraId="5F9F586F"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intake (mj/day)</w:t>
            </w:r>
          </w:p>
        </w:tc>
        <w:tc>
          <w:tcPr>
            <w:tcW w:w="724" w:type="pct"/>
            <w:tcBorders>
              <w:top w:val="nil"/>
              <w:left w:val="nil"/>
              <w:bottom w:val="nil"/>
              <w:right w:val="nil"/>
            </w:tcBorders>
            <w:shd w:val="clear" w:color="auto" w:fill="auto"/>
            <w:noWrap/>
            <w:vAlign w:val="bottom"/>
            <w:hideMark/>
          </w:tcPr>
          <w:p w14:paraId="7F10742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24CDEC4" w14:textId="77777777" w:rsidTr="000B1F98">
        <w:trPr>
          <w:trHeight w:val="300"/>
        </w:trPr>
        <w:tc>
          <w:tcPr>
            <w:tcW w:w="4276" w:type="pct"/>
            <w:tcBorders>
              <w:top w:val="nil"/>
              <w:left w:val="nil"/>
              <w:bottom w:val="nil"/>
              <w:right w:val="nil"/>
            </w:tcBorders>
            <w:shd w:val="clear" w:color="auto" w:fill="auto"/>
            <w:noWrap/>
            <w:vAlign w:val="bottom"/>
            <w:hideMark/>
          </w:tcPr>
          <w:p w14:paraId="3CD8C400"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intake, j</w:t>
            </w:r>
          </w:p>
        </w:tc>
        <w:tc>
          <w:tcPr>
            <w:tcW w:w="724" w:type="pct"/>
            <w:tcBorders>
              <w:top w:val="nil"/>
              <w:left w:val="nil"/>
              <w:bottom w:val="nil"/>
              <w:right w:val="nil"/>
            </w:tcBorders>
            <w:shd w:val="clear" w:color="auto" w:fill="auto"/>
            <w:noWrap/>
            <w:vAlign w:val="bottom"/>
            <w:hideMark/>
          </w:tcPr>
          <w:p w14:paraId="62E4102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9EF30AA" w14:textId="77777777" w:rsidTr="000B1F98">
        <w:trPr>
          <w:trHeight w:val="300"/>
        </w:trPr>
        <w:tc>
          <w:tcPr>
            <w:tcW w:w="4276" w:type="pct"/>
            <w:tcBorders>
              <w:top w:val="nil"/>
              <w:left w:val="nil"/>
              <w:bottom w:val="nil"/>
              <w:right w:val="nil"/>
            </w:tcBorders>
            <w:shd w:val="clear" w:color="auto" w:fill="auto"/>
            <w:noWrap/>
            <w:vAlign w:val="bottom"/>
            <w:hideMark/>
          </w:tcPr>
          <w:p w14:paraId="3A0AF84B"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cal</w:t>
            </w:r>
          </w:p>
        </w:tc>
        <w:tc>
          <w:tcPr>
            <w:tcW w:w="724" w:type="pct"/>
            <w:tcBorders>
              <w:top w:val="nil"/>
              <w:left w:val="nil"/>
              <w:bottom w:val="nil"/>
              <w:right w:val="nil"/>
            </w:tcBorders>
            <w:shd w:val="clear" w:color="auto" w:fill="auto"/>
            <w:noWrap/>
            <w:vAlign w:val="bottom"/>
            <w:hideMark/>
          </w:tcPr>
          <w:p w14:paraId="51E42F1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85099A9" w14:textId="77777777" w:rsidTr="000B1F98">
        <w:trPr>
          <w:trHeight w:val="300"/>
        </w:trPr>
        <w:tc>
          <w:tcPr>
            <w:tcW w:w="4276" w:type="pct"/>
            <w:tcBorders>
              <w:top w:val="nil"/>
              <w:left w:val="nil"/>
              <w:bottom w:val="nil"/>
              <w:right w:val="nil"/>
            </w:tcBorders>
            <w:shd w:val="clear" w:color="auto" w:fill="auto"/>
            <w:noWrap/>
            <w:vAlign w:val="bottom"/>
            <w:hideMark/>
          </w:tcPr>
          <w:p w14:paraId="282AC326" w14:textId="77777777" w:rsidR="00C923BD" w:rsidRPr="00EF5342" w:rsidRDefault="00C923BD" w:rsidP="000B1F98">
            <w:pPr>
              <w:spacing w:line="240" w:lineRule="auto"/>
              <w:rPr>
                <w:rFonts w:eastAsia="Times New Roman"/>
                <w:color w:val="000000"/>
              </w:rPr>
            </w:pPr>
            <w:r w:rsidRPr="00EF5342">
              <w:rPr>
                <w:rFonts w:eastAsia="Times New Roman"/>
                <w:color w:val="000000"/>
              </w:rPr>
              <w:t>engergy, kcal</w:t>
            </w:r>
          </w:p>
        </w:tc>
        <w:tc>
          <w:tcPr>
            <w:tcW w:w="724" w:type="pct"/>
            <w:tcBorders>
              <w:top w:val="nil"/>
              <w:left w:val="nil"/>
              <w:bottom w:val="nil"/>
              <w:right w:val="nil"/>
            </w:tcBorders>
            <w:shd w:val="clear" w:color="auto" w:fill="auto"/>
            <w:noWrap/>
            <w:vAlign w:val="bottom"/>
            <w:hideMark/>
          </w:tcPr>
          <w:p w14:paraId="0B8D570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D2FD437" w14:textId="77777777" w:rsidTr="000B1F98">
        <w:trPr>
          <w:trHeight w:val="300"/>
        </w:trPr>
        <w:tc>
          <w:tcPr>
            <w:tcW w:w="4276" w:type="pct"/>
            <w:tcBorders>
              <w:top w:val="nil"/>
              <w:left w:val="nil"/>
              <w:bottom w:val="nil"/>
              <w:right w:val="nil"/>
            </w:tcBorders>
            <w:shd w:val="clear" w:color="auto" w:fill="auto"/>
            <w:noWrap/>
            <w:vAlign w:val="bottom"/>
            <w:hideMark/>
          </w:tcPr>
          <w:p w14:paraId="5723B45F" w14:textId="77777777" w:rsidR="00C923BD" w:rsidRPr="00EF5342" w:rsidRDefault="00C923BD" w:rsidP="000B1F98">
            <w:pPr>
              <w:spacing w:line="240" w:lineRule="auto"/>
              <w:rPr>
                <w:rFonts w:eastAsia="Times New Roman"/>
                <w:color w:val="000000"/>
              </w:rPr>
            </w:pPr>
            <w:r w:rsidRPr="00EF5342">
              <w:rPr>
                <w:rFonts w:eastAsia="Times New Roman"/>
                <w:color w:val="000000"/>
              </w:rPr>
              <w:t>external eating (debq)</w:t>
            </w:r>
          </w:p>
        </w:tc>
        <w:tc>
          <w:tcPr>
            <w:tcW w:w="724" w:type="pct"/>
            <w:tcBorders>
              <w:top w:val="nil"/>
              <w:left w:val="nil"/>
              <w:bottom w:val="nil"/>
              <w:right w:val="nil"/>
            </w:tcBorders>
            <w:shd w:val="clear" w:color="auto" w:fill="auto"/>
            <w:noWrap/>
            <w:vAlign w:val="bottom"/>
            <w:hideMark/>
          </w:tcPr>
          <w:p w14:paraId="0FCB816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AFC7D03" w14:textId="77777777" w:rsidTr="000B1F98">
        <w:trPr>
          <w:trHeight w:val="300"/>
        </w:trPr>
        <w:tc>
          <w:tcPr>
            <w:tcW w:w="4276" w:type="pct"/>
            <w:tcBorders>
              <w:top w:val="nil"/>
              <w:left w:val="nil"/>
              <w:bottom w:val="nil"/>
              <w:right w:val="nil"/>
            </w:tcBorders>
            <w:shd w:val="clear" w:color="auto" w:fill="auto"/>
            <w:noWrap/>
            <w:vAlign w:val="bottom"/>
            <w:hideMark/>
          </w:tcPr>
          <w:p w14:paraId="7EECF142" w14:textId="77777777" w:rsidR="00C923BD" w:rsidRPr="00EF5342" w:rsidRDefault="00C923BD" w:rsidP="000B1F98">
            <w:pPr>
              <w:spacing w:line="240" w:lineRule="auto"/>
              <w:rPr>
                <w:rFonts w:eastAsia="Times New Roman"/>
                <w:color w:val="000000"/>
              </w:rPr>
            </w:pPr>
            <w:r w:rsidRPr="00EF5342">
              <w:rPr>
                <w:rFonts w:eastAsia="Times New Roman"/>
                <w:color w:val="000000"/>
              </w:rPr>
              <w:t>fat  (gr)</w:t>
            </w:r>
          </w:p>
        </w:tc>
        <w:tc>
          <w:tcPr>
            <w:tcW w:w="724" w:type="pct"/>
            <w:tcBorders>
              <w:top w:val="nil"/>
              <w:left w:val="nil"/>
              <w:bottom w:val="nil"/>
              <w:right w:val="nil"/>
            </w:tcBorders>
            <w:shd w:val="clear" w:color="auto" w:fill="auto"/>
            <w:noWrap/>
            <w:vAlign w:val="bottom"/>
            <w:hideMark/>
          </w:tcPr>
          <w:p w14:paraId="62F0626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DBD1BF8" w14:textId="77777777" w:rsidTr="000B1F98">
        <w:trPr>
          <w:trHeight w:val="300"/>
        </w:trPr>
        <w:tc>
          <w:tcPr>
            <w:tcW w:w="4276" w:type="pct"/>
            <w:tcBorders>
              <w:top w:val="nil"/>
              <w:left w:val="nil"/>
              <w:bottom w:val="nil"/>
              <w:right w:val="nil"/>
            </w:tcBorders>
            <w:shd w:val="clear" w:color="auto" w:fill="auto"/>
            <w:noWrap/>
            <w:vAlign w:val="bottom"/>
            <w:hideMark/>
          </w:tcPr>
          <w:p w14:paraId="0354A347" w14:textId="77777777" w:rsidR="00C923BD" w:rsidRPr="00EF5342" w:rsidRDefault="00C923BD" w:rsidP="000B1F98">
            <w:pPr>
              <w:spacing w:line="240" w:lineRule="auto"/>
              <w:rPr>
                <w:rFonts w:eastAsia="Times New Roman"/>
                <w:color w:val="000000"/>
              </w:rPr>
            </w:pPr>
            <w:r w:rsidRPr="00EF5342">
              <w:rPr>
                <w:rFonts w:eastAsia="Times New Roman"/>
                <w:color w:val="000000"/>
              </w:rPr>
              <w:t>fat  intake, % of calories/d</w:t>
            </w:r>
          </w:p>
        </w:tc>
        <w:tc>
          <w:tcPr>
            <w:tcW w:w="724" w:type="pct"/>
            <w:tcBorders>
              <w:top w:val="nil"/>
              <w:left w:val="nil"/>
              <w:bottom w:val="nil"/>
              <w:right w:val="nil"/>
            </w:tcBorders>
            <w:shd w:val="clear" w:color="auto" w:fill="auto"/>
            <w:noWrap/>
            <w:vAlign w:val="bottom"/>
            <w:hideMark/>
          </w:tcPr>
          <w:p w14:paraId="61087D5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1211326" w14:textId="77777777" w:rsidTr="000B1F98">
        <w:trPr>
          <w:trHeight w:val="300"/>
        </w:trPr>
        <w:tc>
          <w:tcPr>
            <w:tcW w:w="4276" w:type="pct"/>
            <w:tcBorders>
              <w:top w:val="nil"/>
              <w:left w:val="nil"/>
              <w:bottom w:val="nil"/>
              <w:right w:val="nil"/>
            </w:tcBorders>
            <w:shd w:val="clear" w:color="auto" w:fill="auto"/>
            <w:noWrap/>
            <w:vAlign w:val="bottom"/>
            <w:hideMark/>
          </w:tcPr>
          <w:p w14:paraId="7AE6CDC2" w14:textId="77777777" w:rsidR="00C923BD" w:rsidRPr="00EF5342" w:rsidRDefault="00C923BD" w:rsidP="000B1F98">
            <w:pPr>
              <w:spacing w:line="240" w:lineRule="auto"/>
              <w:rPr>
                <w:rFonts w:eastAsia="Times New Roman"/>
                <w:color w:val="000000"/>
              </w:rPr>
            </w:pPr>
            <w:r w:rsidRPr="00EF5342">
              <w:rPr>
                <w:rFonts w:eastAsia="Times New Roman"/>
                <w:color w:val="000000"/>
              </w:rPr>
              <w:t>fat %</w:t>
            </w:r>
          </w:p>
        </w:tc>
        <w:tc>
          <w:tcPr>
            <w:tcW w:w="724" w:type="pct"/>
            <w:tcBorders>
              <w:top w:val="nil"/>
              <w:left w:val="nil"/>
              <w:bottom w:val="nil"/>
              <w:right w:val="nil"/>
            </w:tcBorders>
            <w:shd w:val="clear" w:color="auto" w:fill="auto"/>
            <w:noWrap/>
            <w:vAlign w:val="bottom"/>
            <w:hideMark/>
          </w:tcPr>
          <w:p w14:paraId="0370956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52307ED" w14:textId="77777777" w:rsidTr="000B1F98">
        <w:trPr>
          <w:trHeight w:val="300"/>
        </w:trPr>
        <w:tc>
          <w:tcPr>
            <w:tcW w:w="4276" w:type="pct"/>
            <w:tcBorders>
              <w:top w:val="nil"/>
              <w:left w:val="nil"/>
              <w:bottom w:val="nil"/>
              <w:right w:val="nil"/>
            </w:tcBorders>
            <w:shd w:val="clear" w:color="auto" w:fill="auto"/>
            <w:noWrap/>
            <w:vAlign w:val="bottom"/>
            <w:hideMark/>
          </w:tcPr>
          <w:p w14:paraId="3CE85426" w14:textId="77777777" w:rsidR="00C923BD" w:rsidRPr="00EF5342" w:rsidRDefault="00C923BD" w:rsidP="000B1F98">
            <w:pPr>
              <w:spacing w:line="240" w:lineRule="auto"/>
              <w:rPr>
                <w:rFonts w:eastAsia="Times New Roman"/>
                <w:color w:val="000000"/>
              </w:rPr>
            </w:pPr>
            <w:r w:rsidRPr="00EF5342">
              <w:rPr>
                <w:rFonts w:eastAsia="Times New Roman"/>
                <w:color w:val="000000"/>
              </w:rPr>
              <w:t>fat as percentage of energy %</w:t>
            </w:r>
          </w:p>
        </w:tc>
        <w:tc>
          <w:tcPr>
            <w:tcW w:w="724" w:type="pct"/>
            <w:tcBorders>
              <w:top w:val="nil"/>
              <w:left w:val="nil"/>
              <w:bottom w:val="nil"/>
              <w:right w:val="nil"/>
            </w:tcBorders>
            <w:shd w:val="clear" w:color="auto" w:fill="auto"/>
            <w:noWrap/>
            <w:vAlign w:val="bottom"/>
            <w:hideMark/>
          </w:tcPr>
          <w:p w14:paraId="37F10A4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B50E4D7" w14:textId="77777777" w:rsidTr="000B1F98">
        <w:trPr>
          <w:trHeight w:val="300"/>
        </w:trPr>
        <w:tc>
          <w:tcPr>
            <w:tcW w:w="4276" w:type="pct"/>
            <w:tcBorders>
              <w:top w:val="nil"/>
              <w:left w:val="nil"/>
              <w:bottom w:val="nil"/>
              <w:right w:val="nil"/>
            </w:tcBorders>
            <w:shd w:val="clear" w:color="auto" w:fill="auto"/>
            <w:noWrap/>
            <w:vAlign w:val="bottom"/>
            <w:hideMark/>
          </w:tcPr>
          <w:p w14:paraId="1BF3DE4D" w14:textId="77777777" w:rsidR="00C923BD" w:rsidRPr="00EF5342" w:rsidRDefault="00C923BD" w:rsidP="000B1F98">
            <w:pPr>
              <w:spacing w:line="240" w:lineRule="auto"/>
              <w:rPr>
                <w:rFonts w:eastAsia="Times New Roman"/>
                <w:color w:val="000000"/>
              </w:rPr>
            </w:pPr>
            <w:r w:rsidRPr="00EF5342">
              <w:rPr>
                <w:rFonts w:eastAsia="Times New Roman"/>
                <w:color w:val="000000"/>
              </w:rPr>
              <w:t>fat consumption score</w:t>
            </w:r>
          </w:p>
        </w:tc>
        <w:tc>
          <w:tcPr>
            <w:tcW w:w="724" w:type="pct"/>
            <w:tcBorders>
              <w:top w:val="nil"/>
              <w:left w:val="nil"/>
              <w:bottom w:val="nil"/>
              <w:right w:val="nil"/>
            </w:tcBorders>
            <w:shd w:val="clear" w:color="auto" w:fill="auto"/>
            <w:noWrap/>
            <w:vAlign w:val="bottom"/>
            <w:hideMark/>
          </w:tcPr>
          <w:p w14:paraId="75A3E33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5E8285E" w14:textId="77777777" w:rsidTr="000B1F98">
        <w:trPr>
          <w:trHeight w:val="300"/>
        </w:trPr>
        <w:tc>
          <w:tcPr>
            <w:tcW w:w="4276" w:type="pct"/>
            <w:tcBorders>
              <w:top w:val="nil"/>
              <w:left w:val="nil"/>
              <w:bottom w:val="nil"/>
              <w:right w:val="nil"/>
            </w:tcBorders>
            <w:shd w:val="clear" w:color="auto" w:fill="auto"/>
            <w:noWrap/>
            <w:vAlign w:val="bottom"/>
            <w:hideMark/>
          </w:tcPr>
          <w:p w14:paraId="5967CB92" w14:textId="77777777" w:rsidR="00C923BD" w:rsidRPr="00EF5342" w:rsidRDefault="00C923BD" w:rsidP="000B1F98">
            <w:pPr>
              <w:spacing w:line="240" w:lineRule="auto"/>
              <w:rPr>
                <w:rFonts w:eastAsia="Times New Roman"/>
                <w:color w:val="000000"/>
              </w:rPr>
            </w:pPr>
            <w:r w:rsidRPr="00EF5342">
              <w:rPr>
                <w:rFonts w:eastAsia="Times New Roman"/>
                <w:color w:val="000000"/>
              </w:rPr>
              <w:t>fat consumption, gr./day</w:t>
            </w:r>
          </w:p>
        </w:tc>
        <w:tc>
          <w:tcPr>
            <w:tcW w:w="724" w:type="pct"/>
            <w:tcBorders>
              <w:top w:val="nil"/>
              <w:left w:val="nil"/>
              <w:bottom w:val="nil"/>
              <w:right w:val="nil"/>
            </w:tcBorders>
            <w:shd w:val="clear" w:color="auto" w:fill="auto"/>
            <w:noWrap/>
            <w:vAlign w:val="bottom"/>
            <w:hideMark/>
          </w:tcPr>
          <w:p w14:paraId="7DF9741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D8FF8DF" w14:textId="77777777" w:rsidTr="000B1F98">
        <w:trPr>
          <w:trHeight w:val="300"/>
        </w:trPr>
        <w:tc>
          <w:tcPr>
            <w:tcW w:w="4276" w:type="pct"/>
            <w:tcBorders>
              <w:top w:val="nil"/>
              <w:left w:val="nil"/>
              <w:bottom w:val="nil"/>
              <w:right w:val="nil"/>
            </w:tcBorders>
            <w:shd w:val="clear" w:color="auto" w:fill="auto"/>
            <w:noWrap/>
            <w:vAlign w:val="bottom"/>
            <w:hideMark/>
          </w:tcPr>
          <w:p w14:paraId="16618208"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fat intake (% cal)</w:t>
            </w:r>
          </w:p>
        </w:tc>
        <w:tc>
          <w:tcPr>
            <w:tcW w:w="724" w:type="pct"/>
            <w:tcBorders>
              <w:top w:val="nil"/>
              <w:left w:val="nil"/>
              <w:bottom w:val="nil"/>
              <w:right w:val="nil"/>
            </w:tcBorders>
            <w:shd w:val="clear" w:color="auto" w:fill="auto"/>
            <w:noWrap/>
            <w:vAlign w:val="bottom"/>
            <w:hideMark/>
          </w:tcPr>
          <w:p w14:paraId="35C6254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A32DBB0" w14:textId="77777777" w:rsidTr="000B1F98">
        <w:trPr>
          <w:trHeight w:val="300"/>
        </w:trPr>
        <w:tc>
          <w:tcPr>
            <w:tcW w:w="4276" w:type="pct"/>
            <w:tcBorders>
              <w:top w:val="nil"/>
              <w:left w:val="nil"/>
              <w:bottom w:val="nil"/>
              <w:right w:val="nil"/>
            </w:tcBorders>
            <w:shd w:val="clear" w:color="auto" w:fill="auto"/>
            <w:noWrap/>
            <w:vAlign w:val="bottom"/>
            <w:hideMark/>
          </w:tcPr>
          <w:p w14:paraId="674B36B6" w14:textId="77777777" w:rsidR="00C923BD" w:rsidRPr="00EF5342" w:rsidRDefault="00C923BD" w:rsidP="000B1F98">
            <w:pPr>
              <w:spacing w:line="240" w:lineRule="auto"/>
              <w:rPr>
                <w:rFonts w:eastAsia="Times New Roman"/>
                <w:color w:val="000000"/>
              </w:rPr>
            </w:pPr>
            <w:r w:rsidRPr="00EF5342">
              <w:rPr>
                <w:rFonts w:eastAsia="Times New Roman"/>
                <w:color w:val="000000"/>
              </w:rPr>
              <w:t>fat score</w:t>
            </w:r>
          </w:p>
        </w:tc>
        <w:tc>
          <w:tcPr>
            <w:tcW w:w="724" w:type="pct"/>
            <w:tcBorders>
              <w:top w:val="nil"/>
              <w:left w:val="nil"/>
              <w:bottom w:val="nil"/>
              <w:right w:val="nil"/>
            </w:tcBorders>
            <w:shd w:val="clear" w:color="auto" w:fill="auto"/>
            <w:noWrap/>
            <w:vAlign w:val="bottom"/>
            <w:hideMark/>
          </w:tcPr>
          <w:p w14:paraId="4B7ECAB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929FB98" w14:textId="77777777" w:rsidTr="000B1F98">
        <w:trPr>
          <w:trHeight w:val="300"/>
        </w:trPr>
        <w:tc>
          <w:tcPr>
            <w:tcW w:w="4276" w:type="pct"/>
            <w:tcBorders>
              <w:top w:val="nil"/>
              <w:left w:val="nil"/>
              <w:bottom w:val="nil"/>
              <w:right w:val="nil"/>
            </w:tcBorders>
            <w:shd w:val="clear" w:color="auto" w:fill="auto"/>
            <w:noWrap/>
            <w:vAlign w:val="bottom"/>
            <w:hideMark/>
          </w:tcPr>
          <w:p w14:paraId="6C22E4A6" w14:textId="77777777" w:rsidR="00C923BD" w:rsidRPr="00EF5342" w:rsidRDefault="00C923BD" w:rsidP="000B1F98">
            <w:pPr>
              <w:spacing w:line="240" w:lineRule="auto"/>
              <w:rPr>
                <w:rFonts w:eastAsia="Times New Roman"/>
                <w:color w:val="000000"/>
              </w:rPr>
            </w:pPr>
            <w:r w:rsidRPr="00EF5342">
              <w:rPr>
                <w:rFonts w:eastAsia="Times New Roman"/>
                <w:color w:val="000000"/>
              </w:rPr>
              <w:t>fat, g</w:t>
            </w:r>
          </w:p>
        </w:tc>
        <w:tc>
          <w:tcPr>
            <w:tcW w:w="724" w:type="pct"/>
            <w:tcBorders>
              <w:top w:val="nil"/>
              <w:left w:val="nil"/>
              <w:bottom w:val="nil"/>
              <w:right w:val="nil"/>
            </w:tcBorders>
            <w:shd w:val="clear" w:color="auto" w:fill="auto"/>
            <w:noWrap/>
            <w:vAlign w:val="bottom"/>
            <w:hideMark/>
          </w:tcPr>
          <w:p w14:paraId="11AA9BD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E75D2D6" w14:textId="77777777" w:rsidTr="000B1F98">
        <w:trPr>
          <w:trHeight w:val="300"/>
        </w:trPr>
        <w:tc>
          <w:tcPr>
            <w:tcW w:w="4276" w:type="pct"/>
            <w:tcBorders>
              <w:top w:val="nil"/>
              <w:left w:val="nil"/>
              <w:bottom w:val="nil"/>
              <w:right w:val="nil"/>
            </w:tcBorders>
            <w:shd w:val="clear" w:color="auto" w:fill="auto"/>
            <w:noWrap/>
            <w:vAlign w:val="bottom"/>
            <w:hideMark/>
          </w:tcPr>
          <w:p w14:paraId="3AA5EAA8"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(gr per 100 kcal)</w:t>
            </w:r>
          </w:p>
        </w:tc>
        <w:tc>
          <w:tcPr>
            <w:tcW w:w="724" w:type="pct"/>
            <w:tcBorders>
              <w:top w:val="nil"/>
              <w:left w:val="nil"/>
              <w:bottom w:val="nil"/>
              <w:right w:val="nil"/>
            </w:tcBorders>
            <w:shd w:val="clear" w:color="auto" w:fill="auto"/>
            <w:noWrap/>
            <w:vAlign w:val="bottom"/>
            <w:hideMark/>
          </w:tcPr>
          <w:p w14:paraId="0A28133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CA95EAE" w14:textId="77777777" w:rsidTr="000B1F98">
        <w:trPr>
          <w:trHeight w:val="300"/>
        </w:trPr>
        <w:tc>
          <w:tcPr>
            <w:tcW w:w="4276" w:type="pct"/>
            <w:tcBorders>
              <w:top w:val="nil"/>
              <w:left w:val="nil"/>
              <w:bottom w:val="nil"/>
              <w:right w:val="nil"/>
            </w:tcBorders>
            <w:shd w:val="clear" w:color="auto" w:fill="auto"/>
            <w:noWrap/>
            <w:vAlign w:val="bottom"/>
            <w:hideMark/>
          </w:tcPr>
          <w:p w14:paraId="49263BE0"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gr</w:t>
            </w:r>
          </w:p>
        </w:tc>
        <w:tc>
          <w:tcPr>
            <w:tcW w:w="724" w:type="pct"/>
            <w:tcBorders>
              <w:top w:val="nil"/>
              <w:left w:val="nil"/>
              <w:bottom w:val="nil"/>
              <w:right w:val="nil"/>
            </w:tcBorders>
            <w:shd w:val="clear" w:color="auto" w:fill="auto"/>
            <w:noWrap/>
            <w:vAlign w:val="bottom"/>
            <w:hideMark/>
          </w:tcPr>
          <w:p w14:paraId="5AD3DBF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6E8F017" w14:textId="77777777" w:rsidTr="000B1F98">
        <w:trPr>
          <w:trHeight w:val="300"/>
        </w:trPr>
        <w:tc>
          <w:tcPr>
            <w:tcW w:w="4276" w:type="pct"/>
            <w:tcBorders>
              <w:top w:val="nil"/>
              <w:left w:val="nil"/>
              <w:bottom w:val="nil"/>
              <w:right w:val="nil"/>
            </w:tcBorders>
            <w:shd w:val="clear" w:color="auto" w:fill="auto"/>
            <w:noWrap/>
            <w:vAlign w:val="bottom"/>
            <w:hideMark/>
          </w:tcPr>
          <w:p w14:paraId="58A2008B"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g/day</w:t>
            </w:r>
          </w:p>
        </w:tc>
        <w:tc>
          <w:tcPr>
            <w:tcW w:w="724" w:type="pct"/>
            <w:tcBorders>
              <w:top w:val="nil"/>
              <w:left w:val="nil"/>
              <w:bottom w:val="nil"/>
              <w:right w:val="nil"/>
            </w:tcBorders>
            <w:shd w:val="clear" w:color="auto" w:fill="auto"/>
            <w:noWrap/>
            <w:vAlign w:val="bottom"/>
            <w:hideMark/>
          </w:tcPr>
          <w:p w14:paraId="59FBAB5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6909626" w14:textId="77777777" w:rsidTr="000B1F98">
        <w:trPr>
          <w:trHeight w:val="300"/>
        </w:trPr>
        <w:tc>
          <w:tcPr>
            <w:tcW w:w="4276" w:type="pct"/>
            <w:tcBorders>
              <w:top w:val="nil"/>
              <w:left w:val="nil"/>
              <w:bottom w:val="nil"/>
              <w:right w:val="nil"/>
            </w:tcBorders>
            <w:shd w:val="clear" w:color="auto" w:fill="auto"/>
            <w:noWrap/>
            <w:vAlign w:val="bottom"/>
            <w:hideMark/>
          </w:tcPr>
          <w:p w14:paraId="514F60C5"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g/day total</w:t>
            </w:r>
          </w:p>
        </w:tc>
        <w:tc>
          <w:tcPr>
            <w:tcW w:w="724" w:type="pct"/>
            <w:tcBorders>
              <w:top w:val="nil"/>
              <w:left w:val="nil"/>
              <w:bottom w:val="nil"/>
              <w:right w:val="nil"/>
            </w:tcBorders>
            <w:shd w:val="clear" w:color="auto" w:fill="auto"/>
            <w:noWrap/>
            <w:vAlign w:val="bottom"/>
            <w:hideMark/>
          </w:tcPr>
          <w:p w14:paraId="6D404B2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B35696E" w14:textId="77777777" w:rsidTr="000B1F98">
        <w:trPr>
          <w:trHeight w:val="300"/>
        </w:trPr>
        <w:tc>
          <w:tcPr>
            <w:tcW w:w="4276" w:type="pct"/>
            <w:tcBorders>
              <w:top w:val="nil"/>
              <w:left w:val="nil"/>
              <w:bottom w:val="nil"/>
              <w:right w:val="nil"/>
            </w:tcBorders>
            <w:shd w:val="clear" w:color="auto" w:fill="auto"/>
            <w:noWrap/>
            <w:vAlign w:val="bottom"/>
            <w:hideMark/>
          </w:tcPr>
          <w:p w14:paraId="03DD0E71" w14:textId="77777777" w:rsidR="00C923BD" w:rsidRPr="00EF5342" w:rsidRDefault="00C923BD" w:rsidP="000B1F98">
            <w:pPr>
              <w:spacing w:line="240" w:lineRule="auto"/>
              <w:rPr>
                <w:rFonts w:eastAsia="Times New Roman"/>
                <w:color w:val="000000"/>
              </w:rPr>
            </w:pPr>
            <w:r w:rsidRPr="00EF5342">
              <w:rPr>
                <w:rFonts w:eastAsia="Times New Roman"/>
                <w:color w:val="000000"/>
              </w:rPr>
              <w:t>fibre (g per 100 kcal)</w:t>
            </w:r>
          </w:p>
        </w:tc>
        <w:tc>
          <w:tcPr>
            <w:tcW w:w="724" w:type="pct"/>
            <w:tcBorders>
              <w:top w:val="nil"/>
              <w:left w:val="nil"/>
              <w:bottom w:val="nil"/>
              <w:right w:val="nil"/>
            </w:tcBorders>
            <w:shd w:val="clear" w:color="auto" w:fill="auto"/>
            <w:noWrap/>
            <w:vAlign w:val="bottom"/>
            <w:hideMark/>
          </w:tcPr>
          <w:p w14:paraId="527FC85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0C9C8C5" w14:textId="77777777" w:rsidTr="000B1F98">
        <w:trPr>
          <w:trHeight w:val="300"/>
        </w:trPr>
        <w:tc>
          <w:tcPr>
            <w:tcW w:w="4276" w:type="pct"/>
            <w:tcBorders>
              <w:top w:val="nil"/>
              <w:left w:val="nil"/>
              <w:bottom w:val="nil"/>
              <w:right w:val="nil"/>
            </w:tcBorders>
            <w:shd w:val="clear" w:color="auto" w:fill="auto"/>
            <w:noWrap/>
            <w:vAlign w:val="bottom"/>
            <w:hideMark/>
          </w:tcPr>
          <w:p w14:paraId="1B1A60CD" w14:textId="77777777" w:rsidR="00C923BD" w:rsidRPr="00EF5342" w:rsidRDefault="00C923BD" w:rsidP="000B1F98">
            <w:pPr>
              <w:spacing w:line="240" w:lineRule="auto"/>
              <w:rPr>
                <w:rFonts w:eastAsia="Times New Roman"/>
                <w:color w:val="000000"/>
              </w:rPr>
            </w:pPr>
            <w:r w:rsidRPr="00EF5342">
              <w:rPr>
                <w:rFonts w:eastAsia="Times New Roman"/>
                <w:color w:val="000000"/>
              </w:rPr>
              <w:t>fibre food consumption score</w:t>
            </w:r>
          </w:p>
        </w:tc>
        <w:tc>
          <w:tcPr>
            <w:tcW w:w="724" w:type="pct"/>
            <w:tcBorders>
              <w:top w:val="nil"/>
              <w:left w:val="nil"/>
              <w:bottom w:val="nil"/>
              <w:right w:val="nil"/>
            </w:tcBorders>
            <w:shd w:val="clear" w:color="auto" w:fill="auto"/>
            <w:noWrap/>
            <w:vAlign w:val="bottom"/>
            <w:hideMark/>
          </w:tcPr>
          <w:p w14:paraId="5E00690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8C78041" w14:textId="77777777" w:rsidTr="000B1F98">
        <w:trPr>
          <w:trHeight w:val="300"/>
        </w:trPr>
        <w:tc>
          <w:tcPr>
            <w:tcW w:w="4276" w:type="pct"/>
            <w:tcBorders>
              <w:top w:val="nil"/>
              <w:left w:val="nil"/>
              <w:bottom w:val="nil"/>
              <w:right w:val="nil"/>
            </w:tcBorders>
            <w:shd w:val="clear" w:color="auto" w:fill="auto"/>
            <w:noWrap/>
            <w:vAlign w:val="bottom"/>
            <w:hideMark/>
          </w:tcPr>
          <w:p w14:paraId="6828133E" w14:textId="77777777" w:rsidR="00C923BD" w:rsidRPr="00EF5342" w:rsidRDefault="00C923BD" w:rsidP="000B1F98">
            <w:pPr>
              <w:spacing w:line="240" w:lineRule="auto"/>
              <w:rPr>
                <w:rFonts w:eastAsia="Times New Roman"/>
                <w:color w:val="000000"/>
              </w:rPr>
            </w:pPr>
            <w:r w:rsidRPr="00EF5342">
              <w:rPr>
                <w:rFonts w:eastAsia="Times New Roman"/>
                <w:color w:val="000000"/>
              </w:rPr>
              <w:t>fibre intake from total bread intake (%</w:t>
            </w:r>
          </w:p>
        </w:tc>
        <w:tc>
          <w:tcPr>
            <w:tcW w:w="724" w:type="pct"/>
            <w:tcBorders>
              <w:top w:val="nil"/>
              <w:left w:val="nil"/>
              <w:bottom w:val="nil"/>
              <w:right w:val="nil"/>
            </w:tcBorders>
            <w:shd w:val="clear" w:color="auto" w:fill="auto"/>
            <w:noWrap/>
            <w:vAlign w:val="bottom"/>
            <w:hideMark/>
          </w:tcPr>
          <w:p w14:paraId="64771E0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FA87B81" w14:textId="77777777" w:rsidTr="000B1F98">
        <w:trPr>
          <w:trHeight w:val="300"/>
        </w:trPr>
        <w:tc>
          <w:tcPr>
            <w:tcW w:w="4276" w:type="pct"/>
            <w:tcBorders>
              <w:top w:val="nil"/>
              <w:left w:val="nil"/>
              <w:bottom w:val="nil"/>
              <w:right w:val="nil"/>
            </w:tcBorders>
            <w:shd w:val="clear" w:color="auto" w:fill="auto"/>
            <w:noWrap/>
            <w:vAlign w:val="bottom"/>
            <w:hideMark/>
          </w:tcPr>
          <w:p w14:paraId="289020AC" w14:textId="77777777" w:rsidR="00C923BD" w:rsidRPr="00EF5342" w:rsidRDefault="00C923BD" w:rsidP="000B1F98">
            <w:pPr>
              <w:spacing w:line="240" w:lineRule="auto"/>
              <w:rPr>
                <w:rFonts w:eastAsia="Times New Roman"/>
                <w:color w:val="000000"/>
              </w:rPr>
            </w:pPr>
            <w:r w:rsidRPr="00EF5342">
              <w:rPr>
                <w:rFonts w:eastAsia="Times New Roman"/>
                <w:color w:val="000000"/>
              </w:rPr>
              <w:t>fibre intake from total bread intake (%)</w:t>
            </w:r>
          </w:p>
        </w:tc>
        <w:tc>
          <w:tcPr>
            <w:tcW w:w="724" w:type="pct"/>
            <w:tcBorders>
              <w:top w:val="nil"/>
              <w:left w:val="nil"/>
              <w:bottom w:val="nil"/>
              <w:right w:val="nil"/>
            </w:tcBorders>
            <w:shd w:val="clear" w:color="auto" w:fill="auto"/>
            <w:noWrap/>
            <w:vAlign w:val="bottom"/>
            <w:hideMark/>
          </w:tcPr>
          <w:p w14:paraId="3C421EE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9F500E3" w14:textId="77777777" w:rsidTr="000B1F98">
        <w:trPr>
          <w:trHeight w:val="300"/>
        </w:trPr>
        <w:tc>
          <w:tcPr>
            <w:tcW w:w="4276" w:type="pct"/>
            <w:tcBorders>
              <w:top w:val="nil"/>
              <w:left w:val="nil"/>
              <w:bottom w:val="nil"/>
              <w:right w:val="nil"/>
            </w:tcBorders>
            <w:shd w:val="clear" w:color="auto" w:fill="auto"/>
            <w:noWrap/>
            <w:vAlign w:val="bottom"/>
            <w:hideMark/>
          </w:tcPr>
          <w:p w14:paraId="0D96D9CF" w14:textId="77777777" w:rsidR="00C923BD" w:rsidRPr="00EF5342" w:rsidRDefault="00C923BD" w:rsidP="000B1F98">
            <w:pPr>
              <w:spacing w:line="240" w:lineRule="auto"/>
              <w:rPr>
                <w:rFonts w:eastAsia="Times New Roman"/>
                <w:color w:val="000000"/>
              </w:rPr>
            </w:pPr>
            <w:r w:rsidRPr="00EF5342">
              <w:rPr>
                <w:rFonts w:eastAsia="Times New Roman"/>
                <w:color w:val="000000"/>
              </w:rPr>
              <w:t>fibre score</w:t>
            </w:r>
          </w:p>
        </w:tc>
        <w:tc>
          <w:tcPr>
            <w:tcW w:w="724" w:type="pct"/>
            <w:tcBorders>
              <w:top w:val="nil"/>
              <w:left w:val="nil"/>
              <w:bottom w:val="nil"/>
              <w:right w:val="nil"/>
            </w:tcBorders>
            <w:shd w:val="clear" w:color="auto" w:fill="auto"/>
            <w:noWrap/>
            <w:vAlign w:val="bottom"/>
            <w:hideMark/>
          </w:tcPr>
          <w:p w14:paraId="6F2E9AC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AB03766" w14:textId="77777777" w:rsidTr="000B1F98">
        <w:trPr>
          <w:trHeight w:val="300"/>
        </w:trPr>
        <w:tc>
          <w:tcPr>
            <w:tcW w:w="4276" w:type="pct"/>
            <w:tcBorders>
              <w:top w:val="nil"/>
              <w:left w:val="nil"/>
              <w:bottom w:val="nil"/>
              <w:right w:val="nil"/>
            </w:tcBorders>
            <w:shd w:val="clear" w:color="auto" w:fill="auto"/>
            <w:noWrap/>
            <w:vAlign w:val="bottom"/>
            <w:hideMark/>
          </w:tcPr>
          <w:p w14:paraId="772FE5A5" w14:textId="77777777" w:rsidR="00C923BD" w:rsidRPr="00EF5342" w:rsidRDefault="00C923BD" w:rsidP="000B1F98">
            <w:pPr>
              <w:spacing w:line="240" w:lineRule="auto"/>
              <w:rPr>
                <w:rFonts w:eastAsia="Times New Roman"/>
                <w:color w:val="000000"/>
              </w:rPr>
            </w:pPr>
            <w:r w:rsidRPr="00EF5342">
              <w:rPr>
                <w:rFonts w:eastAsia="Times New Roman"/>
                <w:color w:val="000000"/>
              </w:rPr>
              <w:t>fibre, g/day</w:t>
            </w:r>
          </w:p>
        </w:tc>
        <w:tc>
          <w:tcPr>
            <w:tcW w:w="724" w:type="pct"/>
            <w:tcBorders>
              <w:top w:val="nil"/>
              <w:left w:val="nil"/>
              <w:bottom w:val="nil"/>
              <w:right w:val="nil"/>
            </w:tcBorders>
            <w:shd w:val="clear" w:color="auto" w:fill="auto"/>
            <w:noWrap/>
            <w:vAlign w:val="bottom"/>
            <w:hideMark/>
          </w:tcPr>
          <w:p w14:paraId="0389DB5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A17A80B" w14:textId="77777777" w:rsidTr="000B1F98">
        <w:trPr>
          <w:trHeight w:val="300"/>
        </w:trPr>
        <w:tc>
          <w:tcPr>
            <w:tcW w:w="4276" w:type="pct"/>
            <w:tcBorders>
              <w:top w:val="nil"/>
              <w:left w:val="nil"/>
              <w:bottom w:val="nil"/>
              <w:right w:val="nil"/>
            </w:tcBorders>
            <w:shd w:val="clear" w:color="auto" w:fill="auto"/>
            <w:noWrap/>
            <w:vAlign w:val="bottom"/>
            <w:hideMark/>
          </w:tcPr>
          <w:p w14:paraId="354A36FF" w14:textId="77777777" w:rsidR="00C923BD" w:rsidRPr="00EF5342" w:rsidRDefault="00C923BD" w:rsidP="000B1F98">
            <w:pPr>
              <w:spacing w:line="240" w:lineRule="auto"/>
              <w:rPr>
                <w:rFonts w:eastAsia="Times New Roman"/>
                <w:color w:val="000000"/>
              </w:rPr>
            </w:pPr>
            <w:r w:rsidRPr="00EF5342">
              <w:rPr>
                <w:rFonts w:eastAsia="Times New Roman"/>
                <w:color w:val="000000"/>
              </w:rPr>
              <w:t>fish (portions/week)</w:t>
            </w:r>
          </w:p>
        </w:tc>
        <w:tc>
          <w:tcPr>
            <w:tcW w:w="724" w:type="pct"/>
            <w:tcBorders>
              <w:top w:val="nil"/>
              <w:left w:val="nil"/>
              <w:bottom w:val="nil"/>
              <w:right w:val="nil"/>
            </w:tcBorders>
            <w:shd w:val="clear" w:color="auto" w:fill="auto"/>
            <w:noWrap/>
            <w:vAlign w:val="bottom"/>
            <w:hideMark/>
          </w:tcPr>
          <w:p w14:paraId="7B2CA08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5683B9C" w14:textId="77777777" w:rsidTr="000B1F98">
        <w:trPr>
          <w:trHeight w:val="300"/>
        </w:trPr>
        <w:tc>
          <w:tcPr>
            <w:tcW w:w="4276" w:type="pct"/>
            <w:tcBorders>
              <w:top w:val="nil"/>
              <w:left w:val="nil"/>
              <w:bottom w:val="nil"/>
              <w:right w:val="nil"/>
            </w:tcBorders>
            <w:shd w:val="clear" w:color="auto" w:fill="auto"/>
            <w:noWrap/>
            <w:vAlign w:val="bottom"/>
            <w:hideMark/>
          </w:tcPr>
          <w:p w14:paraId="7896ACFF" w14:textId="77777777" w:rsidR="00C923BD" w:rsidRPr="00EF5342" w:rsidRDefault="00C923BD" w:rsidP="000B1F98">
            <w:pPr>
              <w:spacing w:line="240" w:lineRule="auto"/>
              <w:rPr>
                <w:rFonts w:eastAsia="Times New Roman"/>
                <w:color w:val="000000"/>
              </w:rPr>
            </w:pPr>
            <w:r w:rsidRPr="00EF5342">
              <w:rPr>
                <w:rFonts w:eastAsia="Times New Roman"/>
                <w:color w:val="000000"/>
              </w:rPr>
              <w:t>fish (portions/wk)</w:t>
            </w:r>
          </w:p>
        </w:tc>
        <w:tc>
          <w:tcPr>
            <w:tcW w:w="724" w:type="pct"/>
            <w:tcBorders>
              <w:top w:val="nil"/>
              <w:left w:val="nil"/>
              <w:bottom w:val="nil"/>
              <w:right w:val="nil"/>
            </w:tcBorders>
            <w:shd w:val="clear" w:color="auto" w:fill="auto"/>
            <w:noWrap/>
            <w:vAlign w:val="bottom"/>
            <w:hideMark/>
          </w:tcPr>
          <w:p w14:paraId="4777AE5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5FBA74B" w14:textId="77777777" w:rsidTr="000B1F98">
        <w:trPr>
          <w:trHeight w:val="300"/>
        </w:trPr>
        <w:tc>
          <w:tcPr>
            <w:tcW w:w="4276" w:type="pct"/>
            <w:tcBorders>
              <w:top w:val="nil"/>
              <w:left w:val="nil"/>
              <w:bottom w:val="nil"/>
              <w:right w:val="nil"/>
            </w:tcBorders>
            <w:shd w:val="clear" w:color="auto" w:fill="auto"/>
            <w:noWrap/>
            <w:vAlign w:val="bottom"/>
            <w:hideMark/>
          </w:tcPr>
          <w:p w14:paraId="1AC3C11E" w14:textId="77777777" w:rsidR="00C923BD" w:rsidRPr="00EF5342" w:rsidRDefault="00C923BD" w:rsidP="000B1F98">
            <w:pPr>
              <w:spacing w:line="240" w:lineRule="auto"/>
              <w:rPr>
                <w:rFonts w:eastAsia="Times New Roman"/>
                <w:color w:val="000000"/>
              </w:rPr>
            </w:pPr>
            <w:r w:rsidRPr="00EF5342">
              <w:rPr>
                <w:rFonts w:eastAsia="Times New Roman"/>
                <w:color w:val="000000"/>
              </w:rPr>
              <w:t>food choice</w:t>
            </w:r>
          </w:p>
        </w:tc>
        <w:tc>
          <w:tcPr>
            <w:tcW w:w="724" w:type="pct"/>
            <w:tcBorders>
              <w:top w:val="nil"/>
              <w:left w:val="nil"/>
              <w:bottom w:val="nil"/>
              <w:right w:val="nil"/>
            </w:tcBorders>
            <w:shd w:val="clear" w:color="auto" w:fill="auto"/>
            <w:noWrap/>
            <w:vAlign w:val="bottom"/>
            <w:hideMark/>
          </w:tcPr>
          <w:p w14:paraId="62D44F8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4DA6ACF" w14:textId="77777777" w:rsidTr="000B1F98">
        <w:trPr>
          <w:trHeight w:val="300"/>
        </w:trPr>
        <w:tc>
          <w:tcPr>
            <w:tcW w:w="4276" w:type="pct"/>
            <w:tcBorders>
              <w:top w:val="nil"/>
              <w:left w:val="nil"/>
              <w:bottom w:val="nil"/>
              <w:right w:val="nil"/>
            </w:tcBorders>
            <w:shd w:val="clear" w:color="auto" w:fill="auto"/>
            <w:noWrap/>
            <w:vAlign w:val="bottom"/>
            <w:hideMark/>
          </w:tcPr>
          <w:p w14:paraId="224D9308" w14:textId="77777777" w:rsidR="00C923BD" w:rsidRPr="00EF5342" w:rsidRDefault="00C923BD" w:rsidP="000B1F98">
            <w:pPr>
              <w:spacing w:line="240" w:lineRule="auto"/>
              <w:rPr>
                <w:rFonts w:eastAsia="Times New Roman"/>
                <w:color w:val="000000"/>
              </w:rPr>
            </w:pPr>
            <w:r w:rsidRPr="00EF5342">
              <w:rPr>
                <w:rFonts w:eastAsia="Times New Roman"/>
                <w:color w:val="000000"/>
              </w:rPr>
              <w:t>fruit-vegetable-beans screener score</w:t>
            </w:r>
          </w:p>
        </w:tc>
        <w:tc>
          <w:tcPr>
            <w:tcW w:w="724" w:type="pct"/>
            <w:tcBorders>
              <w:top w:val="nil"/>
              <w:left w:val="nil"/>
              <w:bottom w:val="nil"/>
              <w:right w:val="nil"/>
            </w:tcBorders>
            <w:shd w:val="clear" w:color="auto" w:fill="auto"/>
            <w:noWrap/>
            <w:vAlign w:val="bottom"/>
            <w:hideMark/>
          </w:tcPr>
          <w:p w14:paraId="150E68E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FF8AA21" w14:textId="77777777" w:rsidTr="000B1F98">
        <w:trPr>
          <w:trHeight w:val="300"/>
        </w:trPr>
        <w:tc>
          <w:tcPr>
            <w:tcW w:w="4276" w:type="pct"/>
            <w:tcBorders>
              <w:top w:val="nil"/>
              <w:left w:val="nil"/>
              <w:bottom w:val="nil"/>
              <w:right w:val="nil"/>
            </w:tcBorders>
            <w:shd w:val="clear" w:color="auto" w:fill="auto"/>
            <w:noWrap/>
            <w:vAlign w:val="bottom"/>
            <w:hideMark/>
          </w:tcPr>
          <w:p w14:paraId="2A4076B2" w14:textId="77777777" w:rsidR="00C923BD" w:rsidRPr="00EF5342" w:rsidRDefault="00C923BD" w:rsidP="000B1F98">
            <w:pPr>
              <w:spacing w:line="240" w:lineRule="auto"/>
              <w:rPr>
                <w:rFonts w:eastAsia="Times New Roman"/>
                <w:color w:val="000000"/>
              </w:rPr>
            </w:pPr>
            <w:r w:rsidRPr="00EF5342">
              <w:rPr>
                <w:rFonts w:eastAsia="Times New Roman"/>
                <w:color w:val="000000"/>
              </w:rPr>
              <w:t>fruit and vegetable consumption</w:t>
            </w:r>
          </w:p>
        </w:tc>
        <w:tc>
          <w:tcPr>
            <w:tcW w:w="724" w:type="pct"/>
            <w:tcBorders>
              <w:top w:val="nil"/>
              <w:left w:val="nil"/>
              <w:bottom w:val="nil"/>
              <w:right w:val="nil"/>
            </w:tcBorders>
            <w:shd w:val="clear" w:color="auto" w:fill="auto"/>
            <w:noWrap/>
            <w:vAlign w:val="bottom"/>
            <w:hideMark/>
          </w:tcPr>
          <w:p w14:paraId="061648E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C76AB38" w14:textId="77777777" w:rsidTr="000B1F98">
        <w:trPr>
          <w:trHeight w:val="300"/>
        </w:trPr>
        <w:tc>
          <w:tcPr>
            <w:tcW w:w="4276" w:type="pct"/>
            <w:tcBorders>
              <w:top w:val="nil"/>
              <w:left w:val="nil"/>
              <w:bottom w:val="nil"/>
              <w:right w:val="nil"/>
            </w:tcBorders>
            <w:shd w:val="clear" w:color="auto" w:fill="auto"/>
            <w:noWrap/>
            <w:vAlign w:val="bottom"/>
            <w:hideMark/>
          </w:tcPr>
          <w:p w14:paraId="21A37B66" w14:textId="77777777" w:rsidR="00C923BD" w:rsidRPr="00EF5342" w:rsidRDefault="00C923BD" w:rsidP="000B1F98">
            <w:pPr>
              <w:spacing w:line="240" w:lineRule="auto"/>
              <w:rPr>
                <w:rFonts w:eastAsia="Times New Roman"/>
                <w:color w:val="000000"/>
              </w:rPr>
            </w:pPr>
            <w:r w:rsidRPr="00EF5342">
              <w:rPr>
                <w:rFonts w:eastAsia="Times New Roman"/>
                <w:color w:val="000000"/>
              </w:rPr>
              <w:t>fruit intake (11 items) (g/day)</w:t>
            </w:r>
          </w:p>
        </w:tc>
        <w:tc>
          <w:tcPr>
            <w:tcW w:w="724" w:type="pct"/>
            <w:tcBorders>
              <w:top w:val="nil"/>
              <w:left w:val="nil"/>
              <w:bottom w:val="nil"/>
              <w:right w:val="nil"/>
            </w:tcBorders>
            <w:shd w:val="clear" w:color="auto" w:fill="auto"/>
            <w:noWrap/>
            <w:vAlign w:val="bottom"/>
            <w:hideMark/>
          </w:tcPr>
          <w:p w14:paraId="17C1AF8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5C7671A" w14:textId="77777777" w:rsidTr="000B1F98">
        <w:trPr>
          <w:trHeight w:val="300"/>
        </w:trPr>
        <w:tc>
          <w:tcPr>
            <w:tcW w:w="4276" w:type="pct"/>
            <w:tcBorders>
              <w:top w:val="nil"/>
              <w:left w:val="nil"/>
              <w:bottom w:val="nil"/>
              <w:right w:val="nil"/>
            </w:tcBorders>
            <w:shd w:val="clear" w:color="auto" w:fill="auto"/>
            <w:noWrap/>
            <w:vAlign w:val="bottom"/>
            <w:hideMark/>
          </w:tcPr>
          <w:p w14:paraId="6F938EDC" w14:textId="77777777" w:rsidR="00C923BD" w:rsidRPr="00EF5342" w:rsidRDefault="00C923BD" w:rsidP="000B1F98">
            <w:pPr>
              <w:spacing w:line="240" w:lineRule="auto"/>
              <w:rPr>
                <w:rFonts w:eastAsia="Times New Roman"/>
                <w:color w:val="000000"/>
              </w:rPr>
            </w:pPr>
            <w:r w:rsidRPr="00EF5342">
              <w:rPr>
                <w:rFonts w:eastAsia="Times New Roman"/>
                <w:color w:val="000000"/>
              </w:rPr>
              <w:t>fruit intake (gr per day)</w:t>
            </w:r>
          </w:p>
        </w:tc>
        <w:tc>
          <w:tcPr>
            <w:tcW w:w="724" w:type="pct"/>
            <w:tcBorders>
              <w:top w:val="nil"/>
              <w:left w:val="nil"/>
              <w:bottom w:val="nil"/>
              <w:right w:val="nil"/>
            </w:tcBorders>
            <w:shd w:val="clear" w:color="auto" w:fill="auto"/>
            <w:noWrap/>
            <w:vAlign w:val="bottom"/>
            <w:hideMark/>
          </w:tcPr>
          <w:p w14:paraId="0ADC702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78F036E" w14:textId="77777777" w:rsidTr="000B1F98">
        <w:trPr>
          <w:trHeight w:val="300"/>
        </w:trPr>
        <w:tc>
          <w:tcPr>
            <w:tcW w:w="4276" w:type="pct"/>
            <w:tcBorders>
              <w:top w:val="nil"/>
              <w:left w:val="nil"/>
              <w:bottom w:val="nil"/>
              <w:right w:val="nil"/>
            </w:tcBorders>
            <w:shd w:val="clear" w:color="auto" w:fill="auto"/>
            <w:noWrap/>
            <w:vAlign w:val="bottom"/>
            <w:hideMark/>
          </w:tcPr>
          <w:p w14:paraId="0DCB2F9C" w14:textId="77777777" w:rsidR="00C923BD" w:rsidRPr="00EF5342" w:rsidRDefault="00C923BD" w:rsidP="000B1F98">
            <w:pPr>
              <w:spacing w:line="240" w:lineRule="auto"/>
              <w:rPr>
                <w:rFonts w:eastAsia="Times New Roman"/>
                <w:color w:val="000000"/>
              </w:rPr>
            </w:pPr>
            <w:r w:rsidRPr="00EF5342">
              <w:rPr>
                <w:rFonts w:eastAsia="Times New Roman"/>
                <w:color w:val="000000"/>
              </w:rPr>
              <w:t>fruit intake (gr/day)</w:t>
            </w:r>
          </w:p>
        </w:tc>
        <w:tc>
          <w:tcPr>
            <w:tcW w:w="724" w:type="pct"/>
            <w:tcBorders>
              <w:top w:val="nil"/>
              <w:left w:val="nil"/>
              <w:bottom w:val="nil"/>
              <w:right w:val="nil"/>
            </w:tcBorders>
            <w:shd w:val="clear" w:color="auto" w:fill="auto"/>
            <w:noWrap/>
            <w:vAlign w:val="bottom"/>
            <w:hideMark/>
          </w:tcPr>
          <w:p w14:paraId="46EE1B0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07A44F2" w14:textId="77777777" w:rsidTr="000B1F98">
        <w:trPr>
          <w:trHeight w:val="300"/>
        </w:trPr>
        <w:tc>
          <w:tcPr>
            <w:tcW w:w="4276" w:type="pct"/>
            <w:tcBorders>
              <w:top w:val="nil"/>
              <w:left w:val="nil"/>
              <w:bottom w:val="nil"/>
              <w:right w:val="nil"/>
            </w:tcBorders>
            <w:shd w:val="clear" w:color="auto" w:fill="auto"/>
            <w:noWrap/>
            <w:vAlign w:val="bottom"/>
            <w:hideMark/>
          </w:tcPr>
          <w:p w14:paraId="0483556D" w14:textId="77777777" w:rsidR="00C923BD" w:rsidRPr="00EF5342" w:rsidRDefault="00C923BD" w:rsidP="000B1F98">
            <w:pPr>
              <w:spacing w:line="240" w:lineRule="auto"/>
              <w:rPr>
                <w:rFonts w:eastAsia="Times New Roman"/>
                <w:color w:val="000000"/>
              </w:rPr>
            </w:pPr>
            <w:r w:rsidRPr="00EF5342">
              <w:rPr>
                <w:rFonts w:eastAsia="Times New Roman"/>
                <w:color w:val="000000"/>
              </w:rPr>
              <w:t>fruit/juice/vegetable (mean of servings last week)</w:t>
            </w:r>
          </w:p>
        </w:tc>
        <w:tc>
          <w:tcPr>
            <w:tcW w:w="724" w:type="pct"/>
            <w:tcBorders>
              <w:top w:val="nil"/>
              <w:left w:val="nil"/>
              <w:bottom w:val="nil"/>
              <w:right w:val="nil"/>
            </w:tcBorders>
            <w:shd w:val="clear" w:color="auto" w:fill="auto"/>
            <w:noWrap/>
            <w:vAlign w:val="bottom"/>
            <w:hideMark/>
          </w:tcPr>
          <w:p w14:paraId="3D70EE7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2A2AFFB" w14:textId="77777777" w:rsidTr="000B1F98">
        <w:trPr>
          <w:trHeight w:val="300"/>
        </w:trPr>
        <w:tc>
          <w:tcPr>
            <w:tcW w:w="4276" w:type="pct"/>
            <w:tcBorders>
              <w:top w:val="nil"/>
              <w:left w:val="nil"/>
              <w:bottom w:val="nil"/>
              <w:right w:val="nil"/>
            </w:tcBorders>
            <w:shd w:val="clear" w:color="auto" w:fill="auto"/>
            <w:noWrap/>
            <w:vAlign w:val="bottom"/>
            <w:hideMark/>
          </w:tcPr>
          <w:p w14:paraId="5DB3C457" w14:textId="77777777" w:rsidR="00C923BD" w:rsidRPr="00EF5342" w:rsidRDefault="00C923BD" w:rsidP="000B1F98">
            <w:pPr>
              <w:spacing w:line="240" w:lineRule="auto"/>
              <w:rPr>
                <w:rFonts w:eastAsia="Times New Roman"/>
                <w:color w:val="000000"/>
              </w:rPr>
            </w:pPr>
            <w:r w:rsidRPr="00EF5342">
              <w:rPr>
                <w:rFonts w:eastAsia="Times New Roman"/>
                <w:color w:val="000000"/>
              </w:rPr>
              <w:t>fruit/vegetables</w:t>
            </w:r>
          </w:p>
        </w:tc>
        <w:tc>
          <w:tcPr>
            <w:tcW w:w="724" w:type="pct"/>
            <w:tcBorders>
              <w:top w:val="nil"/>
              <w:left w:val="nil"/>
              <w:bottom w:val="nil"/>
              <w:right w:val="nil"/>
            </w:tcBorders>
            <w:shd w:val="clear" w:color="auto" w:fill="auto"/>
            <w:noWrap/>
            <w:vAlign w:val="bottom"/>
            <w:hideMark/>
          </w:tcPr>
          <w:p w14:paraId="548021E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D8C186E" w14:textId="77777777" w:rsidTr="000B1F98">
        <w:trPr>
          <w:trHeight w:val="300"/>
        </w:trPr>
        <w:tc>
          <w:tcPr>
            <w:tcW w:w="4276" w:type="pct"/>
            <w:tcBorders>
              <w:top w:val="nil"/>
              <w:left w:val="nil"/>
              <w:bottom w:val="nil"/>
              <w:right w:val="nil"/>
            </w:tcBorders>
            <w:shd w:val="clear" w:color="auto" w:fill="auto"/>
            <w:noWrap/>
            <w:vAlign w:val="bottom"/>
            <w:hideMark/>
          </w:tcPr>
          <w:p w14:paraId="46460813" w14:textId="77777777" w:rsidR="00C923BD" w:rsidRPr="00EF5342" w:rsidRDefault="00C923BD" w:rsidP="000B1F98">
            <w:pPr>
              <w:spacing w:line="240" w:lineRule="auto"/>
              <w:rPr>
                <w:rFonts w:eastAsia="Times New Roman"/>
                <w:color w:val="000000"/>
              </w:rPr>
            </w:pPr>
            <w:r w:rsidRPr="00EF5342">
              <w:rPr>
                <w:rFonts w:eastAsia="Times New Roman"/>
                <w:color w:val="000000"/>
              </w:rPr>
              <w:t>fruits and vegetable (serving/day)</w:t>
            </w:r>
          </w:p>
        </w:tc>
        <w:tc>
          <w:tcPr>
            <w:tcW w:w="724" w:type="pct"/>
            <w:tcBorders>
              <w:top w:val="nil"/>
              <w:left w:val="nil"/>
              <w:bottom w:val="nil"/>
              <w:right w:val="nil"/>
            </w:tcBorders>
            <w:shd w:val="clear" w:color="auto" w:fill="auto"/>
            <w:noWrap/>
            <w:vAlign w:val="bottom"/>
            <w:hideMark/>
          </w:tcPr>
          <w:p w14:paraId="07B09D3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740D8FE" w14:textId="77777777" w:rsidTr="000B1F98">
        <w:trPr>
          <w:trHeight w:val="300"/>
        </w:trPr>
        <w:tc>
          <w:tcPr>
            <w:tcW w:w="4276" w:type="pct"/>
            <w:tcBorders>
              <w:top w:val="nil"/>
              <w:left w:val="nil"/>
              <w:bottom w:val="nil"/>
              <w:right w:val="nil"/>
            </w:tcBorders>
            <w:shd w:val="clear" w:color="auto" w:fill="auto"/>
            <w:noWrap/>
            <w:vAlign w:val="bottom"/>
            <w:hideMark/>
          </w:tcPr>
          <w:p w14:paraId="2291F873" w14:textId="77777777" w:rsidR="00C923BD" w:rsidRPr="00EF5342" w:rsidRDefault="00C923BD" w:rsidP="000B1F98">
            <w:pPr>
              <w:spacing w:line="240" w:lineRule="auto"/>
              <w:rPr>
                <w:rFonts w:eastAsia="Times New Roman"/>
                <w:color w:val="000000"/>
              </w:rPr>
            </w:pPr>
            <w:r w:rsidRPr="00EF5342">
              <w:rPr>
                <w:rFonts w:eastAsia="Times New Roman"/>
                <w:color w:val="000000"/>
              </w:rPr>
              <w:t>fruits and vegetables, servings/d</w:t>
            </w:r>
          </w:p>
        </w:tc>
        <w:tc>
          <w:tcPr>
            <w:tcW w:w="724" w:type="pct"/>
            <w:tcBorders>
              <w:top w:val="nil"/>
              <w:left w:val="nil"/>
              <w:bottom w:val="nil"/>
              <w:right w:val="nil"/>
            </w:tcBorders>
            <w:shd w:val="clear" w:color="auto" w:fill="auto"/>
            <w:noWrap/>
            <w:vAlign w:val="bottom"/>
            <w:hideMark/>
          </w:tcPr>
          <w:p w14:paraId="54F5080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532CB9A" w14:textId="77777777" w:rsidTr="000B1F98">
        <w:trPr>
          <w:trHeight w:val="300"/>
        </w:trPr>
        <w:tc>
          <w:tcPr>
            <w:tcW w:w="4276" w:type="pct"/>
            <w:tcBorders>
              <w:top w:val="nil"/>
              <w:left w:val="nil"/>
              <w:bottom w:val="nil"/>
              <w:right w:val="nil"/>
            </w:tcBorders>
            <w:shd w:val="clear" w:color="auto" w:fill="auto"/>
            <w:noWrap/>
            <w:vAlign w:val="bottom"/>
            <w:hideMark/>
          </w:tcPr>
          <w:p w14:paraId="6DD15ED0" w14:textId="77777777" w:rsidR="00C923BD" w:rsidRPr="00EF5342" w:rsidRDefault="00C923BD" w:rsidP="000B1F98">
            <w:pPr>
              <w:spacing w:line="240" w:lineRule="auto"/>
              <w:rPr>
                <w:rFonts w:eastAsia="Times New Roman"/>
                <w:color w:val="000000"/>
              </w:rPr>
            </w:pPr>
            <w:r w:rsidRPr="00EF5342">
              <w:rPr>
                <w:rFonts w:eastAsia="Times New Roman"/>
                <w:color w:val="000000"/>
              </w:rPr>
              <w:t>fruits daily consumption</w:t>
            </w:r>
          </w:p>
        </w:tc>
        <w:tc>
          <w:tcPr>
            <w:tcW w:w="724" w:type="pct"/>
            <w:tcBorders>
              <w:top w:val="nil"/>
              <w:left w:val="nil"/>
              <w:bottom w:val="nil"/>
              <w:right w:val="nil"/>
            </w:tcBorders>
            <w:shd w:val="clear" w:color="auto" w:fill="auto"/>
            <w:noWrap/>
            <w:vAlign w:val="bottom"/>
            <w:hideMark/>
          </w:tcPr>
          <w:p w14:paraId="142F49E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E01F61D" w14:textId="77777777" w:rsidTr="000B1F98">
        <w:trPr>
          <w:trHeight w:val="300"/>
        </w:trPr>
        <w:tc>
          <w:tcPr>
            <w:tcW w:w="4276" w:type="pct"/>
            <w:tcBorders>
              <w:top w:val="nil"/>
              <w:left w:val="nil"/>
              <w:bottom w:val="nil"/>
              <w:right w:val="nil"/>
            </w:tcBorders>
            <w:shd w:val="clear" w:color="auto" w:fill="auto"/>
            <w:noWrap/>
            <w:vAlign w:val="bottom"/>
            <w:hideMark/>
          </w:tcPr>
          <w:p w14:paraId="38B9C4FD" w14:textId="77777777" w:rsidR="00C923BD" w:rsidRPr="00EF5342" w:rsidRDefault="00C923BD" w:rsidP="000B1F98">
            <w:pPr>
              <w:spacing w:line="240" w:lineRule="auto"/>
              <w:rPr>
                <w:rFonts w:eastAsia="Times New Roman"/>
                <w:color w:val="000000"/>
              </w:rPr>
            </w:pPr>
            <w:r w:rsidRPr="00EF5342">
              <w:rPr>
                <w:rFonts w:eastAsia="Times New Roman"/>
                <w:color w:val="000000"/>
              </w:rPr>
              <w:t>fruits total consumption</w:t>
            </w:r>
          </w:p>
        </w:tc>
        <w:tc>
          <w:tcPr>
            <w:tcW w:w="724" w:type="pct"/>
            <w:tcBorders>
              <w:top w:val="nil"/>
              <w:left w:val="nil"/>
              <w:bottom w:val="nil"/>
              <w:right w:val="nil"/>
            </w:tcBorders>
            <w:shd w:val="clear" w:color="auto" w:fill="auto"/>
            <w:noWrap/>
            <w:vAlign w:val="bottom"/>
            <w:hideMark/>
          </w:tcPr>
          <w:p w14:paraId="49C6E31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C0D807A" w14:textId="77777777" w:rsidTr="000B1F98">
        <w:trPr>
          <w:trHeight w:val="300"/>
        </w:trPr>
        <w:tc>
          <w:tcPr>
            <w:tcW w:w="4276" w:type="pct"/>
            <w:tcBorders>
              <w:top w:val="nil"/>
              <w:left w:val="nil"/>
              <w:bottom w:val="nil"/>
              <w:right w:val="nil"/>
            </w:tcBorders>
            <w:shd w:val="clear" w:color="auto" w:fill="auto"/>
            <w:noWrap/>
            <w:vAlign w:val="bottom"/>
            <w:hideMark/>
          </w:tcPr>
          <w:p w14:paraId="5C4BA8CD" w14:textId="77777777" w:rsidR="00C923BD" w:rsidRPr="00EF5342" w:rsidRDefault="00C923BD" w:rsidP="000B1F98">
            <w:pPr>
              <w:spacing w:line="240" w:lineRule="auto"/>
              <w:rPr>
                <w:rFonts w:eastAsia="Times New Roman"/>
                <w:color w:val="000000"/>
              </w:rPr>
            </w:pPr>
            <w:r w:rsidRPr="00EF5342">
              <w:rPr>
                <w:rFonts w:eastAsia="Times New Roman"/>
                <w:color w:val="000000"/>
              </w:rPr>
              <w:t>glucose</w:t>
            </w:r>
          </w:p>
        </w:tc>
        <w:tc>
          <w:tcPr>
            <w:tcW w:w="724" w:type="pct"/>
            <w:tcBorders>
              <w:top w:val="nil"/>
              <w:left w:val="nil"/>
              <w:bottom w:val="nil"/>
              <w:right w:val="nil"/>
            </w:tcBorders>
            <w:shd w:val="clear" w:color="auto" w:fill="auto"/>
            <w:noWrap/>
            <w:vAlign w:val="bottom"/>
            <w:hideMark/>
          </w:tcPr>
          <w:p w14:paraId="5D979A7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77128C1" w14:textId="77777777" w:rsidTr="000B1F98">
        <w:trPr>
          <w:trHeight w:val="300"/>
        </w:trPr>
        <w:tc>
          <w:tcPr>
            <w:tcW w:w="4276" w:type="pct"/>
            <w:tcBorders>
              <w:top w:val="nil"/>
              <w:left w:val="nil"/>
              <w:bottom w:val="nil"/>
              <w:right w:val="nil"/>
            </w:tcBorders>
            <w:shd w:val="clear" w:color="auto" w:fill="auto"/>
            <w:noWrap/>
            <w:vAlign w:val="bottom"/>
            <w:hideMark/>
          </w:tcPr>
          <w:p w14:paraId="4D069978" w14:textId="77777777" w:rsidR="00C923BD" w:rsidRPr="00EF5342" w:rsidRDefault="00C923BD" w:rsidP="000B1F98">
            <w:pPr>
              <w:spacing w:line="240" w:lineRule="auto"/>
              <w:rPr>
                <w:rFonts w:eastAsia="Times New Roman"/>
                <w:color w:val="000000"/>
              </w:rPr>
            </w:pPr>
            <w:r w:rsidRPr="00EF5342">
              <w:rPr>
                <w:rFonts w:eastAsia="Times New Roman"/>
                <w:color w:val="000000"/>
              </w:rPr>
              <w:t>healthy diet %</w:t>
            </w:r>
          </w:p>
        </w:tc>
        <w:tc>
          <w:tcPr>
            <w:tcW w:w="724" w:type="pct"/>
            <w:tcBorders>
              <w:top w:val="nil"/>
              <w:left w:val="nil"/>
              <w:bottom w:val="nil"/>
              <w:right w:val="nil"/>
            </w:tcBorders>
            <w:shd w:val="clear" w:color="auto" w:fill="auto"/>
            <w:noWrap/>
            <w:vAlign w:val="bottom"/>
            <w:hideMark/>
          </w:tcPr>
          <w:p w14:paraId="113A5F9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E1DDFD0" w14:textId="77777777" w:rsidTr="000B1F98">
        <w:trPr>
          <w:trHeight w:val="300"/>
        </w:trPr>
        <w:tc>
          <w:tcPr>
            <w:tcW w:w="4276" w:type="pct"/>
            <w:tcBorders>
              <w:top w:val="nil"/>
              <w:left w:val="nil"/>
              <w:bottom w:val="nil"/>
              <w:right w:val="nil"/>
            </w:tcBorders>
            <w:shd w:val="clear" w:color="auto" w:fill="auto"/>
            <w:noWrap/>
            <w:vAlign w:val="bottom"/>
            <w:hideMark/>
          </w:tcPr>
          <w:p w14:paraId="1B3516E2" w14:textId="77777777" w:rsidR="00C923BD" w:rsidRPr="00EF5342" w:rsidRDefault="00C923BD" w:rsidP="000B1F98">
            <w:pPr>
              <w:spacing w:line="240" w:lineRule="auto"/>
              <w:rPr>
                <w:rFonts w:eastAsia="Times New Roman"/>
                <w:color w:val="000000"/>
              </w:rPr>
            </w:pPr>
            <w:r w:rsidRPr="00EF5342">
              <w:rPr>
                <w:rFonts w:eastAsia="Times New Roman"/>
                <w:color w:val="000000"/>
              </w:rPr>
              <w:t>healthy nutrition index % unfavorable as reported by child</w:t>
            </w:r>
          </w:p>
        </w:tc>
        <w:tc>
          <w:tcPr>
            <w:tcW w:w="724" w:type="pct"/>
            <w:tcBorders>
              <w:top w:val="nil"/>
              <w:left w:val="nil"/>
              <w:bottom w:val="nil"/>
              <w:right w:val="nil"/>
            </w:tcBorders>
            <w:shd w:val="clear" w:color="auto" w:fill="auto"/>
            <w:noWrap/>
            <w:vAlign w:val="bottom"/>
            <w:hideMark/>
          </w:tcPr>
          <w:p w14:paraId="5EBB9A5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53237A9" w14:textId="77777777" w:rsidTr="000B1F98">
        <w:trPr>
          <w:trHeight w:val="300"/>
        </w:trPr>
        <w:tc>
          <w:tcPr>
            <w:tcW w:w="4276" w:type="pct"/>
            <w:tcBorders>
              <w:top w:val="nil"/>
              <w:left w:val="nil"/>
              <w:bottom w:val="nil"/>
              <w:right w:val="nil"/>
            </w:tcBorders>
            <w:shd w:val="clear" w:color="auto" w:fill="auto"/>
            <w:noWrap/>
            <w:vAlign w:val="bottom"/>
            <w:hideMark/>
          </w:tcPr>
          <w:p w14:paraId="3B201C55" w14:textId="77777777" w:rsidR="00C923BD" w:rsidRPr="00EF5342" w:rsidRDefault="00C923BD" w:rsidP="000B1F98">
            <w:pPr>
              <w:spacing w:line="240" w:lineRule="auto"/>
              <w:rPr>
                <w:rFonts w:eastAsia="Times New Roman"/>
                <w:color w:val="000000"/>
              </w:rPr>
            </w:pPr>
            <w:r w:rsidRPr="00EF5342">
              <w:rPr>
                <w:rFonts w:eastAsia="Times New Roman"/>
                <w:color w:val="000000"/>
              </w:rPr>
              <w:t>high fat foods</w:t>
            </w:r>
          </w:p>
        </w:tc>
        <w:tc>
          <w:tcPr>
            <w:tcW w:w="724" w:type="pct"/>
            <w:tcBorders>
              <w:top w:val="nil"/>
              <w:left w:val="nil"/>
              <w:bottom w:val="nil"/>
              <w:right w:val="nil"/>
            </w:tcBorders>
            <w:shd w:val="clear" w:color="auto" w:fill="auto"/>
            <w:noWrap/>
            <w:vAlign w:val="bottom"/>
            <w:hideMark/>
          </w:tcPr>
          <w:p w14:paraId="59EBC6B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772E579" w14:textId="77777777" w:rsidTr="000B1F98">
        <w:trPr>
          <w:trHeight w:val="300"/>
        </w:trPr>
        <w:tc>
          <w:tcPr>
            <w:tcW w:w="4276" w:type="pct"/>
            <w:tcBorders>
              <w:top w:val="nil"/>
              <w:left w:val="nil"/>
              <w:bottom w:val="nil"/>
              <w:right w:val="nil"/>
            </w:tcBorders>
            <w:shd w:val="clear" w:color="auto" w:fill="auto"/>
            <w:noWrap/>
            <w:vAlign w:val="bottom"/>
            <w:hideMark/>
          </w:tcPr>
          <w:p w14:paraId="328E338D" w14:textId="77777777" w:rsidR="00C923BD" w:rsidRPr="00EF5342" w:rsidRDefault="00C923BD" w:rsidP="000B1F98">
            <w:pPr>
              <w:spacing w:line="240" w:lineRule="auto"/>
              <w:rPr>
                <w:rFonts w:eastAsia="Times New Roman"/>
                <w:color w:val="000000"/>
              </w:rPr>
            </w:pPr>
            <w:r w:rsidRPr="00EF5342">
              <w:rPr>
                <w:rFonts w:eastAsia="Times New Roman"/>
                <w:color w:val="000000"/>
              </w:rPr>
              <w:t>hplp ii nutrition subscale</w:t>
            </w:r>
          </w:p>
        </w:tc>
        <w:tc>
          <w:tcPr>
            <w:tcW w:w="724" w:type="pct"/>
            <w:tcBorders>
              <w:top w:val="nil"/>
              <w:left w:val="nil"/>
              <w:bottom w:val="nil"/>
              <w:right w:val="nil"/>
            </w:tcBorders>
            <w:shd w:val="clear" w:color="auto" w:fill="auto"/>
            <w:noWrap/>
            <w:vAlign w:val="bottom"/>
            <w:hideMark/>
          </w:tcPr>
          <w:p w14:paraId="145C63F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99CBB6C" w14:textId="77777777" w:rsidTr="000B1F98">
        <w:trPr>
          <w:trHeight w:val="300"/>
        </w:trPr>
        <w:tc>
          <w:tcPr>
            <w:tcW w:w="4276" w:type="pct"/>
            <w:tcBorders>
              <w:top w:val="nil"/>
              <w:left w:val="nil"/>
              <w:bottom w:val="nil"/>
              <w:right w:val="nil"/>
            </w:tcBorders>
            <w:shd w:val="clear" w:color="auto" w:fill="auto"/>
            <w:noWrap/>
            <w:vAlign w:val="bottom"/>
            <w:hideMark/>
          </w:tcPr>
          <w:p w14:paraId="4DDA3364" w14:textId="77777777" w:rsidR="00C923BD" w:rsidRPr="00EF5342" w:rsidRDefault="00C923BD" w:rsidP="000B1F98">
            <w:pPr>
              <w:spacing w:line="240" w:lineRule="auto"/>
              <w:rPr>
                <w:rFonts w:eastAsia="Times New Roman"/>
                <w:color w:val="000000"/>
              </w:rPr>
            </w:pPr>
            <w:r w:rsidRPr="00EF5342">
              <w:rPr>
                <w:rFonts w:eastAsia="Times New Roman"/>
                <w:color w:val="000000"/>
              </w:rPr>
              <w:t>improved eating habits, poultry %</w:t>
            </w:r>
          </w:p>
        </w:tc>
        <w:tc>
          <w:tcPr>
            <w:tcW w:w="724" w:type="pct"/>
            <w:tcBorders>
              <w:top w:val="nil"/>
              <w:left w:val="nil"/>
              <w:bottom w:val="nil"/>
              <w:right w:val="nil"/>
            </w:tcBorders>
            <w:shd w:val="clear" w:color="auto" w:fill="auto"/>
            <w:noWrap/>
            <w:vAlign w:val="bottom"/>
            <w:hideMark/>
          </w:tcPr>
          <w:p w14:paraId="46F2546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B0C3DB5" w14:textId="77777777" w:rsidTr="000B1F98">
        <w:trPr>
          <w:trHeight w:val="300"/>
        </w:trPr>
        <w:tc>
          <w:tcPr>
            <w:tcW w:w="4276" w:type="pct"/>
            <w:tcBorders>
              <w:top w:val="nil"/>
              <w:left w:val="nil"/>
              <w:bottom w:val="nil"/>
              <w:right w:val="nil"/>
            </w:tcBorders>
            <w:shd w:val="clear" w:color="auto" w:fill="auto"/>
            <w:noWrap/>
            <w:vAlign w:val="bottom"/>
            <w:hideMark/>
          </w:tcPr>
          <w:p w14:paraId="6CCF0D6D" w14:textId="77777777" w:rsidR="00C923BD" w:rsidRPr="00EF5342" w:rsidRDefault="00C923BD" w:rsidP="000B1F98">
            <w:pPr>
              <w:spacing w:line="240" w:lineRule="auto"/>
              <w:rPr>
                <w:rFonts w:eastAsia="Times New Roman"/>
                <w:color w:val="000000"/>
              </w:rPr>
            </w:pPr>
            <w:r w:rsidRPr="00EF5342">
              <w:rPr>
                <w:rFonts w:eastAsia="Times New Roman"/>
                <w:color w:val="000000"/>
              </w:rPr>
              <w:t>improved eating habits, saturated fat %</w:t>
            </w:r>
          </w:p>
        </w:tc>
        <w:tc>
          <w:tcPr>
            <w:tcW w:w="724" w:type="pct"/>
            <w:tcBorders>
              <w:top w:val="nil"/>
              <w:left w:val="nil"/>
              <w:bottom w:val="nil"/>
              <w:right w:val="nil"/>
            </w:tcBorders>
            <w:shd w:val="clear" w:color="auto" w:fill="auto"/>
            <w:noWrap/>
            <w:vAlign w:val="bottom"/>
            <w:hideMark/>
          </w:tcPr>
          <w:p w14:paraId="5E42FDB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4345F23" w14:textId="77777777" w:rsidTr="000B1F98">
        <w:trPr>
          <w:trHeight w:val="300"/>
        </w:trPr>
        <w:tc>
          <w:tcPr>
            <w:tcW w:w="4276" w:type="pct"/>
            <w:tcBorders>
              <w:top w:val="nil"/>
              <w:left w:val="nil"/>
              <w:bottom w:val="nil"/>
              <w:right w:val="nil"/>
            </w:tcBorders>
            <w:shd w:val="clear" w:color="auto" w:fill="auto"/>
            <w:noWrap/>
            <w:vAlign w:val="bottom"/>
            <w:hideMark/>
          </w:tcPr>
          <w:p w14:paraId="2FA815A2" w14:textId="77777777" w:rsidR="00C923BD" w:rsidRPr="00EF5342" w:rsidRDefault="00C923BD" w:rsidP="000B1F98">
            <w:pPr>
              <w:spacing w:line="240" w:lineRule="auto"/>
              <w:rPr>
                <w:rFonts w:eastAsia="Times New Roman"/>
                <w:color w:val="000000"/>
              </w:rPr>
            </w:pPr>
            <w:r w:rsidRPr="00EF5342">
              <w:rPr>
                <w:rFonts w:eastAsia="Times New Roman"/>
                <w:color w:val="000000"/>
              </w:rPr>
              <w:t>iron (mg)</w:t>
            </w:r>
          </w:p>
        </w:tc>
        <w:tc>
          <w:tcPr>
            <w:tcW w:w="724" w:type="pct"/>
            <w:tcBorders>
              <w:top w:val="nil"/>
              <w:left w:val="nil"/>
              <w:bottom w:val="nil"/>
              <w:right w:val="nil"/>
            </w:tcBorders>
            <w:shd w:val="clear" w:color="auto" w:fill="auto"/>
            <w:noWrap/>
            <w:vAlign w:val="bottom"/>
            <w:hideMark/>
          </w:tcPr>
          <w:p w14:paraId="5E52A94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3A064E9" w14:textId="77777777" w:rsidTr="000B1F98">
        <w:trPr>
          <w:trHeight w:val="300"/>
        </w:trPr>
        <w:tc>
          <w:tcPr>
            <w:tcW w:w="4276" w:type="pct"/>
            <w:tcBorders>
              <w:top w:val="nil"/>
              <w:left w:val="nil"/>
              <w:bottom w:val="nil"/>
              <w:right w:val="nil"/>
            </w:tcBorders>
            <w:shd w:val="clear" w:color="auto" w:fill="auto"/>
            <w:noWrap/>
            <w:vAlign w:val="bottom"/>
            <w:hideMark/>
          </w:tcPr>
          <w:p w14:paraId="0832757E" w14:textId="77777777" w:rsidR="00C923BD" w:rsidRPr="00EF5342" w:rsidRDefault="00C923BD" w:rsidP="000B1F98">
            <w:pPr>
              <w:spacing w:line="240" w:lineRule="auto"/>
              <w:rPr>
                <w:rFonts w:eastAsia="Times New Roman"/>
                <w:color w:val="000000"/>
              </w:rPr>
            </w:pPr>
            <w:r w:rsidRPr="00EF5342">
              <w:rPr>
                <w:rFonts w:eastAsia="Times New Roman"/>
                <w:color w:val="000000"/>
              </w:rPr>
              <w:t>md score (mediterranean diet)</w:t>
            </w:r>
          </w:p>
        </w:tc>
        <w:tc>
          <w:tcPr>
            <w:tcW w:w="724" w:type="pct"/>
            <w:tcBorders>
              <w:top w:val="nil"/>
              <w:left w:val="nil"/>
              <w:bottom w:val="nil"/>
              <w:right w:val="nil"/>
            </w:tcBorders>
            <w:shd w:val="clear" w:color="auto" w:fill="auto"/>
            <w:noWrap/>
            <w:vAlign w:val="bottom"/>
            <w:hideMark/>
          </w:tcPr>
          <w:p w14:paraId="12D229F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C097AFF" w14:textId="77777777" w:rsidTr="000B1F98">
        <w:trPr>
          <w:trHeight w:val="300"/>
        </w:trPr>
        <w:tc>
          <w:tcPr>
            <w:tcW w:w="4276" w:type="pct"/>
            <w:tcBorders>
              <w:top w:val="nil"/>
              <w:left w:val="nil"/>
              <w:bottom w:val="nil"/>
              <w:right w:val="nil"/>
            </w:tcBorders>
            <w:shd w:val="clear" w:color="auto" w:fill="auto"/>
            <w:noWrap/>
            <w:vAlign w:val="bottom"/>
            <w:hideMark/>
          </w:tcPr>
          <w:p w14:paraId="5B4C0E5E" w14:textId="77777777" w:rsidR="00C923BD" w:rsidRPr="00EF5342" w:rsidRDefault="00C923BD" w:rsidP="000B1F98">
            <w:pPr>
              <w:spacing w:line="240" w:lineRule="auto"/>
              <w:rPr>
                <w:rFonts w:eastAsia="Times New Roman"/>
                <w:color w:val="000000"/>
              </w:rPr>
            </w:pPr>
            <w:r w:rsidRPr="00EF5342">
              <w:rPr>
                <w:rFonts w:eastAsia="Times New Roman"/>
                <w:color w:val="000000"/>
              </w:rPr>
              <w:t>meals/day (food rules questionnaire)</w:t>
            </w:r>
          </w:p>
        </w:tc>
        <w:tc>
          <w:tcPr>
            <w:tcW w:w="724" w:type="pct"/>
            <w:tcBorders>
              <w:top w:val="nil"/>
              <w:left w:val="nil"/>
              <w:bottom w:val="nil"/>
              <w:right w:val="nil"/>
            </w:tcBorders>
            <w:shd w:val="clear" w:color="auto" w:fill="auto"/>
            <w:noWrap/>
            <w:vAlign w:val="bottom"/>
            <w:hideMark/>
          </w:tcPr>
          <w:p w14:paraId="0FD0102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724676F" w14:textId="77777777" w:rsidTr="000B1F98">
        <w:trPr>
          <w:trHeight w:val="300"/>
        </w:trPr>
        <w:tc>
          <w:tcPr>
            <w:tcW w:w="4276" w:type="pct"/>
            <w:tcBorders>
              <w:top w:val="nil"/>
              <w:left w:val="nil"/>
              <w:bottom w:val="nil"/>
              <w:right w:val="nil"/>
            </w:tcBorders>
            <w:shd w:val="clear" w:color="auto" w:fill="auto"/>
            <w:noWrap/>
            <w:vAlign w:val="bottom"/>
            <w:hideMark/>
          </w:tcPr>
          <w:p w14:paraId="52C04AA6"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eating butter</w:t>
            </w:r>
          </w:p>
        </w:tc>
        <w:tc>
          <w:tcPr>
            <w:tcW w:w="724" w:type="pct"/>
            <w:tcBorders>
              <w:top w:val="nil"/>
              <w:left w:val="nil"/>
              <w:bottom w:val="nil"/>
              <w:right w:val="nil"/>
            </w:tcBorders>
            <w:shd w:val="clear" w:color="auto" w:fill="auto"/>
            <w:noWrap/>
            <w:vAlign w:val="bottom"/>
            <w:hideMark/>
          </w:tcPr>
          <w:p w14:paraId="35FC9D1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BAD9BB4" w14:textId="77777777" w:rsidTr="000B1F98">
        <w:trPr>
          <w:trHeight w:val="300"/>
        </w:trPr>
        <w:tc>
          <w:tcPr>
            <w:tcW w:w="4276" w:type="pct"/>
            <w:tcBorders>
              <w:top w:val="nil"/>
              <w:left w:val="nil"/>
              <w:bottom w:val="nil"/>
              <w:right w:val="nil"/>
            </w:tcBorders>
            <w:shd w:val="clear" w:color="auto" w:fill="auto"/>
            <w:noWrap/>
            <w:vAlign w:val="bottom"/>
            <w:hideMark/>
          </w:tcPr>
          <w:p w14:paraId="0AA0D782"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eating chicken</w:t>
            </w:r>
          </w:p>
        </w:tc>
        <w:tc>
          <w:tcPr>
            <w:tcW w:w="724" w:type="pct"/>
            <w:tcBorders>
              <w:top w:val="nil"/>
              <w:left w:val="nil"/>
              <w:bottom w:val="nil"/>
              <w:right w:val="nil"/>
            </w:tcBorders>
            <w:shd w:val="clear" w:color="auto" w:fill="auto"/>
            <w:noWrap/>
            <w:vAlign w:val="bottom"/>
            <w:hideMark/>
          </w:tcPr>
          <w:p w14:paraId="577842F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B242F72" w14:textId="77777777" w:rsidTr="000B1F98">
        <w:trPr>
          <w:trHeight w:val="300"/>
        </w:trPr>
        <w:tc>
          <w:tcPr>
            <w:tcW w:w="4276" w:type="pct"/>
            <w:tcBorders>
              <w:top w:val="nil"/>
              <w:left w:val="nil"/>
              <w:bottom w:val="nil"/>
              <w:right w:val="nil"/>
            </w:tcBorders>
            <w:shd w:val="clear" w:color="auto" w:fill="auto"/>
            <w:noWrap/>
            <w:vAlign w:val="bottom"/>
            <w:hideMark/>
          </w:tcPr>
          <w:p w14:paraId="0E3B150C"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eating fish</w:t>
            </w:r>
          </w:p>
        </w:tc>
        <w:tc>
          <w:tcPr>
            <w:tcW w:w="724" w:type="pct"/>
            <w:tcBorders>
              <w:top w:val="nil"/>
              <w:left w:val="nil"/>
              <w:bottom w:val="nil"/>
              <w:right w:val="nil"/>
            </w:tcBorders>
            <w:shd w:val="clear" w:color="auto" w:fill="auto"/>
            <w:noWrap/>
            <w:vAlign w:val="bottom"/>
            <w:hideMark/>
          </w:tcPr>
          <w:p w14:paraId="0BA319D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009FA17" w14:textId="77777777" w:rsidTr="000B1F98">
        <w:trPr>
          <w:trHeight w:val="300"/>
        </w:trPr>
        <w:tc>
          <w:tcPr>
            <w:tcW w:w="4276" w:type="pct"/>
            <w:tcBorders>
              <w:top w:val="nil"/>
              <w:left w:val="nil"/>
              <w:bottom w:val="nil"/>
              <w:right w:val="nil"/>
            </w:tcBorders>
            <w:shd w:val="clear" w:color="auto" w:fill="auto"/>
            <w:noWrap/>
            <w:vAlign w:val="bottom"/>
            <w:hideMark/>
          </w:tcPr>
          <w:p w14:paraId="063CDB12"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eating fried food</w:t>
            </w:r>
          </w:p>
        </w:tc>
        <w:tc>
          <w:tcPr>
            <w:tcW w:w="724" w:type="pct"/>
            <w:tcBorders>
              <w:top w:val="nil"/>
              <w:left w:val="nil"/>
              <w:bottom w:val="nil"/>
              <w:right w:val="nil"/>
            </w:tcBorders>
            <w:shd w:val="clear" w:color="auto" w:fill="auto"/>
            <w:noWrap/>
            <w:vAlign w:val="bottom"/>
            <w:hideMark/>
          </w:tcPr>
          <w:p w14:paraId="67ACECE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1C4F6FC" w14:textId="77777777" w:rsidTr="000B1F98">
        <w:trPr>
          <w:trHeight w:val="300"/>
        </w:trPr>
        <w:tc>
          <w:tcPr>
            <w:tcW w:w="4276" w:type="pct"/>
            <w:tcBorders>
              <w:top w:val="nil"/>
              <w:left w:val="nil"/>
              <w:bottom w:val="nil"/>
              <w:right w:val="nil"/>
            </w:tcBorders>
            <w:shd w:val="clear" w:color="auto" w:fill="auto"/>
            <w:noWrap/>
            <w:vAlign w:val="bottom"/>
            <w:hideMark/>
          </w:tcPr>
          <w:p w14:paraId="49CC34D3"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mean dietary score and sd</w:t>
            </w:r>
          </w:p>
        </w:tc>
        <w:tc>
          <w:tcPr>
            <w:tcW w:w="724" w:type="pct"/>
            <w:tcBorders>
              <w:top w:val="nil"/>
              <w:left w:val="nil"/>
              <w:bottom w:val="nil"/>
              <w:right w:val="nil"/>
            </w:tcBorders>
            <w:shd w:val="clear" w:color="auto" w:fill="auto"/>
            <w:noWrap/>
            <w:vAlign w:val="bottom"/>
            <w:hideMark/>
          </w:tcPr>
          <w:p w14:paraId="3A134ED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CC06669" w14:textId="77777777" w:rsidTr="000B1F98">
        <w:trPr>
          <w:trHeight w:val="300"/>
        </w:trPr>
        <w:tc>
          <w:tcPr>
            <w:tcW w:w="4276" w:type="pct"/>
            <w:tcBorders>
              <w:top w:val="nil"/>
              <w:left w:val="nil"/>
              <w:bottom w:val="nil"/>
              <w:right w:val="nil"/>
            </w:tcBorders>
            <w:shd w:val="clear" w:color="auto" w:fill="auto"/>
            <w:noWrap/>
            <w:vAlign w:val="bottom"/>
            <w:hideMark/>
          </w:tcPr>
          <w:p w14:paraId="4C43E9B4" w14:textId="77777777" w:rsidR="00C923BD" w:rsidRPr="00EF5342" w:rsidRDefault="00C923BD" w:rsidP="000B1F98">
            <w:pPr>
              <w:spacing w:line="240" w:lineRule="auto"/>
              <w:rPr>
                <w:rFonts w:eastAsia="Times New Roman"/>
                <w:color w:val="000000"/>
              </w:rPr>
            </w:pPr>
            <w:r w:rsidRPr="00EF5342">
              <w:rPr>
                <w:rFonts w:eastAsia="Times New Roman"/>
                <w:color w:val="000000"/>
              </w:rPr>
              <w:t>mean percentage of monounsaturated fatty acids (% total fatty acid intake)</w:t>
            </w:r>
          </w:p>
        </w:tc>
        <w:tc>
          <w:tcPr>
            <w:tcW w:w="724" w:type="pct"/>
            <w:tcBorders>
              <w:top w:val="nil"/>
              <w:left w:val="nil"/>
              <w:bottom w:val="nil"/>
              <w:right w:val="nil"/>
            </w:tcBorders>
            <w:shd w:val="clear" w:color="auto" w:fill="auto"/>
            <w:noWrap/>
            <w:vAlign w:val="bottom"/>
            <w:hideMark/>
          </w:tcPr>
          <w:p w14:paraId="6469752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6ECB5BD" w14:textId="77777777" w:rsidTr="000B1F98">
        <w:trPr>
          <w:trHeight w:val="300"/>
        </w:trPr>
        <w:tc>
          <w:tcPr>
            <w:tcW w:w="4276" w:type="pct"/>
            <w:tcBorders>
              <w:top w:val="nil"/>
              <w:left w:val="nil"/>
              <w:bottom w:val="nil"/>
              <w:right w:val="nil"/>
            </w:tcBorders>
            <w:shd w:val="clear" w:color="auto" w:fill="auto"/>
            <w:noWrap/>
            <w:vAlign w:val="bottom"/>
            <w:hideMark/>
          </w:tcPr>
          <w:p w14:paraId="3C258CAE" w14:textId="77777777" w:rsidR="00C923BD" w:rsidRPr="00EF5342" w:rsidRDefault="00C923BD" w:rsidP="000B1F98">
            <w:pPr>
              <w:spacing w:line="240" w:lineRule="auto"/>
              <w:rPr>
                <w:rFonts w:eastAsia="Times New Roman"/>
                <w:color w:val="000000"/>
              </w:rPr>
            </w:pPr>
            <w:r w:rsidRPr="00EF5342">
              <w:rPr>
                <w:rFonts w:eastAsia="Times New Roman"/>
                <w:color w:val="000000"/>
              </w:rPr>
              <w:t>mean percentage of polyunsaturated fatty acids (% total fatty acid intake)</w:t>
            </w:r>
          </w:p>
        </w:tc>
        <w:tc>
          <w:tcPr>
            <w:tcW w:w="724" w:type="pct"/>
            <w:tcBorders>
              <w:top w:val="nil"/>
              <w:left w:val="nil"/>
              <w:bottom w:val="nil"/>
              <w:right w:val="nil"/>
            </w:tcBorders>
            <w:shd w:val="clear" w:color="auto" w:fill="auto"/>
            <w:noWrap/>
            <w:vAlign w:val="bottom"/>
            <w:hideMark/>
          </w:tcPr>
          <w:p w14:paraId="0792D47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DAE8D66" w14:textId="77777777" w:rsidTr="000B1F98">
        <w:trPr>
          <w:trHeight w:val="300"/>
        </w:trPr>
        <w:tc>
          <w:tcPr>
            <w:tcW w:w="4276" w:type="pct"/>
            <w:tcBorders>
              <w:top w:val="nil"/>
              <w:left w:val="nil"/>
              <w:bottom w:val="nil"/>
              <w:right w:val="nil"/>
            </w:tcBorders>
            <w:shd w:val="clear" w:color="auto" w:fill="auto"/>
            <w:noWrap/>
            <w:vAlign w:val="bottom"/>
            <w:hideMark/>
          </w:tcPr>
          <w:p w14:paraId="6204E076" w14:textId="77777777" w:rsidR="00C923BD" w:rsidRPr="00EF5342" w:rsidRDefault="00C923BD" w:rsidP="000B1F98">
            <w:pPr>
              <w:spacing w:line="240" w:lineRule="auto"/>
              <w:rPr>
                <w:rFonts w:eastAsia="Times New Roman"/>
                <w:color w:val="000000"/>
              </w:rPr>
            </w:pPr>
            <w:r w:rsidRPr="00EF5342">
              <w:rPr>
                <w:rFonts w:eastAsia="Times New Roman"/>
                <w:color w:val="000000"/>
              </w:rPr>
              <w:t>mean percentage of saturated fatty acids (% total fatty acid intake)</w:t>
            </w:r>
          </w:p>
        </w:tc>
        <w:tc>
          <w:tcPr>
            <w:tcW w:w="724" w:type="pct"/>
            <w:tcBorders>
              <w:top w:val="nil"/>
              <w:left w:val="nil"/>
              <w:bottom w:val="nil"/>
              <w:right w:val="nil"/>
            </w:tcBorders>
            <w:shd w:val="clear" w:color="auto" w:fill="auto"/>
            <w:noWrap/>
            <w:vAlign w:val="bottom"/>
            <w:hideMark/>
          </w:tcPr>
          <w:p w14:paraId="7023EFA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01AC4AC" w14:textId="77777777" w:rsidTr="000B1F98">
        <w:trPr>
          <w:trHeight w:val="300"/>
        </w:trPr>
        <w:tc>
          <w:tcPr>
            <w:tcW w:w="4276" w:type="pct"/>
            <w:tcBorders>
              <w:top w:val="nil"/>
              <w:left w:val="nil"/>
              <w:bottom w:val="nil"/>
              <w:right w:val="nil"/>
            </w:tcBorders>
            <w:shd w:val="clear" w:color="auto" w:fill="auto"/>
            <w:noWrap/>
            <w:vAlign w:val="bottom"/>
            <w:hideMark/>
          </w:tcPr>
          <w:p w14:paraId="1C735BE5" w14:textId="77777777" w:rsidR="00C923BD" w:rsidRPr="00EF5342" w:rsidRDefault="00C923BD" w:rsidP="000B1F98">
            <w:pPr>
              <w:spacing w:line="240" w:lineRule="auto"/>
              <w:rPr>
                <w:rFonts w:eastAsia="Times New Roman"/>
                <w:color w:val="000000"/>
              </w:rPr>
            </w:pPr>
            <w:r w:rsidRPr="00EF5342">
              <w:rPr>
                <w:rFonts w:eastAsia="Times New Roman"/>
                <w:color w:val="000000"/>
              </w:rPr>
              <w:t>mean serves of vegetables per day</w:t>
            </w:r>
          </w:p>
        </w:tc>
        <w:tc>
          <w:tcPr>
            <w:tcW w:w="724" w:type="pct"/>
            <w:tcBorders>
              <w:top w:val="nil"/>
              <w:left w:val="nil"/>
              <w:bottom w:val="nil"/>
              <w:right w:val="nil"/>
            </w:tcBorders>
            <w:shd w:val="clear" w:color="auto" w:fill="auto"/>
            <w:noWrap/>
            <w:vAlign w:val="bottom"/>
            <w:hideMark/>
          </w:tcPr>
          <w:p w14:paraId="109931D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64A3416" w14:textId="77777777" w:rsidTr="000B1F98">
        <w:trPr>
          <w:trHeight w:val="300"/>
        </w:trPr>
        <w:tc>
          <w:tcPr>
            <w:tcW w:w="4276" w:type="pct"/>
            <w:tcBorders>
              <w:top w:val="nil"/>
              <w:left w:val="nil"/>
              <w:bottom w:val="nil"/>
              <w:right w:val="nil"/>
            </w:tcBorders>
            <w:shd w:val="clear" w:color="auto" w:fill="auto"/>
            <w:noWrap/>
            <w:vAlign w:val="bottom"/>
            <w:hideMark/>
          </w:tcPr>
          <w:p w14:paraId="7DF7EF12" w14:textId="77777777" w:rsidR="00C923BD" w:rsidRPr="00EF5342" w:rsidRDefault="00C923BD" w:rsidP="000B1F98">
            <w:pPr>
              <w:spacing w:line="240" w:lineRule="auto"/>
              <w:rPr>
                <w:rFonts w:eastAsia="Times New Roman"/>
                <w:color w:val="000000"/>
              </w:rPr>
            </w:pPr>
            <w:r w:rsidRPr="00EF5342">
              <w:rPr>
                <w:rFonts w:eastAsia="Times New Roman"/>
                <w:color w:val="000000"/>
              </w:rPr>
              <w:t>meat and alternatives</w:t>
            </w:r>
          </w:p>
        </w:tc>
        <w:tc>
          <w:tcPr>
            <w:tcW w:w="724" w:type="pct"/>
            <w:tcBorders>
              <w:top w:val="nil"/>
              <w:left w:val="nil"/>
              <w:bottom w:val="nil"/>
              <w:right w:val="nil"/>
            </w:tcBorders>
            <w:shd w:val="clear" w:color="auto" w:fill="auto"/>
            <w:noWrap/>
            <w:vAlign w:val="bottom"/>
            <w:hideMark/>
          </w:tcPr>
          <w:p w14:paraId="2B9B77A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90A17A5" w14:textId="77777777" w:rsidTr="000B1F98">
        <w:trPr>
          <w:trHeight w:val="300"/>
        </w:trPr>
        <w:tc>
          <w:tcPr>
            <w:tcW w:w="4276" w:type="pct"/>
            <w:tcBorders>
              <w:top w:val="nil"/>
              <w:left w:val="nil"/>
              <w:bottom w:val="nil"/>
              <w:right w:val="nil"/>
            </w:tcBorders>
            <w:shd w:val="clear" w:color="auto" w:fill="auto"/>
            <w:noWrap/>
            <w:vAlign w:val="bottom"/>
            <w:hideMark/>
          </w:tcPr>
          <w:p w14:paraId="67BCF17A" w14:textId="77777777" w:rsidR="00C923BD" w:rsidRPr="00EF5342" w:rsidRDefault="00C923BD" w:rsidP="000B1F98">
            <w:pPr>
              <w:spacing w:line="240" w:lineRule="auto"/>
              <w:rPr>
                <w:rFonts w:eastAsia="Times New Roman"/>
                <w:color w:val="000000"/>
              </w:rPr>
            </w:pPr>
            <w:r w:rsidRPr="00EF5342">
              <w:rPr>
                <w:rFonts w:eastAsia="Times New Roman"/>
                <w:color w:val="000000"/>
              </w:rPr>
              <w:t>meat and snacks screener score</w:t>
            </w:r>
          </w:p>
        </w:tc>
        <w:tc>
          <w:tcPr>
            <w:tcW w:w="724" w:type="pct"/>
            <w:tcBorders>
              <w:top w:val="nil"/>
              <w:left w:val="nil"/>
              <w:bottom w:val="nil"/>
              <w:right w:val="nil"/>
            </w:tcBorders>
            <w:shd w:val="clear" w:color="auto" w:fill="auto"/>
            <w:noWrap/>
            <w:vAlign w:val="bottom"/>
            <w:hideMark/>
          </w:tcPr>
          <w:p w14:paraId="5688CC1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4898AC1" w14:textId="77777777" w:rsidTr="000B1F98">
        <w:trPr>
          <w:trHeight w:val="300"/>
        </w:trPr>
        <w:tc>
          <w:tcPr>
            <w:tcW w:w="4276" w:type="pct"/>
            <w:tcBorders>
              <w:top w:val="nil"/>
              <w:left w:val="nil"/>
              <w:bottom w:val="nil"/>
              <w:right w:val="nil"/>
            </w:tcBorders>
            <w:shd w:val="clear" w:color="auto" w:fill="auto"/>
            <w:noWrap/>
            <w:vAlign w:val="bottom"/>
            <w:hideMark/>
          </w:tcPr>
          <w:p w14:paraId="733A02DC" w14:textId="77777777" w:rsidR="00C923BD" w:rsidRPr="00EF5342" w:rsidRDefault="00C923BD" w:rsidP="000B1F98">
            <w:pPr>
              <w:spacing w:line="240" w:lineRule="auto"/>
              <w:rPr>
                <w:rFonts w:eastAsia="Times New Roman"/>
                <w:color w:val="000000"/>
              </w:rPr>
            </w:pPr>
            <w:r w:rsidRPr="00EF5342">
              <w:rPr>
                <w:rFonts w:eastAsia="Times New Roman"/>
                <w:color w:val="000000"/>
              </w:rPr>
              <w:t>medas adherence to the mediterranean diet</w:t>
            </w:r>
          </w:p>
        </w:tc>
        <w:tc>
          <w:tcPr>
            <w:tcW w:w="724" w:type="pct"/>
            <w:tcBorders>
              <w:top w:val="nil"/>
              <w:left w:val="nil"/>
              <w:bottom w:val="nil"/>
              <w:right w:val="nil"/>
            </w:tcBorders>
            <w:shd w:val="clear" w:color="auto" w:fill="auto"/>
            <w:noWrap/>
            <w:vAlign w:val="bottom"/>
            <w:hideMark/>
          </w:tcPr>
          <w:p w14:paraId="138C9DA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AEF8F90" w14:textId="77777777" w:rsidTr="000B1F98">
        <w:trPr>
          <w:trHeight w:val="300"/>
        </w:trPr>
        <w:tc>
          <w:tcPr>
            <w:tcW w:w="4276" w:type="pct"/>
            <w:tcBorders>
              <w:top w:val="nil"/>
              <w:left w:val="nil"/>
              <w:bottom w:val="nil"/>
              <w:right w:val="nil"/>
            </w:tcBorders>
            <w:shd w:val="clear" w:color="auto" w:fill="auto"/>
            <w:noWrap/>
            <w:vAlign w:val="bottom"/>
            <w:hideMark/>
          </w:tcPr>
          <w:p w14:paraId="7B9CDB96" w14:textId="77777777" w:rsidR="00C923BD" w:rsidRPr="00EF5342" w:rsidRDefault="00C923BD" w:rsidP="000B1F98">
            <w:pPr>
              <w:spacing w:line="240" w:lineRule="auto"/>
              <w:rPr>
                <w:rFonts w:eastAsia="Times New Roman"/>
                <w:color w:val="000000"/>
              </w:rPr>
            </w:pPr>
            <w:r w:rsidRPr="00EF5342">
              <w:rPr>
                <w:rFonts w:eastAsia="Times New Roman"/>
                <w:color w:val="000000"/>
              </w:rPr>
              <w:t>mid-arm muscle circumference (cm)</w:t>
            </w:r>
          </w:p>
        </w:tc>
        <w:tc>
          <w:tcPr>
            <w:tcW w:w="724" w:type="pct"/>
            <w:tcBorders>
              <w:top w:val="nil"/>
              <w:left w:val="nil"/>
              <w:bottom w:val="nil"/>
              <w:right w:val="nil"/>
            </w:tcBorders>
            <w:shd w:val="clear" w:color="auto" w:fill="auto"/>
            <w:noWrap/>
            <w:vAlign w:val="bottom"/>
            <w:hideMark/>
          </w:tcPr>
          <w:p w14:paraId="4BA102A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D311288" w14:textId="77777777" w:rsidTr="000B1F98">
        <w:trPr>
          <w:trHeight w:val="300"/>
        </w:trPr>
        <w:tc>
          <w:tcPr>
            <w:tcW w:w="4276" w:type="pct"/>
            <w:tcBorders>
              <w:top w:val="nil"/>
              <w:left w:val="nil"/>
              <w:bottom w:val="nil"/>
              <w:right w:val="nil"/>
            </w:tcBorders>
            <w:shd w:val="clear" w:color="auto" w:fill="auto"/>
            <w:noWrap/>
            <w:vAlign w:val="bottom"/>
            <w:hideMark/>
          </w:tcPr>
          <w:p w14:paraId="536391C7" w14:textId="77777777" w:rsidR="00C923BD" w:rsidRPr="00EF5342" w:rsidRDefault="00C923BD" w:rsidP="000B1F98">
            <w:pPr>
              <w:spacing w:line="240" w:lineRule="auto"/>
              <w:rPr>
                <w:rFonts w:eastAsia="Times New Roman"/>
                <w:color w:val="000000"/>
              </w:rPr>
            </w:pPr>
            <w:r w:rsidRPr="00EF5342">
              <w:rPr>
                <w:rFonts w:eastAsia="Times New Roman"/>
                <w:color w:val="000000"/>
              </w:rPr>
              <w:t>milk ad alternatives (serving/day)</w:t>
            </w:r>
          </w:p>
        </w:tc>
        <w:tc>
          <w:tcPr>
            <w:tcW w:w="724" w:type="pct"/>
            <w:tcBorders>
              <w:top w:val="nil"/>
              <w:left w:val="nil"/>
              <w:bottom w:val="nil"/>
              <w:right w:val="nil"/>
            </w:tcBorders>
            <w:shd w:val="clear" w:color="auto" w:fill="auto"/>
            <w:noWrap/>
            <w:vAlign w:val="bottom"/>
            <w:hideMark/>
          </w:tcPr>
          <w:p w14:paraId="2DDC72E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67A0844" w14:textId="77777777" w:rsidTr="000B1F98">
        <w:trPr>
          <w:trHeight w:val="300"/>
        </w:trPr>
        <w:tc>
          <w:tcPr>
            <w:tcW w:w="4276" w:type="pct"/>
            <w:tcBorders>
              <w:top w:val="nil"/>
              <w:left w:val="nil"/>
              <w:bottom w:val="nil"/>
              <w:right w:val="nil"/>
            </w:tcBorders>
            <w:shd w:val="clear" w:color="auto" w:fill="auto"/>
            <w:noWrap/>
            <w:vAlign w:val="bottom"/>
            <w:hideMark/>
          </w:tcPr>
          <w:p w14:paraId="5EA0ECF5" w14:textId="77777777" w:rsidR="00C923BD" w:rsidRPr="00EF5342" w:rsidRDefault="00C923BD" w:rsidP="000B1F98">
            <w:pPr>
              <w:spacing w:line="240" w:lineRule="auto"/>
              <w:rPr>
                <w:rFonts w:eastAsia="Times New Roman"/>
                <w:color w:val="000000"/>
              </w:rPr>
            </w:pPr>
            <w:r w:rsidRPr="00EF5342">
              <w:rPr>
                <w:rFonts w:eastAsia="Times New Roman"/>
                <w:color w:val="000000"/>
              </w:rPr>
              <w:t>milk and alternative (serving/day)</w:t>
            </w:r>
          </w:p>
        </w:tc>
        <w:tc>
          <w:tcPr>
            <w:tcW w:w="724" w:type="pct"/>
            <w:tcBorders>
              <w:top w:val="nil"/>
              <w:left w:val="nil"/>
              <w:bottom w:val="nil"/>
              <w:right w:val="nil"/>
            </w:tcBorders>
            <w:shd w:val="clear" w:color="auto" w:fill="auto"/>
            <w:noWrap/>
            <w:vAlign w:val="bottom"/>
            <w:hideMark/>
          </w:tcPr>
          <w:p w14:paraId="5EAF4F1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336301E" w14:textId="77777777" w:rsidTr="000B1F98">
        <w:trPr>
          <w:trHeight w:val="300"/>
        </w:trPr>
        <w:tc>
          <w:tcPr>
            <w:tcW w:w="4276" w:type="pct"/>
            <w:tcBorders>
              <w:top w:val="nil"/>
              <w:left w:val="nil"/>
              <w:bottom w:val="nil"/>
              <w:right w:val="nil"/>
            </w:tcBorders>
            <w:shd w:val="clear" w:color="auto" w:fill="auto"/>
            <w:noWrap/>
            <w:vAlign w:val="bottom"/>
            <w:hideMark/>
          </w:tcPr>
          <w:p w14:paraId="129BC331" w14:textId="77777777" w:rsidR="00C923BD" w:rsidRPr="00EF5342" w:rsidRDefault="00C923BD" w:rsidP="000B1F98">
            <w:pPr>
              <w:spacing w:line="240" w:lineRule="auto"/>
              <w:rPr>
                <w:rFonts w:eastAsia="Times New Roman"/>
                <w:color w:val="000000"/>
              </w:rPr>
            </w:pPr>
            <w:r w:rsidRPr="00EF5342">
              <w:rPr>
                <w:rFonts w:eastAsia="Times New Roman"/>
                <w:color w:val="000000"/>
              </w:rPr>
              <w:t>milk and alternatives (serving/day)</w:t>
            </w:r>
          </w:p>
        </w:tc>
        <w:tc>
          <w:tcPr>
            <w:tcW w:w="724" w:type="pct"/>
            <w:tcBorders>
              <w:top w:val="nil"/>
              <w:left w:val="nil"/>
              <w:bottom w:val="nil"/>
              <w:right w:val="nil"/>
            </w:tcBorders>
            <w:shd w:val="clear" w:color="auto" w:fill="auto"/>
            <w:noWrap/>
            <w:vAlign w:val="bottom"/>
            <w:hideMark/>
          </w:tcPr>
          <w:p w14:paraId="7C9BE1E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524E7B5" w14:textId="77777777" w:rsidTr="000B1F98">
        <w:trPr>
          <w:trHeight w:val="300"/>
        </w:trPr>
        <w:tc>
          <w:tcPr>
            <w:tcW w:w="4276" w:type="pct"/>
            <w:tcBorders>
              <w:top w:val="nil"/>
              <w:left w:val="nil"/>
              <w:bottom w:val="nil"/>
              <w:right w:val="nil"/>
            </w:tcBorders>
            <w:shd w:val="clear" w:color="auto" w:fill="auto"/>
            <w:noWrap/>
            <w:vAlign w:val="bottom"/>
            <w:hideMark/>
          </w:tcPr>
          <w:p w14:paraId="50E0903E" w14:textId="77777777" w:rsidR="00C923BD" w:rsidRPr="00EF5342" w:rsidRDefault="00C923BD" w:rsidP="000B1F98">
            <w:pPr>
              <w:spacing w:line="240" w:lineRule="auto"/>
              <w:rPr>
                <w:rFonts w:eastAsia="Times New Roman"/>
                <w:color w:val="000000"/>
              </w:rPr>
            </w:pPr>
            <w:r w:rsidRPr="00EF5342">
              <w:rPr>
                <w:rFonts w:eastAsia="Times New Roman"/>
                <w:color w:val="000000"/>
              </w:rPr>
              <w:t>monounsaturated fatty acids, g</w:t>
            </w:r>
          </w:p>
        </w:tc>
        <w:tc>
          <w:tcPr>
            <w:tcW w:w="724" w:type="pct"/>
            <w:tcBorders>
              <w:top w:val="nil"/>
              <w:left w:val="nil"/>
              <w:bottom w:val="nil"/>
              <w:right w:val="nil"/>
            </w:tcBorders>
            <w:shd w:val="clear" w:color="auto" w:fill="auto"/>
            <w:noWrap/>
            <w:vAlign w:val="bottom"/>
            <w:hideMark/>
          </w:tcPr>
          <w:p w14:paraId="520A6DD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5AC96A3" w14:textId="77777777" w:rsidTr="000B1F98">
        <w:trPr>
          <w:trHeight w:val="300"/>
        </w:trPr>
        <w:tc>
          <w:tcPr>
            <w:tcW w:w="4276" w:type="pct"/>
            <w:tcBorders>
              <w:top w:val="nil"/>
              <w:left w:val="nil"/>
              <w:bottom w:val="nil"/>
              <w:right w:val="nil"/>
            </w:tcBorders>
            <w:shd w:val="clear" w:color="auto" w:fill="auto"/>
            <w:noWrap/>
            <w:vAlign w:val="bottom"/>
            <w:hideMark/>
          </w:tcPr>
          <w:p w14:paraId="23DA0EB4" w14:textId="77777777" w:rsidR="00C923BD" w:rsidRPr="00EF5342" w:rsidRDefault="00C923BD" w:rsidP="000B1F98">
            <w:pPr>
              <w:spacing w:line="240" w:lineRule="auto"/>
              <w:rPr>
                <w:rFonts w:eastAsia="Times New Roman"/>
                <w:color w:val="000000"/>
              </w:rPr>
            </w:pPr>
            <w:r w:rsidRPr="00EF5342">
              <w:rPr>
                <w:rFonts w:eastAsia="Times New Roman"/>
                <w:color w:val="000000"/>
              </w:rPr>
              <w:t>more fruits and vegetables</w:t>
            </w:r>
          </w:p>
        </w:tc>
        <w:tc>
          <w:tcPr>
            <w:tcW w:w="724" w:type="pct"/>
            <w:tcBorders>
              <w:top w:val="nil"/>
              <w:left w:val="nil"/>
              <w:bottom w:val="nil"/>
              <w:right w:val="nil"/>
            </w:tcBorders>
            <w:shd w:val="clear" w:color="auto" w:fill="auto"/>
            <w:noWrap/>
            <w:vAlign w:val="bottom"/>
            <w:hideMark/>
          </w:tcPr>
          <w:p w14:paraId="7F72E44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066CE76" w14:textId="77777777" w:rsidTr="000B1F98">
        <w:trPr>
          <w:trHeight w:val="300"/>
        </w:trPr>
        <w:tc>
          <w:tcPr>
            <w:tcW w:w="4276" w:type="pct"/>
            <w:tcBorders>
              <w:top w:val="nil"/>
              <w:left w:val="nil"/>
              <w:bottom w:val="nil"/>
              <w:right w:val="nil"/>
            </w:tcBorders>
            <w:shd w:val="clear" w:color="auto" w:fill="auto"/>
            <w:noWrap/>
            <w:vAlign w:val="bottom"/>
            <w:hideMark/>
          </w:tcPr>
          <w:p w14:paraId="791BEE69" w14:textId="77777777" w:rsidR="00C923BD" w:rsidRPr="00EF5342" w:rsidRDefault="00C923BD" w:rsidP="000B1F98">
            <w:pPr>
              <w:spacing w:line="240" w:lineRule="auto"/>
              <w:rPr>
                <w:rFonts w:eastAsia="Times New Roman"/>
                <w:color w:val="000000"/>
              </w:rPr>
            </w:pPr>
            <w:r w:rsidRPr="00EF5342">
              <w:rPr>
                <w:rFonts w:eastAsia="Times New Roman"/>
                <w:color w:val="000000"/>
              </w:rPr>
              <w:t>more fruits and vegetables %</w:t>
            </w:r>
          </w:p>
        </w:tc>
        <w:tc>
          <w:tcPr>
            <w:tcW w:w="724" w:type="pct"/>
            <w:tcBorders>
              <w:top w:val="nil"/>
              <w:left w:val="nil"/>
              <w:bottom w:val="nil"/>
              <w:right w:val="nil"/>
            </w:tcBorders>
            <w:shd w:val="clear" w:color="auto" w:fill="auto"/>
            <w:noWrap/>
            <w:vAlign w:val="bottom"/>
            <w:hideMark/>
          </w:tcPr>
          <w:p w14:paraId="3F96347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4B92545" w14:textId="77777777" w:rsidTr="000B1F98">
        <w:trPr>
          <w:trHeight w:val="300"/>
        </w:trPr>
        <w:tc>
          <w:tcPr>
            <w:tcW w:w="4276" w:type="pct"/>
            <w:tcBorders>
              <w:top w:val="nil"/>
              <w:left w:val="nil"/>
              <w:bottom w:val="nil"/>
              <w:right w:val="nil"/>
            </w:tcBorders>
            <w:shd w:val="clear" w:color="auto" w:fill="auto"/>
            <w:noWrap/>
            <w:vAlign w:val="bottom"/>
            <w:hideMark/>
          </w:tcPr>
          <w:p w14:paraId="030B3E91" w14:textId="77777777" w:rsidR="00C923BD" w:rsidRPr="00EF5342" w:rsidRDefault="00C923BD" w:rsidP="000B1F98">
            <w:pPr>
              <w:spacing w:line="240" w:lineRule="auto"/>
              <w:rPr>
                <w:rFonts w:eastAsia="Times New Roman"/>
                <w:color w:val="000000"/>
              </w:rPr>
            </w:pPr>
            <w:r w:rsidRPr="00EF5342">
              <w:rPr>
                <w:rFonts w:eastAsia="Times New Roman"/>
                <w:color w:val="000000"/>
              </w:rPr>
              <w:t>non-sedentary time min/day</w:t>
            </w:r>
          </w:p>
        </w:tc>
        <w:tc>
          <w:tcPr>
            <w:tcW w:w="724" w:type="pct"/>
            <w:tcBorders>
              <w:top w:val="nil"/>
              <w:left w:val="nil"/>
              <w:bottom w:val="nil"/>
              <w:right w:val="nil"/>
            </w:tcBorders>
            <w:shd w:val="clear" w:color="auto" w:fill="auto"/>
            <w:noWrap/>
            <w:vAlign w:val="bottom"/>
            <w:hideMark/>
          </w:tcPr>
          <w:p w14:paraId="616BEEE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A1EA879" w14:textId="77777777" w:rsidTr="000B1F98">
        <w:trPr>
          <w:trHeight w:val="300"/>
        </w:trPr>
        <w:tc>
          <w:tcPr>
            <w:tcW w:w="4276" w:type="pct"/>
            <w:tcBorders>
              <w:top w:val="nil"/>
              <w:left w:val="nil"/>
              <w:bottom w:val="nil"/>
              <w:right w:val="nil"/>
            </w:tcBorders>
            <w:shd w:val="clear" w:color="auto" w:fill="auto"/>
            <w:noWrap/>
            <w:vAlign w:val="bottom"/>
            <w:hideMark/>
          </w:tcPr>
          <w:p w14:paraId="4DD78A4D" w14:textId="77777777" w:rsidR="00C923BD" w:rsidRPr="00EF5342" w:rsidRDefault="00C923BD" w:rsidP="000B1F98">
            <w:pPr>
              <w:spacing w:line="240" w:lineRule="auto"/>
              <w:rPr>
                <w:rFonts w:eastAsia="Times New Roman"/>
                <w:color w:val="000000"/>
              </w:rPr>
            </w:pPr>
            <w:r w:rsidRPr="00EF5342">
              <w:rPr>
                <w:rFonts w:eastAsia="Times New Roman"/>
                <w:color w:val="000000"/>
              </w:rPr>
              <w:t>normal eating (food rules questionnaire)</w:t>
            </w:r>
          </w:p>
        </w:tc>
        <w:tc>
          <w:tcPr>
            <w:tcW w:w="724" w:type="pct"/>
            <w:tcBorders>
              <w:top w:val="nil"/>
              <w:left w:val="nil"/>
              <w:bottom w:val="nil"/>
              <w:right w:val="nil"/>
            </w:tcBorders>
            <w:shd w:val="clear" w:color="auto" w:fill="auto"/>
            <w:noWrap/>
            <w:vAlign w:val="bottom"/>
            <w:hideMark/>
          </w:tcPr>
          <w:p w14:paraId="60E19BB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6BEE542" w14:textId="77777777" w:rsidTr="000B1F98">
        <w:trPr>
          <w:trHeight w:val="300"/>
        </w:trPr>
        <w:tc>
          <w:tcPr>
            <w:tcW w:w="4276" w:type="pct"/>
            <w:tcBorders>
              <w:top w:val="nil"/>
              <w:left w:val="nil"/>
              <w:bottom w:val="nil"/>
              <w:right w:val="nil"/>
            </w:tcBorders>
            <w:shd w:val="clear" w:color="auto" w:fill="auto"/>
            <w:noWrap/>
            <w:vAlign w:val="bottom"/>
            <w:hideMark/>
          </w:tcPr>
          <w:p w14:paraId="1531F543" w14:textId="77777777" w:rsidR="00C923BD" w:rsidRPr="00EF5342" w:rsidRDefault="00C923BD" w:rsidP="000B1F98">
            <w:pPr>
              <w:spacing w:line="240" w:lineRule="auto"/>
              <w:rPr>
                <w:rFonts w:eastAsia="Times New Roman"/>
                <w:color w:val="000000"/>
              </w:rPr>
            </w:pPr>
            <w:r w:rsidRPr="00EF5342">
              <w:rPr>
                <w:rFonts w:eastAsia="Times New Roman"/>
                <w:color w:val="000000"/>
              </w:rPr>
              <w:t>number of daily meals</w:t>
            </w:r>
          </w:p>
        </w:tc>
        <w:tc>
          <w:tcPr>
            <w:tcW w:w="724" w:type="pct"/>
            <w:tcBorders>
              <w:top w:val="nil"/>
              <w:left w:val="nil"/>
              <w:bottom w:val="nil"/>
              <w:right w:val="nil"/>
            </w:tcBorders>
            <w:shd w:val="clear" w:color="auto" w:fill="auto"/>
            <w:noWrap/>
            <w:vAlign w:val="bottom"/>
            <w:hideMark/>
          </w:tcPr>
          <w:p w14:paraId="389AD3D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A9C9504" w14:textId="77777777" w:rsidTr="000B1F98">
        <w:trPr>
          <w:trHeight w:val="300"/>
        </w:trPr>
        <w:tc>
          <w:tcPr>
            <w:tcW w:w="4276" w:type="pct"/>
            <w:tcBorders>
              <w:top w:val="nil"/>
              <w:left w:val="nil"/>
              <w:bottom w:val="nil"/>
              <w:right w:val="nil"/>
            </w:tcBorders>
            <w:shd w:val="clear" w:color="auto" w:fill="auto"/>
            <w:noWrap/>
            <w:vAlign w:val="bottom"/>
            <w:hideMark/>
          </w:tcPr>
          <w:p w14:paraId="046DE740" w14:textId="77777777" w:rsidR="00C923BD" w:rsidRPr="00EF5342" w:rsidRDefault="00C923BD" w:rsidP="000B1F98">
            <w:pPr>
              <w:spacing w:line="240" w:lineRule="auto"/>
              <w:rPr>
                <w:rFonts w:eastAsia="Times New Roman"/>
                <w:color w:val="000000"/>
              </w:rPr>
            </w:pPr>
            <w:r w:rsidRPr="00EF5342">
              <w:rPr>
                <w:rFonts w:eastAsia="Times New Roman"/>
                <w:color w:val="000000"/>
              </w:rPr>
              <w:t>nutrition score</w:t>
            </w:r>
          </w:p>
        </w:tc>
        <w:tc>
          <w:tcPr>
            <w:tcW w:w="724" w:type="pct"/>
            <w:tcBorders>
              <w:top w:val="nil"/>
              <w:left w:val="nil"/>
              <w:bottom w:val="nil"/>
              <w:right w:val="nil"/>
            </w:tcBorders>
            <w:shd w:val="clear" w:color="auto" w:fill="auto"/>
            <w:noWrap/>
            <w:vAlign w:val="bottom"/>
            <w:hideMark/>
          </w:tcPr>
          <w:p w14:paraId="074D46A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53922F2" w14:textId="77777777" w:rsidTr="000B1F98">
        <w:trPr>
          <w:trHeight w:val="300"/>
        </w:trPr>
        <w:tc>
          <w:tcPr>
            <w:tcW w:w="4276" w:type="pct"/>
            <w:tcBorders>
              <w:top w:val="nil"/>
              <w:left w:val="nil"/>
              <w:bottom w:val="nil"/>
              <w:right w:val="nil"/>
            </w:tcBorders>
            <w:shd w:val="clear" w:color="auto" w:fill="auto"/>
            <w:noWrap/>
            <w:vAlign w:val="bottom"/>
            <w:hideMark/>
          </w:tcPr>
          <w:p w14:paraId="240D8934" w14:textId="77777777" w:rsidR="00C923BD" w:rsidRPr="00EF5342" w:rsidRDefault="00C923BD" w:rsidP="000B1F98">
            <w:pPr>
              <w:spacing w:line="240" w:lineRule="auto"/>
              <w:rPr>
                <w:rFonts w:eastAsia="Times New Roman"/>
                <w:color w:val="000000"/>
              </w:rPr>
            </w:pPr>
            <w:r w:rsidRPr="00EF5342">
              <w:rPr>
                <w:rFonts w:eastAsia="Times New Roman"/>
                <w:color w:val="000000"/>
              </w:rPr>
              <w:t>overeating</w:t>
            </w:r>
          </w:p>
        </w:tc>
        <w:tc>
          <w:tcPr>
            <w:tcW w:w="724" w:type="pct"/>
            <w:tcBorders>
              <w:top w:val="nil"/>
              <w:left w:val="nil"/>
              <w:bottom w:val="nil"/>
              <w:right w:val="nil"/>
            </w:tcBorders>
            <w:shd w:val="clear" w:color="auto" w:fill="auto"/>
            <w:noWrap/>
            <w:vAlign w:val="bottom"/>
            <w:hideMark/>
          </w:tcPr>
          <w:p w14:paraId="3655660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1B0A45C" w14:textId="77777777" w:rsidTr="000B1F98">
        <w:trPr>
          <w:trHeight w:val="300"/>
        </w:trPr>
        <w:tc>
          <w:tcPr>
            <w:tcW w:w="4276" w:type="pct"/>
            <w:tcBorders>
              <w:top w:val="nil"/>
              <w:left w:val="nil"/>
              <w:bottom w:val="nil"/>
              <w:right w:val="nil"/>
            </w:tcBorders>
            <w:shd w:val="clear" w:color="auto" w:fill="auto"/>
            <w:noWrap/>
            <w:vAlign w:val="bottom"/>
            <w:hideMark/>
          </w:tcPr>
          <w:p w14:paraId="7BFE5B0D" w14:textId="77777777" w:rsidR="00C923BD" w:rsidRPr="00EF5342" w:rsidRDefault="00C923BD" w:rsidP="000B1F98">
            <w:pPr>
              <w:spacing w:line="240" w:lineRule="auto"/>
              <w:rPr>
                <w:rFonts w:eastAsia="Times New Roman"/>
                <w:color w:val="000000"/>
              </w:rPr>
            </w:pPr>
            <w:r w:rsidRPr="00EF5342">
              <w:rPr>
                <w:rFonts w:eastAsia="Times New Roman"/>
                <w:color w:val="000000"/>
              </w:rPr>
              <w:t>percent energy from sweets</w:t>
            </w:r>
          </w:p>
        </w:tc>
        <w:tc>
          <w:tcPr>
            <w:tcW w:w="724" w:type="pct"/>
            <w:tcBorders>
              <w:top w:val="nil"/>
              <w:left w:val="nil"/>
              <w:bottom w:val="nil"/>
              <w:right w:val="nil"/>
            </w:tcBorders>
            <w:shd w:val="clear" w:color="auto" w:fill="auto"/>
            <w:noWrap/>
            <w:vAlign w:val="bottom"/>
            <w:hideMark/>
          </w:tcPr>
          <w:p w14:paraId="67F80A5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05EC5B8" w14:textId="77777777" w:rsidTr="000B1F98">
        <w:trPr>
          <w:trHeight w:val="300"/>
        </w:trPr>
        <w:tc>
          <w:tcPr>
            <w:tcW w:w="4276" w:type="pct"/>
            <w:tcBorders>
              <w:top w:val="nil"/>
              <w:left w:val="nil"/>
              <w:bottom w:val="nil"/>
              <w:right w:val="nil"/>
            </w:tcBorders>
            <w:shd w:val="clear" w:color="auto" w:fill="auto"/>
            <w:noWrap/>
            <w:vAlign w:val="bottom"/>
            <w:hideMark/>
          </w:tcPr>
          <w:p w14:paraId="609E3C94" w14:textId="77777777" w:rsidR="00C923BD" w:rsidRPr="00EF5342" w:rsidRDefault="00C923BD" w:rsidP="000B1F98">
            <w:pPr>
              <w:spacing w:line="240" w:lineRule="auto"/>
              <w:rPr>
                <w:rFonts w:eastAsia="Times New Roman"/>
                <w:color w:val="000000"/>
              </w:rPr>
            </w:pPr>
            <w:r w:rsidRPr="00EF5342">
              <w:rPr>
                <w:rFonts w:eastAsia="Times New Roman"/>
                <w:color w:val="000000"/>
              </w:rPr>
              <w:t>plasma vitamin c, mg/day</w:t>
            </w:r>
          </w:p>
        </w:tc>
        <w:tc>
          <w:tcPr>
            <w:tcW w:w="724" w:type="pct"/>
            <w:tcBorders>
              <w:top w:val="nil"/>
              <w:left w:val="nil"/>
              <w:bottom w:val="nil"/>
              <w:right w:val="nil"/>
            </w:tcBorders>
            <w:shd w:val="clear" w:color="auto" w:fill="auto"/>
            <w:noWrap/>
            <w:vAlign w:val="bottom"/>
            <w:hideMark/>
          </w:tcPr>
          <w:p w14:paraId="3186EDD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750E08A" w14:textId="77777777" w:rsidTr="000B1F98">
        <w:trPr>
          <w:trHeight w:val="300"/>
        </w:trPr>
        <w:tc>
          <w:tcPr>
            <w:tcW w:w="4276" w:type="pct"/>
            <w:tcBorders>
              <w:top w:val="nil"/>
              <w:left w:val="nil"/>
              <w:bottom w:val="nil"/>
              <w:right w:val="nil"/>
            </w:tcBorders>
            <w:shd w:val="clear" w:color="auto" w:fill="auto"/>
            <w:noWrap/>
            <w:vAlign w:val="bottom"/>
            <w:hideMark/>
          </w:tcPr>
          <w:p w14:paraId="6ED3E64D" w14:textId="77777777" w:rsidR="00C923BD" w:rsidRPr="00EF5342" w:rsidRDefault="00C923BD" w:rsidP="000B1F98">
            <w:pPr>
              <w:spacing w:line="240" w:lineRule="auto"/>
              <w:rPr>
                <w:rFonts w:eastAsia="Times New Roman"/>
                <w:color w:val="000000"/>
              </w:rPr>
            </w:pPr>
            <w:r w:rsidRPr="00EF5342">
              <w:rPr>
                <w:rFonts w:eastAsia="Times New Roman"/>
                <w:color w:val="000000"/>
              </w:rPr>
              <w:t>polyunsaturated fatty acids, g</w:t>
            </w:r>
          </w:p>
        </w:tc>
        <w:tc>
          <w:tcPr>
            <w:tcW w:w="724" w:type="pct"/>
            <w:tcBorders>
              <w:top w:val="nil"/>
              <w:left w:val="nil"/>
              <w:bottom w:val="nil"/>
              <w:right w:val="nil"/>
            </w:tcBorders>
            <w:shd w:val="clear" w:color="auto" w:fill="auto"/>
            <w:noWrap/>
            <w:vAlign w:val="bottom"/>
            <w:hideMark/>
          </w:tcPr>
          <w:p w14:paraId="52371C9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BD3699D" w14:textId="77777777" w:rsidTr="000B1F98">
        <w:trPr>
          <w:trHeight w:val="300"/>
        </w:trPr>
        <w:tc>
          <w:tcPr>
            <w:tcW w:w="4276" w:type="pct"/>
            <w:tcBorders>
              <w:top w:val="nil"/>
              <w:left w:val="nil"/>
              <w:bottom w:val="nil"/>
              <w:right w:val="nil"/>
            </w:tcBorders>
            <w:shd w:val="clear" w:color="auto" w:fill="auto"/>
            <w:noWrap/>
            <w:vAlign w:val="bottom"/>
            <w:hideMark/>
          </w:tcPr>
          <w:p w14:paraId="64C2E87F" w14:textId="77777777" w:rsidR="00C923BD" w:rsidRPr="00EF5342" w:rsidRDefault="00C923BD" w:rsidP="000B1F98">
            <w:pPr>
              <w:spacing w:line="240" w:lineRule="auto"/>
              <w:rPr>
                <w:rFonts w:eastAsia="Times New Roman"/>
                <w:color w:val="000000"/>
              </w:rPr>
            </w:pPr>
            <w:r w:rsidRPr="00EF5342">
              <w:rPr>
                <w:rFonts w:eastAsia="Times New Roman"/>
                <w:color w:val="000000"/>
              </w:rPr>
              <w:t>polyunsaturated: saturated fat ratio</w:t>
            </w:r>
          </w:p>
        </w:tc>
        <w:tc>
          <w:tcPr>
            <w:tcW w:w="724" w:type="pct"/>
            <w:tcBorders>
              <w:top w:val="nil"/>
              <w:left w:val="nil"/>
              <w:bottom w:val="nil"/>
              <w:right w:val="nil"/>
            </w:tcBorders>
            <w:shd w:val="clear" w:color="auto" w:fill="auto"/>
            <w:noWrap/>
            <w:vAlign w:val="bottom"/>
            <w:hideMark/>
          </w:tcPr>
          <w:p w14:paraId="245E2C3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73166DF" w14:textId="77777777" w:rsidTr="000B1F98">
        <w:trPr>
          <w:trHeight w:val="300"/>
        </w:trPr>
        <w:tc>
          <w:tcPr>
            <w:tcW w:w="4276" w:type="pct"/>
            <w:tcBorders>
              <w:top w:val="nil"/>
              <w:left w:val="nil"/>
              <w:bottom w:val="nil"/>
              <w:right w:val="nil"/>
            </w:tcBorders>
            <w:shd w:val="clear" w:color="auto" w:fill="auto"/>
            <w:noWrap/>
            <w:vAlign w:val="bottom"/>
            <w:hideMark/>
          </w:tcPr>
          <w:p w14:paraId="08877CE3"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 (% energy intake)</w:t>
            </w:r>
          </w:p>
        </w:tc>
        <w:tc>
          <w:tcPr>
            <w:tcW w:w="724" w:type="pct"/>
            <w:tcBorders>
              <w:top w:val="nil"/>
              <w:left w:val="nil"/>
              <w:bottom w:val="nil"/>
              <w:right w:val="nil"/>
            </w:tcBorders>
            <w:shd w:val="clear" w:color="auto" w:fill="auto"/>
            <w:noWrap/>
            <w:vAlign w:val="bottom"/>
            <w:hideMark/>
          </w:tcPr>
          <w:p w14:paraId="50CEC39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774089C" w14:textId="77777777" w:rsidTr="000B1F98">
        <w:trPr>
          <w:trHeight w:val="300"/>
        </w:trPr>
        <w:tc>
          <w:tcPr>
            <w:tcW w:w="4276" w:type="pct"/>
            <w:tcBorders>
              <w:top w:val="nil"/>
              <w:left w:val="nil"/>
              <w:bottom w:val="nil"/>
              <w:right w:val="nil"/>
            </w:tcBorders>
            <w:shd w:val="clear" w:color="auto" w:fill="auto"/>
            <w:noWrap/>
            <w:vAlign w:val="bottom"/>
            <w:hideMark/>
          </w:tcPr>
          <w:p w14:paraId="2D4440A5"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 (gr)</w:t>
            </w:r>
          </w:p>
        </w:tc>
        <w:tc>
          <w:tcPr>
            <w:tcW w:w="724" w:type="pct"/>
            <w:tcBorders>
              <w:top w:val="nil"/>
              <w:left w:val="nil"/>
              <w:bottom w:val="nil"/>
              <w:right w:val="nil"/>
            </w:tcBorders>
            <w:shd w:val="clear" w:color="auto" w:fill="auto"/>
            <w:noWrap/>
            <w:vAlign w:val="bottom"/>
            <w:hideMark/>
          </w:tcPr>
          <w:p w14:paraId="2E70C64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38F3E8F" w14:textId="77777777" w:rsidTr="000B1F98">
        <w:trPr>
          <w:trHeight w:val="300"/>
        </w:trPr>
        <w:tc>
          <w:tcPr>
            <w:tcW w:w="4276" w:type="pct"/>
            <w:tcBorders>
              <w:top w:val="nil"/>
              <w:left w:val="nil"/>
              <w:bottom w:val="nil"/>
              <w:right w:val="nil"/>
            </w:tcBorders>
            <w:shd w:val="clear" w:color="auto" w:fill="auto"/>
            <w:noWrap/>
            <w:vAlign w:val="bottom"/>
            <w:hideMark/>
          </w:tcPr>
          <w:p w14:paraId="797B0895"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 intake %</w:t>
            </w:r>
          </w:p>
        </w:tc>
        <w:tc>
          <w:tcPr>
            <w:tcW w:w="724" w:type="pct"/>
            <w:tcBorders>
              <w:top w:val="nil"/>
              <w:left w:val="nil"/>
              <w:bottom w:val="nil"/>
              <w:right w:val="nil"/>
            </w:tcBorders>
            <w:shd w:val="clear" w:color="auto" w:fill="auto"/>
            <w:noWrap/>
            <w:vAlign w:val="bottom"/>
            <w:hideMark/>
          </w:tcPr>
          <w:p w14:paraId="00053A0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19A76BB" w14:textId="77777777" w:rsidTr="000B1F98">
        <w:trPr>
          <w:trHeight w:val="300"/>
        </w:trPr>
        <w:tc>
          <w:tcPr>
            <w:tcW w:w="4276" w:type="pct"/>
            <w:tcBorders>
              <w:top w:val="nil"/>
              <w:left w:val="nil"/>
              <w:bottom w:val="nil"/>
              <w:right w:val="nil"/>
            </w:tcBorders>
            <w:shd w:val="clear" w:color="auto" w:fill="auto"/>
            <w:noWrap/>
            <w:vAlign w:val="bottom"/>
            <w:hideMark/>
          </w:tcPr>
          <w:p w14:paraId="095FDA02" w14:textId="77777777" w:rsidR="00C923BD" w:rsidRPr="00EF5342" w:rsidRDefault="00C923BD" w:rsidP="000B1F98">
            <w:pPr>
              <w:spacing w:line="240" w:lineRule="auto"/>
              <w:rPr>
                <w:rFonts w:eastAsia="Times New Roman"/>
                <w:color w:val="000000"/>
              </w:rPr>
            </w:pPr>
            <w:r w:rsidRPr="00EF5342">
              <w:rPr>
                <w:rFonts w:eastAsia="Times New Roman"/>
                <w:color w:val="000000"/>
              </w:rPr>
              <w:t>protein, k cal  total %</w:t>
            </w:r>
          </w:p>
        </w:tc>
        <w:tc>
          <w:tcPr>
            <w:tcW w:w="724" w:type="pct"/>
            <w:tcBorders>
              <w:top w:val="nil"/>
              <w:left w:val="nil"/>
              <w:bottom w:val="nil"/>
              <w:right w:val="nil"/>
            </w:tcBorders>
            <w:shd w:val="clear" w:color="auto" w:fill="auto"/>
            <w:noWrap/>
            <w:vAlign w:val="bottom"/>
            <w:hideMark/>
          </w:tcPr>
          <w:p w14:paraId="3D3B28D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2D20E06" w14:textId="77777777" w:rsidTr="000B1F98">
        <w:trPr>
          <w:trHeight w:val="300"/>
        </w:trPr>
        <w:tc>
          <w:tcPr>
            <w:tcW w:w="4276" w:type="pct"/>
            <w:tcBorders>
              <w:top w:val="nil"/>
              <w:left w:val="nil"/>
              <w:bottom w:val="nil"/>
              <w:right w:val="nil"/>
            </w:tcBorders>
            <w:shd w:val="clear" w:color="auto" w:fill="auto"/>
            <w:noWrap/>
            <w:vAlign w:val="bottom"/>
            <w:hideMark/>
          </w:tcPr>
          <w:p w14:paraId="3DC9A75F" w14:textId="77777777" w:rsidR="00C923BD" w:rsidRPr="00EF5342" w:rsidRDefault="00C923BD" w:rsidP="000B1F98">
            <w:pPr>
              <w:spacing w:line="240" w:lineRule="auto"/>
              <w:rPr>
                <w:rFonts w:eastAsia="Times New Roman"/>
                <w:color w:val="000000"/>
              </w:rPr>
            </w:pPr>
            <w:r w:rsidRPr="00EF5342">
              <w:rPr>
                <w:rFonts w:eastAsia="Times New Roman"/>
                <w:color w:val="000000"/>
              </w:rPr>
              <w:t>reported na intake (mmol/24hr)</w:t>
            </w:r>
          </w:p>
        </w:tc>
        <w:tc>
          <w:tcPr>
            <w:tcW w:w="724" w:type="pct"/>
            <w:tcBorders>
              <w:top w:val="nil"/>
              <w:left w:val="nil"/>
              <w:bottom w:val="nil"/>
              <w:right w:val="nil"/>
            </w:tcBorders>
            <w:shd w:val="clear" w:color="auto" w:fill="auto"/>
            <w:noWrap/>
            <w:vAlign w:val="bottom"/>
            <w:hideMark/>
          </w:tcPr>
          <w:p w14:paraId="7C26AD4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8319C03" w14:textId="77777777" w:rsidTr="000B1F98">
        <w:trPr>
          <w:trHeight w:val="300"/>
        </w:trPr>
        <w:tc>
          <w:tcPr>
            <w:tcW w:w="4276" w:type="pct"/>
            <w:tcBorders>
              <w:top w:val="nil"/>
              <w:left w:val="nil"/>
              <w:bottom w:val="nil"/>
              <w:right w:val="nil"/>
            </w:tcBorders>
            <w:shd w:val="clear" w:color="auto" w:fill="auto"/>
            <w:noWrap/>
            <w:vAlign w:val="bottom"/>
            <w:hideMark/>
          </w:tcPr>
          <w:p w14:paraId="7F70F3FD" w14:textId="77777777" w:rsidR="00C923BD" w:rsidRPr="00EF5342" w:rsidRDefault="00C923BD" w:rsidP="000B1F98">
            <w:pPr>
              <w:spacing w:line="240" w:lineRule="auto"/>
              <w:rPr>
                <w:rFonts w:eastAsia="Times New Roman"/>
                <w:color w:val="000000"/>
              </w:rPr>
            </w:pPr>
            <w:r w:rsidRPr="00EF5342">
              <w:rPr>
                <w:rFonts w:eastAsia="Times New Roman"/>
                <w:color w:val="000000"/>
              </w:rPr>
              <w:t>restrictive eating</w:t>
            </w:r>
          </w:p>
        </w:tc>
        <w:tc>
          <w:tcPr>
            <w:tcW w:w="724" w:type="pct"/>
            <w:tcBorders>
              <w:top w:val="nil"/>
              <w:left w:val="nil"/>
              <w:bottom w:val="nil"/>
              <w:right w:val="nil"/>
            </w:tcBorders>
            <w:shd w:val="clear" w:color="auto" w:fill="auto"/>
            <w:noWrap/>
            <w:vAlign w:val="bottom"/>
            <w:hideMark/>
          </w:tcPr>
          <w:p w14:paraId="2B4D1BD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C1975C9" w14:textId="77777777" w:rsidTr="000B1F98">
        <w:trPr>
          <w:trHeight w:val="300"/>
        </w:trPr>
        <w:tc>
          <w:tcPr>
            <w:tcW w:w="4276" w:type="pct"/>
            <w:tcBorders>
              <w:top w:val="nil"/>
              <w:left w:val="nil"/>
              <w:bottom w:val="nil"/>
              <w:right w:val="nil"/>
            </w:tcBorders>
            <w:shd w:val="clear" w:color="auto" w:fill="auto"/>
            <w:noWrap/>
            <w:vAlign w:val="bottom"/>
            <w:hideMark/>
          </w:tcPr>
          <w:p w14:paraId="323AEC91"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 %</w:t>
            </w:r>
          </w:p>
        </w:tc>
        <w:tc>
          <w:tcPr>
            <w:tcW w:w="724" w:type="pct"/>
            <w:tcBorders>
              <w:top w:val="nil"/>
              <w:left w:val="nil"/>
              <w:bottom w:val="nil"/>
              <w:right w:val="nil"/>
            </w:tcBorders>
            <w:shd w:val="clear" w:color="auto" w:fill="auto"/>
            <w:noWrap/>
            <w:vAlign w:val="bottom"/>
            <w:hideMark/>
          </w:tcPr>
          <w:p w14:paraId="1992497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29E11C8" w14:textId="77777777" w:rsidTr="000B1F98">
        <w:trPr>
          <w:trHeight w:val="300"/>
        </w:trPr>
        <w:tc>
          <w:tcPr>
            <w:tcW w:w="4276" w:type="pct"/>
            <w:tcBorders>
              <w:top w:val="nil"/>
              <w:left w:val="nil"/>
              <w:bottom w:val="nil"/>
              <w:right w:val="nil"/>
            </w:tcBorders>
            <w:shd w:val="clear" w:color="auto" w:fill="auto"/>
            <w:noWrap/>
            <w:vAlign w:val="bottom"/>
            <w:hideMark/>
          </w:tcPr>
          <w:p w14:paraId="17C856CB"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 (g)</w:t>
            </w:r>
          </w:p>
        </w:tc>
        <w:tc>
          <w:tcPr>
            <w:tcW w:w="724" w:type="pct"/>
            <w:tcBorders>
              <w:top w:val="nil"/>
              <w:left w:val="nil"/>
              <w:bottom w:val="nil"/>
              <w:right w:val="nil"/>
            </w:tcBorders>
            <w:shd w:val="clear" w:color="auto" w:fill="auto"/>
            <w:noWrap/>
            <w:vAlign w:val="bottom"/>
            <w:hideMark/>
          </w:tcPr>
          <w:p w14:paraId="7BB67B1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E4E6F5A" w14:textId="77777777" w:rsidTr="000B1F98">
        <w:trPr>
          <w:trHeight w:val="300"/>
        </w:trPr>
        <w:tc>
          <w:tcPr>
            <w:tcW w:w="4276" w:type="pct"/>
            <w:tcBorders>
              <w:top w:val="nil"/>
              <w:left w:val="nil"/>
              <w:bottom w:val="nil"/>
              <w:right w:val="nil"/>
            </w:tcBorders>
            <w:shd w:val="clear" w:color="auto" w:fill="auto"/>
            <w:noWrap/>
            <w:vAlign w:val="bottom"/>
            <w:hideMark/>
          </w:tcPr>
          <w:p w14:paraId="251CDE14"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w:t>
            </w:r>
          </w:p>
        </w:tc>
        <w:tc>
          <w:tcPr>
            <w:tcW w:w="724" w:type="pct"/>
            <w:tcBorders>
              <w:top w:val="nil"/>
              <w:left w:val="nil"/>
              <w:bottom w:val="nil"/>
              <w:right w:val="nil"/>
            </w:tcBorders>
            <w:shd w:val="clear" w:color="auto" w:fill="auto"/>
            <w:noWrap/>
            <w:vAlign w:val="bottom"/>
            <w:hideMark/>
          </w:tcPr>
          <w:p w14:paraId="5F80767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9FF314F" w14:textId="77777777" w:rsidTr="000B1F98">
        <w:trPr>
          <w:trHeight w:val="300"/>
        </w:trPr>
        <w:tc>
          <w:tcPr>
            <w:tcW w:w="4276" w:type="pct"/>
            <w:tcBorders>
              <w:top w:val="nil"/>
              <w:left w:val="nil"/>
              <w:bottom w:val="nil"/>
              <w:right w:val="nil"/>
            </w:tcBorders>
            <w:shd w:val="clear" w:color="auto" w:fill="auto"/>
            <w:noWrap/>
            <w:vAlign w:val="bottom"/>
            <w:hideMark/>
          </w:tcPr>
          <w:p w14:paraId="0212B6A7"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 (en%)</w:t>
            </w:r>
          </w:p>
        </w:tc>
        <w:tc>
          <w:tcPr>
            <w:tcW w:w="724" w:type="pct"/>
            <w:tcBorders>
              <w:top w:val="nil"/>
              <w:left w:val="nil"/>
              <w:bottom w:val="nil"/>
              <w:right w:val="nil"/>
            </w:tcBorders>
            <w:shd w:val="clear" w:color="auto" w:fill="auto"/>
            <w:noWrap/>
            <w:vAlign w:val="bottom"/>
            <w:hideMark/>
          </w:tcPr>
          <w:p w14:paraId="22F5C7D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D9A3DE6" w14:textId="77777777" w:rsidTr="000B1F98">
        <w:trPr>
          <w:trHeight w:val="300"/>
        </w:trPr>
        <w:tc>
          <w:tcPr>
            <w:tcW w:w="4276" w:type="pct"/>
            <w:tcBorders>
              <w:top w:val="nil"/>
              <w:left w:val="nil"/>
              <w:bottom w:val="nil"/>
              <w:right w:val="nil"/>
            </w:tcBorders>
            <w:shd w:val="clear" w:color="auto" w:fill="auto"/>
            <w:noWrap/>
            <w:vAlign w:val="bottom"/>
            <w:hideMark/>
          </w:tcPr>
          <w:p w14:paraId="5E137DC3"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 intake</w:t>
            </w:r>
          </w:p>
        </w:tc>
        <w:tc>
          <w:tcPr>
            <w:tcW w:w="724" w:type="pct"/>
            <w:tcBorders>
              <w:top w:val="nil"/>
              <w:left w:val="nil"/>
              <w:bottom w:val="nil"/>
              <w:right w:val="nil"/>
            </w:tcBorders>
            <w:shd w:val="clear" w:color="auto" w:fill="auto"/>
            <w:noWrap/>
            <w:vAlign w:val="bottom"/>
            <w:hideMark/>
          </w:tcPr>
          <w:p w14:paraId="2CCC886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C974E7A" w14:textId="77777777" w:rsidTr="000B1F98">
        <w:trPr>
          <w:trHeight w:val="300"/>
        </w:trPr>
        <w:tc>
          <w:tcPr>
            <w:tcW w:w="4276" w:type="pct"/>
            <w:tcBorders>
              <w:top w:val="nil"/>
              <w:left w:val="nil"/>
              <w:bottom w:val="nil"/>
              <w:right w:val="nil"/>
            </w:tcBorders>
            <w:shd w:val="clear" w:color="auto" w:fill="auto"/>
            <w:noWrap/>
            <w:vAlign w:val="bottom"/>
            <w:hideMark/>
          </w:tcPr>
          <w:p w14:paraId="61456FE7"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 intake (g/day)</w:t>
            </w:r>
          </w:p>
        </w:tc>
        <w:tc>
          <w:tcPr>
            <w:tcW w:w="724" w:type="pct"/>
            <w:tcBorders>
              <w:top w:val="nil"/>
              <w:left w:val="nil"/>
              <w:bottom w:val="nil"/>
              <w:right w:val="nil"/>
            </w:tcBorders>
            <w:shd w:val="clear" w:color="auto" w:fill="auto"/>
            <w:noWrap/>
            <w:vAlign w:val="bottom"/>
            <w:hideMark/>
          </w:tcPr>
          <w:p w14:paraId="3FE2D87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E49D99C" w14:textId="77777777" w:rsidTr="000B1F98">
        <w:trPr>
          <w:trHeight w:val="300"/>
        </w:trPr>
        <w:tc>
          <w:tcPr>
            <w:tcW w:w="4276" w:type="pct"/>
            <w:tcBorders>
              <w:top w:val="nil"/>
              <w:left w:val="nil"/>
              <w:bottom w:val="nil"/>
              <w:right w:val="nil"/>
            </w:tcBorders>
            <w:shd w:val="clear" w:color="auto" w:fill="auto"/>
            <w:noWrap/>
            <w:vAlign w:val="bottom"/>
            <w:hideMark/>
          </w:tcPr>
          <w:p w14:paraId="53AAAB2F"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fatty acids (%) (median and iqr)</w:t>
            </w:r>
          </w:p>
        </w:tc>
        <w:tc>
          <w:tcPr>
            <w:tcW w:w="724" w:type="pct"/>
            <w:tcBorders>
              <w:top w:val="nil"/>
              <w:left w:val="nil"/>
              <w:bottom w:val="nil"/>
              <w:right w:val="nil"/>
            </w:tcBorders>
            <w:shd w:val="clear" w:color="auto" w:fill="auto"/>
            <w:noWrap/>
            <w:vAlign w:val="bottom"/>
            <w:hideMark/>
          </w:tcPr>
          <w:p w14:paraId="5576167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F514A40" w14:textId="77777777" w:rsidTr="000B1F98">
        <w:trPr>
          <w:trHeight w:val="300"/>
        </w:trPr>
        <w:tc>
          <w:tcPr>
            <w:tcW w:w="4276" w:type="pct"/>
            <w:tcBorders>
              <w:top w:val="nil"/>
              <w:left w:val="nil"/>
              <w:bottom w:val="nil"/>
              <w:right w:val="nil"/>
            </w:tcBorders>
            <w:shd w:val="clear" w:color="auto" w:fill="auto"/>
            <w:noWrap/>
            <w:vAlign w:val="bottom"/>
            <w:hideMark/>
          </w:tcPr>
          <w:p w14:paraId="622DF67C"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fatty acids, g</w:t>
            </w:r>
          </w:p>
        </w:tc>
        <w:tc>
          <w:tcPr>
            <w:tcW w:w="724" w:type="pct"/>
            <w:tcBorders>
              <w:top w:val="nil"/>
              <w:left w:val="nil"/>
              <w:bottom w:val="nil"/>
              <w:right w:val="nil"/>
            </w:tcBorders>
            <w:shd w:val="clear" w:color="auto" w:fill="auto"/>
            <w:noWrap/>
            <w:vAlign w:val="bottom"/>
            <w:hideMark/>
          </w:tcPr>
          <w:p w14:paraId="1855D17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E033A87" w14:textId="77777777" w:rsidTr="000B1F98">
        <w:trPr>
          <w:trHeight w:val="300"/>
        </w:trPr>
        <w:tc>
          <w:tcPr>
            <w:tcW w:w="4276" w:type="pct"/>
            <w:tcBorders>
              <w:top w:val="nil"/>
              <w:left w:val="nil"/>
              <w:bottom w:val="nil"/>
              <w:right w:val="nil"/>
            </w:tcBorders>
            <w:shd w:val="clear" w:color="auto" w:fill="auto"/>
            <w:noWrap/>
            <w:vAlign w:val="bottom"/>
            <w:hideMark/>
          </w:tcPr>
          <w:p w14:paraId="5C9A3D6F" w14:textId="77777777" w:rsidR="00C923BD" w:rsidRPr="00EF5342" w:rsidRDefault="00C923BD" w:rsidP="000B1F98">
            <w:pPr>
              <w:spacing w:line="240" w:lineRule="auto"/>
              <w:rPr>
                <w:rFonts w:eastAsia="Times New Roman"/>
                <w:color w:val="000000"/>
              </w:rPr>
            </w:pPr>
            <w:r w:rsidRPr="00EF5342">
              <w:rPr>
                <w:rFonts w:eastAsia="Times New Roman"/>
                <w:color w:val="000000"/>
              </w:rPr>
              <w:t>servings of vegetables and fruit per day</w:t>
            </w:r>
          </w:p>
        </w:tc>
        <w:tc>
          <w:tcPr>
            <w:tcW w:w="724" w:type="pct"/>
            <w:tcBorders>
              <w:top w:val="nil"/>
              <w:left w:val="nil"/>
              <w:bottom w:val="nil"/>
              <w:right w:val="nil"/>
            </w:tcBorders>
            <w:shd w:val="clear" w:color="auto" w:fill="auto"/>
            <w:noWrap/>
            <w:vAlign w:val="bottom"/>
            <w:hideMark/>
          </w:tcPr>
          <w:p w14:paraId="2433B06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2731D36" w14:textId="77777777" w:rsidTr="000B1F98">
        <w:trPr>
          <w:trHeight w:val="300"/>
        </w:trPr>
        <w:tc>
          <w:tcPr>
            <w:tcW w:w="4276" w:type="pct"/>
            <w:tcBorders>
              <w:top w:val="nil"/>
              <w:left w:val="nil"/>
              <w:bottom w:val="nil"/>
              <w:right w:val="nil"/>
            </w:tcBorders>
            <w:shd w:val="clear" w:color="auto" w:fill="auto"/>
            <w:noWrap/>
            <w:vAlign w:val="bottom"/>
            <w:hideMark/>
          </w:tcPr>
          <w:p w14:paraId="0CE94874" w14:textId="77777777" w:rsidR="00C923BD" w:rsidRPr="00EF5342" w:rsidRDefault="00C923BD" w:rsidP="000B1F98">
            <w:pPr>
              <w:spacing w:line="240" w:lineRule="auto"/>
              <w:rPr>
                <w:rFonts w:eastAsia="Times New Roman"/>
                <w:color w:val="000000"/>
              </w:rPr>
            </w:pPr>
            <w:r w:rsidRPr="00EF5342">
              <w:rPr>
                <w:rFonts w:eastAsia="Times New Roman"/>
                <w:color w:val="000000"/>
              </w:rPr>
              <w:t>sodium (gr/day) female</w:t>
            </w:r>
          </w:p>
        </w:tc>
        <w:tc>
          <w:tcPr>
            <w:tcW w:w="724" w:type="pct"/>
            <w:tcBorders>
              <w:top w:val="nil"/>
              <w:left w:val="nil"/>
              <w:bottom w:val="nil"/>
              <w:right w:val="nil"/>
            </w:tcBorders>
            <w:shd w:val="clear" w:color="auto" w:fill="auto"/>
            <w:noWrap/>
            <w:vAlign w:val="bottom"/>
            <w:hideMark/>
          </w:tcPr>
          <w:p w14:paraId="6C8D43E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F81C478" w14:textId="77777777" w:rsidTr="000B1F98">
        <w:trPr>
          <w:trHeight w:val="300"/>
        </w:trPr>
        <w:tc>
          <w:tcPr>
            <w:tcW w:w="4276" w:type="pct"/>
            <w:tcBorders>
              <w:top w:val="nil"/>
              <w:left w:val="nil"/>
              <w:bottom w:val="nil"/>
              <w:right w:val="nil"/>
            </w:tcBorders>
            <w:shd w:val="clear" w:color="auto" w:fill="auto"/>
            <w:noWrap/>
            <w:vAlign w:val="bottom"/>
            <w:hideMark/>
          </w:tcPr>
          <w:p w14:paraId="153452E6" w14:textId="77777777" w:rsidR="00C923BD" w:rsidRPr="00EF5342" w:rsidRDefault="00C923BD" w:rsidP="000B1F98">
            <w:pPr>
              <w:spacing w:line="240" w:lineRule="auto"/>
              <w:rPr>
                <w:rFonts w:eastAsia="Times New Roman"/>
                <w:color w:val="000000"/>
              </w:rPr>
            </w:pPr>
            <w:r w:rsidRPr="00EF5342">
              <w:rPr>
                <w:rFonts w:eastAsia="Times New Roman"/>
                <w:color w:val="000000"/>
              </w:rPr>
              <w:t>sodium (gr/day) male</w:t>
            </w:r>
          </w:p>
        </w:tc>
        <w:tc>
          <w:tcPr>
            <w:tcW w:w="724" w:type="pct"/>
            <w:tcBorders>
              <w:top w:val="nil"/>
              <w:left w:val="nil"/>
              <w:bottom w:val="nil"/>
              <w:right w:val="nil"/>
            </w:tcBorders>
            <w:shd w:val="clear" w:color="auto" w:fill="auto"/>
            <w:noWrap/>
            <w:vAlign w:val="bottom"/>
            <w:hideMark/>
          </w:tcPr>
          <w:p w14:paraId="135CF07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B024ED8" w14:textId="77777777" w:rsidTr="000B1F98">
        <w:trPr>
          <w:trHeight w:val="300"/>
        </w:trPr>
        <w:tc>
          <w:tcPr>
            <w:tcW w:w="4276" w:type="pct"/>
            <w:tcBorders>
              <w:top w:val="nil"/>
              <w:left w:val="nil"/>
              <w:bottom w:val="nil"/>
              <w:right w:val="nil"/>
            </w:tcBorders>
            <w:shd w:val="clear" w:color="auto" w:fill="auto"/>
            <w:noWrap/>
            <w:vAlign w:val="bottom"/>
            <w:hideMark/>
          </w:tcPr>
          <w:p w14:paraId="605B151F"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soluble fiber (g)</w:t>
            </w:r>
          </w:p>
        </w:tc>
        <w:tc>
          <w:tcPr>
            <w:tcW w:w="724" w:type="pct"/>
            <w:tcBorders>
              <w:top w:val="nil"/>
              <w:left w:val="nil"/>
              <w:bottom w:val="nil"/>
              <w:right w:val="nil"/>
            </w:tcBorders>
            <w:shd w:val="clear" w:color="auto" w:fill="auto"/>
            <w:noWrap/>
            <w:vAlign w:val="bottom"/>
            <w:hideMark/>
          </w:tcPr>
          <w:p w14:paraId="214624E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9F4D18B" w14:textId="77777777" w:rsidTr="000B1F98">
        <w:trPr>
          <w:trHeight w:val="300"/>
        </w:trPr>
        <w:tc>
          <w:tcPr>
            <w:tcW w:w="4276" w:type="pct"/>
            <w:tcBorders>
              <w:top w:val="nil"/>
              <w:left w:val="nil"/>
              <w:bottom w:val="nil"/>
              <w:right w:val="nil"/>
            </w:tcBorders>
            <w:shd w:val="clear" w:color="auto" w:fill="auto"/>
            <w:noWrap/>
            <w:vAlign w:val="bottom"/>
            <w:hideMark/>
          </w:tcPr>
          <w:p w14:paraId="42976C4A" w14:textId="77777777" w:rsidR="00C923BD" w:rsidRPr="00EF5342" w:rsidRDefault="00C923BD" w:rsidP="000B1F98">
            <w:pPr>
              <w:spacing w:line="240" w:lineRule="auto"/>
              <w:rPr>
                <w:rFonts w:eastAsia="Times New Roman"/>
                <w:color w:val="000000"/>
              </w:rPr>
            </w:pPr>
            <w:r w:rsidRPr="00EF5342">
              <w:rPr>
                <w:rFonts w:eastAsia="Times New Roman"/>
                <w:color w:val="000000"/>
              </w:rPr>
              <w:t>sum of skinfolds (mm)</w:t>
            </w:r>
          </w:p>
        </w:tc>
        <w:tc>
          <w:tcPr>
            <w:tcW w:w="724" w:type="pct"/>
            <w:tcBorders>
              <w:top w:val="nil"/>
              <w:left w:val="nil"/>
              <w:bottom w:val="nil"/>
              <w:right w:val="nil"/>
            </w:tcBorders>
            <w:shd w:val="clear" w:color="auto" w:fill="auto"/>
            <w:noWrap/>
            <w:vAlign w:val="bottom"/>
            <w:hideMark/>
          </w:tcPr>
          <w:p w14:paraId="4622391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384109E" w14:textId="77777777" w:rsidTr="000B1F98">
        <w:trPr>
          <w:trHeight w:val="300"/>
        </w:trPr>
        <w:tc>
          <w:tcPr>
            <w:tcW w:w="4276" w:type="pct"/>
            <w:tcBorders>
              <w:top w:val="nil"/>
              <w:left w:val="nil"/>
              <w:bottom w:val="nil"/>
              <w:right w:val="nil"/>
            </w:tcBorders>
            <w:shd w:val="clear" w:color="auto" w:fill="auto"/>
            <w:noWrap/>
            <w:vAlign w:val="bottom"/>
            <w:hideMark/>
          </w:tcPr>
          <w:p w14:paraId="30177F17" w14:textId="77777777" w:rsidR="00C923BD" w:rsidRPr="00EF5342" w:rsidRDefault="00C923BD" w:rsidP="000B1F98">
            <w:pPr>
              <w:spacing w:line="240" w:lineRule="auto"/>
              <w:rPr>
                <w:rFonts w:eastAsia="Times New Roman"/>
                <w:color w:val="000000"/>
              </w:rPr>
            </w:pPr>
            <w:r w:rsidRPr="00EF5342">
              <w:rPr>
                <w:rFonts w:eastAsia="Times New Roman"/>
                <w:color w:val="000000"/>
              </w:rPr>
              <w:t>sweet beverages</w:t>
            </w:r>
          </w:p>
        </w:tc>
        <w:tc>
          <w:tcPr>
            <w:tcW w:w="724" w:type="pct"/>
            <w:tcBorders>
              <w:top w:val="nil"/>
              <w:left w:val="nil"/>
              <w:bottom w:val="nil"/>
              <w:right w:val="nil"/>
            </w:tcBorders>
            <w:shd w:val="clear" w:color="auto" w:fill="auto"/>
            <w:noWrap/>
            <w:vAlign w:val="bottom"/>
            <w:hideMark/>
          </w:tcPr>
          <w:p w14:paraId="107354A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525640C" w14:textId="77777777" w:rsidTr="000B1F98">
        <w:trPr>
          <w:trHeight w:val="300"/>
        </w:trPr>
        <w:tc>
          <w:tcPr>
            <w:tcW w:w="4276" w:type="pct"/>
            <w:tcBorders>
              <w:top w:val="nil"/>
              <w:left w:val="nil"/>
              <w:bottom w:val="nil"/>
              <w:right w:val="nil"/>
            </w:tcBorders>
            <w:shd w:val="clear" w:color="auto" w:fill="auto"/>
            <w:noWrap/>
            <w:vAlign w:val="bottom"/>
            <w:hideMark/>
          </w:tcPr>
          <w:p w14:paraId="6C7E57D6"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calores /day</w:t>
            </w:r>
          </w:p>
        </w:tc>
        <w:tc>
          <w:tcPr>
            <w:tcW w:w="724" w:type="pct"/>
            <w:tcBorders>
              <w:top w:val="nil"/>
              <w:left w:val="nil"/>
              <w:bottom w:val="nil"/>
              <w:right w:val="nil"/>
            </w:tcBorders>
            <w:shd w:val="clear" w:color="auto" w:fill="auto"/>
            <w:noWrap/>
            <w:vAlign w:val="bottom"/>
            <w:hideMark/>
          </w:tcPr>
          <w:p w14:paraId="45FC8FC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8A43C23" w14:textId="77777777" w:rsidTr="000B1F98">
        <w:trPr>
          <w:trHeight w:val="300"/>
        </w:trPr>
        <w:tc>
          <w:tcPr>
            <w:tcW w:w="4276" w:type="pct"/>
            <w:tcBorders>
              <w:top w:val="nil"/>
              <w:left w:val="nil"/>
              <w:bottom w:val="nil"/>
              <w:right w:val="nil"/>
            </w:tcBorders>
            <w:shd w:val="clear" w:color="auto" w:fill="auto"/>
            <w:noWrap/>
            <w:vAlign w:val="bottom"/>
            <w:hideMark/>
          </w:tcPr>
          <w:p w14:paraId="067BD929"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calories /day</w:t>
            </w:r>
          </w:p>
        </w:tc>
        <w:tc>
          <w:tcPr>
            <w:tcW w:w="724" w:type="pct"/>
            <w:tcBorders>
              <w:top w:val="nil"/>
              <w:left w:val="nil"/>
              <w:bottom w:val="nil"/>
              <w:right w:val="nil"/>
            </w:tcBorders>
            <w:shd w:val="clear" w:color="auto" w:fill="auto"/>
            <w:noWrap/>
            <w:vAlign w:val="bottom"/>
            <w:hideMark/>
          </w:tcPr>
          <w:p w14:paraId="5846A13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360C87B" w14:textId="77777777" w:rsidTr="000B1F98">
        <w:trPr>
          <w:trHeight w:val="300"/>
        </w:trPr>
        <w:tc>
          <w:tcPr>
            <w:tcW w:w="4276" w:type="pct"/>
            <w:tcBorders>
              <w:top w:val="nil"/>
              <w:left w:val="nil"/>
              <w:bottom w:val="nil"/>
              <w:right w:val="nil"/>
            </w:tcBorders>
            <w:shd w:val="clear" w:color="auto" w:fill="auto"/>
            <w:noWrap/>
            <w:vAlign w:val="bottom"/>
            <w:hideMark/>
          </w:tcPr>
          <w:p w14:paraId="3FA3CD2D"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energy  (kj)</w:t>
            </w:r>
          </w:p>
        </w:tc>
        <w:tc>
          <w:tcPr>
            <w:tcW w:w="724" w:type="pct"/>
            <w:tcBorders>
              <w:top w:val="nil"/>
              <w:left w:val="nil"/>
              <w:bottom w:val="nil"/>
              <w:right w:val="nil"/>
            </w:tcBorders>
            <w:shd w:val="clear" w:color="auto" w:fill="auto"/>
            <w:noWrap/>
            <w:vAlign w:val="bottom"/>
            <w:hideMark/>
          </w:tcPr>
          <w:p w14:paraId="0A03159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DD149A8" w14:textId="77777777" w:rsidTr="000B1F98">
        <w:trPr>
          <w:trHeight w:val="300"/>
        </w:trPr>
        <w:tc>
          <w:tcPr>
            <w:tcW w:w="4276" w:type="pct"/>
            <w:tcBorders>
              <w:top w:val="nil"/>
              <w:left w:val="nil"/>
              <w:bottom w:val="nil"/>
              <w:right w:val="nil"/>
            </w:tcBorders>
            <w:shd w:val="clear" w:color="auto" w:fill="auto"/>
            <w:noWrap/>
            <w:vAlign w:val="bottom"/>
            <w:hideMark/>
          </w:tcPr>
          <w:p w14:paraId="22F7E31D"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energy intake (kcal/day), means and sd</w:t>
            </w:r>
          </w:p>
        </w:tc>
        <w:tc>
          <w:tcPr>
            <w:tcW w:w="724" w:type="pct"/>
            <w:tcBorders>
              <w:top w:val="nil"/>
              <w:left w:val="nil"/>
              <w:bottom w:val="nil"/>
              <w:right w:val="nil"/>
            </w:tcBorders>
            <w:shd w:val="clear" w:color="auto" w:fill="auto"/>
            <w:noWrap/>
            <w:vAlign w:val="bottom"/>
            <w:hideMark/>
          </w:tcPr>
          <w:p w14:paraId="1AD08D8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31B40CF" w14:textId="77777777" w:rsidTr="000B1F98">
        <w:trPr>
          <w:trHeight w:val="300"/>
        </w:trPr>
        <w:tc>
          <w:tcPr>
            <w:tcW w:w="4276" w:type="pct"/>
            <w:tcBorders>
              <w:top w:val="nil"/>
              <w:left w:val="nil"/>
              <w:bottom w:val="nil"/>
              <w:right w:val="nil"/>
            </w:tcBorders>
            <w:shd w:val="clear" w:color="auto" w:fill="auto"/>
            <w:noWrap/>
            <w:vAlign w:val="bottom"/>
            <w:hideMark/>
          </w:tcPr>
          <w:p w14:paraId="710389EB"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energy, k cal</w:t>
            </w:r>
          </w:p>
        </w:tc>
        <w:tc>
          <w:tcPr>
            <w:tcW w:w="724" w:type="pct"/>
            <w:tcBorders>
              <w:top w:val="nil"/>
              <w:left w:val="nil"/>
              <w:bottom w:val="nil"/>
              <w:right w:val="nil"/>
            </w:tcBorders>
            <w:shd w:val="clear" w:color="auto" w:fill="auto"/>
            <w:noWrap/>
            <w:vAlign w:val="bottom"/>
            <w:hideMark/>
          </w:tcPr>
          <w:p w14:paraId="2FCEFF0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E8B6AE2" w14:textId="77777777" w:rsidTr="000B1F98">
        <w:trPr>
          <w:trHeight w:val="300"/>
        </w:trPr>
        <w:tc>
          <w:tcPr>
            <w:tcW w:w="4276" w:type="pct"/>
            <w:tcBorders>
              <w:top w:val="nil"/>
              <w:left w:val="nil"/>
              <w:bottom w:val="nil"/>
              <w:right w:val="nil"/>
            </w:tcBorders>
            <w:shd w:val="clear" w:color="auto" w:fill="auto"/>
            <w:noWrap/>
            <w:vAlign w:val="bottom"/>
            <w:hideMark/>
          </w:tcPr>
          <w:p w14:paraId="379209AF"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fat  (g/day)</w:t>
            </w:r>
          </w:p>
        </w:tc>
        <w:tc>
          <w:tcPr>
            <w:tcW w:w="724" w:type="pct"/>
            <w:tcBorders>
              <w:top w:val="nil"/>
              <w:left w:val="nil"/>
              <w:bottom w:val="nil"/>
              <w:right w:val="nil"/>
            </w:tcBorders>
            <w:shd w:val="clear" w:color="auto" w:fill="auto"/>
            <w:noWrap/>
            <w:vAlign w:val="bottom"/>
            <w:hideMark/>
          </w:tcPr>
          <w:p w14:paraId="788A592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7646CE0" w14:textId="77777777" w:rsidTr="000B1F98">
        <w:trPr>
          <w:trHeight w:val="300"/>
        </w:trPr>
        <w:tc>
          <w:tcPr>
            <w:tcW w:w="4276" w:type="pct"/>
            <w:tcBorders>
              <w:top w:val="nil"/>
              <w:left w:val="nil"/>
              <w:bottom w:val="nil"/>
              <w:right w:val="nil"/>
            </w:tcBorders>
            <w:shd w:val="clear" w:color="auto" w:fill="auto"/>
            <w:noWrap/>
            <w:vAlign w:val="bottom"/>
            <w:hideMark/>
          </w:tcPr>
          <w:p w14:paraId="75905D01"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fat (% energy intake)</w:t>
            </w:r>
          </w:p>
        </w:tc>
        <w:tc>
          <w:tcPr>
            <w:tcW w:w="724" w:type="pct"/>
            <w:tcBorders>
              <w:top w:val="nil"/>
              <w:left w:val="nil"/>
              <w:bottom w:val="nil"/>
              <w:right w:val="nil"/>
            </w:tcBorders>
            <w:shd w:val="clear" w:color="auto" w:fill="auto"/>
            <w:noWrap/>
            <w:vAlign w:val="bottom"/>
            <w:hideMark/>
          </w:tcPr>
          <w:p w14:paraId="3E4CE7C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61C0CE8" w14:textId="77777777" w:rsidTr="000B1F98">
        <w:trPr>
          <w:trHeight w:val="300"/>
        </w:trPr>
        <w:tc>
          <w:tcPr>
            <w:tcW w:w="4276" w:type="pct"/>
            <w:tcBorders>
              <w:top w:val="nil"/>
              <w:left w:val="nil"/>
              <w:bottom w:val="nil"/>
              <w:right w:val="nil"/>
            </w:tcBorders>
            <w:shd w:val="clear" w:color="auto" w:fill="auto"/>
            <w:noWrap/>
            <w:vAlign w:val="bottom"/>
            <w:hideMark/>
          </w:tcPr>
          <w:p w14:paraId="52B18DF6"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fat (% energy) male</w:t>
            </w:r>
          </w:p>
        </w:tc>
        <w:tc>
          <w:tcPr>
            <w:tcW w:w="724" w:type="pct"/>
            <w:tcBorders>
              <w:top w:val="nil"/>
              <w:left w:val="nil"/>
              <w:bottom w:val="nil"/>
              <w:right w:val="nil"/>
            </w:tcBorders>
            <w:shd w:val="clear" w:color="auto" w:fill="auto"/>
            <w:noWrap/>
            <w:vAlign w:val="bottom"/>
            <w:hideMark/>
          </w:tcPr>
          <w:p w14:paraId="00A0063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41D4F90" w14:textId="77777777" w:rsidTr="000B1F98">
        <w:trPr>
          <w:trHeight w:val="300"/>
        </w:trPr>
        <w:tc>
          <w:tcPr>
            <w:tcW w:w="4276" w:type="pct"/>
            <w:tcBorders>
              <w:top w:val="nil"/>
              <w:left w:val="nil"/>
              <w:bottom w:val="nil"/>
              <w:right w:val="nil"/>
            </w:tcBorders>
            <w:shd w:val="clear" w:color="auto" w:fill="auto"/>
            <w:noWrap/>
            <w:vAlign w:val="bottom"/>
            <w:hideMark/>
          </w:tcPr>
          <w:p w14:paraId="4D27E358"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fat intake (g/day)</w:t>
            </w:r>
          </w:p>
        </w:tc>
        <w:tc>
          <w:tcPr>
            <w:tcW w:w="724" w:type="pct"/>
            <w:tcBorders>
              <w:top w:val="nil"/>
              <w:left w:val="nil"/>
              <w:bottom w:val="nil"/>
              <w:right w:val="nil"/>
            </w:tcBorders>
            <w:shd w:val="clear" w:color="auto" w:fill="auto"/>
            <w:noWrap/>
            <w:vAlign w:val="bottom"/>
            <w:hideMark/>
          </w:tcPr>
          <w:p w14:paraId="0E497BC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57ACF2F" w14:textId="77777777" w:rsidTr="000B1F98">
        <w:trPr>
          <w:trHeight w:val="300"/>
        </w:trPr>
        <w:tc>
          <w:tcPr>
            <w:tcW w:w="4276" w:type="pct"/>
            <w:tcBorders>
              <w:top w:val="nil"/>
              <w:left w:val="nil"/>
              <w:bottom w:val="nil"/>
              <w:right w:val="nil"/>
            </w:tcBorders>
            <w:shd w:val="clear" w:color="auto" w:fill="auto"/>
            <w:noWrap/>
            <w:vAlign w:val="bottom"/>
            <w:hideMark/>
          </w:tcPr>
          <w:p w14:paraId="638226D8"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protein</w:t>
            </w:r>
          </w:p>
        </w:tc>
        <w:tc>
          <w:tcPr>
            <w:tcW w:w="724" w:type="pct"/>
            <w:tcBorders>
              <w:top w:val="nil"/>
              <w:left w:val="nil"/>
              <w:bottom w:val="nil"/>
              <w:right w:val="nil"/>
            </w:tcBorders>
            <w:shd w:val="clear" w:color="auto" w:fill="auto"/>
            <w:noWrap/>
            <w:vAlign w:val="bottom"/>
            <w:hideMark/>
          </w:tcPr>
          <w:p w14:paraId="13191D0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B0B26FF" w14:textId="77777777" w:rsidTr="000B1F98">
        <w:trPr>
          <w:trHeight w:val="300"/>
        </w:trPr>
        <w:tc>
          <w:tcPr>
            <w:tcW w:w="4276" w:type="pct"/>
            <w:tcBorders>
              <w:top w:val="nil"/>
              <w:left w:val="nil"/>
              <w:bottom w:val="nil"/>
              <w:right w:val="nil"/>
            </w:tcBorders>
            <w:shd w:val="clear" w:color="auto" w:fill="auto"/>
            <w:noWrap/>
            <w:vAlign w:val="bottom"/>
            <w:hideMark/>
          </w:tcPr>
          <w:p w14:paraId="136B28C6" w14:textId="77777777" w:rsidR="00C923BD" w:rsidRPr="00EF5342" w:rsidRDefault="00C923BD" w:rsidP="000B1F98">
            <w:pPr>
              <w:spacing w:line="240" w:lineRule="auto"/>
              <w:rPr>
                <w:rFonts w:eastAsia="Times New Roman"/>
                <w:color w:val="000000"/>
              </w:rPr>
            </w:pPr>
            <w:r w:rsidRPr="00EF5342">
              <w:rPr>
                <w:rFonts w:eastAsia="Times New Roman"/>
                <w:color w:val="000000"/>
              </w:rPr>
              <w:t>ultra-processed food (total consumption)</w:t>
            </w:r>
          </w:p>
        </w:tc>
        <w:tc>
          <w:tcPr>
            <w:tcW w:w="724" w:type="pct"/>
            <w:tcBorders>
              <w:top w:val="nil"/>
              <w:left w:val="nil"/>
              <w:bottom w:val="nil"/>
              <w:right w:val="nil"/>
            </w:tcBorders>
            <w:shd w:val="clear" w:color="auto" w:fill="auto"/>
            <w:noWrap/>
            <w:vAlign w:val="bottom"/>
            <w:hideMark/>
          </w:tcPr>
          <w:p w14:paraId="1108009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A009E88" w14:textId="77777777" w:rsidTr="000B1F98">
        <w:trPr>
          <w:trHeight w:val="300"/>
        </w:trPr>
        <w:tc>
          <w:tcPr>
            <w:tcW w:w="4276" w:type="pct"/>
            <w:tcBorders>
              <w:top w:val="nil"/>
              <w:left w:val="nil"/>
              <w:bottom w:val="nil"/>
              <w:right w:val="nil"/>
            </w:tcBorders>
            <w:shd w:val="clear" w:color="auto" w:fill="auto"/>
            <w:noWrap/>
            <w:vAlign w:val="bottom"/>
            <w:hideMark/>
          </w:tcPr>
          <w:p w14:paraId="75E400CA" w14:textId="77777777" w:rsidR="00C923BD" w:rsidRPr="00EF5342" w:rsidRDefault="00C923BD" w:rsidP="000B1F98">
            <w:pPr>
              <w:spacing w:line="240" w:lineRule="auto"/>
              <w:rPr>
                <w:rFonts w:eastAsia="Times New Roman"/>
                <w:color w:val="000000"/>
              </w:rPr>
            </w:pPr>
            <w:r w:rsidRPr="00EF5342">
              <w:rPr>
                <w:rFonts w:eastAsia="Times New Roman"/>
                <w:color w:val="000000"/>
              </w:rPr>
              <w:t>ultra processed foods (daily consumption)</w:t>
            </w:r>
          </w:p>
        </w:tc>
        <w:tc>
          <w:tcPr>
            <w:tcW w:w="724" w:type="pct"/>
            <w:tcBorders>
              <w:top w:val="nil"/>
              <w:left w:val="nil"/>
              <w:bottom w:val="nil"/>
              <w:right w:val="nil"/>
            </w:tcBorders>
            <w:shd w:val="clear" w:color="auto" w:fill="auto"/>
            <w:noWrap/>
            <w:vAlign w:val="bottom"/>
            <w:hideMark/>
          </w:tcPr>
          <w:p w14:paraId="46FF44D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A7F5EAD" w14:textId="77777777" w:rsidTr="000B1F98">
        <w:trPr>
          <w:trHeight w:val="300"/>
        </w:trPr>
        <w:tc>
          <w:tcPr>
            <w:tcW w:w="4276" w:type="pct"/>
            <w:tcBorders>
              <w:top w:val="nil"/>
              <w:left w:val="nil"/>
              <w:bottom w:val="nil"/>
              <w:right w:val="nil"/>
            </w:tcBorders>
            <w:shd w:val="clear" w:color="auto" w:fill="auto"/>
            <w:noWrap/>
            <w:vAlign w:val="bottom"/>
            <w:hideMark/>
          </w:tcPr>
          <w:p w14:paraId="14CEAA9D" w14:textId="77777777" w:rsidR="00C923BD" w:rsidRPr="00EF5342" w:rsidRDefault="00C923BD" w:rsidP="000B1F98">
            <w:pPr>
              <w:spacing w:line="240" w:lineRule="auto"/>
              <w:rPr>
                <w:rFonts w:eastAsia="Times New Roman"/>
                <w:color w:val="000000"/>
              </w:rPr>
            </w:pPr>
            <w:r w:rsidRPr="00EF5342">
              <w:rPr>
                <w:rFonts w:eastAsia="Times New Roman"/>
                <w:color w:val="000000"/>
              </w:rPr>
              <w:t>unhealth snacks (frequency per day)</w:t>
            </w:r>
          </w:p>
        </w:tc>
        <w:tc>
          <w:tcPr>
            <w:tcW w:w="724" w:type="pct"/>
            <w:tcBorders>
              <w:top w:val="nil"/>
              <w:left w:val="nil"/>
              <w:bottom w:val="nil"/>
              <w:right w:val="nil"/>
            </w:tcBorders>
            <w:shd w:val="clear" w:color="auto" w:fill="auto"/>
            <w:noWrap/>
            <w:vAlign w:val="bottom"/>
            <w:hideMark/>
          </w:tcPr>
          <w:p w14:paraId="57740F6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0D22BA2" w14:textId="77777777" w:rsidTr="000B1F98">
        <w:trPr>
          <w:trHeight w:val="300"/>
        </w:trPr>
        <w:tc>
          <w:tcPr>
            <w:tcW w:w="4276" w:type="pct"/>
            <w:tcBorders>
              <w:top w:val="nil"/>
              <w:left w:val="nil"/>
              <w:bottom w:val="nil"/>
              <w:right w:val="nil"/>
            </w:tcBorders>
            <w:shd w:val="clear" w:color="auto" w:fill="auto"/>
            <w:noWrap/>
            <w:vAlign w:val="bottom"/>
            <w:hideMark/>
          </w:tcPr>
          <w:p w14:paraId="235FC32E" w14:textId="77777777" w:rsidR="00C923BD" w:rsidRPr="00EF5342" w:rsidRDefault="00C923BD" w:rsidP="000B1F98">
            <w:pPr>
              <w:spacing w:line="240" w:lineRule="auto"/>
              <w:rPr>
                <w:rFonts w:eastAsia="Times New Roman"/>
                <w:color w:val="000000"/>
              </w:rPr>
            </w:pPr>
            <w:r w:rsidRPr="00EF5342">
              <w:rPr>
                <w:rFonts w:eastAsia="Times New Roman"/>
                <w:color w:val="000000"/>
              </w:rPr>
              <w:t>unhealthy snacks (frequency per day)</w:t>
            </w:r>
          </w:p>
        </w:tc>
        <w:tc>
          <w:tcPr>
            <w:tcW w:w="724" w:type="pct"/>
            <w:tcBorders>
              <w:top w:val="nil"/>
              <w:left w:val="nil"/>
              <w:bottom w:val="nil"/>
              <w:right w:val="nil"/>
            </w:tcBorders>
            <w:shd w:val="clear" w:color="auto" w:fill="auto"/>
            <w:noWrap/>
            <w:vAlign w:val="bottom"/>
            <w:hideMark/>
          </w:tcPr>
          <w:p w14:paraId="2BCF754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14E89C5" w14:textId="77777777" w:rsidTr="000B1F98">
        <w:trPr>
          <w:trHeight w:val="300"/>
        </w:trPr>
        <w:tc>
          <w:tcPr>
            <w:tcW w:w="4276" w:type="pct"/>
            <w:tcBorders>
              <w:top w:val="nil"/>
              <w:left w:val="nil"/>
              <w:bottom w:val="nil"/>
              <w:right w:val="nil"/>
            </w:tcBorders>
            <w:shd w:val="clear" w:color="auto" w:fill="auto"/>
            <w:noWrap/>
            <w:vAlign w:val="bottom"/>
            <w:hideMark/>
          </w:tcPr>
          <w:p w14:paraId="29E0CAB5" w14:textId="77777777" w:rsidR="00C923BD" w:rsidRPr="00EF5342" w:rsidRDefault="00C923BD" w:rsidP="000B1F98">
            <w:pPr>
              <w:spacing w:line="240" w:lineRule="auto"/>
              <w:rPr>
                <w:rFonts w:eastAsia="Times New Roman"/>
                <w:color w:val="000000"/>
              </w:rPr>
            </w:pPr>
            <w:r w:rsidRPr="00EF5342">
              <w:rPr>
                <w:rFonts w:eastAsia="Times New Roman"/>
                <w:color w:val="000000"/>
              </w:rPr>
              <w:t>unsaturated fat score</w:t>
            </w:r>
          </w:p>
        </w:tc>
        <w:tc>
          <w:tcPr>
            <w:tcW w:w="724" w:type="pct"/>
            <w:tcBorders>
              <w:top w:val="nil"/>
              <w:left w:val="nil"/>
              <w:bottom w:val="nil"/>
              <w:right w:val="nil"/>
            </w:tcBorders>
            <w:shd w:val="clear" w:color="auto" w:fill="auto"/>
            <w:noWrap/>
            <w:vAlign w:val="bottom"/>
            <w:hideMark/>
          </w:tcPr>
          <w:p w14:paraId="2FCD47F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D3CB30F" w14:textId="77777777" w:rsidTr="000B1F98">
        <w:trPr>
          <w:trHeight w:val="300"/>
        </w:trPr>
        <w:tc>
          <w:tcPr>
            <w:tcW w:w="4276" w:type="pct"/>
            <w:tcBorders>
              <w:top w:val="nil"/>
              <w:left w:val="nil"/>
              <w:bottom w:val="nil"/>
              <w:right w:val="nil"/>
            </w:tcBorders>
            <w:shd w:val="clear" w:color="auto" w:fill="auto"/>
            <w:noWrap/>
            <w:vAlign w:val="bottom"/>
            <w:hideMark/>
          </w:tcPr>
          <w:p w14:paraId="6D084FDD" w14:textId="77777777" w:rsidR="00C923BD" w:rsidRPr="00EF5342" w:rsidRDefault="00C923BD" w:rsidP="000B1F98">
            <w:pPr>
              <w:spacing w:line="240" w:lineRule="auto"/>
              <w:rPr>
                <w:rFonts w:eastAsia="Times New Roman"/>
                <w:color w:val="000000"/>
              </w:rPr>
            </w:pPr>
            <w:r w:rsidRPr="00EF5342">
              <w:rPr>
                <w:rFonts w:eastAsia="Times New Roman"/>
                <w:color w:val="000000"/>
              </w:rPr>
              <w:t>vegetable daily consumption</w:t>
            </w:r>
          </w:p>
        </w:tc>
        <w:tc>
          <w:tcPr>
            <w:tcW w:w="724" w:type="pct"/>
            <w:tcBorders>
              <w:top w:val="nil"/>
              <w:left w:val="nil"/>
              <w:bottom w:val="nil"/>
              <w:right w:val="nil"/>
            </w:tcBorders>
            <w:shd w:val="clear" w:color="auto" w:fill="auto"/>
            <w:noWrap/>
            <w:vAlign w:val="bottom"/>
            <w:hideMark/>
          </w:tcPr>
          <w:p w14:paraId="72ECB08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F38105A" w14:textId="77777777" w:rsidTr="000B1F98">
        <w:trPr>
          <w:trHeight w:val="300"/>
        </w:trPr>
        <w:tc>
          <w:tcPr>
            <w:tcW w:w="4276" w:type="pct"/>
            <w:tcBorders>
              <w:top w:val="nil"/>
              <w:left w:val="nil"/>
              <w:bottom w:val="nil"/>
              <w:right w:val="nil"/>
            </w:tcBorders>
            <w:shd w:val="clear" w:color="auto" w:fill="auto"/>
            <w:noWrap/>
            <w:vAlign w:val="bottom"/>
            <w:hideMark/>
          </w:tcPr>
          <w:p w14:paraId="1CAE3113" w14:textId="77777777" w:rsidR="00C923BD" w:rsidRPr="00EF5342" w:rsidRDefault="00C923BD" w:rsidP="000B1F98">
            <w:pPr>
              <w:spacing w:line="240" w:lineRule="auto"/>
              <w:rPr>
                <w:rFonts w:eastAsia="Times New Roman"/>
                <w:color w:val="000000"/>
              </w:rPr>
            </w:pPr>
            <w:r w:rsidRPr="00EF5342">
              <w:rPr>
                <w:rFonts w:eastAsia="Times New Roman"/>
                <w:color w:val="000000"/>
              </w:rPr>
              <w:t>vegetable total consumption</w:t>
            </w:r>
          </w:p>
        </w:tc>
        <w:tc>
          <w:tcPr>
            <w:tcW w:w="724" w:type="pct"/>
            <w:tcBorders>
              <w:top w:val="nil"/>
              <w:left w:val="nil"/>
              <w:bottom w:val="nil"/>
              <w:right w:val="nil"/>
            </w:tcBorders>
            <w:shd w:val="clear" w:color="auto" w:fill="auto"/>
            <w:noWrap/>
            <w:vAlign w:val="bottom"/>
            <w:hideMark/>
          </w:tcPr>
          <w:p w14:paraId="619D6BA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6B073CB" w14:textId="77777777" w:rsidTr="000B1F98">
        <w:trPr>
          <w:trHeight w:val="300"/>
        </w:trPr>
        <w:tc>
          <w:tcPr>
            <w:tcW w:w="4276" w:type="pct"/>
            <w:tcBorders>
              <w:top w:val="nil"/>
              <w:left w:val="nil"/>
              <w:bottom w:val="nil"/>
              <w:right w:val="nil"/>
            </w:tcBorders>
            <w:shd w:val="clear" w:color="auto" w:fill="auto"/>
            <w:noWrap/>
            <w:vAlign w:val="bottom"/>
            <w:hideMark/>
          </w:tcPr>
          <w:p w14:paraId="54D8445B" w14:textId="77777777" w:rsidR="00C923BD" w:rsidRPr="00EF5342" w:rsidRDefault="00C923BD" w:rsidP="000B1F98">
            <w:pPr>
              <w:spacing w:line="240" w:lineRule="auto"/>
              <w:rPr>
                <w:rFonts w:eastAsia="Times New Roman"/>
                <w:color w:val="000000"/>
              </w:rPr>
            </w:pPr>
            <w:r w:rsidRPr="00EF5342">
              <w:rPr>
                <w:rFonts w:eastAsia="Times New Roman"/>
                <w:color w:val="000000"/>
              </w:rPr>
              <w:t>vegetables (19 items)(g/day)</w:t>
            </w:r>
          </w:p>
        </w:tc>
        <w:tc>
          <w:tcPr>
            <w:tcW w:w="724" w:type="pct"/>
            <w:tcBorders>
              <w:top w:val="nil"/>
              <w:left w:val="nil"/>
              <w:bottom w:val="nil"/>
              <w:right w:val="nil"/>
            </w:tcBorders>
            <w:shd w:val="clear" w:color="auto" w:fill="auto"/>
            <w:noWrap/>
            <w:vAlign w:val="bottom"/>
            <w:hideMark/>
          </w:tcPr>
          <w:p w14:paraId="07C3340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57F19F8" w14:textId="77777777" w:rsidTr="000B1F98">
        <w:trPr>
          <w:trHeight w:val="300"/>
        </w:trPr>
        <w:tc>
          <w:tcPr>
            <w:tcW w:w="4276" w:type="pct"/>
            <w:tcBorders>
              <w:top w:val="nil"/>
              <w:left w:val="nil"/>
              <w:bottom w:val="nil"/>
              <w:right w:val="nil"/>
            </w:tcBorders>
            <w:shd w:val="clear" w:color="auto" w:fill="auto"/>
            <w:noWrap/>
            <w:vAlign w:val="bottom"/>
            <w:hideMark/>
          </w:tcPr>
          <w:p w14:paraId="1A571EDF" w14:textId="77777777" w:rsidR="00C923BD" w:rsidRPr="00EF5342" w:rsidRDefault="00C923BD" w:rsidP="000B1F98">
            <w:pPr>
              <w:spacing w:line="240" w:lineRule="auto"/>
              <w:rPr>
                <w:rFonts w:eastAsia="Times New Roman"/>
                <w:color w:val="000000"/>
              </w:rPr>
            </w:pPr>
            <w:r w:rsidRPr="00EF5342">
              <w:rPr>
                <w:rFonts w:eastAsia="Times New Roman"/>
                <w:color w:val="000000"/>
              </w:rPr>
              <w:t>vitamine c</w:t>
            </w:r>
          </w:p>
        </w:tc>
        <w:tc>
          <w:tcPr>
            <w:tcW w:w="724" w:type="pct"/>
            <w:tcBorders>
              <w:top w:val="nil"/>
              <w:left w:val="nil"/>
              <w:bottom w:val="nil"/>
              <w:right w:val="nil"/>
            </w:tcBorders>
            <w:shd w:val="clear" w:color="auto" w:fill="auto"/>
            <w:noWrap/>
            <w:vAlign w:val="bottom"/>
            <w:hideMark/>
          </w:tcPr>
          <w:p w14:paraId="1B48089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29C890B" w14:textId="77777777" w:rsidTr="000B1F98">
        <w:trPr>
          <w:trHeight w:val="300"/>
        </w:trPr>
        <w:tc>
          <w:tcPr>
            <w:tcW w:w="4276" w:type="pct"/>
            <w:tcBorders>
              <w:top w:val="nil"/>
              <w:left w:val="nil"/>
              <w:bottom w:val="nil"/>
              <w:right w:val="nil"/>
            </w:tcBorders>
            <w:shd w:val="clear" w:color="auto" w:fill="auto"/>
            <w:noWrap/>
            <w:vAlign w:val="bottom"/>
            <w:hideMark/>
          </w:tcPr>
          <w:p w14:paraId="68141C01" w14:textId="77777777" w:rsidR="00C923BD" w:rsidRPr="00EF5342" w:rsidRDefault="00C923BD" w:rsidP="000B1F98">
            <w:pPr>
              <w:spacing w:line="240" w:lineRule="auto"/>
              <w:rPr>
                <w:rFonts w:eastAsia="Times New Roman"/>
                <w:color w:val="000000"/>
              </w:rPr>
            </w:pPr>
            <w:r w:rsidRPr="00EF5342">
              <w:rPr>
                <w:rFonts w:eastAsia="Times New Roman"/>
                <w:color w:val="000000"/>
              </w:rPr>
              <w:t>waist circumference (cm)</w:t>
            </w:r>
          </w:p>
        </w:tc>
        <w:tc>
          <w:tcPr>
            <w:tcW w:w="724" w:type="pct"/>
            <w:tcBorders>
              <w:top w:val="nil"/>
              <w:left w:val="nil"/>
              <w:bottom w:val="nil"/>
              <w:right w:val="nil"/>
            </w:tcBorders>
            <w:shd w:val="clear" w:color="auto" w:fill="auto"/>
            <w:noWrap/>
            <w:vAlign w:val="bottom"/>
            <w:hideMark/>
          </w:tcPr>
          <w:p w14:paraId="6683353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419456E" w14:textId="77777777" w:rsidTr="000B1F98">
        <w:trPr>
          <w:trHeight w:val="300"/>
        </w:trPr>
        <w:tc>
          <w:tcPr>
            <w:tcW w:w="4276" w:type="pct"/>
            <w:tcBorders>
              <w:top w:val="nil"/>
              <w:left w:val="nil"/>
              <w:bottom w:val="nil"/>
              <w:right w:val="nil"/>
            </w:tcBorders>
            <w:shd w:val="clear" w:color="auto" w:fill="auto"/>
            <w:noWrap/>
            <w:vAlign w:val="bottom"/>
            <w:hideMark/>
          </w:tcPr>
          <w:p w14:paraId="5A424895" w14:textId="77777777" w:rsidR="00C923BD" w:rsidRPr="00EF5342" w:rsidRDefault="00C923BD" w:rsidP="000B1F98">
            <w:pPr>
              <w:spacing w:line="240" w:lineRule="auto"/>
              <w:rPr>
                <w:rFonts w:eastAsia="Times New Roman"/>
                <w:color w:val="000000"/>
              </w:rPr>
            </w:pPr>
            <w:r w:rsidRPr="00EF5342">
              <w:rPr>
                <w:rFonts w:eastAsia="Times New Roman"/>
                <w:color w:val="000000"/>
              </w:rPr>
              <w:t>water(g)</w:t>
            </w:r>
          </w:p>
        </w:tc>
        <w:tc>
          <w:tcPr>
            <w:tcW w:w="724" w:type="pct"/>
            <w:tcBorders>
              <w:top w:val="nil"/>
              <w:left w:val="nil"/>
              <w:bottom w:val="nil"/>
              <w:right w:val="nil"/>
            </w:tcBorders>
            <w:shd w:val="clear" w:color="auto" w:fill="auto"/>
            <w:noWrap/>
            <w:vAlign w:val="bottom"/>
            <w:hideMark/>
          </w:tcPr>
          <w:p w14:paraId="3BE750F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AAFE871" w14:textId="77777777" w:rsidTr="000B1F98">
        <w:trPr>
          <w:trHeight w:val="300"/>
        </w:trPr>
        <w:tc>
          <w:tcPr>
            <w:tcW w:w="4276" w:type="pct"/>
            <w:tcBorders>
              <w:top w:val="nil"/>
              <w:left w:val="nil"/>
              <w:bottom w:val="nil"/>
              <w:right w:val="nil"/>
            </w:tcBorders>
            <w:shd w:val="clear" w:color="auto" w:fill="auto"/>
            <w:noWrap/>
            <w:vAlign w:val="bottom"/>
            <w:hideMark/>
          </w:tcPr>
          <w:p w14:paraId="48896DEB" w14:textId="77777777" w:rsidR="00C923BD" w:rsidRPr="00EF5342" w:rsidRDefault="00C923BD" w:rsidP="000B1F98">
            <w:pPr>
              <w:spacing w:line="240" w:lineRule="auto"/>
              <w:rPr>
                <w:rFonts w:eastAsia="Times New Roman"/>
                <w:color w:val="000000"/>
              </w:rPr>
            </w:pPr>
            <w:r w:rsidRPr="00EF5342">
              <w:rPr>
                <w:rFonts w:eastAsia="Times New Roman"/>
                <w:color w:val="000000"/>
              </w:rPr>
              <w:t>whole-grain rye intake as reported (g/day)</w:t>
            </w:r>
          </w:p>
        </w:tc>
        <w:tc>
          <w:tcPr>
            <w:tcW w:w="724" w:type="pct"/>
            <w:tcBorders>
              <w:top w:val="nil"/>
              <w:left w:val="nil"/>
              <w:bottom w:val="nil"/>
              <w:right w:val="nil"/>
            </w:tcBorders>
            <w:shd w:val="clear" w:color="auto" w:fill="auto"/>
            <w:noWrap/>
            <w:vAlign w:val="bottom"/>
            <w:hideMark/>
          </w:tcPr>
          <w:p w14:paraId="5B4AABD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65780E7" w14:textId="77777777" w:rsidTr="000B1F98">
        <w:trPr>
          <w:trHeight w:val="300"/>
        </w:trPr>
        <w:tc>
          <w:tcPr>
            <w:tcW w:w="4276" w:type="pct"/>
            <w:tcBorders>
              <w:top w:val="nil"/>
              <w:left w:val="nil"/>
              <w:bottom w:val="nil"/>
              <w:right w:val="nil"/>
            </w:tcBorders>
            <w:shd w:val="clear" w:color="auto" w:fill="auto"/>
            <w:noWrap/>
            <w:vAlign w:val="bottom"/>
            <w:hideMark/>
          </w:tcPr>
          <w:p w14:paraId="297528DE" w14:textId="77777777" w:rsidR="00C923BD" w:rsidRPr="00EF5342" w:rsidRDefault="00C923BD" w:rsidP="000B1F98">
            <w:pPr>
              <w:spacing w:line="240" w:lineRule="auto"/>
              <w:rPr>
                <w:rFonts w:eastAsia="Times New Roman"/>
                <w:color w:val="000000"/>
              </w:rPr>
            </w:pPr>
            <w:r w:rsidRPr="00EF5342">
              <w:rPr>
                <w:rFonts w:eastAsia="Times New Roman"/>
                <w:color w:val="000000"/>
              </w:rPr>
              <w:t>whole grain rye intake as reported  (g/day)</w:t>
            </w:r>
          </w:p>
        </w:tc>
        <w:tc>
          <w:tcPr>
            <w:tcW w:w="724" w:type="pct"/>
            <w:tcBorders>
              <w:top w:val="nil"/>
              <w:left w:val="nil"/>
              <w:bottom w:val="nil"/>
              <w:right w:val="nil"/>
            </w:tcBorders>
            <w:shd w:val="clear" w:color="auto" w:fill="auto"/>
            <w:noWrap/>
            <w:vAlign w:val="bottom"/>
            <w:hideMark/>
          </w:tcPr>
          <w:p w14:paraId="0EADA31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5EFAA26" w14:textId="77777777" w:rsidTr="000B1F98">
        <w:trPr>
          <w:trHeight w:val="300"/>
        </w:trPr>
        <w:tc>
          <w:tcPr>
            <w:tcW w:w="4276" w:type="pct"/>
            <w:tcBorders>
              <w:top w:val="nil"/>
              <w:left w:val="nil"/>
              <w:bottom w:val="nil"/>
              <w:right w:val="nil"/>
            </w:tcBorders>
            <w:shd w:val="clear" w:color="auto" w:fill="auto"/>
            <w:noWrap/>
            <w:vAlign w:val="bottom"/>
            <w:hideMark/>
          </w:tcPr>
          <w:p w14:paraId="55F8F0F0" w14:textId="77777777" w:rsidR="00C923BD" w:rsidRPr="00EF5342" w:rsidRDefault="00C923BD" w:rsidP="000B1F98">
            <w:pPr>
              <w:spacing w:line="240" w:lineRule="auto"/>
              <w:rPr>
                <w:rFonts w:eastAsia="Times New Roman"/>
                <w:color w:val="000000"/>
              </w:rPr>
            </w:pPr>
            <w:r w:rsidRPr="00EF5342">
              <w:rPr>
                <w:rFonts w:eastAsia="Times New Roman"/>
                <w:color w:val="000000"/>
              </w:rPr>
              <w:t>% calories from fat</w:t>
            </w:r>
          </w:p>
        </w:tc>
        <w:tc>
          <w:tcPr>
            <w:tcW w:w="724" w:type="pct"/>
            <w:tcBorders>
              <w:top w:val="nil"/>
              <w:left w:val="nil"/>
              <w:bottom w:val="nil"/>
              <w:right w:val="nil"/>
            </w:tcBorders>
            <w:shd w:val="clear" w:color="auto" w:fill="auto"/>
            <w:noWrap/>
            <w:vAlign w:val="bottom"/>
            <w:hideMark/>
          </w:tcPr>
          <w:p w14:paraId="4A400AE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64E031F" w14:textId="77777777" w:rsidTr="000B1F98">
        <w:trPr>
          <w:trHeight w:val="300"/>
        </w:trPr>
        <w:tc>
          <w:tcPr>
            <w:tcW w:w="4276" w:type="pct"/>
            <w:tcBorders>
              <w:top w:val="nil"/>
              <w:left w:val="nil"/>
              <w:bottom w:val="nil"/>
              <w:right w:val="nil"/>
            </w:tcBorders>
            <w:shd w:val="clear" w:color="auto" w:fill="auto"/>
            <w:noWrap/>
            <w:vAlign w:val="bottom"/>
            <w:hideMark/>
          </w:tcPr>
          <w:p w14:paraId="265F1FF0" w14:textId="77777777" w:rsidR="00C923BD" w:rsidRPr="00EF5342" w:rsidRDefault="00C923BD" w:rsidP="000B1F98">
            <w:pPr>
              <w:spacing w:line="240" w:lineRule="auto"/>
              <w:rPr>
                <w:rFonts w:eastAsia="Times New Roman"/>
                <w:color w:val="000000"/>
              </w:rPr>
            </w:pPr>
            <w:r w:rsidRPr="00EF5342">
              <w:rPr>
                <w:rFonts w:eastAsia="Times New Roman"/>
                <w:color w:val="000000"/>
              </w:rPr>
              <w:t>% of calories from fat</w:t>
            </w:r>
          </w:p>
        </w:tc>
        <w:tc>
          <w:tcPr>
            <w:tcW w:w="724" w:type="pct"/>
            <w:tcBorders>
              <w:top w:val="nil"/>
              <w:left w:val="nil"/>
              <w:bottom w:val="nil"/>
              <w:right w:val="nil"/>
            </w:tcBorders>
            <w:shd w:val="clear" w:color="auto" w:fill="auto"/>
            <w:noWrap/>
            <w:vAlign w:val="bottom"/>
            <w:hideMark/>
          </w:tcPr>
          <w:p w14:paraId="2A59138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81695D5" w14:textId="77777777" w:rsidTr="000B1F98">
        <w:trPr>
          <w:trHeight w:val="300"/>
        </w:trPr>
        <w:tc>
          <w:tcPr>
            <w:tcW w:w="4276" w:type="pct"/>
            <w:tcBorders>
              <w:top w:val="nil"/>
              <w:left w:val="nil"/>
              <w:bottom w:val="nil"/>
              <w:right w:val="nil"/>
            </w:tcBorders>
            <w:shd w:val="clear" w:color="auto" w:fill="auto"/>
            <w:noWrap/>
            <w:vAlign w:val="bottom"/>
            <w:hideMark/>
          </w:tcPr>
          <w:p w14:paraId="69DA8C22" w14:textId="77777777" w:rsidR="00C923BD" w:rsidRPr="00EF5342" w:rsidRDefault="00C923BD" w:rsidP="000B1F98">
            <w:pPr>
              <w:spacing w:line="240" w:lineRule="auto"/>
              <w:rPr>
                <w:rFonts w:eastAsia="Times New Roman"/>
                <w:color w:val="000000"/>
              </w:rPr>
            </w:pPr>
            <w:r w:rsidRPr="00EF5342">
              <w:rPr>
                <w:rFonts w:eastAsia="Times New Roman"/>
                <w:color w:val="000000"/>
              </w:rPr>
              <w:t>% who lost  10 pounds or more among at risk for cvd</w:t>
            </w:r>
          </w:p>
        </w:tc>
        <w:tc>
          <w:tcPr>
            <w:tcW w:w="724" w:type="pct"/>
            <w:tcBorders>
              <w:top w:val="nil"/>
              <w:left w:val="nil"/>
              <w:bottom w:val="nil"/>
              <w:right w:val="nil"/>
            </w:tcBorders>
            <w:shd w:val="clear" w:color="auto" w:fill="auto"/>
            <w:noWrap/>
            <w:vAlign w:val="bottom"/>
            <w:hideMark/>
          </w:tcPr>
          <w:p w14:paraId="003EE65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7A6CBAC" w14:textId="77777777" w:rsidTr="000B1F98">
        <w:trPr>
          <w:trHeight w:val="300"/>
        </w:trPr>
        <w:tc>
          <w:tcPr>
            <w:tcW w:w="4276" w:type="pct"/>
            <w:tcBorders>
              <w:top w:val="nil"/>
              <w:left w:val="nil"/>
              <w:bottom w:val="nil"/>
              <w:right w:val="nil"/>
            </w:tcBorders>
            <w:shd w:val="clear" w:color="auto" w:fill="auto"/>
            <w:noWrap/>
            <w:vAlign w:val="bottom"/>
            <w:hideMark/>
          </w:tcPr>
          <w:p w14:paraId="657ECF24" w14:textId="77777777" w:rsidR="00C923BD" w:rsidRPr="00EF5342" w:rsidRDefault="00C923BD" w:rsidP="000B1F98">
            <w:pPr>
              <w:spacing w:line="240" w:lineRule="auto"/>
              <w:rPr>
                <w:rFonts w:eastAsia="Times New Roman"/>
                <w:color w:val="000000"/>
              </w:rPr>
            </w:pPr>
            <w:r w:rsidRPr="00EF5342">
              <w:rPr>
                <w:rFonts w:eastAsia="Times New Roman"/>
                <w:color w:val="000000"/>
              </w:rPr>
              <w:t>% who took dietary fiber  (350 g)</w:t>
            </w:r>
          </w:p>
        </w:tc>
        <w:tc>
          <w:tcPr>
            <w:tcW w:w="724" w:type="pct"/>
            <w:tcBorders>
              <w:top w:val="nil"/>
              <w:left w:val="nil"/>
              <w:bottom w:val="nil"/>
              <w:right w:val="nil"/>
            </w:tcBorders>
            <w:shd w:val="clear" w:color="auto" w:fill="auto"/>
            <w:noWrap/>
            <w:vAlign w:val="bottom"/>
            <w:hideMark/>
          </w:tcPr>
          <w:p w14:paraId="4CDD7A3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2808584" w14:textId="77777777" w:rsidTr="000B1F98">
        <w:trPr>
          <w:trHeight w:val="300"/>
        </w:trPr>
        <w:tc>
          <w:tcPr>
            <w:tcW w:w="4276" w:type="pct"/>
            <w:tcBorders>
              <w:top w:val="nil"/>
              <w:left w:val="nil"/>
              <w:bottom w:val="nil"/>
              <w:right w:val="nil"/>
            </w:tcBorders>
            <w:shd w:val="clear" w:color="auto" w:fill="auto"/>
            <w:noWrap/>
            <w:vAlign w:val="bottom"/>
            <w:hideMark/>
          </w:tcPr>
          <w:p w14:paraId="04E08611" w14:textId="77777777" w:rsidR="00C923BD" w:rsidRPr="00EF5342" w:rsidRDefault="00C923BD" w:rsidP="000B1F98">
            <w:pPr>
              <w:spacing w:line="240" w:lineRule="auto"/>
              <w:rPr>
                <w:rFonts w:eastAsia="Times New Roman"/>
                <w:color w:val="000000"/>
              </w:rPr>
            </w:pPr>
            <w:r w:rsidRPr="00EF5342">
              <w:rPr>
                <w:rFonts w:eastAsia="Times New Roman"/>
                <w:color w:val="000000"/>
              </w:rPr>
              <w:t>calcium intake, mg/d</w:t>
            </w:r>
          </w:p>
        </w:tc>
        <w:tc>
          <w:tcPr>
            <w:tcW w:w="724" w:type="pct"/>
            <w:tcBorders>
              <w:top w:val="nil"/>
              <w:left w:val="nil"/>
              <w:bottom w:val="nil"/>
              <w:right w:val="nil"/>
            </w:tcBorders>
            <w:shd w:val="clear" w:color="auto" w:fill="auto"/>
            <w:noWrap/>
            <w:vAlign w:val="bottom"/>
            <w:hideMark/>
          </w:tcPr>
          <w:p w14:paraId="3483E1F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B04477A" w14:textId="77777777" w:rsidTr="000B1F98">
        <w:trPr>
          <w:trHeight w:val="300"/>
        </w:trPr>
        <w:tc>
          <w:tcPr>
            <w:tcW w:w="4276" w:type="pct"/>
            <w:tcBorders>
              <w:top w:val="nil"/>
              <w:left w:val="nil"/>
              <w:bottom w:val="nil"/>
              <w:right w:val="nil"/>
            </w:tcBorders>
            <w:shd w:val="clear" w:color="auto" w:fill="auto"/>
            <w:noWrap/>
            <w:vAlign w:val="bottom"/>
            <w:hideMark/>
          </w:tcPr>
          <w:p w14:paraId="578EE90D" w14:textId="77777777" w:rsidR="00C923BD" w:rsidRPr="00EF5342" w:rsidRDefault="00C923BD" w:rsidP="000B1F98">
            <w:pPr>
              <w:spacing w:line="240" w:lineRule="auto"/>
              <w:rPr>
                <w:rFonts w:eastAsia="Times New Roman"/>
                <w:color w:val="000000"/>
              </w:rPr>
            </w:pPr>
            <w:r w:rsidRPr="00EF5342">
              <w:rPr>
                <w:rFonts w:eastAsia="Times New Roman"/>
                <w:color w:val="000000"/>
              </w:rPr>
              <w:t>calcium, mg/d</w:t>
            </w:r>
          </w:p>
        </w:tc>
        <w:tc>
          <w:tcPr>
            <w:tcW w:w="724" w:type="pct"/>
            <w:tcBorders>
              <w:top w:val="nil"/>
              <w:left w:val="nil"/>
              <w:bottom w:val="nil"/>
              <w:right w:val="nil"/>
            </w:tcBorders>
            <w:shd w:val="clear" w:color="auto" w:fill="auto"/>
            <w:noWrap/>
            <w:vAlign w:val="bottom"/>
            <w:hideMark/>
          </w:tcPr>
          <w:p w14:paraId="208F783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40BD51A" w14:textId="77777777" w:rsidTr="000B1F98">
        <w:trPr>
          <w:trHeight w:val="300"/>
        </w:trPr>
        <w:tc>
          <w:tcPr>
            <w:tcW w:w="4276" w:type="pct"/>
            <w:tcBorders>
              <w:top w:val="nil"/>
              <w:left w:val="nil"/>
              <w:bottom w:val="nil"/>
              <w:right w:val="nil"/>
            </w:tcBorders>
            <w:shd w:val="clear" w:color="auto" w:fill="auto"/>
            <w:noWrap/>
            <w:vAlign w:val="bottom"/>
            <w:hideMark/>
          </w:tcPr>
          <w:p w14:paraId="2E36D735"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caloric expenditure (kcal/day)</w:t>
            </w:r>
          </w:p>
        </w:tc>
        <w:tc>
          <w:tcPr>
            <w:tcW w:w="724" w:type="pct"/>
            <w:tcBorders>
              <w:top w:val="nil"/>
              <w:left w:val="nil"/>
              <w:bottom w:val="nil"/>
              <w:right w:val="nil"/>
            </w:tcBorders>
            <w:shd w:val="clear" w:color="auto" w:fill="auto"/>
            <w:noWrap/>
            <w:vAlign w:val="bottom"/>
            <w:hideMark/>
          </w:tcPr>
          <w:p w14:paraId="08EAD57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A330C60" w14:textId="77777777" w:rsidTr="000B1F98">
        <w:trPr>
          <w:trHeight w:val="300"/>
        </w:trPr>
        <w:tc>
          <w:tcPr>
            <w:tcW w:w="4276" w:type="pct"/>
            <w:tcBorders>
              <w:top w:val="nil"/>
              <w:left w:val="nil"/>
              <w:bottom w:val="nil"/>
              <w:right w:val="nil"/>
            </w:tcBorders>
            <w:shd w:val="clear" w:color="auto" w:fill="auto"/>
            <w:noWrap/>
            <w:vAlign w:val="bottom"/>
            <w:hideMark/>
          </w:tcPr>
          <w:p w14:paraId="44FB19FE"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calorie expenditure (kcal/day)</w:t>
            </w:r>
          </w:p>
        </w:tc>
        <w:tc>
          <w:tcPr>
            <w:tcW w:w="724" w:type="pct"/>
            <w:tcBorders>
              <w:top w:val="nil"/>
              <w:left w:val="nil"/>
              <w:bottom w:val="nil"/>
              <w:right w:val="nil"/>
            </w:tcBorders>
            <w:shd w:val="clear" w:color="auto" w:fill="auto"/>
            <w:noWrap/>
            <w:vAlign w:val="bottom"/>
            <w:hideMark/>
          </w:tcPr>
          <w:p w14:paraId="7020ED0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CE4EA56" w14:textId="77777777" w:rsidTr="000B1F98">
        <w:trPr>
          <w:trHeight w:val="300"/>
        </w:trPr>
        <w:tc>
          <w:tcPr>
            <w:tcW w:w="4276" w:type="pct"/>
            <w:tcBorders>
              <w:top w:val="nil"/>
              <w:left w:val="nil"/>
              <w:bottom w:val="nil"/>
              <w:right w:val="nil"/>
            </w:tcBorders>
            <w:shd w:val="clear" w:color="auto" w:fill="auto"/>
            <w:noWrap/>
            <w:vAlign w:val="bottom"/>
            <w:hideMark/>
          </w:tcPr>
          <w:p w14:paraId="536E9411"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calorie intake (kcal/day)</w:t>
            </w:r>
          </w:p>
        </w:tc>
        <w:tc>
          <w:tcPr>
            <w:tcW w:w="724" w:type="pct"/>
            <w:tcBorders>
              <w:top w:val="nil"/>
              <w:left w:val="nil"/>
              <w:bottom w:val="nil"/>
              <w:right w:val="nil"/>
            </w:tcBorders>
            <w:shd w:val="clear" w:color="auto" w:fill="auto"/>
            <w:noWrap/>
            <w:vAlign w:val="bottom"/>
            <w:hideMark/>
          </w:tcPr>
          <w:p w14:paraId="54333E2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D83863A" w14:textId="77777777" w:rsidTr="000B1F98">
        <w:trPr>
          <w:trHeight w:val="300"/>
        </w:trPr>
        <w:tc>
          <w:tcPr>
            <w:tcW w:w="4276" w:type="pct"/>
            <w:tcBorders>
              <w:top w:val="nil"/>
              <w:left w:val="nil"/>
              <w:bottom w:val="nil"/>
              <w:right w:val="nil"/>
            </w:tcBorders>
            <w:shd w:val="clear" w:color="auto" w:fill="auto"/>
            <w:noWrap/>
            <w:vAlign w:val="bottom"/>
            <w:hideMark/>
          </w:tcPr>
          <w:p w14:paraId="04FEC29B"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calories from fat %</w:t>
            </w:r>
          </w:p>
        </w:tc>
        <w:tc>
          <w:tcPr>
            <w:tcW w:w="724" w:type="pct"/>
            <w:tcBorders>
              <w:top w:val="nil"/>
              <w:left w:val="nil"/>
              <w:bottom w:val="nil"/>
              <w:right w:val="nil"/>
            </w:tcBorders>
            <w:shd w:val="clear" w:color="auto" w:fill="auto"/>
            <w:noWrap/>
            <w:vAlign w:val="bottom"/>
            <w:hideMark/>
          </w:tcPr>
          <w:p w14:paraId="3C7C743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1192900D" w14:textId="77777777" w:rsidTr="000B1F98">
        <w:trPr>
          <w:trHeight w:val="300"/>
        </w:trPr>
        <w:tc>
          <w:tcPr>
            <w:tcW w:w="4276" w:type="pct"/>
            <w:tcBorders>
              <w:top w:val="nil"/>
              <w:left w:val="nil"/>
              <w:bottom w:val="nil"/>
              <w:right w:val="nil"/>
            </w:tcBorders>
            <w:shd w:val="clear" w:color="auto" w:fill="auto"/>
            <w:noWrap/>
            <w:vAlign w:val="bottom"/>
            <w:hideMark/>
          </w:tcPr>
          <w:p w14:paraId="09C1188B" w14:textId="77777777" w:rsidR="00C923BD" w:rsidRPr="00EF5342" w:rsidRDefault="00C923BD" w:rsidP="000B1F98">
            <w:pPr>
              <w:spacing w:line="240" w:lineRule="auto"/>
              <w:rPr>
                <w:rFonts w:eastAsia="Times New Roman"/>
                <w:color w:val="000000"/>
              </w:rPr>
            </w:pPr>
            <w:r w:rsidRPr="00EF5342">
              <w:rPr>
                <w:rFonts w:eastAsia="Times New Roman"/>
                <w:color w:val="000000"/>
              </w:rPr>
              <w:t>calories from fat, %</w:t>
            </w:r>
          </w:p>
        </w:tc>
        <w:tc>
          <w:tcPr>
            <w:tcW w:w="724" w:type="pct"/>
            <w:tcBorders>
              <w:top w:val="nil"/>
              <w:left w:val="nil"/>
              <w:bottom w:val="nil"/>
              <w:right w:val="nil"/>
            </w:tcBorders>
            <w:shd w:val="clear" w:color="auto" w:fill="auto"/>
            <w:noWrap/>
            <w:vAlign w:val="bottom"/>
            <w:hideMark/>
          </w:tcPr>
          <w:p w14:paraId="4FD74C2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5D5D920" w14:textId="77777777" w:rsidTr="000B1F98">
        <w:trPr>
          <w:trHeight w:val="300"/>
        </w:trPr>
        <w:tc>
          <w:tcPr>
            <w:tcW w:w="4276" w:type="pct"/>
            <w:tcBorders>
              <w:top w:val="nil"/>
              <w:left w:val="nil"/>
              <w:bottom w:val="nil"/>
              <w:right w:val="nil"/>
            </w:tcBorders>
            <w:shd w:val="clear" w:color="auto" w:fill="auto"/>
            <w:noWrap/>
            <w:vAlign w:val="bottom"/>
            <w:hideMark/>
          </w:tcPr>
          <w:p w14:paraId="3EAD088E" w14:textId="77777777" w:rsidR="00C923BD" w:rsidRPr="00EF5342" w:rsidRDefault="00C923BD" w:rsidP="000B1F98">
            <w:pPr>
              <w:spacing w:line="240" w:lineRule="auto"/>
              <w:rPr>
                <w:rFonts w:eastAsia="Times New Roman"/>
                <w:color w:val="000000"/>
              </w:rPr>
            </w:pPr>
            <w:r w:rsidRPr="00EF5342">
              <w:rPr>
                <w:rFonts w:eastAsia="Times New Roman"/>
                <w:color w:val="000000"/>
              </w:rPr>
              <w:t>carbohydrates  intake%</w:t>
            </w:r>
          </w:p>
        </w:tc>
        <w:tc>
          <w:tcPr>
            <w:tcW w:w="724" w:type="pct"/>
            <w:tcBorders>
              <w:top w:val="nil"/>
              <w:left w:val="nil"/>
              <w:bottom w:val="nil"/>
              <w:right w:val="nil"/>
            </w:tcBorders>
            <w:shd w:val="clear" w:color="auto" w:fill="auto"/>
            <w:noWrap/>
            <w:vAlign w:val="bottom"/>
            <w:hideMark/>
          </w:tcPr>
          <w:p w14:paraId="0F2E148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BD43E2A" w14:textId="77777777" w:rsidTr="000B1F98">
        <w:trPr>
          <w:trHeight w:val="300"/>
        </w:trPr>
        <w:tc>
          <w:tcPr>
            <w:tcW w:w="4276" w:type="pct"/>
            <w:tcBorders>
              <w:top w:val="nil"/>
              <w:left w:val="nil"/>
              <w:bottom w:val="nil"/>
              <w:right w:val="nil"/>
            </w:tcBorders>
            <w:shd w:val="clear" w:color="auto" w:fill="auto"/>
            <w:noWrap/>
            <w:vAlign w:val="bottom"/>
            <w:hideMark/>
          </w:tcPr>
          <w:p w14:paraId="27F7A447" w14:textId="77777777" w:rsidR="00C923BD" w:rsidRPr="00EF5342" w:rsidRDefault="00C923BD" w:rsidP="000B1F98">
            <w:pPr>
              <w:spacing w:line="240" w:lineRule="auto"/>
              <w:rPr>
                <w:rFonts w:eastAsia="Times New Roman"/>
                <w:color w:val="000000"/>
              </w:rPr>
            </w:pPr>
            <w:r w:rsidRPr="00EF5342">
              <w:rPr>
                <w:rFonts w:eastAsia="Times New Roman"/>
                <w:color w:val="000000"/>
              </w:rPr>
              <w:t>cholesterol (gr)</w:t>
            </w:r>
          </w:p>
        </w:tc>
        <w:tc>
          <w:tcPr>
            <w:tcW w:w="724" w:type="pct"/>
            <w:tcBorders>
              <w:top w:val="nil"/>
              <w:left w:val="nil"/>
              <w:bottom w:val="nil"/>
              <w:right w:val="nil"/>
            </w:tcBorders>
            <w:shd w:val="clear" w:color="auto" w:fill="auto"/>
            <w:noWrap/>
            <w:vAlign w:val="bottom"/>
            <w:hideMark/>
          </w:tcPr>
          <w:p w14:paraId="6265F0D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4D34634" w14:textId="77777777" w:rsidTr="000B1F98">
        <w:trPr>
          <w:trHeight w:val="300"/>
        </w:trPr>
        <w:tc>
          <w:tcPr>
            <w:tcW w:w="4276" w:type="pct"/>
            <w:tcBorders>
              <w:top w:val="nil"/>
              <w:left w:val="nil"/>
              <w:bottom w:val="nil"/>
              <w:right w:val="nil"/>
            </w:tcBorders>
            <w:shd w:val="clear" w:color="auto" w:fill="auto"/>
            <w:noWrap/>
            <w:vAlign w:val="bottom"/>
            <w:hideMark/>
          </w:tcPr>
          <w:p w14:paraId="1861D2F6" w14:textId="77777777" w:rsidR="00C923BD" w:rsidRPr="00EF5342" w:rsidRDefault="00C923BD" w:rsidP="000B1F98">
            <w:pPr>
              <w:spacing w:line="240" w:lineRule="auto"/>
              <w:rPr>
                <w:rFonts w:eastAsia="Times New Roman"/>
                <w:color w:val="000000"/>
              </w:rPr>
            </w:pPr>
            <w:r w:rsidRPr="00EF5342">
              <w:rPr>
                <w:rFonts w:eastAsia="Times New Roman"/>
                <w:color w:val="000000"/>
              </w:rPr>
              <w:t>cholesterol, mg (intake)</w:t>
            </w:r>
          </w:p>
        </w:tc>
        <w:tc>
          <w:tcPr>
            <w:tcW w:w="724" w:type="pct"/>
            <w:tcBorders>
              <w:top w:val="nil"/>
              <w:left w:val="nil"/>
              <w:bottom w:val="nil"/>
              <w:right w:val="nil"/>
            </w:tcBorders>
            <w:shd w:val="clear" w:color="auto" w:fill="auto"/>
            <w:noWrap/>
            <w:vAlign w:val="bottom"/>
            <w:hideMark/>
          </w:tcPr>
          <w:p w14:paraId="7BE6EB0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51C6C87" w14:textId="77777777" w:rsidTr="000B1F98">
        <w:trPr>
          <w:trHeight w:val="300"/>
        </w:trPr>
        <w:tc>
          <w:tcPr>
            <w:tcW w:w="4276" w:type="pct"/>
            <w:tcBorders>
              <w:top w:val="nil"/>
              <w:left w:val="nil"/>
              <w:bottom w:val="nil"/>
              <w:right w:val="nil"/>
            </w:tcBorders>
            <w:shd w:val="clear" w:color="auto" w:fill="auto"/>
            <w:noWrap/>
            <w:vAlign w:val="bottom"/>
            <w:hideMark/>
          </w:tcPr>
          <w:p w14:paraId="18393101" w14:textId="77777777" w:rsidR="00C923BD" w:rsidRPr="00EF5342" w:rsidRDefault="00C923BD" w:rsidP="000B1F98">
            <w:pPr>
              <w:spacing w:line="240" w:lineRule="auto"/>
              <w:rPr>
                <w:rFonts w:eastAsia="Times New Roman"/>
                <w:color w:val="000000"/>
              </w:rPr>
            </w:pPr>
            <w:r w:rsidRPr="00EF5342">
              <w:rPr>
                <w:rFonts w:eastAsia="Times New Roman"/>
                <w:color w:val="000000"/>
              </w:rPr>
              <w:t>daily dietary intake (inflammatory)</w:t>
            </w:r>
          </w:p>
        </w:tc>
        <w:tc>
          <w:tcPr>
            <w:tcW w:w="724" w:type="pct"/>
            <w:tcBorders>
              <w:top w:val="nil"/>
              <w:left w:val="nil"/>
              <w:bottom w:val="nil"/>
              <w:right w:val="nil"/>
            </w:tcBorders>
            <w:shd w:val="clear" w:color="auto" w:fill="auto"/>
            <w:noWrap/>
            <w:vAlign w:val="bottom"/>
            <w:hideMark/>
          </w:tcPr>
          <w:p w14:paraId="6519AD5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B6F3654" w14:textId="77777777" w:rsidTr="000B1F98">
        <w:trPr>
          <w:trHeight w:val="300"/>
        </w:trPr>
        <w:tc>
          <w:tcPr>
            <w:tcW w:w="4276" w:type="pct"/>
            <w:tcBorders>
              <w:top w:val="nil"/>
              <w:left w:val="nil"/>
              <w:bottom w:val="nil"/>
              <w:right w:val="nil"/>
            </w:tcBorders>
            <w:shd w:val="clear" w:color="auto" w:fill="auto"/>
            <w:noWrap/>
            <w:vAlign w:val="bottom"/>
            <w:hideMark/>
          </w:tcPr>
          <w:p w14:paraId="4E7C432B"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daily servings of fruits and vegetables</w:t>
            </w:r>
          </w:p>
        </w:tc>
        <w:tc>
          <w:tcPr>
            <w:tcW w:w="724" w:type="pct"/>
            <w:tcBorders>
              <w:top w:val="nil"/>
              <w:left w:val="nil"/>
              <w:bottom w:val="nil"/>
              <w:right w:val="nil"/>
            </w:tcBorders>
            <w:shd w:val="clear" w:color="auto" w:fill="auto"/>
            <w:noWrap/>
            <w:vAlign w:val="bottom"/>
            <w:hideMark/>
          </w:tcPr>
          <w:p w14:paraId="1029B77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C5AFA5A" w14:textId="77777777" w:rsidTr="000B1F98">
        <w:trPr>
          <w:trHeight w:val="300"/>
        </w:trPr>
        <w:tc>
          <w:tcPr>
            <w:tcW w:w="4276" w:type="pct"/>
            <w:tcBorders>
              <w:top w:val="nil"/>
              <w:left w:val="nil"/>
              <w:bottom w:val="nil"/>
              <w:right w:val="nil"/>
            </w:tcBorders>
            <w:shd w:val="clear" w:color="auto" w:fill="auto"/>
            <w:noWrap/>
            <w:vAlign w:val="bottom"/>
            <w:hideMark/>
          </w:tcPr>
          <w:p w14:paraId="64840AE8" w14:textId="77777777" w:rsidR="00C923BD" w:rsidRPr="00EF5342" w:rsidRDefault="00C923BD" w:rsidP="000B1F98">
            <w:pPr>
              <w:spacing w:line="240" w:lineRule="auto"/>
              <w:rPr>
                <w:rFonts w:eastAsia="Times New Roman"/>
                <w:color w:val="000000"/>
              </w:rPr>
            </w:pPr>
            <w:r w:rsidRPr="00EF5342">
              <w:rPr>
                <w:rFonts w:eastAsia="Times New Roman"/>
                <w:color w:val="000000"/>
              </w:rPr>
              <w:t>diet health behavior</w:t>
            </w:r>
          </w:p>
        </w:tc>
        <w:tc>
          <w:tcPr>
            <w:tcW w:w="724" w:type="pct"/>
            <w:tcBorders>
              <w:top w:val="nil"/>
              <w:left w:val="nil"/>
              <w:bottom w:val="nil"/>
              <w:right w:val="nil"/>
            </w:tcBorders>
            <w:shd w:val="clear" w:color="auto" w:fill="auto"/>
            <w:noWrap/>
            <w:vAlign w:val="bottom"/>
            <w:hideMark/>
          </w:tcPr>
          <w:p w14:paraId="38A350A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0A7CD5F" w14:textId="77777777" w:rsidTr="000B1F98">
        <w:trPr>
          <w:trHeight w:val="300"/>
        </w:trPr>
        <w:tc>
          <w:tcPr>
            <w:tcW w:w="4276" w:type="pct"/>
            <w:tcBorders>
              <w:top w:val="nil"/>
              <w:left w:val="nil"/>
              <w:bottom w:val="nil"/>
              <w:right w:val="nil"/>
            </w:tcBorders>
            <w:shd w:val="clear" w:color="auto" w:fill="auto"/>
            <w:noWrap/>
            <w:vAlign w:val="bottom"/>
            <w:hideMark/>
          </w:tcPr>
          <w:p w14:paraId="7943320C" w14:textId="77777777" w:rsidR="00C923BD" w:rsidRPr="00EF5342" w:rsidRDefault="00C923BD" w:rsidP="000B1F98">
            <w:pPr>
              <w:spacing w:line="240" w:lineRule="auto"/>
              <w:rPr>
                <w:rFonts w:eastAsia="Times New Roman"/>
                <w:color w:val="000000"/>
              </w:rPr>
            </w:pPr>
            <w:r w:rsidRPr="00EF5342">
              <w:rPr>
                <w:rFonts w:eastAsia="Times New Roman"/>
                <w:color w:val="000000"/>
              </w:rPr>
              <w:t>dietary intake</w:t>
            </w:r>
          </w:p>
        </w:tc>
        <w:tc>
          <w:tcPr>
            <w:tcW w:w="724" w:type="pct"/>
            <w:tcBorders>
              <w:top w:val="nil"/>
              <w:left w:val="nil"/>
              <w:bottom w:val="nil"/>
              <w:right w:val="nil"/>
            </w:tcBorders>
            <w:shd w:val="clear" w:color="auto" w:fill="auto"/>
            <w:noWrap/>
            <w:vAlign w:val="bottom"/>
            <w:hideMark/>
          </w:tcPr>
          <w:p w14:paraId="21E3F12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3B447E6" w14:textId="77777777" w:rsidTr="000B1F98">
        <w:trPr>
          <w:trHeight w:val="300"/>
        </w:trPr>
        <w:tc>
          <w:tcPr>
            <w:tcW w:w="4276" w:type="pct"/>
            <w:tcBorders>
              <w:top w:val="nil"/>
              <w:left w:val="nil"/>
              <w:bottom w:val="nil"/>
              <w:right w:val="nil"/>
            </w:tcBorders>
            <w:shd w:val="clear" w:color="auto" w:fill="auto"/>
            <w:noWrap/>
            <w:vAlign w:val="bottom"/>
            <w:hideMark/>
          </w:tcPr>
          <w:p w14:paraId="007E8BAF"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from protein %</w:t>
            </w:r>
          </w:p>
        </w:tc>
        <w:tc>
          <w:tcPr>
            <w:tcW w:w="724" w:type="pct"/>
            <w:tcBorders>
              <w:top w:val="nil"/>
              <w:left w:val="nil"/>
              <w:bottom w:val="nil"/>
              <w:right w:val="nil"/>
            </w:tcBorders>
            <w:shd w:val="clear" w:color="auto" w:fill="auto"/>
            <w:noWrap/>
            <w:vAlign w:val="bottom"/>
            <w:hideMark/>
          </w:tcPr>
          <w:p w14:paraId="11C167B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09FE336" w14:textId="77777777" w:rsidTr="000B1F98">
        <w:trPr>
          <w:trHeight w:val="300"/>
        </w:trPr>
        <w:tc>
          <w:tcPr>
            <w:tcW w:w="4276" w:type="pct"/>
            <w:tcBorders>
              <w:top w:val="nil"/>
              <w:left w:val="nil"/>
              <w:bottom w:val="nil"/>
              <w:right w:val="nil"/>
            </w:tcBorders>
            <w:shd w:val="clear" w:color="auto" w:fill="auto"/>
            <w:noWrap/>
            <w:vAlign w:val="bottom"/>
            <w:hideMark/>
          </w:tcPr>
          <w:p w14:paraId="763709EC"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from protein,%</w:t>
            </w:r>
          </w:p>
        </w:tc>
        <w:tc>
          <w:tcPr>
            <w:tcW w:w="724" w:type="pct"/>
            <w:tcBorders>
              <w:top w:val="nil"/>
              <w:left w:val="nil"/>
              <w:bottom w:val="nil"/>
              <w:right w:val="nil"/>
            </w:tcBorders>
            <w:shd w:val="clear" w:color="auto" w:fill="auto"/>
            <w:noWrap/>
            <w:vAlign w:val="bottom"/>
            <w:hideMark/>
          </w:tcPr>
          <w:p w14:paraId="3884904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C530A2A" w14:textId="77777777" w:rsidTr="000B1F98">
        <w:trPr>
          <w:trHeight w:val="300"/>
        </w:trPr>
        <w:tc>
          <w:tcPr>
            <w:tcW w:w="4276" w:type="pct"/>
            <w:tcBorders>
              <w:top w:val="nil"/>
              <w:left w:val="nil"/>
              <w:bottom w:val="nil"/>
              <w:right w:val="nil"/>
            </w:tcBorders>
            <w:shd w:val="clear" w:color="auto" w:fill="auto"/>
            <w:noWrap/>
            <w:vAlign w:val="bottom"/>
            <w:hideMark/>
          </w:tcPr>
          <w:p w14:paraId="20DC6C48"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intake (kcal/day)</w:t>
            </w:r>
          </w:p>
        </w:tc>
        <w:tc>
          <w:tcPr>
            <w:tcW w:w="724" w:type="pct"/>
            <w:tcBorders>
              <w:top w:val="nil"/>
              <w:left w:val="nil"/>
              <w:bottom w:val="nil"/>
              <w:right w:val="nil"/>
            </w:tcBorders>
            <w:shd w:val="clear" w:color="auto" w:fill="auto"/>
            <w:noWrap/>
            <w:vAlign w:val="bottom"/>
            <w:hideMark/>
          </w:tcPr>
          <w:p w14:paraId="4332BB9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703E98D" w14:textId="77777777" w:rsidTr="000B1F98">
        <w:trPr>
          <w:trHeight w:val="300"/>
        </w:trPr>
        <w:tc>
          <w:tcPr>
            <w:tcW w:w="4276" w:type="pct"/>
            <w:tcBorders>
              <w:top w:val="nil"/>
              <w:left w:val="nil"/>
              <w:bottom w:val="nil"/>
              <w:right w:val="nil"/>
            </w:tcBorders>
            <w:shd w:val="clear" w:color="auto" w:fill="auto"/>
            <w:noWrap/>
            <w:vAlign w:val="bottom"/>
            <w:hideMark/>
          </w:tcPr>
          <w:p w14:paraId="68B9A839"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intake, (kcal)</w:t>
            </w:r>
          </w:p>
        </w:tc>
        <w:tc>
          <w:tcPr>
            <w:tcW w:w="724" w:type="pct"/>
            <w:tcBorders>
              <w:top w:val="nil"/>
              <w:left w:val="nil"/>
              <w:bottom w:val="nil"/>
              <w:right w:val="nil"/>
            </w:tcBorders>
            <w:shd w:val="clear" w:color="auto" w:fill="auto"/>
            <w:noWrap/>
            <w:vAlign w:val="bottom"/>
            <w:hideMark/>
          </w:tcPr>
          <w:p w14:paraId="3577910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6F9F5C5" w14:textId="77777777" w:rsidTr="000B1F98">
        <w:trPr>
          <w:trHeight w:val="300"/>
        </w:trPr>
        <w:tc>
          <w:tcPr>
            <w:tcW w:w="4276" w:type="pct"/>
            <w:tcBorders>
              <w:top w:val="nil"/>
              <w:left w:val="nil"/>
              <w:bottom w:val="nil"/>
              <w:right w:val="nil"/>
            </w:tcBorders>
            <w:shd w:val="clear" w:color="auto" w:fill="auto"/>
            <w:noWrap/>
            <w:vAlign w:val="bottom"/>
            <w:hideMark/>
          </w:tcPr>
          <w:p w14:paraId="7C23938C" w14:textId="77777777" w:rsidR="00C923BD" w:rsidRPr="00EF5342" w:rsidRDefault="00C923BD" w:rsidP="000B1F98">
            <w:pPr>
              <w:spacing w:line="240" w:lineRule="auto"/>
              <w:rPr>
                <w:rFonts w:eastAsia="Times New Roman"/>
                <w:color w:val="000000"/>
              </w:rPr>
            </w:pPr>
            <w:r w:rsidRPr="00EF5342">
              <w:rPr>
                <w:rFonts w:eastAsia="Times New Roman"/>
                <w:color w:val="000000"/>
              </w:rPr>
              <w:t>fat intake %</w:t>
            </w:r>
          </w:p>
        </w:tc>
        <w:tc>
          <w:tcPr>
            <w:tcW w:w="724" w:type="pct"/>
            <w:tcBorders>
              <w:top w:val="nil"/>
              <w:left w:val="nil"/>
              <w:bottom w:val="nil"/>
              <w:right w:val="nil"/>
            </w:tcBorders>
            <w:shd w:val="clear" w:color="auto" w:fill="auto"/>
            <w:noWrap/>
            <w:vAlign w:val="bottom"/>
            <w:hideMark/>
          </w:tcPr>
          <w:p w14:paraId="7BE04D1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59FF88A" w14:textId="77777777" w:rsidTr="000B1F98">
        <w:trPr>
          <w:trHeight w:val="300"/>
        </w:trPr>
        <w:tc>
          <w:tcPr>
            <w:tcW w:w="4276" w:type="pct"/>
            <w:tcBorders>
              <w:top w:val="nil"/>
              <w:left w:val="nil"/>
              <w:bottom w:val="nil"/>
              <w:right w:val="nil"/>
            </w:tcBorders>
            <w:shd w:val="clear" w:color="auto" w:fill="auto"/>
            <w:noWrap/>
            <w:vAlign w:val="bottom"/>
            <w:hideMark/>
          </w:tcPr>
          <w:p w14:paraId="1E566A00" w14:textId="77777777" w:rsidR="00C923BD" w:rsidRPr="00EF5342" w:rsidRDefault="00C923BD" w:rsidP="000B1F98">
            <w:pPr>
              <w:spacing w:line="240" w:lineRule="auto"/>
              <w:rPr>
                <w:rFonts w:eastAsia="Times New Roman"/>
                <w:color w:val="000000"/>
              </w:rPr>
            </w:pPr>
            <w:r w:rsidRPr="00EF5342">
              <w:rPr>
                <w:rFonts w:eastAsia="Times New Roman"/>
                <w:color w:val="000000"/>
              </w:rPr>
              <w:t>fat intake % of energy intake</w:t>
            </w:r>
          </w:p>
        </w:tc>
        <w:tc>
          <w:tcPr>
            <w:tcW w:w="724" w:type="pct"/>
            <w:tcBorders>
              <w:top w:val="nil"/>
              <w:left w:val="nil"/>
              <w:bottom w:val="nil"/>
              <w:right w:val="nil"/>
            </w:tcBorders>
            <w:shd w:val="clear" w:color="auto" w:fill="auto"/>
            <w:noWrap/>
            <w:vAlign w:val="bottom"/>
            <w:hideMark/>
          </w:tcPr>
          <w:p w14:paraId="742D36E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2377333" w14:textId="77777777" w:rsidTr="000B1F98">
        <w:trPr>
          <w:trHeight w:val="300"/>
        </w:trPr>
        <w:tc>
          <w:tcPr>
            <w:tcW w:w="4276" w:type="pct"/>
            <w:tcBorders>
              <w:top w:val="nil"/>
              <w:left w:val="nil"/>
              <w:bottom w:val="nil"/>
              <w:right w:val="nil"/>
            </w:tcBorders>
            <w:shd w:val="clear" w:color="auto" w:fill="auto"/>
            <w:noWrap/>
            <w:vAlign w:val="bottom"/>
            <w:hideMark/>
          </w:tcPr>
          <w:p w14:paraId="650E77A9" w14:textId="77777777" w:rsidR="00C923BD" w:rsidRPr="00EF5342" w:rsidRDefault="00C923BD" w:rsidP="000B1F98">
            <w:pPr>
              <w:spacing w:line="240" w:lineRule="auto"/>
              <w:rPr>
                <w:rFonts w:eastAsia="Times New Roman"/>
                <w:color w:val="000000"/>
              </w:rPr>
            </w:pPr>
            <w:r w:rsidRPr="00EF5342">
              <w:rPr>
                <w:rFonts w:eastAsia="Times New Roman"/>
                <w:color w:val="000000"/>
              </w:rPr>
              <w:t>fat intake g/day</w:t>
            </w:r>
          </w:p>
        </w:tc>
        <w:tc>
          <w:tcPr>
            <w:tcW w:w="724" w:type="pct"/>
            <w:tcBorders>
              <w:top w:val="nil"/>
              <w:left w:val="nil"/>
              <w:bottom w:val="nil"/>
              <w:right w:val="nil"/>
            </w:tcBorders>
            <w:shd w:val="clear" w:color="auto" w:fill="auto"/>
            <w:noWrap/>
            <w:vAlign w:val="bottom"/>
            <w:hideMark/>
          </w:tcPr>
          <w:p w14:paraId="77116AB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4FF989E" w14:textId="77777777" w:rsidTr="000B1F98">
        <w:trPr>
          <w:trHeight w:val="300"/>
        </w:trPr>
        <w:tc>
          <w:tcPr>
            <w:tcW w:w="4276" w:type="pct"/>
            <w:tcBorders>
              <w:top w:val="nil"/>
              <w:left w:val="nil"/>
              <w:bottom w:val="nil"/>
              <w:right w:val="nil"/>
            </w:tcBorders>
            <w:shd w:val="clear" w:color="auto" w:fill="auto"/>
            <w:noWrap/>
            <w:vAlign w:val="bottom"/>
            <w:hideMark/>
          </w:tcPr>
          <w:p w14:paraId="544B5673" w14:textId="77777777" w:rsidR="00C923BD" w:rsidRPr="00EF5342" w:rsidRDefault="00C923BD" w:rsidP="000B1F98">
            <w:pPr>
              <w:spacing w:line="240" w:lineRule="auto"/>
              <w:rPr>
                <w:rFonts w:eastAsia="Times New Roman"/>
                <w:color w:val="000000"/>
              </w:rPr>
            </w:pPr>
            <w:r w:rsidRPr="00EF5342">
              <w:rPr>
                <w:rFonts w:eastAsia="Times New Roman"/>
                <w:color w:val="000000"/>
              </w:rPr>
              <w:t>fat intake%</w:t>
            </w:r>
          </w:p>
        </w:tc>
        <w:tc>
          <w:tcPr>
            <w:tcW w:w="724" w:type="pct"/>
            <w:tcBorders>
              <w:top w:val="nil"/>
              <w:left w:val="nil"/>
              <w:bottom w:val="nil"/>
              <w:right w:val="nil"/>
            </w:tcBorders>
            <w:shd w:val="clear" w:color="auto" w:fill="auto"/>
            <w:noWrap/>
            <w:vAlign w:val="bottom"/>
            <w:hideMark/>
          </w:tcPr>
          <w:p w14:paraId="69405B6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394A311" w14:textId="77777777" w:rsidTr="000B1F98">
        <w:trPr>
          <w:trHeight w:val="300"/>
        </w:trPr>
        <w:tc>
          <w:tcPr>
            <w:tcW w:w="4276" w:type="pct"/>
            <w:tcBorders>
              <w:top w:val="nil"/>
              <w:left w:val="nil"/>
              <w:bottom w:val="nil"/>
              <w:right w:val="nil"/>
            </w:tcBorders>
            <w:shd w:val="clear" w:color="auto" w:fill="auto"/>
            <w:noWrap/>
            <w:vAlign w:val="bottom"/>
            <w:hideMark/>
          </w:tcPr>
          <w:p w14:paraId="3C8EDE8F" w14:textId="77777777" w:rsidR="00C923BD" w:rsidRPr="00EF5342" w:rsidRDefault="00C923BD" w:rsidP="000B1F98">
            <w:pPr>
              <w:spacing w:line="240" w:lineRule="auto"/>
              <w:rPr>
                <w:rFonts w:eastAsia="Times New Roman"/>
                <w:color w:val="000000"/>
              </w:rPr>
            </w:pPr>
            <w:r w:rsidRPr="00EF5342">
              <w:rPr>
                <w:rFonts w:eastAsia="Times New Roman"/>
                <w:color w:val="000000"/>
              </w:rPr>
              <w:t>fat intake, g/day</w:t>
            </w:r>
          </w:p>
        </w:tc>
        <w:tc>
          <w:tcPr>
            <w:tcW w:w="724" w:type="pct"/>
            <w:tcBorders>
              <w:top w:val="nil"/>
              <w:left w:val="nil"/>
              <w:bottom w:val="nil"/>
              <w:right w:val="nil"/>
            </w:tcBorders>
            <w:shd w:val="clear" w:color="auto" w:fill="auto"/>
            <w:noWrap/>
            <w:vAlign w:val="bottom"/>
            <w:hideMark/>
          </w:tcPr>
          <w:p w14:paraId="4FFCE2C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1630B5E" w14:textId="77777777" w:rsidTr="000B1F98">
        <w:trPr>
          <w:trHeight w:val="300"/>
        </w:trPr>
        <w:tc>
          <w:tcPr>
            <w:tcW w:w="4276" w:type="pct"/>
            <w:tcBorders>
              <w:top w:val="nil"/>
              <w:left w:val="nil"/>
              <w:bottom w:val="nil"/>
              <w:right w:val="nil"/>
            </w:tcBorders>
            <w:shd w:val="clear" w:color="auto" w:fill="auto"/>
            <w:noWrap/>
            <w:vAlign w:val="bottom"/>
            <w:hideMark/>
          </w:tcPr>
          <w:p w14:paraId="6840948C" w14:textId="77777777" w:rsidR="00C923BD" w:rsidRPr="00EF5342" w:rsidRDefault="00C923BD" w:rsidP="000B1F98">
            <w:pPr>
              <w:spacing w:line="240" w:lineRule="auto"/>
              <w:rPr>
                <w:rFonts w:eastAsia="Times New Roman"/>
                <w:color w:val="000000"/>
              </w:rPr>
            </w:pPr>
            <w:r w:rsidRPr="00EF5342">
              <w:rPr>
                <w:rFonts w:eastAsia="Times New Roman"/>
                <w:color w:val="000000"/>
              </w:rPr>
              <w:t>fiber</w:t>
            </w:r>
          </w:p>
        </w:tc>
        <w:tc>
          <w:tcPr>
            <w:tcW w:w="724" w:type="pct"/>
            <w:tcBorders>
              <w:top w:val="nil"/>
              <w:left w:val="nil"/>
              <w:bottom w:val="nil"/>
              <w:right w:val="nil"/>
            </w:tcBorders>
            <w:shd w:val="clear" w:color="auto" w:fill="auto"/>
            <w:noWrap/>
            <w:vAlign w:val="bottom"/>
            <w:hideMark/>
          </w:tcPr>
          <w:p w14:paraId="108FA2B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1C13993A" w14:textId="77777777" w:rsidTr="000B1F98">
        <w:trPr>
          <w:trHeight w:val="300"/>
        </w:trPr>
        <w:tc>
          <w:tcPr>
            <w:tcW w:w="4276" w:type="pct"/>
            <w:tcBorders>
              <w:top w:val="nil"/>
              <w:left w:val="nil"/>
              <w:bottom w:val="nil"/>
              <w:right w:val="nil"/>
            </w:tcBorders>
            <w:shd w:val="clear" w:color="auto" w:fill="auto"/>
            <w:noWrap/>
            <w:vAlign w:val="bottom"/>
            <w:hideMark/>
          </w:tcPr>
          <w:p w14:paraId="7FB805C3"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(g/day), female</w:t>
            </w:r>
          </w:p>
        </w:tc>
        <w:tc>
          <w:tcPr>
            <w:tcW w:w="724" w:type="pct"/>
            <w:tcBorders>
              <w:top w:val="nil"/>
              <w:left w:val="nil"/>
              <w:bottom w:val="nil"/>
              <w:right w:val="nil"/>
            </w:tcBorders>
            <w:shd w:val="clear" w:color="auto" w:fill="auto"/>
            <w:noWrap/>
            <w:vAlign w:val="bottom"/>
            <w:hideMark/>
          </w:tcPr>
          <w:p w14:paraId="51C20A5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E789C5B" w14:textId="77777777" w:rsidTr="000B1F98">
        <w:trPr>
          <w:trHeight w:val="300"/>
        </w:trPr>
        <w:tc>
          <w:tcPr>
            <w:tcW w:w="4276" w:type="pct"/>
            <w:tcBorders>
              <w:top w:val="nil"/>
              <w:left w:val="nil"/>
              <w:bottom w:val="nil"/>
              <w:right w:val="nil"/>
            </w:tcBorders>
            <w:shd w:val="clear" w:color="auto" w:fill="auto"/>
            <w:noWrap/>
            <w:vAlign w:val="bottom"/>
            <w:hideMark/>
          </w:tcPr>
          <w:p w14:paraId="36EA15F2"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(g/day), male</w:t>
            </w:r>
          </w:p>
        </w:tc>
        <w:tc>
          <w:tcPr>
            <w:tcW w:w="724" w:type="pct"/>
            <w:tcBorders>
              <w:top w:val="nil"/>
              <w:left w:val="nil"/>
              <w:bottom w:val="nil"/>
              <w:right w:val="nil"/>
            </w:tcBorders>
            <w:shd w:val="clear" w:color="auto" w:fill="auto"/>
            <w:noWrap/>
            <w:vAlign w:val="bottom"/>
            <w:hideMark/>
          </w:tcPr>
          <w:p w14:paraId="4D58B08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FC7D927" w14:textId="77777777" w:rsidTr="000B1F98">
        <w:trPr>
          <w:trHeight w:val="300"/>
        </w:trPr>
        <w:tc>
          <w:tcPr>
            <w:tcW w:w="4276" w:type="pct"/>
            <w:tcBorders>
              <w:top w:val="nil"/>
              <w:left w:val="nil"/>
              <w:bottom w:val="nil"/>
              <w:right w:val="nil"/>
            </w:tcBorders>
            <w:shd w:val="clear" w:color="auto" w:fill="auto"/>
            <w:noWrap/>
            <w:vAlign w:val="bottom"/>
            <w:hideMark/>
          </w:tcPr>
          <w:p w14:paraId="5413382F" w14:textId="77777777" w:rsidR="00C923BD" w:rsidRPr="00EF5342" w:rsidRDefault="00C923BD" w:rsidP="000B1F98">
            <w:pPr>
              <w:spacing w:line="240" w:lineRule="auto"/>
              <w:rPr>
                <w:rFonts w:eastAsia="Times New Roman"/>
                <w:color w:val="000000"/>
              </w:rPr>
            </w:pPr>
            <w:r w:rsidRPr="00EF5342">
              <w:rPr>
                <w:rFonts w:eastAsia="Times New Roman"/>
                <w:color w:val="000000"/>
              </w:rPr>
              <w:t>fiber g/day</w:t>
            </w:r>
          </w:p>
        </w:tc>
        <w:tc>
          <w:tcPr>
            <w:tcW w:w="724" w:type="pct"/>
            <w:tcBorders>
              <w:top w:val="nil"/>
              <w:left w:val="nil"/>
              <w:bottom w:val="nil"/>
              <w:right w:val="nil"/>
            </w:tcBorders>
            <w:shd w:val="clear" w:color="auto" w:fill="auto"/>
            <w:noWrap/>
            <w:vAlign w:val="bottom"/>
            <w:hideMark/>
          </w:tcPr>
          <w:p w14:paraId="005F36D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B1AF205" w14:textId="77777777" w:rsidTr="000B1F98">
        <w:trPr>
          <w:trHeight w:val="300"/>
        </w:trPr>
        <w:tc>
          <w:tcPr>
            <w:tcW w:w="4276" w:type="pct"/>
            <w:tcBorders>
              <w:top w:val="nil"/>
              <w:left w:val="nil"/>
              <w:bottom w:val="nil"/>
              <w:right w:val="nil"/>
            </w:tcBorders>
            <w:shd w:val="clear" w:color="auto" w:fill="auto"/>
            <w:noWrap/>
            <w:vAlign w:val="bottom"/>
            <w:hideMark/>
          </w:tcPr>
          <w:p w14:paraId="10E2A176" w14:textId="77777777" w:rsidR="00C923BD" w:rsidRPr="00EF5342" w:rsidRDefault="00C923BD" w:rsidP="000B1F98">
            <w:pPr>
              <w:spacing w:line="240" w:lineRule="auto"/>
              <w:rPr>
                <w:rFonts w:eastAsia="Times New Roman"/>
                <w:color w:val="000000"/>
              </w:rPr>
            </w:pPr>
            <w:r w:rsidRPr="00EF5342">
              <w:rPr>
                <w:rFonts w:eastAsia="Times New Roman"/>
                <w:color w:val="000000"/>
              </w:rPr>
              <w:t>fibre (gr/day) female</w:t>
            </w:r>
          </w:p>
        </w:tc>
        <w:tc>
          <w:tcPr>
            <w:tcW w:w="724" w:type="pct"/>
            <w:tcBorders>
              <w:top w:val="nil"/>
              <w:left w:val="nil"/>
              <w:bottom w:val="nil"/>
              <w:right w:val="nil"/>
            </w:tcBorders>
            <w:shd w:val="clear" w:color="auto" w:fill="auto"/>
            <w:noWrap/>
            <w:vAlign w:val="bottom"/>
            <w:hideMark/>
          </w:tcPr>
          <w:p w14:paraId="6158EA2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D3832AD" w14:textId="77777777" w:rsidTr="000B1F98">
        <w:trPr>
          <w:trHeight w:val="300"/>
        </w:trPr>
        <w:tc>
          <w:tcPr>
            <w:tcW w:w="4276" w:type="pct"/>
            <w:tcBorders>
              <w:top w:val="nil"/>
              <w:left w:val="nil"/>
              <w:bottom w:val="nil"/>
              <w:right w:val="nil"/>
            </w:tcBorders>
            <w:shd w:val="clear" w:color="auto" w:fill="auto"/>
            <w:noWrap/>
            <w:vAlign w:val="bottom"/>
            <w:hideMark/>
          </w:tcPr>
          <w:p w14:paraId="43C37139" w14:textId="77777777" w:rsidR="00C923BD" w:rsidRPr="00EF5342" w:rsidRDefault="00C923BD" w:rsidP="000B1F98">
            <w:pPr>
              <w:spacing w:line="240" w:lineRule="auto"/>
              <w:rPr>
                <w:rFonts w:eastAsia="Times New Roman"/>
                <w:color w:val="000000"/>
              </w:rPr>
            </w:pPr>
            <w:r w:rsidRPr="00EF5342">
              <w:rPr>
                <w:rFonts w:eastAsia="Times New Roman"/>
                <w:color w:val="000000"/>
              </w:rPr>
              <w:t>fibre (gr/day) male</w:t>
            </w:r>
          </w:p>
        </w:tc>
        <w:tc>
          <w:tcPr>
            <w:tcW w:w="724" w:type="pct"/>
            <w:tcBorders>
              <w:top w:val="nil"/>
              <w:left w:val="nil"/>
              <w:bottom w:val="nil"/>
              <w:right w:val="nil"/>
            </w:tcBorders>
            <w:shd w:val="clear" w:color="auto" w:fill="auto"/>
            <w:noWrap/>
            <w:vAlign w:val="bottom"/>
            <w:hideMark/>
          </w:tcPr>
          <w:p w14:paraId="3BDB758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FFDAC4B" w14:textId="77777777" w:rsidTr="000B1F98">
        <w:trPr>
          <w:trHeight w:val="300"/>
        </w:trPr>
        <w:tc>
          <w:tcPr>
            <w:tcW w:w="4276" w:type="pct"/>
            <w:tcBorders>
              <w:top w:val="nil"/>
              <w:left w:val="nil"/>
              <w:bottom w:val="nil"/>
              <w:right w:val="nil"/>
            </w:tcBorders>
            <w:shd w:val="clear" w:color="auto" w:fill="auto"/>
            <w:noWrap/>
            <w:vAlign w:val="bottom"/>
            <w:hideMark/>
          </w:tcPr>
          <w:p w14:paraId="1FFCFC01" w14:textId="77777777" w:rsidR="00C923BD" w:rsidRPr="00EF5342" w:rsidRDefault="00C923BD" w:rsidP="000B1F98">
            <w:pPr>
              <w:spacing w:line="240" w:lineRule="auto"/>
              <w:rPr>
                <w:rFonts w:eastAsia="Times New Roman"/>
                <w:color w:val="000000"/>
              </w:rPr>
            </w:pPr>
            <w:r w:rsidRPr="00EF5342">
              <w:rPr>
                <w:rFonts w:eastAsia="Times New Roman"/>
                <w:color w:val="000000"/>
              </w:rPr>
              <w:t>improved eating habits, green vegetable %</w:t>
            </w:r>
          </w:p>
        </w:tc>
        <w:tc>
          <w:tcPr>
            <w:tcW w:w="724" w:type="pct"/>
            <w:tcBorders>
              <w:top w:val="nil"/>
              <w:left w:val="nil"/>
              <w:bottom w:val="nil"/>
              <w:right w:val="nil"/>
            </w:tcBorders>
            <w:shd w:val="clear" w:color="auto" w:fill="auto"/>
            <w:noWrap/>
            <w:vAlign w:val="bottom"/>
            <w:hideMark/>
          </w:tcPr>
          <w:p w14:paraId="475C6E3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47B2D8E" w14:textId="77777777" w:rsidTr="000B1F98">
        <w:trPr>
          <w:trHeight w:val="300"/>
        </w:trPr>
        <w:tc>
          <w:tcPr>
            <w:tcW w:w="4276" w:type="pct"/>
            <w:tcBorders>
              <w:top w:val="nil"/>
              <w:left w:val="nil"/>
              <w:bottom w:val="nil"/>
              <w:right w:val="nil"/>
            </w:tcBorders>
            <w:shd w:val="clear" w:color="auto" w:fill="auto"/>
            <w:noWrap/>
            <w:vAlign w:val="bottom"/>
            <w:hideMark/>
          </w:tcPr>
          <w:p w14:paraId="01C79171"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95% ci drinking low fat milk</w:t>
            </w:r>
          </w:p>
        </w:tc>
        <w:tc>
          <w:tcPr>
            <w:tcW w:w="724" w:type="pct"/>
            <w:tcBorders>
              <w:top w:val="nil"/>
              <w:left w:val="nil"/>
              <w:bottom w:val="nil"/>
              <w:right w:val="nil"/>
            </w:tcBorders>
            <w:shd w:val="clear" w:color="auto" w:fill="auto"/>
            <w:noWrap/>
            <w:vAlign w:val="bottom"/>
            <w:hideMark/>
          </w:tcPr>
          <w:p w14:paraId="6023478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7BE84DE" w14:textId="77777777" w:rsidTr="000B1F98">
        <w:trPr>
          <w:trHeight w:val="300"/>
        </w:trPr>
        <w:tc>
          <w:tcPr>
            <w:tcW w:w="4276" w:type="pct"/>
            <w:tcBorders>
              <w:top w:val="nil"/>
              <w:left w:val="nil"/>
              <w:bottom w:val="nil"/>
              <w:right w:val="nil"/>
            </w:tcBorders>
            <w:shd w:val="clear" w:color="auto" w:fill="auto"/>
            <w:noWrap/>
            <w:vAlign w:val="bottom"/>
            <w:hideMark/>
          </w:tcPr>
          <w:p w14:paraId="448F7D92"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drinking low fat milk</w:t>
            </w:r>
          </w:p>
        </w:tc>
        <w:tc>
          <w:tcPr>
            <w:tcW w:w="724" w:type="pct"/>
            <w:tcBorders>
              <w:top w:val="nil"/>
              <w:left w:val="nil"/>
              <w:bottom w:val="nil"/>
              <w:right w:val="nil"/>
            </w:tcBorders>
            <w:shd w:val="clear" w:color="auto" w:fill="auto"/>
            <w:noWrap/>
            <w:vAlign w:val="bottom"/>
            <w:hideMark/>
          </w:tcPr>
          <w:p w14:paraId="4FD133D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7F551FB" w14:textId="77777777" w:rsidTr="000B1F98">
        <w:trPr>
          <w:trHeight w:val="300"/>
        </w:trPr>
        <w:tc>
          <w:tcPr>
            <w:tcW w:w="4276" w:type="pct"/>
            <w:tcBorders>
              <w:top w:val="nil"/>
              <w:left w:val="nil"/>
              <w:bottom w:val="nil"/>
              <w:right w:val="nil"/>
            </w:tcBorders>
            <w:shd w:val="clear" w:color="auto" w:fill="auto"/>
            <w:noWrap/>
            <w:vAlign w:val="bottom"/>
            <w:hideMark/>
          </w:tcPr>
          <w:p w14:paraId="52FBF03F"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eating fruit</w:t>
            </w:r>
          </w:p>
        </w:tc>
        <w:tc>
          <w:tcPr>
            <w:tcW w:w="724" w:type="pct"/>
            <w:tcBorders>
              <w:top w:val="nil"/>
              <w:left w:val="nil"/>
              <w:bottom w:val="nil"/>
              <w:right w:val="nil"/>
            </w:tcBorders>
            <w:shd w:val="clear" w:color="auto" w:fill="auto"/>
            <w:noWrap/>
            <w:vAlign w:val="bottom"/>
            <w:hideMark/>
          </w:tcPr>
          <w:p w14:paraId="263C723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DB84E5A" w14:textId="77777777" w:rsidTr="000B1F98">
        <w:trPr>
          <w:trHeight w:val="300"/>
        </w:trPr>
        <w:tc>
          <w:tcPr>
            <w:tcW w:w="4276" w:type="pct"/>
            <w:tcBorders>
              <w:top w:val="nil"/>
              <w:left w:val="nil"/>
              <w:bottom w:val="nil"/>
              <w:right w:val="nil"/>
            </w:tcBorders>
            <w:shd w:val="clear" w:color="auto" w:fill="auto"/>
            <w:noWrap/>
            <w:vAlign w:val="bottom"/>
            <w:hideMark/>
          </w:tcPr>
          <w:p w14:paraId="19571361"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eating green vegetables</w:t>
            </w:r>
          </w:p>
        </w:tc>
        <w:tc>
          <w:tcPr>
            <w:tcW w:w="724" w:type="pct"/>
            <w:tcBorders>
              <w:top w:val="nil"/>
              <w:left w:val="nil"/>
              <w:bottom w:val="nil"/>
              <w:right w:val="nil"/>
            </w:tcBorders>
            <w:shd w:val="clear" w:color="auto" w:fill="auto"/>
            <w:noWrap/>
            <w:vAlign w:val="bottom"/>
            <w:hideMark/>
          </w:tcPr>
          <w:p w14:paraId="3C8F3A3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76B7ACD" w14:textId="77777777" w:rsidTr="000B1F98">
        <w:trPr>
          <w:trHeight w:val="300"/>
        </w:trPr>
        <w:tc>
          <w:tcPr>
            <w:tcW w:w="4276" w:type="pct"/>
            <w:tcBorders>
              <w:top w:val="nil"/>
              <w:left w:val="nil"/>
              <w:bottom w:val="nil"/>
              <w:right w:val="nil"/>
            </w:tcBorders>
            <w:shd w:val="clear" w:color="auto" w:fill="auto"/>
            <w:noWrap/>
            <w:vAlign w:val="bottom"/>
            <w:hideMark/>
          </w:tcPr>
          <w:p w14:paraId="02A2C9C3"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eating wholemeal bread</w:t>
            </w:r>
          </w:p>
        </w:tc>
        <w:tc>
          <w:tcPr>
            <w:tcW w:w="724" w:type="pct"/>
            <w:tcBorders>
              <w:top w:val="nil"/>
              <w:left w:val="nil"/>
              <w:bottom w:val="nil"/>
              <w:right w:val="nil"/>
            </w:tcBorders>
            <w:shd w:val="clear" w:color="auto" w:fill="auto"/>
            <w:noWrap/>
            <w:vAlign w:val="bottom"/>
            <w:hideMark/>
          </w:tcPr>
          <w:p w14:paraId="3A22E30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D0335C8" w14:textId="77777777" w:rsidTr="000B1F98">
        <w:trPr>
          <w:trHeight w:val="300"/>
        </w:trPr>
        <w:tc>
          <w:tcPr>
            <w:tcW w:w="4276" w:type="pct"/>
            <w:tcBorders>
              <w:top w:val="nil"/>
              <w:left w:val="nil"/>
              <w:bottom w:val="nil"/>
              <w:right w:val="nil"/>
            </w:tcBorders>
            <w:shd w:val="clear" w:color="auto" w:fill="auto"/>
            <w:noWrap/>
            <w:vAlign w:val="bottom"/>
            <w:hideMark/>
          </w:tcPr>
          <w:p w14:paraId="2152E85C" w14:textId="77777777" w:rsidR="00C923BD" w:rsidRPr="00EF5342" w:rsidRDefault="00C923BD" w:rsidP="000B1F98">
            <w:pPr>
              <w:spacing w:line="240" w:lineRule="auto"/>
              <w:rPr>
                <w:rFonts w:eastAsia="Times New Roman"/>
                <w:color w:val="000000"/>
              </w:rPr>
            </w:pPr>
            <w:r w:rsidRPr="00EF5342">
              <w:rPr>
                <w:rFonts w:eastAsia="Times New Roman"/>
                <w:color w:val="000000"/>
              </w:rPr>
              <w:t>mean percentage of dietary intake of healthy food</w:t>
            </w:r>
          </w:p>
        </w:tc>
        <w:tc>
          <w:tcPr>
            <w:tcW w:w="724" w:type="pct"/>
            <w:tcBorders>
              <w:top w:val="nil"/>
              <w:left w:val="nil"/>
              <w:bottom w:val="nil"/>
              <w:right w:val="nil"/>
            </w:tcBorders>
            <w:shd w:val="clear" w:color="auto" w:fill="auto"/>
            <w:noWrap/>
            <w:vAlign w:val="bottom"/>
            <w:hideMark/>
          </w:tcPr>
          <w:p w14:paraId="04A8DBC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AB63003" w14:textId="77777777" w:rsidTr="000B1F98">
        <w:trPr>
          <w:trHeight w:val="300"/>
        </w:trPr>
        <w:tc>
          <w:tcPr>
            <w:tcW w:w="4276" w:type="pct"/>
            <w:tcBorders>
              <w:top w:val="nil"/>
              <w:left w:val="nil"/>
              <w:bottom w:val="nil"/>
              <w:right w:val="nil"/>
            </w:tcBorders>
            <w:shd w:val="clear" w:color="auto" w:fill="auto"/>
            <w:noWrap/>
            <w:vAlign w:val="bottom"/>
            <w:hideMark/>
          </w:tcPr>
          <w:p w14:paraId="5F331C1C" w14:textId="77777777" w:rsidR="00C923BD" w:rsidRPr="00EF5342" w:rsidRDefault="00C923BD" w:rsidP="000B1F98">
            <w:pPr>
              <w:spacing w:line="240" w:lineRule="auto"/>
              <w:rPr>
                <w:rFonts w:eastAsia="Times New Roman"/>
                <w:color w:val="000000"/>
              </w:rPr>
            </w:pPr>
            <w:r w:rsidRPr="00EF5342">
              <w:rPr>
                <w:rFonts w:eastAsia="Times New Roman"/>
                <w:color w:val="000000"/>
              </w:rPr>
              <w:t>mean serves of fruit</w:t>
            </w:r>
          </w:p>
        </w:tc>
        <w:tc>
          <w:tcPr>
            <w:tcW w:w="724" w:type="pct"/>
            <w:tcBorders>
              <w:top w:val="nil"/>
              <w:left w:val="nil"/>
              <w:bottom w:val="nil"/>
              <w:right w:val="nil"/>
            </w:tcBorders>
            <w:shd w:val="clear" w:color="auto" w:fill="auto"/>
            <w:noWrap/>
            <w:vAlign w:val="bottom"/>
            <w:hideMark/>
          </w:tcPr>
          <w:p w14:paraId="46CA51F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73853D3" w14:textId="77777777" w:rsidTr="000B1F98">
        <w:trPr>
          <w:trHeight w:val="300"/>
        </w:trPr>
        <w:tc>
          <w:tcPr>
            <w:tcW w:w="4276" w:type="pct"/>
            <w:tcBorders>
              <w:top w:val="nil"/>
              <w:left w:val="nil"/>
              <w:bottom w:val="nil"/>
              <w:right w:val="nil"/>
            </w:tcBorders>
            <w:shd w:val="clear" w:color="auto" w:fill="auto"/>
            <w:noWrap/>
            <w:vAlign w:val="bottom"/>
            <w:hideMark/>
          </w:tcPr>
          <w:p w14:paraId="1A5CDC67" w14:textId="77777777" w:rsidR="00C923BD" w:rsidRPr="00EF5342" w:rsidRDefault="00C923BD" w:rsidP="000B1F98">
            <w:pPr>
              <w:spacing w:line="240" w:lineRule="auto"/>
              <w:rPr>
                <w:rFonts w:eastAsia="Times New Roman"/>
                <w:color w:val="000000"/>
              </w:rPr>
            </w:pPr>
            <w:r w:rsidRPr="00EF5342">
              <w:rPr>
                <w:rFonts w:eastAsia="Times New Roman"/>
                <w:color w:val="000000"/>
              </w:rPr>
              <w:t>mean serves of fruit per day</w:t>
            </w:r>
          </w:p>
        </w:tc>
        <w:tc>
          <w:tcPr>
            <w:tcW w:w="724" w:type="pct"/>
            <w:tcBorders>
              <w:top w:val="nil"/>
              <w:left w:val="nil"/>
              <w:bottom w:val="nil"/>
              <w:right w:val="nil"/>
            </w:tcBorders>
            <w:shd w:val="clear" w:color="auto" w:fill="auto"/>
            <w:noWrap/>
            <w:vAlign w:val="bottom"/>
            <w:hideMark/>
          </w:tcPr>
          <w:p w14:paraId="778011D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DC5D3EF" w14:textId="77777777" w:rsidTr="000B1F98">
        <w:trPr>
          <w:trHeight w:val="300"/>
        </w:trPr>
        <w:tc>
          <w:tcPr>
            <w:tcW w:w="4276" w:type="pct"/>
            <w:tcBorders>
              <w:top w:val="nil"/>
              <w:left w:val="nil"/>
              <w:bottom w:val="nil"/>
              <w:right w:val="nil"/>
            </w:tcBorders>
            <w:shd w:val="clear" w:color="auto" w:fill="auto"/>
            <w:noWrap/>
            <w:vAlign w:val="bottom"/>
            <w:hideMark/>
          </w:tcPr>
          <w:p w14:paraId="16F4717D" w14:textId="77777777" w:rsidR="00C923BD" w:rsidRPr="00EF5342" w:rsidRDefault="00C923BD" w:rsidP="000B1F98">
            <w:pPr>
              <w:spacing w:line="240" w:lineRule="auto"/>
              <w:rPr>
                <w:rFonts w:eastAsia="Times New Roman"/>
                <w:color w:val="000000"/>
              </w:rPr>
            </w:pPr>
            <w:r w:rsidRPr="00EF5342">
              <w:rPr>
                <w:rFonts w:eastAsia="Times New Roman"/>
                <w:color w:val="000000"/>
              </w:rPr>
              <w:t>monounsaturated fatty acids (%) (median and iqr)</w:t>
            </w:r>
          </w:p>
        </w:tc>
        <w:tc>
          <w:tcPr>
            <w:tcW w:w="724" w:type="pct"/>
            <w:tcBorders>
              <w:top w:val="nil"/>
              <w:left w:val="nil"/>
              <w:bottom w:val="nil"/>
              <w:right w:val="nil"/>
            </w:tcBorders>
            <w:shd w:val="clear" w:color="auto" w:fill="auto"/>
            <w:noWrap/>
            <w:vAlign w:val="bottom"/>
            <w:hideMark/>
          </w:tcPr>
          <w:p w14:paraId="3AB285D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3596BD8" w14:textId="77777777" w:rsidTr="000B1F98">
        <w:trPr>
          <w:trHeight w:val="300"/>
        </w:trPr>
        <w:tc>
          <w:tcPr>
            <w:tcW w:w="4276" w:type="pct"/>
            <w:tcBorders>
              <w:top w:val="nil"/>
              <w:left w:val="nil"/>
              <w:bottom w:val="nil"/>
              <w:right w:val="nil"/>
            </w:tcBorders>
            <w:shd w:val="clear" w:color="auto" w:fill="auto"/>
            <w:noWrap/>
            <w:vAlign w:val="bottom"/>
            <w:hideMark/>
          </w:tcPr>
          <w:p w14:paraId="59606C90" w14:textId="77777777" w:rsidR="00C923BD" w:rsidRPr="00EF5342" w:rsidRDefault="00C923BD" w:rsidP="000B1F98">
            <w:pPr>
              <w:spacing w:line="240" w:lineRule="auto"/>
              <w:rPr>
                <w:rFonts w:eastAsia="Times New Roman"/>
                <w:color w:val="000000"/>
              </w:rPr>
            </w:pPr>
            <w:r w:rsidRPr="00EF5342">
              <w:rPr>
                <w:rFonts w:eastAsia="Times New Roman"/>
                <w:color w:val="000000"/>
              </w:rPr>
              <w:t>nutrition subscale</w:t>
            </w:r>
          </w:p>
        </w:tc>
        <w:tc>
          <w:tcPr>
            <w:tcW w:w="724" w:type="pct"/>
            <w:tcBorders>
              <w:top w:val="nil"/>
              <w:left w:val="nil"/>
              <w:bottom w:val="nil"/>
              <w:right w:val="nil"/>
            </w:tcBorders>
            <w:shd w:val="clear" w:color="auto" w:fill="auto"/>
            <w:noWrap/>
            <w:vAlign w:val="bottom"/>
            <w:hideMark/>
          </w:tcPr>
          <w:p w14:paraId="6331AA2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17B5E98A" w14:textId="77777777" w:rsidTr="000B1F98">
        <w:trPr>
          <w:trHeight w:val="300"/>
        </w:trPr>
        <w:tc>
          <w:tcPr>
            <w:tcW w:w="4276" w:type="pct"/>
            <w:tcBorders>
              <w:top w:val="nil"/>
              <w:left w:val="nil"/>
              <w:bottom w:val="nil"/>
              <w:right w:val="nil"/>
            </w:tcBorders>
            <w:shd w:val="clear" w:color="auto" w:fill="auto"/>
            <w:noWrap/>
            <w:vAlign w:val="bottom"/>
            <w:hideMark/>
          </w:tcPr>
          <w:p w14:paraId="188AF07F" w14:textId="77777777" w:rsidR="00C923BD" w:rsidRPr="00EF5342" w:rsidRDefault="00C923BD" w:rsidP="000B1F98">
            <w:pPr>
              <w:spacing w:line="240" w:lineRule="auto"/>
              <w:rPr>
                <w:rFonts w:eastAsia="Times New Roman"/>
                <w:color w:val="000000"/>
              </w:rPr>
            </w:pPr>
            <w:r w:rsidRPr="00EF5342">
              <w:rPr>
                <w:rFonts w:eastAsia="Times New Roman"/>
                <w:color w:val="000000"/>
              </w:rPr>
              <w:t>percent energy from fats</w:t>
            </w:r>
          </w:p>
        </w:tc>
        <w:tc>
          <w:tcPr>
            <w:tcW w:w="724" w:type="pct"/>
            <w:tcBorders>
              <w:top w:val="nil"/>
              <w:left w:val="nil"/>
              <w:bottom w:val="nil"/>
              <w:right w:val="nil"/>
            </w:tcBorders>
            <w:shd w:val="clear" w:color="auto" w:fill="auto"/>
            <w:noWrap/>
            <w:vAlign w:val="bottom"/>
            <w:hideMark/>
          </w:tcPr>
          <w:p w14:paraId="2539065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3052B9B" w14:textId="77777777" w:rsidTr="000B1F98">
        <w:trPr>
          <w:trHeight w:val="300"/>
        </w:trPr>
        <w:tc>
          <w:tcPr>
            <w:tcW w:w="4276" w:type="pct"/>
            <w:tcBorders>
              <w:top w:val="nil"/>
              <w:left w:val="nil"/>
              <w:bottom w:val="nil"/>
              <w:right w:val="nil"/>
            </w:tcBorders>
            <w:shd w:val="clear" w:color="auto" w:fill="auto"/>
            <w:noWrap/>
            <w:vAlign w:val="bottom"/>
            <w:hideMark/>
          </w:tcPr>
          <w:p w14:paraId="38CD1F1C" w14:textId="77777777" w:rsidR="00C923BD" w:rsidRPr="00EF5342" w:rsidRDefault="00C923BD" w:rsidP="000B1F98">
            <w:pPr>
              <w:spacing w:line="240" w:lineRule="auto"/>
              <w:rPr>
                <w:rFonts w:eastAsia="Times New Roman"/>
                <w:color w:val="000000"/>
              </w:rPr>
            </w:pPr>
            <w:r w:rsidRPr="00EF5342">
              <w:rPr>
                <w:rFonts w:eastAsia="Times New Roman"/>
                <w:color w:val="000000"/>
              </w:rPr>
              <w:t>percent energy from total fats</w:t>
            </w:r>
          </w:p>
        </w:tc>
        <w:tc>
          <w:tcPr>
            <w:tcW w:w="724" w:type="pct"/>
            <w:tcBorders>
              <w:top w:val="nil"/>
              <w:left w:val="nil"/>
              <w:bottom w:val="nil"/>
              <w:right w:val="nil"/>
            </w:tcBorders>
            <w:shd w:val="clear" w:color="auto" w:fill="auto"/>
            <w:noWrap/>
            <w:vAlign w:val="bottom"/>
            <w:hideMark/>
          </w:tcPr>
          <w:p w14:paraId="302F560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18AD19D6" w14:textId="77777777" w:rsidTr="000B1F98">
        <w:trPr>
          <w:trHeight w:val="300"/>
        </w:trPr>
        <w:tc>
          <w:tcPr>
            <w:tcW w:w="4276" w:type="pct"/>
            <w:tcBorders>
              <w:top w:val="nil"/>
              <w:left w:val="nil"/>
              <w:bottom w:val="nil"/>
              <w:right w:val="nil"/>
            </w:tcBorders>
            <w:shd w:val="clear" w:color="auto" w:fill="auto"/>
            <w:noWrap/>
            <w:vAlign w:val="bottom"/>
            <w:hideMark/>
          </w:tcPr>
          <w:p w14:paraId="1866AEF4" w14:textId="77777777" w:rsidR="00C923BD" w:rsidRPr="00EF5342" w:rsidRDefault="00C923BD" w:rsidP="000B1F98">
            <w:pPr>
              <w:spacing w:line="240" w:lineRule="auto"/>
              <w:rPr>
                <w:rFonts w:eastAsia="Times New Roman"/>
                <w:color w:val="000000"/>
              </w:rPr>
            </w:pPr>
            <w:r w:rsidRPr="00EF5342">
              <w:rPr>
                <w:rFonts w:eastAsia="Times New Roman"/>
                <w:color w:val="000000"/>
              </w:rPr>
              <w:t>percentage of adherence to the mediterranean diet &amp;gt; 7</w:t>
            </w:r>
          </w:p>
        </w:tc>
        <w:tc>
          <w:tcPr>
            <w:tcW w:w="724" w:type="pct"/>
            <w:tcBorders>
              <w:top w:val="nil"/>
              <w:left w:val="nil"/>
              <w:bottom w:val="nil"/>
              <w:right w:val="nil"/>
            </w:tcBorders>
            <w:shd w:val="clear" w:color="auto" w:fill="auto"/>
            <w:noWrap/>
            <w:vAlign w:val="bottom"/>
            <w:hideMark/>
          </w:tcPr>
          <w:p w14:paraId="365291B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375146C" w14:textId="77777777" w:rsidTr="000B1F98">
        <w:trPr>
          <w:trHeight w:val="300"/>
        </w:trPr>
        <w:tc>
          <w:tcPr>
            <w:tcW w:w="4276" w:type="pct"/>
            <w:tcBorders>
              <w:top w:val="nil"/>
              <w:left w:val="nil"/>
              <w:bottom w:val="nil"/>
              <w:right w:val="nil"/>
            </w:tcBorders>
            <w:shd w:val="clear" w:color="auto" w:fill="auto"/>
            <w:noWrap/>
            <w:vAlign w:val="bottom"/>
            <w:hideMark/>
          </w:tcPr>
          <w:p w14:paraId="43C4DFFD" w14:textId="77777777" w:rsidR="00C923BD" w:rsidRPr="00EF5342" w:rsidRDefault="00C923BD" w:rsidP="000B1F98">
            <w:pPr>
              <w:spacing w:line="240" w:lineRule="auto"/>
              <w:rPr>
                <w:rFonts w:eastAsia="Times New Roman"/>
                <w:color w:val="000000"/>
              </w:rPr>
            </w:pPr>
            <w:r w:rsidRPr="00EF5342">
              <w:rPr>
                <w:rFonts w:eastAsia="Times New Roman"/>
                <w:color w:val="000000"/>
              </w:rPr>
              <w:t>saturated fat intake, g/d</w:t>
            </w:r>
          </w:p>
        </w:tc>
        <w:tc>
          <w:tcPr>
            <w:tcW w:w="724" w:type="pct"/>
            <w:tcBorders>
              <w:top w:val="nil"/>
              <w:left w:val="nil"/>
              <w:bottom w:val="nil"/>
              <w:right w:val="nil"/>
            </w:tcBorders>
            <w:shd w:val="clear" w:color="auto" w:fill="auto"/>
            <w:noWrap/>
            <w:vAlign w:val="bottom"/>
            <w:hideMark/>
          </w:tcPr>
          <w:p w14:paraId="72D1BE0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83CEE5F" w14:textId="77777777" w:rsidTr="000B1F98">
        <w:trPr>
          <w:trHeight w:val="300"/>
        </w:trPr>
        <w:tc>
          <w:tcPr>
            <w:tcW w:w="4276" w:type="pct"/>
            <w:tcBorders>
              <w:top w:val="nil"/>
              <w:left w:val="nil"/>
              <w:bottom w:val="nil"/>
              <w:right w:val="nil"/>
            </w:tcBorders>
            <w:shd w:val="clear" w:color="auto" w:fill="auto"/>
            <w:noWrap/>
            <w:vAlign w:val="bottom"/>
            <w:hideMark/>
          </w:tcPr>
          <w:p w14:paraId="6D9D5E74" w14:textId="77777777" w:rsidR="00C923BD" w:rsidRPr="00EF5342" w:rsidRDefault="00C923BD" w:rsidP="000B1F98">
            <w:pPr>
              <w:spacing w:line="240" w:lineRule="auto"/>
              <w:rPr>
                <w:rFonts w:eastAsia="Times New Roman"/>
                <w:color w:val="000000"/>
              </w:rPr>
            </w:pPr>
            <w:r w:rsidRPr="00EF5342">
              <w:rPr>
                <w:rFonts w:eastAsia="Times New Roman"/>
                <w:color w:val="000000"/>
              </w:rPr>
              <w:t>sodium, mg</w:t>
            </w:r>
          </w:p>
        </w:tc>
        <w:tc>
          <w:tcPr>
            <w:tcW w:w="724" w:type="pct"/>
            <w:tcBorders>
              <w:top w:val="nil"/>
              <w:left w:val="nil"/>
              <w:bottom w:val="nil"/>
              <w:right w:val="nil"/>
            </w:tcBorders>
            <w:shd w:val="clear" w:color="auto" w:fill="auto"/>
            <w:noWrap/>
            <w:vAlign w:val="bottom"/>
            <w:hideMark/>
          </w:tcPr>
          <w:p w14:paraId="493D85A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91A0D76" w14:textId="77777777" w:rsidTr="000B1F98">
        <w:trPr>
          <w:trHeight w:val="300"/>
        </w:trPr>
        <w:tc>
          <w:tcPr>
            <w:tcW w:w="4276" w:type="pct"/>
            <w:tcBorders>
              <w:top w:val="nil"/>
              <w:left w:val="nil"/>
              <w:bottom w:val="nil"/>
              <w:right w:val="nil"/>
            </w:tcBorders>
            <w:shd w:val="clear" w:color="auto" w:fill="auto"/>
            <w:noWrap/>
            <w:vAlign w:val="bottom"/>
            <w:hideMark/>
          </w:tcPr>
          <w:p w14:paraId="34918DC7" w14:textId="77777777" w:rsidR="00C923BD" w:rsidRPr="00EF5342" w:rsidRDefault="00C923BD" w:rsidP="000B1F98">
            <w:pPr>
              <w:spacing w:line="240" w:lineRule="auto"/>
              <w:rPr>
                <w:rFonts w:eastAsia="Times New Roman"/>
                <w:color w:val="000000"/>
              </w:rPr>
            </w:pPr>
            <w:r w:rsidRPr="00EF5342">
              <w:rPr>
                <w:rFonts w:eastAsia="Times New Roman"/>
                <w:color w:val="000000"/>
              </w:rPr>
              <w:t>sum of skin folds (mm)</w:t>
            </w:r>
          </w:p>
        </w:tc>
        <w:tc>
          <w:tcPr>
            <w:tcW w:w="724" w:type="pct"/>
            <w:tcBorders>
              <w:top w:val="nil"/>
              <w:left w:val="nil"/>
              <w:bottom w:val="nil"/>
              <w:right w:val="nil"/>
            </w:tcBorders>
            <w:shd w:val="clear" w:color="auto" w:fill="auto"/>
            <w:noWrap/>
            <w:vAlign w:val="bottom"/>
            <w:hideMark/>
          </w:tcPr>
          <w:p w14:paraId="4EF8C7E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9EFF38D" w14:textId="77777777" w:rsidTr="000B1F98">
        <w:trPr>
          <w:trHeight w:val="300"/>
        </w:trPr>
        <w:tc>
          <w:tcPr>
            <w:tcW w:w="4276" w:type="pct"/>
            <w:tcBorders>
              <w:top w:val="nil"/>
              <w:left w:val="nil"/>
              <w:bottom w:val="nil"/>
              <w:right w:val="nil"/>
            </w:tcBorders>
            <w:shd w:val="clear" w:color="auto" w:fill="auto"/>
            <w:noWrap/>
            <w:vAlign w:val="bottom"/>
            <w:hideMark/>
          </w:tcPr>
          <w:p w14:paraId="37833D36"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fat % energy, female</w:t>
            </w:r>
          </w:p>
        </w:tc>
        <w:tc>
          <w:tcPr>
            <w:tcW w:w="724" w:type="pct"/>
            <w:tcBorders>
              <w:top w:val="nil"/>
              <w:left w:val="nil"/>
              <w:bottom w:val="nil"/>
              <w:right w:val="nil"/>
            </w:tcBorders>
            <w:shd w:val="clear" w:color="auto" w:fill="auto"/>
            <w:noWrap/>
            <w:vAlign w:val="bottom"/>
            <w:hideMark/>
          </w:tcPr>
          <w:p w14:paraId="40D0163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C2F072F" w14:textId="77777777" w:rsidTr="000B1F98">
        <w:trPr>
          <w:trHeight w:val="300"/>
        </w:trPr>
        <w:tc>
          <w:tcPr>
            <w:tcW w:w="4276" w:type="pct"/>
            <w:tcBorders>
              <w:top w:val="nil"/>
              <w:left w:val="nil"/>
              <w:bottom w:val="nil"/>
              <w:right w:val="nil"/>
            </w:tcBorders>
            <w:shd w:val="clear" w:color="auto" w:fill="auto"/>
            <w:noWrap/>
            <w:vAlign w:val="bottom"/>
            <w:hideMark/>
          </w:tcPr>
          <w:p w14:paraId="555F1FF8"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fat (% energy) female</w:t>
            </w:r>
          </w:p>
        </w:tc>
        <w:tc>
          <w:tcPr>
            <w:tcW w:w="724" w:type="pct"/>
            <w:tcBorders>
              <w:top w:val="nil"/>
              <w:left w:val="nil"/>
              <w:bottom w:val="nil"/>
              <w:right w:val="nil"/>
            </w:tcBorders>
            <w:shd w:val="clear" w:color="auto" w:fill="auto"/>
            <w:noWrap/>
            <w:vAlign w:val="bottom"/>
            <w:hideMark/>
          </w:tcPr>
          <w:p w14:paraId="3D5A4C5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42EF363" w14:textId="77777777" w:rsidTr="000B1F98">
        <w:trPr>
          <w:trHeight w:val="300"/>
        </w:trPr>
        <w:tc>
          <w:tcPr>
            <w:tcW w:w="4276" w:type="pct"/>
            <w:tcBorders>
              <w:top w:val="nil"/>
              <w:left w:val="nil"/>
              <w:bottom w:val="nil"/>
              <w:right w:val="nil"/>
            </w:tcBorders>
            <w:shd w:val="clear" w:color="auto" w:fill="auto"/>
            <w:noWrap/>
            <w:vAlign w:val="bottom"/>
            <w:hideMark/>
          </w:tcPr>
          <w:p w14:paraId="433379A7" w14:textId="77777777" w:rsidR="00C923BD" w:rsidRPr="00EF5342" w:rsidRDefault="00C923BD" w:rsidP="000B1F98">
            <w:pPr>
              <w:spacing w:line="240" w:lineRule="auto"/>
              <w:rPr>
                <w:rFonts w:eastAsia="Times New Roman"/>
                <w:color w:val="000000"/>
              </w:rPr>
            </w:pPr>
            <w:r w:rsidRPr="00EF5342">
              <w:rPr>
                <w:rFonts w:eastAsia="Times New Roman"/>
                <w:color w:val="000000"/>
              </w:rPr>
              <w:t>vege</w:t>
            </w:r>
          </w:p>
        </w:tc>
        <w:tc>
          <w:tcPr>
            <w:tcW w:w="724" w:type="pct"/>
            <w:tcBorders>
              <w:top w:val="nil"/>
              <w:left w:val="nil"/>
              <w:bottom w:val="nil"/>
              <w:right w:val="nil"/>
            </w:tcBorders>
            <w:shd w:val="clear" w:color="auto" w:fill="auto"/>
            <w:noWrap/>
            <w:vAlign w:val="bottom"/>
            <w:hideMark/>
          </w:tcPr>
          <w:p w14:paraId="28CEE4D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1924627A" w14:textId="77777777" w:rsidTr="000B1F98">
        <w:trPr>
          <w:trHeight w:val="300"/>
        </w:trPr>
        <w:tc>
          <w:tcPr>
            <w:tcW w:w="4276" w:type="pct"/>
            <w:tcBorders>
              <w:top w:val="nil"/>
              <w:left w:val="nil"/>
              <w:bottom w:val="nil"/>
              <w:right w:val="nil"/>
            </w:tcBorders>
            <w:shd w:val="clear" w:color="auto" w:fill="auto"/>
            <w:noWrap/>
            <w:vAlign w:val="bottom"/>
            <w:hideMark/>
          </w:tcPr>
          <w:p w14:paraId="383BF588" w14:textId="77777777" w:rsidR="00C923BD" w:rsidRPr="00EF5342" w:rsidRDefault="00C923BD" w:rsidP="000B1F98">
            <w:pPr>
              <w:spacing w:line="240" w:lineRule="auto"/>
              <w:rPr>
                <w:rFonts w:eastAsia="Times New Roman"/>
                <w:color w:val="000000"/>
              </w:rPr>
            </w:pPr>
            <w:r w:rsidRPr="00EF5342">
              <w:rPr>
                <w:rFonts w:eastAsia="Times New Roman"/>
                <w:color w:val="000000"/>
              </w:rPr>
              <w:t>waist circumference (cm0</w:t>
            </w:r>
          </w:p>
        </w:tc>
        <w:tc>
          <w:tcPr>
            <w:tcW w:w="724" w:type="pct"/>
            <w:tcBorders>
              <w:top w:val="nil"/>
              <w:left w:val="nil"/>
              <w:bottom w:val="nil"/>
              <w:right w:val="nil"/>
            </w:tcBorders>
            <w:shd w:val="clear" w:color="auto" w:fill="auto"/>
            <w:noWrap/>
            <w:vAlign w:val="bottom"/>
            <w:hideMark/>
          </w:tcPr>
          <w:p w14:paraId="6F4730B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558484F" w14:textId="77777777" w:rsidTr="000B1F98">
        <w:trPr>
          <w:trHeight w:val="300"/>
        </w:trPr>
        <w:tc>
          <w:tcPr>
            <w:tcW w:w="4276" w:type="pct"/>
            <w:tcBorders>
              <w:top w:val="nil"/>
              <w:left w:val="nil"/>
              <w:bottom w:val="single" w:sz="4" w:space="0" w:color="auto"/>
              <w:right w:val="nil"/>
            </w:tcBorders>
            <w:shd w:val="clear" w:color="auto" w:fill="auto"/>
            <w:noWrap/>
            <w:vAlign w:val="bottom"/>
            <w:hideMark/>
          </w:tcPr>
          <w:p w14:paraId="23E2AA2E" w14:textId="77777777" w:rsidR="00C923BD" w:rsidRPr="00EF5342" w:rsidRDefault="00C923BD" w:rsidP="000B1F98">
            <w:pPr>
              <w:spacing w:line="240" w:lineRule="auto"/>
              <w:rPr>
                <w:rFonts w:eastAsia="Times New Roman"/>
                <w:color w:val="000000"/>
              </w:rPr>
            </w:pPr>
            <w:r w:rsidRPr="00EF5342">
              <w:rPr>
                <w:rFonts w:eastAsia="Times New Roman"/>
                <w:color w:val="000000"/>
              </w:rPr>
              <w:t>Total</w:t>
            </w:r>
          </w:p>
        </w:tc>
        <w:tc>
          <w:tcPr>
            <w:tcW w:w="724" w:type="pct"/>
            <w:tcBorders>
              <w:top w:val="nil"/>
              <w:left w:val="nil"/>
              <w:bottom w:val="single" w:sz="4" w:space="0" w:color="auto"/>
              <w:right w:val="nil"/>
            </w:tcBorders>
            <w:shd w:val="clear" w:color="auto" w:fill="auto"/>
            <w:noWrap/>
            <w:vAlign w:val="bottom"/>
            <w:hideMark/>
          </w:tcPr>
          <w:p w14:paraId="49A7619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870</w:t>
            </w:r>
          </w:p>
        </w:tc>
      </w:tr>
    </w:tbl>
    <w:p w14:paraId="16DABFBD" w14:textId="77777777" w:rsidR="00C923BD" w:rsidRDefault="00C923BD" w:rsidP="00C923BD"/>
    <w:p w14:paraId="1FF4AF3E" w14:textId="77777777" w:rsidR="00655884" w:rsidRPr="00BF3603" w:rsidRDefault="00655884" w:rsidP="00C923BD"/>
    <w:p w14:paraId="60FA829C" w14:textId="41301507" w:rsidR="00C923BD" w:rsidRPr="00BF3603" w:rsidRDefault="00C923BD" w:rsidP="00C923BD">
      <w:r w:rsidRPr="00BF3603">
        <w:t>Exercise</w:t>
      </w:r>
      <w:r w:rsidR="00655884">
        <w:t xml:space="preserve"> Domain</w:t>
      </w:r>
    </w:p>
    <w:tbl>
      <w:tblPr>
        <w:tblW w:w="0" w:type="auto"/>
        <w:tblLayout w:type="fixed"/>
        <w:tblLook w:val="04A0" w:firstRow="1" w:lastRow="0" w:firstColumn="1" w:lastColumn="0" w:noHBand="0" w:noVBand="1"/>
      </w:tblPr>
      <w:tblGrid>
        <w:gridCol w:w="8010"/>
        <w:gridCol w:w="1350"/>
      </w:tblGrid>
      <w:tr w:rsidR="00C923BD" w:rsidRPr="00BF3603" w14:paraId="0A68263A" w14:textId="77777777" w:rsidTr="007A4C5F">
        <w:trPr>
          <w:trHeight w:val="300"/>
          <w:tblHeader/>
        </w:trPr>
        <w:tc>
          <w:tcPr>
            <w:tcW w:w="8010" w:type="dxa"/>
            <w:tcBorders>
              <w:top w:val="single" w:sz="4" w:space="0" w:color="auto"/>
              <w:left w:val="nil"/>
              <w:bottom w:val="single" w:sz="4" w:space="0" w:color="auto"/>
              <w:right w:val="nil"/>
            </w:tcBorders>
            <w:shd w:val="clear" w:color="auto" w:fill="auto"/>
            <w:noWrap/>
            <w:vAlign w:val="bottom"/>
            <w:hideMark/>
          </w:tcPr>
          <w:p w14:paraId="0571896B" w14:textId="77777777" w:rsidR="00C923BD" w:rsidRPr="00EF5342" w:rsidRDefault="00C923BD" w:rsidP="000B1F98">
            <w:pPr>
              <w:spacing w:line="240" w:lineRule="auto"/>
              <w:rPr>
                <w:rFonts w:eastAsia="Times New Roman"/>
                <w:color w:val="000000"/>
              </w:rPr>
            </w:pPr>
            <w:r w:rsidRPr="00EF5342">
              <w:rPr>
                <w:rFonts w:eastAsia="Times New Roman"/>
                <w:color w:val="000000"/>
              </w:rPr>
              <w:t>Outcome Name</w:t>
            </w:r>
          </w:p>
        </w:tc>
        <w:tc>
          <w:tcPr>
            <w:tcW w:w="1350" w:type="dxa"/>
            <w:tcBorders>
              <w:top w:val="single" w:sz="4" w:space="0" w:color="auto"/>
              <w:left w:val="nil"/>
              <w:bottom w:val="single" w:sz="4" w:space="0" w:color="auto"/>
              <w:right w:val="nil"/>
            </w:tcBorders>
            <w:shd w:val="clear" w:color="auto" w:fill="auto"/>
            <w:noWrap/>
            <w:vAlign w:val="bottom"/>
            <w:hideMark/>
          </w:tcPr>
          <w:p w14:paraId="6FB1932D" w14:textId="3DB1D036" w:rsidR="00C923BD" w:rsidRPr="00EF5342" w:rsidRDefault="00655884" w:rsidP="000B1F98">
            <w:pPr>
              <w:spacing w:line="240" w:lineRule="auto"/>
              <w:jc w:val="right"/>
              <w:rPr>
                <w:rFonts w:eastAsia="Times New Roman"/>
                <w:color w:val="000000"/>
              </w:rPr>
            </w:pPr>
            <w:r>
              <w:rPr>
                <w:rFonts w:eastAsia="Times New Roman"/>
                <w:color w:val="000000"/>
              </w:rPr>
              <w:t xml:space="preserve">Effect Size </w:t>
            </w:r>
            <w:r w:rsidR="00C923BD" w:rsidRPr="00EF5342">
              <w:rPr>
                <w:rFonts w:eastAsia="Times New Roman"/>
                <w:color w:val="000000"/>
              </w:rPr>
              <w:t>Frequency</w:t>
            </w:r>
          </w:p>
        </w:tc>
      </w:tr>
      <w:tr w:rsidR="00C923BD" w:rsidRPr="00BF3603" w14:paraId="1471F12F" w14:textId="77777777" w:rsidTr="000B1F98">
        <w:trPr>
          <w:trHeight w:val="300"/>
        </w:trPr>
        <w:tc>
          <w:tcPr>
            <w:tcW w:w="8010" w:type="dxa"/>
            <w:tcBorders>
              <w:top w:val="nil"/>
              <w:left w:val="nil"/>
              <w:bottom w:val="nil"/>
              <w:right w:val="nil"/>
            </w:tcBorders>
            <w:shd w:val="clear" w:color="auto" w:fill="auto"/>
            <w:noWrap/>
            <w:vAlign w:val="bottom"/>
            <w:hideMark/>
          </w:tcPr>
          <w:p w14:paraId="588F42BB"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capacity: peak vo2 (ml/kg/min)</w:t>
            </w:r>
          </w:p>
        </w:tc>
        <w:tc>
          <w:tcPr>
            <w:tcW w:w="1350" w:type="dxa"/>
            <w:tcBorders>
              <w:top w:val="nil"/>
              <w:left w:val="nil"/>
              <w:bottom w:val="nil"/>
              <w:right w:val="nil"/>
            </w:tcBorders>
            <w:shd w:val="clear" w:color="auto" w:fill="auto"/>
            <w:noWrap/>
            <w:vAlign w:val="bottom"/>
            <w:hideMark/>
          </w:tcPr>
          <w:p w14:paraId="0AFFDA9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15</w:t>
            </w:r>
          </w:p>
        </w:tc>
      </w:tr>
      <w:tr w:rsidR="00C923BD" w:rsidRPr="00BF3603" w14:paraId="007D047C" w14:textId="77777777" w:rsidTr="000B1F98">
        <w:trPr>
          <w:trHeight w:val="300"/>
        </w:trPr>
        <w:tc>
          <w:tcPr>
            <w:tcW w:w="8010" w:type="dxa"/>
            <w:tcBorders>
              <w:top w:val="nil"/>
              <w:left w:val="nil"/>
              <w:bottom w:val="nil"/>
              <w:right w:val="nil"/>
            </w:tcBorders>
            <w:shd w:val="clear" w:color="auto" w:fill="auto"/>
            <w:noWrap/>
            <w:vAlign w:val="bottom"/>
            <w:hideMark/>
          </w:tcPr>
          <w:p w14:paraId="723E4421" w14:textId="77777777" w:rsidR="00C923BD" w:rsidRPr="00EF5342" w:rsidRDefault="00C923BD" w:rsidP="000B1F98">
            <w:pPr>
              <w:spacing w:line="240" w:lineRule="auto"/>
              <w:rPr>
                <w:rFonts w:eastAsia="Times New Roman"/>
                <w:color w:val="000000"/>
              </w:rPr>
            </w:pPr>
            <w:r w:rsidRPr="00EF5342">
              <w:rPr>
                <w:rFonts w:eastAsia="Times New Roman"/>
                <w:color w:val="000000"/>
              </w:rPr>
              <w:t>recreationalâ€“moderate intensity (met.min/wk)</w:t>
            </w:r>
          </w:p>
        </w:tc>
        <w:tc>
          <w:tcPr>
            <w:tcW w:w="1350" w:type="dxa"/>
            <w:tcBorders>
              <w:top w:val="nil"/>
              <w:left w:val="nil"/>
              <w:bottom w:val="nil"/>
              <w:right w:val="nil"/>
            </w:tcBorders>
            <w:shd w:val="clear" w:color="auto" w:fill="auto"/>
            <w:noWrap/>
            <w:vAlign w:val="bottom"/>
            <w:hideMark/>
          </w:tcPr>
          <w:p w14:paraId="59C89EB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12</w:t>
            </w:r>
          </w:p>
        </w:tc>
      </w:tr>
      <w:tr w:rsidR="00C923BD" w:rsidRPr="00BF3603" w14:paraId="0B19EE79" w14:textId="77777777" w:rsidTr="000B1F98">
        <w:trPr>
          <w:trHeight w:val="300"/>
        </w:trPr>
        <w:tc>
          <w:tcPr>
            <w:tcW w:w="8010" w:type="dxa"/>
            <w:tcBorders>
              <w:top w:val="nil"/>
              <w:left w:val="nil"/>
              <w:bottom w:val="nil"/>
              <w:right w:val="nil"/>
            </w:tcBorders>
            <w:shd w:val="clear" w:color="auto" w:fill="auto"/>
            <w:noWrap/>
            <w:vAlign w:val="bottom"/>
            <w:hideMark/>
          </w:tcPr>
          <w:p w14:paraId="5721B926" w14:textId="77777777" w:rsidR="00C923BD" w:rsidRPr="00EF5342" w:rsidRDefault="00C923BD" w:rsidP="000B1F98">
            <w:pPr>
              <w:spacing w:line="240" w:lineRule="auto"/>
              <w:rPr>
                <w:rFonts w:eastAsia="Times New Roman"/>
                <w:color w:val="000000"/>
              </w:rPr>
            </w:pPr>
            <w:r w:rsidRPr="00EF5342">
              <w:rPr>
                <w:rFonts w:eastAsia="Times New Roman"/>
                <w:color w:val="000000"/>
              </w:rPr>
              <w:t>percent met physical activity guideline</w:t>
            </w:r>
          </w:p>
        </w:tc>
        <w:tc>
          <w:tcPr>
            <w:tcW w:w="1350" w:type="dxa"/>
            <w:tcBorders>
              <w:top w:val="nil"/>
              <w:left w:val="nil"/>
              <w:bottom w:val="nil"/>
              <w:right w:val="nil"/>
            </w:tcBorders>
            <w:shd w:val="clear" w:color="auto" w:fill="auto"/>
            <w:noWrap/>
            <w:vAlign w:val="bottom"/>
            <w:hideMark/>
          </w:tcPr>
          <w:p w14:paraId="43C8D82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10</w:t>
            </w:r>
          </w:p>
        </w:tc>
      </w:tr>
      <w:tr w:rsidR="00C923BD" w:rsidRPr="00BF3603" w14:paraId="35C0115E" w14:textId="77777777" w:rsidTr="000B1F98">
        <w:trPr>
          <w:trHeight w:val="300"/>
        </w:trPr>
        <w:tc>
          <w:tcPr>
            <w:tcW w:w="8010" w:type="dxa"/>
            <w:tcBorders>
              <w:top w:val="nil"/>
              <w:left w:val="nil"/>
              <w:bottom w:val="nil"/>
              <w:right w:val="nil"/>
            </w:tcBorders>
            <w:shd w:val="clear" w:color="auto" w:fill="auto"/>
            <w:noWrap/>
            <w:vAlign w:val="bottom"/>
            <w:hideMark/>
          </w:tcPr>
          <w:p w14:paraId="7CDE4D4D"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w:t>
            </w:r>
          </w:p>
        </w:tc>
        <w:tc>
          <w:tcPr>
            <w:tcW w:w="1350" w:type="dxa"/>
            <w:tcBorders>
              <w:top w:val="nil"/>
              <w:left w:val="nil"/>
              <w:bottom w:val="nil"/>
              <w:right w:val="nil"/>
            </w:tcBorders>
            <w:shd w:val="clear" w:color="auto" w:fill="auto"/>
            <w:noWrap/>
            <w:vAlign w:val="bottom"/>
            <w:hideMark/>
          </w:tcPr>
          <w:p w14:paraId="77488FC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9</w:t>
            </w:r>
          </w:p>
        </w:tc>
      </w:tr>
      <w:tr w:rsidR="00C923BD" w:rsidRPr="00BF3603" w14:paraId="2E8E9186" w14:textId="77777777" w:rsidTr="000B1F98">
        <w:trPr>
          <w:trHeight w:val="300"/>
        </w:trPr>
        <w:tc>
          <w:tcPr>
            <w:tcW w:w="8010" w:type="dxa"/>
            <w:tcBorders>
              <w:top w:val="nil"/>
              <w:left w:val="nil"/>
              <w:bottom w:val="nil"/>
              <w:right w:val="nil"/>
            </w:tcBorders>
            <w:shd w:val="clear" w:color="auto" w:fill="auto"/>
            <w:noWrap/>
            <w:vAlign w:val="bottom"/>
            <w:hideMark/>
          </w:tcPr>
          <w:p w14:paraId="246721C9" w14:textId="77777777" w:rsidR="00C923BD" w:rsidRPr="00EF5342" w:rsidRDefault="00C923BD" w:rsidP="000B1F98">
            <w:pPr>
              <w:spacing w:line="240" w:lineRule="auto"/>
              <w:rPr>
                <w:rFonts w:eastAsia="Times New Roman"/>
                <w:color w:val="000000"/>
              </w:rPr>
            </w:pPr>
            <w:r w:rsidRPr="00EF5342">
              <w:rPr>
                <w:rFonts w:eastAsia="Times New Roman"/>
                <w:color w:val="000000"/>
              </w:rPr>
              <w:t>child physical activity (minutes)</w:t>
            </w:r>
          </w:p>
        </w:tc>
        <w:tc>
          <w:tcPr>
            <w:tcW w:w="1350" w:type="dxa"/>
            <w:tcBorders>
              <w:top w:val="nil"/>
              <w:left w:val="nil"/>
              <w:bottom w:val="nil"/>
              <w:right w:val="nil"/>
            </w:tcBorders>
            <w:shd w:val="clear" w:color="auto" w:fill="auto"/>
            <w:noWrap/>
            <w:vAlign w:val="bottom"/>
            <w:hideMark/>
          </w:tcPr>
          <w:p w14:paraId="2387DF4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8</w:t>
            </w:r>
          </w:p>
        </w:tc>
      </w:tr>
      <w:tr w:rsidR="00C923BD" w:rsidRPr="00BF3603" w14:paraId="54A2513D" w14:textId="77777777" w:rsidTr="000B1F98">
        <w:trPr>
          <w:trHeight w:val="300"/>
        </w:trPr>
        <w:tc>
          <w:tcPr>
            <w:tcW w:w="8010" w:type="dxa"/>
            <w:tcBorders>
              <w:top w:val="nil"/>
              <w:left w:val="nil"/>
              <w:bottom w:val="nil"/>
              <w:right w:val="nil"/>
            </w:tcBorders>
            <w:shd w:val="clear" w:color="auto" w:fill="auto"/>
            <w:noWrap/>
            <w:vAlign w:val="bottom"/>
            <w:hideMark/>
          </w:tcPr>
          <w:p w14:paraId="2E718185" w14:textId="77777777" w:rsidR="00C923BD" w:rsidRPr="00EF5342" w:rsidRDefault="00C923BD" w:rsidP="000B1F98">
            <w:pPr>
              <w:spacing w:line="240" w:lineRule="auto"/>
              <w:rPr>
                <w:rFonts w:eastAsia="Times New Roman"/>
                <w:color w:val="000000"/>
              </w:rPr>
            </w:pPr>
            <w:r w:rsidRPr="00EF5342">
              <w:rPr>
                <w:rFonts w:eastAsia="Times New Roman"/>
                <w:color w:val="000000"/>
              </w:rPr>
              <w:t>child sedentary behavior (minutes of screen time)</w:t>
            </w:r>
          </w:p>
        </w:tc>
        <w:tc>
          <w:tcPr>
            <w:tcW w:w="1350" w:type="dxa"/>
            <w:tcBorders>
              <w:top w:val="nil"/>
              <w:left w:val="nil"/>
              <w:bottom w:val="nil"/>
              <w:right w:val="nil"/>
            </w:tcBorders>
            <w:shd w:val="clear" w:color="auto" w:fill="auto"/>
            <w:noWrap/>
            <w:vAlign w:val="bottom"/>
            <w:hideMark/>
          </w:tcPr>
          <w:p w14:paraId="53829BD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8</w:t>
            </w:r>
          </w:p>
        </w:tc>
      </w:tr>
      <w:tr w:rsidR="00C923BD" w:rsidRPr="00BF3603" w14:paraId="2187EA9A" w14:textId="77777777" w:rsidTr="000B1F98">
        <w:trPr>
          <w:trHeight w:val="300"/>
        </w:trPr>
        <w:tc>
          <w:tcPr>
            <w:tcW w:w="8010" w:type="dxa"/>
            <w:tcBorders>
              <w:top w:val="nil"/>
              <w:left w:val="nil"/>
              <w:bottom w:val="nil"/>
              <w:right w:val="nil"/>
            </w:tcBorders>
            <w:shd w:val="clear" w:color="auto" w:fill="auto"/>
            <w:noWrap/>
            <w:vAlign w:val="bottom"/>
            <w:hideMark/>
          </w:tcPr>
          <w:p w14:paraId="721376D6" w14:textId="77777777" w:rsidR="00C923BD" w:rsidRPr="00EF5342" w:rsidRDefault="00C923BD" w:rsidP="000B1F98">
            <w:pPr>
              <w:spacing w:line="240" w:lineRule="auto"/>
              <w:rPr>
                <w:rFonts w:eastAsia="Times New Roman"/>
                <w:color w:val="000000"/>
              </w:rPr>
            </w:pPr>
            <w:r w:rsidRPr="00EF5342">
              <w:rPr>
                <w:rFonts w:eastAsia="Times New Roman"/>
                <w:color w:val="000000"/>
              </w:rPr>
              <w:t>% failed to meet who recommendations for physical activity</w:t>
            </w:r>
          </w:p>
        </w:tc>
        <w:tc>
          <w:tcPr>
            <w:tcW w:w="1350" w:type="dxa"/>
            <w:tcBorders>
              <w:top w:val="nil"/>
              <w:left w:val="nil"/>
              <w:bottom w:val="nil"/>
              <w:right w:val="nil"/>
            </w:tcBorders>
            <w:shd w:val="clear" w:color="auto" w:fill="auto"/>
            <w:noWrap/>
            <w:vAlign w:val="bottom"/>
            <w:hideMark/>
          </w:tcPr>
          <w:p w14:paraId="6FC2DC3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134DB944" w14:textId="77777777" w:rsidTr="000B1F98">
        <w:trPr>
          <w:trHeight w:val="300"/>
        </w:trPr>
        <w:tc>
          <w:tcPr>
            <w:tcW w:w="8010" w:type="dxa"/>
            <w:tcBorders>
              <w:top w:val="nil"/>
              <w:left w:val="nil"/>
              <w:bottom w:val="nil"/>
              <w:right w:val="nil"/>
            </w:tcBorders>
            <w:shd w:val="clear" w:color="auto" w:fill="auto"/>
            <w:noWrap/>
            <w:vAlign w:val="bottom"/>
            <w:hideMark/>
          </w:tcPr>
          <w:p w14:paraId="763FD2B6" w14:textId="77777777" w:rsidR="00C923BD" w:rsidRPr="00EF5342" w:rsidRDefault="00C923BD" w:rsidP="000B1F98">
            <w:pPr>
              <w:spacing w:line="240" w:lineRule="auto"/>
              <w:rPr>
                <w:rFonts w:eastAsia="Times New Roman"/>
                <w:color w:val="000000"/>
              </w:rPr>
            </w:pPr>
            <w:r w:rsidRPr="00EF5342">
              <w:rPr>
                <w:rFonts w:eastAsia="Times New Roman"/>
                <w:color w:val="000000"/>
              </w:rPr>
              <w:t>&amp;gt;=3 met activity</w:t>
            </w:r>
          </w:p>
        </w:tc>
        <w:tc>
          <w:tcPr>
            <w:tcW w:w="1350" w:type="dxa"/>
            <w:tcBorders>
              <w:top w:val="nil"/>
              <w:left w:val="nil"/>
              <w:bottom w:val="nil"/>
              <w:right w:val="nil"/>
            </w:tcBorders>
            <w:shd w:val="clear" w:color="auto" w:fill="auto"/>
            <w:noWrap/>
            <w:vAlign w:val="bottom"/>
            <w:hideMark/>
          </w:tcPr>
          <w:p w14:paraId="098375E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19DDC6CC" w14:textId="77777777" w:rsidTr="000B1F98">
        <w:trPr>
          <w:trHeight w:val="300"/>
        </w:trPr>
        <w:tc>
          <w:tcPr>
            <w:tcW w:w="8010" w:type="dxa"/>
            <w:tcBorders>
              <w:top w:val="nil"/>
              <w:left w:val="nil"/>
              <w:bottom w:val="nil"/>
              <w:right w:val="nil"/>
            </w:tcBorders>
            <w:shd w:val="clear" w:color="auto" w:fill="auto"/>
            <w:noWrap/>
            <w:vAlign w:val="bottom"/>
            <w:hideMark/>
          </w:tcPr>
          <w:p w14:paraId="27C92398" w14:textId="77777777" w:rsidR="00C923BD" w:rsidRPr="00EF5342" w:rsidRDefault="00C923BD" w:rsidP="000B1F98">
            <w:pPr>
              <w:spacing w:line="240" w:lineRule="auto"/>
              <w:rPr>
                <w:rFonts w:eastAsia="Times New Roman"/>
                <w:color w:val="000000"/>
              </w:rPr>
            </w:pPr>
            <w:r w:rsidRPr="00EF5342">
              <w:rPr>
                <w:rFonts w:eastAsia="Times New Roman"/>
                <w:color w:val="000000"/>
              </w:rPr>
              <w:t>days per week exercise (change)</w:t>
            </w:r>
          </w:p>
        </w:tc>
        <w:tc>
          <w:tcPr>
            <w:tcW w:w="1350" w:type="dxa"/>
            <w:tcBorders>
              <w:top w:val="nil"/>
              <w:left w:val="nil"/>
              <w:bottom w:val="nil"/>
              <w:right w:val="nil"/>
            </w:tcBorders>
            <w:shd w:val="clear" w:color="auto" w:fill="auto"/>
            <w:noWrap/>
            <w:vAlign w:val="bottom"/>
            <w:hideMark/>
          </w:tcPr>
          <w:p w14:paraId="6A67596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7BD060BB" w14:textId="77777777" w:rsidTr="000B1F98">
        <w:trPr>
          <w:trHeight w:val="300"/>
        </w:trPr>
        <w:tc>
          <w:tcPr>
            <w:tcW w:w="8010" w:type="dxa"/>
            <w:tcBorders>
              <w:top w:val="nil"/>
              <w:left w:val="nil"/>
              <w:bottom w:val="nil"/>
              <w:right w:val="nil"/>
            </w:tcBorders>
            <w:shd w:val="clear" w:color="auto" w:fill="auto"/>
            <w:noWrap/>
            <w:vAlign w:val="bottom"/>
            <w:hideMark/>
          </w:tcPr>
          <w:p w14:paraId="6C2035AE" w14:textId="77777777" w:rsidR="00C923BD" w:rsidRPr="00EF5342" w:rsidRDefault="00C923BD" w:rsidP="000B1F98">
            <w:pPr>
              <w:spacing w:line="240" w:lineRule="auto"/>
              <w:rPr>
                <w:rFonts w:eastAsia="Times New Roman"/>
                <w:color w:val="000000"/>
              </w:rPr>
            </w:pPr>
            <w:r w:rsidRPr="00EF5342">
              <w:rPr>
                <w:rFonts w:eastAsia="Times New Roman"/>
                <w:color w:val="000000"/>
              </w:rPr>
              <w:t>flexibility (range of motion % score)</w:t>
            </w:r>
          </w:p>
        </w:tc>
        <w:tc>
          <w:tcPr>
            <w:tcW w:w="1350" w:type="dxa"/>
            <w:tcBorders>
              <w:top w:val="nil"/>
              <w:left w:val="nil"/>
              <w:bottom w:val="nil"/>
              <w:right w:val="nil"/>
            </w:tcBorders>
            <w:shd w:val="clear" w:color="auto" w:fill="auto"/>
            <w:noWrap/>
            <w:vAlign w:val="bottom"/>
            <w:hideMark/>
          </w:tcPr>
          <w:p w14:paraId="2AB84F8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34CF9066" w14:textId="77777777" w:rsidTr="000B1F98">
        <w:trPr>
          <w:trHeight w:val="300"/>
        </w:trPr>
        <w:tc>
          <w:tcPr>
            <w:tcW w:w="8010" w:type="dxa"/>
            <w:tcBorders>
              <w:top w:val="nil"/>
              <w:left w:val="nil"/>
              <w:bottom w:val="nil"/>
              <w:right w:val="nil"/>
            </w:tcBorders>
            <w:shd w:val="clear" w:color="auto" w:fill="auto"/>
            <w:noWrap/>
            <w:vAlign w:val="bottom"/>
            <w:hideMark/>
          </w:tcPr>
          <w:p w14:paraId="041BF2F4" w14:textId="77777777" w:rsidR="00C923BD" w:rsidRPr="00EF5342" w:rsidRDefault="00C923BD" w:rsidP="000B1F98">
            <w:pPr>
              <w:spacing w:line="240" w:lineRule="auto"/>
              <w:rPr>
                <w:rFonts w:eastAsia="Times New Roman"/>
                <w:color w:val="000000"/>
              </w:rPr>
            </w:pPr>
            <w:r w:rsidRPr="00EF5342">
              <w:rPr>
                <w:rFonts w:eastAsia="Times New Roman"/>
                <w:color w:val="000000"/>
              </w:rPr>
              <w:t>flexibility (sit and reach % score)</w:t>
            </w:r>
          </w:p>
        </w:tc>
        <w:tc>
          <w:tcPr>
            <w:tcW w:w="1350" w:type="dxa"/>
            <w:tcBorders>
              <w:top w:val="nil"/>
              <w:left w:val="nil"/>
              <w:bottom w:val="nil"/>
              <w:right w:val="nil"/>
            </w:tcBorders>
            <w:shd w:val="clear" w:color="auto" w:fill="auto"/>
            <w:noWrap/>
            <w:vAlign w:val="bottom"/>
            <w:hideMark/>
          </w:tcPr>
          <w:p w14:paraId="3F44286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608C1725" w14:textId="77777777" w:rsidTr="000B1F98">
        <w:trPr>
          <w:trHeight w:val="300"/>
        </w:trPr>
        <w:tc>
          <w:tcPr>
            <w:tcW w:w="8010" w:type="dxa"/>
            <w:tcBorders>
              <w:top w:val="nil"/>
              <w:left w:val="nil"/>
              <w:bottom w:val="nil"/>
              <w:right w:val="nil"/>
            </w:tcBorders>
            <w:shd w:val="clear" w:color="auto" w:fill="auto"/>
            <w:noWrap/>
            <w:vAlign w:val="bottom"/>
            <w:hideMark/>
          </w:tcPr>
          <w:p w14:paraId="19E378BE" w14:textId="77777777" w:rsidR="00C923BD" w:rsidRPr="00EF5342" w:rsidRDefault="00C923BD" w:rsidP="000B1F98">
            <w:pPr>
              <w:spacing w:line="240" w:lineRule="auto"/>
              <w:rPr>
                <w:rFonts w:eastAsia="Times New Roman"/>
                <w:color w:val="000000"/>
              </w:rPr>
            </w:pPr>
            <w:r w:rsidRPr="00EF5342">
              <w:rPr>
                <w:rFonts w:eastAsia="Times New Roman"/>
                <w:color w:val="000000"/>
              </w:rPr>
              <w:t>low activity (%)</w:t>
            </w:r>
          </w:p>
        </w:tc>
        <w:tc>
          <w:tcPr>
            <w:tcW w:w="1350" w:type="dxa"/>
            <w:tcBorders>
              <w:top w:val="nil"/>
              <w:left w:val="nil"/>
              <w:bottom w:val="nil"/>
              <w:right w:val="nil"/>
            </w:tcBorders>
            <w:shd w:val="clear" w:color="auto" w:fill="auto"/>
            <w:noWrap/>
            <w:vAlign w:val="bottom"/>
            <w:hideMark/>
          </w:tcPr>
          <w:p w14:paraId="469BC2C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291BE1CA" w14:textId="77777777" w:rsidTr="000B1F98">
        <w:trPr>
          <w:trHeight w:val="300"/>
        </w:trPr>
        <w:tc>
          <w:tcPr>
            <w:tcW w:w="8010" w:type="dxa"/>
            <w:tcBorders>
              <w:top w:val="nil"/>
              <w:left w:val="nil"/>
              <w:bottom w:val="nil"/>
              <w:right w:val="nil"/>
            </w:tcBorders>
            <w:shd w:val="clear" w:color="auto" w:fill="auto"/>
            <w:noWrap/>
            <w:vAlign w:val="bottom"/>
            <w:hideMark/>
          </w:tcPr>
          <w:p w14:paraId="7960D1E3" w14:textId="77777777" w:rsidR="00C923BD" w:rsidRPr="00EF5342" w:rsidRDefault="00C923BD" w:rsidP="000B1F98">
            <w:pPr>
              <w:spacing w:line="240" w:lineRule="auto"/>
              <w:rPr>
                <w:rFonts w:eastAsia="Times New Roman"/>
                <w:color w:val="000000"/>
              </w:rPr>
            </w:pPr>
            <w:r w:rsidRPr="00EF5342">
              <w:rPr>
                <w:rFonts w:eastAsia="Times New Roman"/>
                <w:color w:val="000000"/>
              </w:rPr>
              <w:t>lpa (min/d)</w:t>
            </w:r>
          </w:p>
        </w:tc>
        <w:tc>
          <w:tcPr>
            <w:tcW w:w="1350" w:type="dxa"/>
            <w:tcBorders>
              <w:top w:val="nil"/>
              <w:left w:val="nil"/>
              <w:bottom w:val="nil"/>
              <w:right w:val="nil"/>
            </w:tcBorders>
            <w:shd w:val="clear" w:color="auto" w:fill="auto"/>
            <w:noWrap/>
            <w:vAlign w:val="bottom"/>
            <w:hideMark/>
          </w:tcPr>
          <w:p w14:paraId="1260DD7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3B3E92E1" w14:textId="77777777" w:rsidTr="000B1F98">
        <w:trPr>
          <w:trHeight w:val="300"/>
        </w:trPr>
        <w:tc>
          <w:tcPr>
            <w:tcW w:w="8010" w:type="dxa"/>
            <w:tcBorders>
              <w:top w:val="nil"/>
              <w:left w:val="nil"/>
              <w:bottom w:val="nil"/>
              <w:right w:val="nil"/>
            </w:tcBorders>
            <w:shd w:val="clear" w:color="auto" w:fill="auto"/>
            <w:noWrap/>
            <w:vAlign w:val="bottom"/>
            <w:hideMark/>
          </w:tcPr>
          <w:p w14:paraId="2DB1BC87" w14:textId="77777777" w:rsidR="00C923BD" w:rsidRPr="00EF5342" w:rsidRDefault="00C923BD" w:rsidP="000B1F98">
            <w:pPr>
              <w:spacing w:line="240" w:lineRule="auto"/>
              <w:rPr>
                <w:rFonts w:eastAsia="Times New Roman"/>
                <w:color w:val="000000"/>
              </w:rPr>
            </w:pPr>
            <w:r w:rsidRPr="00EF5342">
              <w:rPr>
                <w:rFonts w:eastAsia="Times New Roman"/>
                <w:color w:val="000000"/>
              </w:rPr>
              <w:t>mpa (min/d)</w:t>
            </w:r>
          </w:p>
        </w:tc>
        <w:tc>
          <w:tcPr>
            <w:tcW w:w="1350" w:type="dxa"/>
            <w:tcBorders>
              <w:top w:val="nil"/>
              <w:left w:val="nil"/>
              <w:bottom w:val="nil"/>
              <w:right w:val="nil"/>
            </w:tcBorders>
            <w:shd w:val="clear" w:color="auto" w:fill="auto"/>
            <w:noWrap/>
            <w:vAlign w:val="bottom"/>
            <w:hideMark/>
          </w:tcPr>
          <w:p w14:paraId="169A5F1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4F842459" w14:textId="77777777" w:rsidTr="000B1F98">
        <w:trPr>
          <w:trHeight w:val="300"/>
        </w:trPr>
        <w:tc>
          <w:tcPr>
            <w:tcW w:w="8010" w:type="dxa"/>
            <w:tcBorders>
              <w:top w:val="nil"/>
              <w:left w:val="nil"/>
              <w:bottom w:val="nil"/>
              <w:right w:val="nil"/>
            </w:tcBorders>
            <w:shd w:val="clear" w:color="auto" w:fill="auto"/>
            <w:noWrap/>
            <w:vAlign w:val="bottom"/>
            <w:hideMark/>
          </w:tcPr>
          <w:p w14:paraId="6A958AF1" w14:textId="77777777" w:rsidR="00C923BD" w:rsidRPr="00EF5342" w:rsidRDefault="00C923BD" w:rsidP="000B1F98">
            <w:pPr>
              <w:spacing w:line="240" w:lineRule="auto"/>
              <w:rPr>
                <w:rFonts w:eastAsia="Times New Roman"/>
                <w:color w:val="000000"/>
              </w:rPr>
            </w:pPr>
            <w:r w:rsidRPr="00EF5342">
              <w:rPr>
                <w:rFonts w:eastAsia="Times New Roman"/>
                <w:color w:val="000000"/>
              </w:rPr>
              <w:t>mvpa (met-h/d)</w:t>
            </w:r>
          </w:p>
        </w:tc>
        <w:tc>
          <w:tcPr>
            <w:tcW w:w="1350" w:type="dxa"/>
            <w:tcBorders>
              <w:top w:val="nil"/>
              <w:left w:val="nil"/>
              <w:bottom w:val="nil"/>
              <w:right w:val="nil"/>
            </w:tcBorders>
            <w:shd w:val="clear" w:color="auto" w:fill="auto"/>
            <w:noWrap/>
            <w:vAlign w:val="bottom"/>
            <w:hideMark/>
          </w:tcPr>
          <w:p w14:paraId="06002B2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7207A7CA" w14:textId="77777777" w:rsidTr="000B1F98">
        <w:trPr>
          <w:trHeight w:val="300"/>
        </w:trPr>
        <w:tc>
          <w:tcPr>
            <w:tcW w:w="8010" w:type="dxa"/>
            <w:tcBorders>
              <w:top w:val="nil"/>
              <w:left w:val="nil"/>
              <w:bottom w:val="nil"/>
              <w:right w:val="nil"/>
            </w:tcBorders>
            <w:shd w:val="clear" w:color="auto" w:fill="auto"/>
            <w:noWrap/>
            <w:vAlign w:val="bottom"/>
            <w:hideMark/>
          </w:tcPr>
          <w:p w14:paraId="1B73587B" w14:textId="77777777" w:rsidR="00C923BD" w:rsidRPr="00EF5342" w:rsidRDefault="00C923BD" w:rsidP="000B1F98">
            <w:pPr>
              <w:spacing w:line="240" w:lineRule="auto"/>
              <w:rPr>
                <w:rFonts w:eastAsia="Times New Roman"/>
                <w:color w:val="000000"/>
              </w:rPr>
            </w:pPr>
            <w:r w:rsidRPr="00EF5342">
              <w:rPr>
                <w:rFonts w:eastAsia="Times New Roman"/>
                <w:color w:val="000000"/>
              </w:rPr>
              <w:t>pa (kcal/day)</w:t>
            </w:r>
          </w:p>
        </w:tc>
        <w:tc>
          <w:tcPr>
            <w:tcW w:w="1350" w:type="dxa"/>
            <w:tcBorders>
              <w:top w:val="nil"/>
              <w:left w:val="nil"/>
              <w:bottom w:val="nil"/>
              <w:right w:val="nil"/>
            </w:tcBorders>
            <w:shd w:val="clear" w:color="auto" w:fill="auto"/>
            <w:noWrap/>
            <w:vAlign w:val="bottom"/>
            <w:hideMark/>
          </w:tcPr>
          <w:p w14:paraId="33161A9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134E1542" w14:textId="77777777" w:rsidTr="000B1F98">
        <w:trPr>
          <w:trHeight w:val="300"/>
        </w:trPr>
        <w:tc>
          <w:tcPr>
            <w:tcW w:w="8010" w:type="dxa"/>
            <w:tcBorders>
              <w:top w:val="nil"/>
              <w:left w:val="nil"/>
              <w:bottom w:val="nil"/>
              <w:right w:val="nil"/>
            </w:tcBorders>
            <w:shd w:val="clear" w:color="auto" w:fill="auto"/>
            <w:noWrap/>
            <w:vAlign w:val="bottom"/>
            <w:hideMark/>
          </w:tcPr>
          <w:p w14:paraId="2ABCD769"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(k/cal/hr moderate activity)</w:t>
            </w:r>
          </w:p>
        </w:tc>
        <w:tc>
          <w:tcPr>
            <w:tcW w:w="1350" w:type="dxa"/>
            <w:tcBorders>
              <w:top w:val="nil"/>
              <w:left w:val="nil"/>
              <w:bottom w:val="nil"/>
              <w:right w:val="nil"/>
            </w:tcBorders>
            <w:shd w:val="clear" w:color="auto" w:fill="auto"/>
            <w:noWrap/>
            <w:vAlign w:val="bottom"/>
            <w:hideMark/>
          </w:tcPr>
          <w:p w14:paraId="29A0A7B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4B51DEAD" w14:textId="77777777" w:rsidTr="000B1F98">
        <w:trPr>
          <w:trHeight w:val="300"/>
        </w:trPr>
        <w:tc>
          <w:tcPr>
            <w:tcW w:w="8010" w:type="dxa"/>
            <w:tcBorders>
              <w:top w:val="nil"/>
              <w:left w:val="nil"/>
              <w:bottom w:val="nil"/>
              <w:right w:val="nil"/>
            </w:tcBorders>
            <w:shd w:val="clear" w:color="auto" w:fill="auto"/>
            <w:noWrap/>
            <w:vAlign w:val="bottom"/>
            <w:hideMark/>
          </w:tcPr>
          <w:p w14:paraId="3592444B"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counts/min</w:t>
            </w:r>
          </w:p>
        </w:tc>
        <w:tc>
          <w:tcPr>
            <w:tcW w:w="1350" w:type="dxa"/>
            <w:tcBorders>
              <w:top w:val="nil"/>
              <w:left w:val="nil"/>
              <w:bottom w:val="nil"/>
              <w:right w:val="nil"/>
            </w:tcBorders>
            <w:shd w:val="clear" w:color="auto" w:fill="auto"/>
            <w:noWrap/>
            <w:vAlign w:val="bottom"/>
            <w:hideMark/>
          </w:tcPr>
          <w:p w14:paraId="4752B76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5924B39D" w14:textId="77777777" w:rsidTr="000B1F98">
        <w:trPr>
          <w:trHeight w:val="300"/>
        </w:trPr>
        <w:tc>
          <w:tcPr>
            <w:tcW w:w="8010" w:type="dxa"/>
            <w:tcBorders>
              <w:top w:val="nil"/>
              <w:left w:val="nil"/>
              <w:bottom w:val="nil"/>
              <w:right w:val="nil"/>
            </w:tcBorders>
            <w:shd w:val="clear" w:color="auto" w:fill="auto"/>
            <w:noWrap/>
            <w:vAlign w:val="bottom"/>
            <w:hideMark/>
          </w:tcPr>
          <w:p w14:paraId="1ED875E8" w14:textId="77777777" w:rsidR="00C923BD" w:rsidRPr="00EF5342" w:rsidRDefault="00C923BD" w:rsidP="000B1F98">
            <w:pPr>
              <w:spacing w:line="240" w:lineRule="auto"/>
              <w:rPr>
                <w:rFonts w:eastAsia="Times New Roman"/>
                <w:color w:val="000000"/>
              </w:rPr>
            </w:pPr>
            <w:r w:rsidRPr="00EF5342">
              <w:rPr>
                <w:rFonts w:eastAsia="Times New Roman"/>
                <w:color w:val="000000"/>
              </w:rPr>
              <w:t>recreationalâ€“vigorous intensity (met.min/wk)</w:t>
            </w:r>
          </w:p>
        </w:tc>
        <w:tc>
          <w:tcPr>
            <w:tcW w:w="1350" w:type="dxa"/>
            <w:tcBorders>
              <w:top w:val="nil"/>
              <w:left w:val="nil"/>
              <w:bottom w:val="nil"/>
              <w:right w:val="nil"/>
            </w:tcBorders>
            <w:shd w:val="clear" w:color="auto" w:fill="auto"/>
            <w:noWrap/>
            <w:vAlign w:val="bottom"/>
            <w:hideMark/>
          </w:tcPr>
          <w:p w14:paraId="712FFDB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344BF996" w14:textId="77777777" w:rsidTr="000B1F98">
        <w:trPr>
          <w:trHeight w:val="300"/>
        </w:trPr>
        <w:tc>
          <w:tcPr>
            <w:tcW w:w="8010" w:type="dxa"/>
            <w:tcBorders>
              <w:top w:val="nil"/>
              <w:left w:val="nil"/>
              <w:bottom w:val="nil"/>
              <w:right w:val="nil"/>
            </w:tcBorders>
            <w:shd w:val="clear" w:color="auto" w:fill="auto"/>
            <w:noWrap/>
            <w:vAlign w:val="bottom"/>
            <w:hideMark/>
          </w:tcPr>
          <w:p w14:paraId="700B63FA" w14:textId="77777777" w:rsidR="00C923BD" w:rsidRPr="00EF5342" w:rsidRDefault="00C923BD" w:rsidP="000B1F98">
            <w:pPr>
              <w:spacing w:line="240" w:lineRule="auto"/>
              <w:rPr>
                <w:rFonts w:eastAsia="Times New Roman"/>
                <w:color w:val="000000"/>
              </w:rPr>
            </w:pPr>
            <w:r w:rsidRPr="00EF5342">
              <w:rPr>
                <w:rFonts w:eastAsia="Times New Roman"/>
                <w:color w:val="000000"/>
              </w:rPr>
              <w:t>sedentary time (min/d)</w:t>
            </w:r>
          </w:p>
        </w:tc>
        <w:tc>
          <w:tcPr>
            <w:tcW w:w="1350" w:type="dxa"/>
            <w:tcBorders>
              <w:top w:val="nil"/>
              <w:left w:val="nil"/>
              <w:bottom w:val="nil"/>
              <w:right w:val="nil"/>
            </w:tcBorders>
            <w:shd w:val="clear" w:color="auto" w:fill="auto"/>
            <w:noWrap/>
            <w:vAlign w:val="bottom"/>
            <w:hideMark/>
          </w:tcPr>
          <w:p w14:paraId="000754C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4651D11D" w14:textId="77777777" w:rsidTr="000B1F98">
        <w:trPr>
          <w:trHeight w:val="300"/>
        </w:trPr>
        <w:tc>
          <w:tcPr>
            <w:tcW w:w="8010" w:type="dxa"/>
            <w:tcBorders>
              <w:top w:val="nil"/>
              <w:left w:val="nil"/>
              <w:bottom w:val="nil"/>
              <w:right w:val="nil"/>
            </w:tcBorders>
            <w:shd w:val="clear" w:color="auto" w:fill="auto"/>
            <w:noWrap/>
            <w:vAlign w:val="bottom"/>
            <w:hideMark/>
          </w:tcPr>
          <w:p w14:paraId="61B2B82C" w14:textId="77777777" w:rsidR="00C923BD" w:rsidRPr="00EF5342" w:rsidRDefault="00C923BD" w:rsidP="000B1F98">
            <w:pPr>
              <w:spacing w:line="240" w:lineRule="auto"/>
              <w:rPr>
                <w:rFonts w:eastAsia="Times New Roman"/>
                <w:color w:val="000000"/>
              </w:rPr>
            </w:pPr>
            <w:r w:rsidRPr="00EF5342">
              <w:rPr>
                <w:rFonts w:eastAsia="Times New Roman"/>
                <w:color w:val="000000"/>
              </w:rPr>
              <w:t>sedentary time (min/day)</w:t>
            </w:r>
          </w:p>
        </w:tc>
        <w:tc>
          <w:tcPr>
            <w:tcW w:w="1350" w:type="dxa"/>
            <w:tcBorders>
              <w:top w:val="nil"/>
              <w:left w:val="nil"/>
              <w:bottom w:val="nil"/>
              <w:right w:val="nil"/>
            </w:tcBorders>
            <w:shd w:val="clear" w:color="auto" w:fill="auto"/>
            <w:noWrap/>
            <w:vAlign w:val="bottom"/>
            <w:hideMark/>
          </w:tcPr>
          <w:p w14:paraId="20505EC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7B600846" w14:textId="77777777" w:rsidTr="000B1F98">
        <w:trPr>
          <w:trHeight w:val="300"/>
        </w:trPr>
        <w:tc>
          <w:tcPr>
            <w:tcW w:w="8010" w:type="dxa"/>
            <w:tcBorders>
              <w:top w:val="nil"/>
              <w:left w:val="nil"/>
              <w:bottom w:val="nil"/>
              <w:right w:val="nil"/>
            </w:tcBorders>
            <w:shd w:val="clear" w:color="auto" w:fill="auto"/>
            <w:noWrap/>
            <w:vAlign w:val="bottom"/>
            <w:hideMark/>
          </w:tcPr>
          <w:p w14:paraId="4BD01BED" w14:textId="77777777" w:rsidR="00C923BD" w:rsidRPr="00EF5342" w:rsidRDefault="00C923BD" w:rsidP="000B1F98">
            <w:pPr>
              <w:spacing w:line="240" w:lineRule="auto"/>
              <w:rPr>
                <w:rFonts w:eastAsia="Times New Roman"/>
                <w:color w:val="000000"/>
              </w:rPr>
            </w:pPr>
            <w:r w:rsidRPr="00EF5342">
              <w:rPr>
                <w:rFonts w:eastAsia="Times New Roman"/>
                <w:color w:val="000000"/>
              </w:rPr>
              <w:t>sit-to-stand ratio (30 s/15 s)</w:t>
            </w:r>
          </w:p>
        </w:tc>
        <w:tc>
          <w:tcPr>
            <w:tcW w:w="1350" w:type="dxa"/>
            <w:tcBorders>
              <w:top w:val="nil"/>
              <w:left w:val="nil"/>
              <w:bottom w:val="nil"/>
              <w:right w:val="nil"/>
            </w:tcBorders>
            <w:shd w:val="clear" w:color="auto" w:fill="auto"/>
            <w:noWrap/>
            <w:vAlign w:val="bottom"/>
            <w:hideMark/>
          </w:tcPr>
          <w:p w14:paraId="09CC3D8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14F93AED" w14:textId="77777777" w:rsidTr="000B1F98">
        <w:trPr>
          <w:trHeight w:val="300"/>
        </w:trPr>
        <w:tc>
          <w:tcPr>
            <w:tcW w:w="8010" w:type="dxa"/>
            <w:tcBorders>
              <w:top w:val="nil"/>
              <w:left w:val="nil"/>
              <w:bottom w:val="nil"/>
              <w:right w:val="nil"/>
            </w:tcBorders>
            <w:shd w:val="clear" w:color="auto" w:fill="auto"/>
            <w:noWrap/>
            <w:vAlign w:val="bottom"/>
            <w:hideMark/>
          </w:tcPr>
          <w:p w14:paraId="2E2A6F26" w14:textId="77777777" w:rsidR="00C923BD" w:rsidRPr="00EF5342" w:rsidRDefault="00C923BD" w:rsidP="000B1F98">
            <w:pPr>
              <w:spacing w:line="240" w:lineRule="auto"/>
              <w:rPr>
                <w:rFonts w:eastAsia="Times New Roman"/>
                <w:color w:val="000000"/>
              </w:rPr>
            </w:pPr>
            <w:r w:rsidRPr="00EF5342">
              <w:rPr>
                <w:rFonts w:eastAsia="Times New Roman"/>
                <w:color w:val="000000"/>
              </w:rPr>
              <w:t>sitting or reclining time (min/day)</w:t>
            </w:r>
          </w:p>
        </w:tc>
        <w:tc>
          <w:tcPr>
            <w:tcW w:w="1350" w:type="dxa"/>
            <w:tcBorders>
              <w:top w:val="nil"/>
              <w:left w:val="nil"/>
              <w:bottom w:val="nil"/>
              <w:right w:val="nil"/>
            </w:tcBorders>
            <w:shd w:val="clear" w:color="auto" w:fill="auto"/>
            <w:noWrap/>
            <w:vAlign w:val="bottom"/>
            <w:hideMark/>
          </w:tcPr>
          <w:p w14:paraId="2CF6D94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6B57E3D6" w14:textId="77777777" w:rsidTr="000B1F98">
        <w:trPr>
          <w:trHeight w:val="300"/>
        </w:trPr>
        <w:tc>
          <w:tcPr>
            <w:tcW w:w="8010" w:type="dxa"/>
            <w:tcBorders>
              <w:top w:val="nil"/>
              <w:left w:val="nil"/>
              <w:bottom w:val="nil"/>
              <w:right w:val="nil"/>
            </w:tcBorders>
            <w:shd w:val="clear" w:color="auto" w:fill="auto"/>
            <w:noWrap/>
            <w:vAlign w:val="bottom"/>
            <w:hideMark/>
          </w:tcPr>
          <w:p w14:paraId="3856654C" w14:textId="77777777" w:rsidR="00C923BD" w:rsidRPr="00EF5342" w:rsidRDefault="00C923BD" w:rsidP="000B1F98">
            <w:pPr>
              <w:spacing w:line="240" w:lineRule="auto"/>
              <w:rPr>
                <w:rFonts w:eastAsia="Times New Roman"/>
                <w:color w:val="000000"/>
              </w:rPr>
            </w:pPr>
            <w:r w:rsidRPr="00EF5342">
              <w:rPr>
                <w:rFonts w:eastAsia="Times New Roman"/>
                <w:color w:val="000000"/>
              </w:rPr>
              <w:t>step-count (steps/d)</w:t>
            </w:r>
          </w:p>
        </w:tc>
        <w:tc>
          <w:tcPr>
            <w:tcW w:w="1350" w:type="dxa"/>
            <w:tcBorders>
              <w:top w:val="nil"/>
              <w:left w:val="nil"/>
              <w:bottom w:val="nil"/>
              <w:right w:val="nil"/>
            </w:tcBorders>
            <w:shd w:val="clear" w:color="auto" w:fill="auto"/>
            <w:noWrap/>
            <w:vAlign w:val="bottom"/>
            <w:hideMark/>
          </w:tcPr>
          <w:p w14:paraId="6578EE3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5C027938" w14:textId="77777777" w:rsidTr="000B1F98">
        <w:trPr>
          <w:trHeight w:val="300"/>
        </w:trPr>
        <w:tc>
          <w:tcPr>
            <w:tcW w:w="8010" w:type="dxa"/>
            <w:tcBorders>
              <w:top w:val="nil"/>
              <w:left w:val="nil"/>
              <w:bottom w:val="nil"/>
              <w:right w:val="nil"/>
            </w:tcBorders>
            <w:shd w:val="clear" w:color="auto" w:fill="auto"/>
            <w:noWrap/>
            <w:vAlign w:val="bottom"/>
            <w:hideMark/>
          </w:tcPr>
          <w:p w14:paraId="25CC6E7F" w14:textId="77777777" w:rsidR="00C923BD" w:rsidRPr="00EF5342" w:rsidRDefault="00C923BD" w:rsidP="000B1F98">
            <w:pPr>
              <w:spacing w:line="240" w:lineRule="auto"/>
              <w:rPr>
                <w:rFonts w:eastAsia="Times New Roman"/>
                <w:color w:val="000000"/>
              </w:rPr>
            </w:pPr>
            <w:r w:rsidRPr="00EF5342">
              <w:rPr>
                <w:rFonts w:eastAsia="Times New Roman"/>
                <w:color w:val="000000"/>
              </w:rPr>
              <w:t>steps per day</w:t>
            </w:r>
          </w:p>
        </w:tc>
        <w:tc>
          <w:tcPr>
            <w:tcW w:w="1350" w:type="dxa"/>
            <w:tcBorders>
              <w:top w:val="nil"/>
              <w:left w:val="nil"/>
              <w:bottom w:val="nil"/>
              <w:right w:val="nil"/>
            </w:tcBorders>
            <w:shd w:val="clear" w:color="auto" w:fill="auto"/>
            <w:noWrap/>
            <w:vAlign w:val="bottom"/>
            <w:hideMark/>
          </w:tcPr>
          <w:p w14:paraId="2EB7CB6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4F03E1CF" w14:textId="77777777" w:rsidTr="000B1F98">
        <w:trPr>
          <w:trHeight w:val="300"/>
        </w:trPr>
        <w:tc>
          <w:tcPr>
            <w:tcW w:w="8010" w:type="dxa"/>
            <w:tcBorders>
              <w:top w:val="nil"/>
              <w:left w:val="nil"/>
              <w:bottom w:val="nil"/>
              <w:right w:val="nil"/>
            </w:tcBorders>
            <w:shd w:val="clear" w:color="auto" w:fill="auto"/>
            <w:noWrap/>
            <w:vAlign w:val="bottom"/>
            <w:hideMark/>
          </w:tcPr>
          <w:p w14:paraId="65F13488"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met: met (min/wk)</w:t>
            </w:r>
          </w:p>
        </w:tc>
        <w:tc>
          <w:tcPr>
            <w:tcW w:w="1350" w:type="dxa"/>
            <w:tcBorders>
              <w:top w:val="nil"/>
              <w:left w:val="nil"/>
              <w:bottom w:val="nil"/>
              <w:right w:val="nil"/>
            </w:tcBorders>
            <w:shd w:val="clear" w:color="auto" w:fill="auto"/>
            <w:noWrap/>
            <w:vAlign w:val="bottom"/>
            <w:hideMark/>
          </w:tcPr>
          <w:p w14:paraId="7179216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1DA7F9BA" w14:textId="77777777" w:rsidTr="000B1F98">
        <w:trPr>
          <w:trHeight w:val="300"/>
        </w:trPr>
        <w:tc>
          <w:tcPr>
            <w:tcW w:w="8010" w:type="dxa"/>
            <w:tcBorders>
              <w:top w:val="nil"/>
              <w:left w:val="nil"/>
              <w:bottom w:val="nil"/>
              <w:right w:val="nil"/>
            </w:tcBorders>
            <w:shd w:val="clear" w:color="auto" w:fill="auto"/>
            <w:noWrap/>
            <w:vAlign w:val="bottom"/>
            <w:hideMark/>
          </w:tcPr>
          <w:p w14:paraId="62FA973E"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met: met min/wk</w:t>
            </w:r>
          </w:p>
        </w:tc>
        <w:tc>
          <w:tcPr>
            <w:tcW w:w="1350" w:type="dxa"/>
            <w:tcBorders>
              <w:top w:val="nil"/>
              <w:left w:val="nil"/>
              <w:bottom w:val="nil"/>
              <w:right w:val="nil"/>
            </w:tcBorders>
            <w:shd w:val="clear" w:color="auto" w:fill="auto"/>
            <w:noWrap/>
            <w:vAlign w:val="bottom"/>
            <w:hideMark/>
          </w:tcPr>
          <w:p w14:paraId="4289059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09310841" w14:textId="77777777" w:rsidTr="000B1F98">
        <w:trPr>
          <w:trHeight w:val="300"/>
        </w:trPr>
        <w:tc>
          <w:tcPr>
            <w:tcW w:w="8010" w:type="dxa"/>
            <w:tcBorders>
              <w:top w:val="nil"/>
              <w:left w:val="nil"/>
              <w:bottom w:val="nil"/>
              <w:right w:val="nil"/>
            </w:tcBorders>
            <w:shd w:val="clear" w:color="auto" w:fill="auto"/>
            <w:noWrap/>
            <w:vAlign w:val="bottom"/>
            <w:hideMark/>
          </w:tcPr>
          <w:p w14:paraId="50240AD1" w14:textId="77777777" w:rsidR="00C923BD" w:rsidRPr="00EF5342" w:rsidRDefault="00C923BD" w:rsidP="000B1F98">
            <w:pPr>
              <w:spacing w:line="240" w:lineRule="auto"/>
              <w:rPr>
                <w:rFonts w:eastAsia="Times New Roman"/>
                <w:color w:val="000000"/>
              </w:rPr>
            </w:pPr>
            <w:r w:rsidRPr="00EF5342">
              <w:rPr>
                <w:rFonts w:eastAsia="Times New Roman"/>
                <w:color w:val="000000"/>
              </w:rPr>
              <w:t>travelâ€”moderate intensity (met.min/wk)</w:t>
            </w:r>
          </w:p>
        </w:tc>
        <w:tc>
          <w:tcPr>
            <w:tcW w:w="1350" w:type="dxa"/>
            <w:tcBorders>
              <w:top w:val="nil"/>
              <w:left w:val="nil"/>
              <w:bottom w:val="nil"/>
              <w:right w:val="nil"/>
            </w:tcBorders>
            <w:shd w:val="clear" w:color="auto" w:fill="auto"/>
            <w:noWrap/>
            <w:vAlign w:val="bottom"/>
            <w:hideMark/>
          </w:tcPr>
          <w:p w14:paraId="11BFE14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7F8FE3A6" w14:textId="77777777" w:rsidTr="000B1F98">
        <w:trPr>
          <w:trHeight w:val="300"/>
        </w:trPr>
        <w:tc>
          <w:tcPr>
            <w:tcW w:w="8010" w:type="dxa"/>
            <w:tcBorders>
              <w:top w:val="nil"/>
              <w:left w:val="nil"/>
              <w:bottom w:val="nil"/>
              <w:right w:val="nil"/>
            </w:tcBorders>
            <w:shd w:val="clear" w:color="auto" w:fill="auto"/>
            <w:noWrap/>
            <w:vAlign w:val="bottom"/>
            <w:hideMark/>
          </w:tcPr>
          <w:p w14:paraId="39165B56" w14:textId="77777777" w:rsidR="00C923BD" w:rsidRPr="00EF5342" w:rsidRDefault="00C923BD" w:rsidP="000B1F98">
            <w:pPr>
              <w:spacing w:line="240" w:lineRule="auto"/>
              <w:rPr>
                <w:rFonts w:eastAsia="Times New Roman"/>
                <w:color w:val="000000"/>
              </w:rPr>
            </w:pPr>
            <w:r w:rsidRPr="00EF5342">
              <w:rPr>
                <w:rFonts w:eastAsia="Times New Roman"/>
                <w:color w:val="000000"/>
              </w:rPr>
              <w:t>workâ€”moderate intensity (met.min/wk)</w:t>
            </w:r>
          </w:p>
        </w:tc>
        <w:tc>
          <w:tcPr>
            <w:tcW w:w="1350" w:type="dxa"/>
            <w:tcBorders>
              <w:top w:val="nil"/>
              <w:left w:val="nil"/>
              <w:bottom w:val="nil"/>
              <w:right w:val="nil"/>
            </w:tcBorders>
            <w:shd w:val="clear" w:color="auto" w:fill="auto"/>
            <w:noWrap/>
            <w:vAlign w:val="bottom"/>
            <w:hideMark/>
          </w:tcPr>
          <w:p w14:paraId="29BAD52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011CEA3D" w14:textId="77777777" w:rsidTr="000B1F98">
        <w:trPr>
          <w:trHeight w:val="300"/>
        </w:trPr>
        <w:tc>
          <w:tcPr>
            <w:tcW w:w="8010" w:type="dxa"/>
            <w:tcBorders>
              <w:top w:val="nil"/>
              <w:left w:val="nil"/>
              <w:bottom w:val="nil"/>
              <w:right w:val="nil"/>
            </w:tcBorders>
            <w:shd w:val="clear" w:color="auto" w:fill="auto"/>
            <w:noWrap/>
            <w:vAlign w:val="bottom"/>
            <w:hideMark/>
          </w:tcPr>
          <w:p w14:paraId="4E1D5722" w14:textId="77777777" w:rsidR="00C923BD" w:rsidRPr="00EF5342" w:rsidRDefault="00C923BD" w:rsidP="000B1F98">
            <w:pPr>
              <w:spacing w:line="240" w:lineRule="auto"/>
              <w:rPr>
                <w:rFonts w:eastAsia="Times New Roman"/>
                <w:color w:val="000000"/>
              </w:rPr>
            </w:pPr>
            <w:r w:rsidRPr="00EF5342">
              <w:rPr>
                <w:rFonts w:eastAsia="Times New Roman"/>
                <w:color w:val="000000"/>
              </w:rPr>
              <w:t>workâ€”vigorous intensity (met.min/wk)</w:t>
            </w:r>
          </w:p>
        </w:tc>
        <w:tc>
          <w:tcPr>
            <w:tcW w:w="1350" w:type="dxa"/>
            <w:tcBorders>
              <w:top w:val="nil"/>
              <w:left w:val="nil"/>
              <w:bottom w:val="nil"/>
              <w:right w:val="nil"/>
            </w:tcBorders>
            <w:shd w:val="clear" w:color="auto" w:fill="auto"/>
            <w:noWrap/>
            <w:vAlign w:val="bottom"/>
            <w:hideMark/>
          </w:tcPr>
          <w:p w14:paraId="56A488B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6</w:t>
            </w:r>
          </w:p>
        </w:tc>
      </w:tr>
      <w:tr w:rsidR="00C923BD" w:rsidRPr="00BF3603" w14:paraId="5A67DC06" w14:textId="77777777" w:rsidTr="000B1F98">
        <w:trPr>
          <w:trHeight w:val="300"/>
        </w:trPr>
        <w:tc>
          <w:tcPr>
            <w:tcW w:w="8010" w:type="dxa"/>
            <w:tcBorders>
              <w:top w:val="nil"/>
              <w:left w:val="nil"/>
              <w:bottom w:val="nil"/>
              <w:right w:val="nil"/>
            </w:tcBorders>
            <w:shd w:val="clear" w:color="auto" w:fill="auto"/>
            <w:noWrap/>
            <w:vAlign w:val="bottom"/>
            <w:hideMark/>
          </w:tcPr>
          <w:p w14:paraId="4D52C3E8" w14:textId="77777777" w:rsidR="00C923BD" w:rsidRPr="00EF5342" w:rsidRDefault="00C923BD" w:rsidP="000B1F98">
            <w:pPr>
              <w:spacing w:line="240" w:lineRule="auto"/>
              <w:rPr>
                <w:rFonts w:eastAsia="Times New Roman"/>
                <w:color w:val="000000"/>
              </w:rPr>
            </w:pPr>
            <w:r w:rsidRPr="00EF5342">
              <w:rPr>
                <w:rFonts w:eastAsia="Times New Roman"/>
                <w:color w:val="000000"/>
              </w:rPr>
              <w:t>median minutes moderate/vigorous exercise a week</w:t>
            </w:r>
          </w:p>
        </w:tc>
        <w:tc>
          <w:tcPr>
            <w:tcW w:w="1350" w:type="dxa"/>
            <w:tcBorders>
              <w:top w:val="nil"/>
              <w:left w:val="nil"/>
              <w:bottom w:val="nil"/>
              <w:right w:val="nil"/>
            </w:tcBorders>
            <w:shd w:val="clear" w:color="auto" w:fill="auto"/>
            <w:noWrap/>
            <w:vAlign w:val="bottom"/>
            <w:hideMark/>
          </w:tcPr>
          <w:p w14:paraId="7B32796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5</w:t>
            </w:r>
          </w:p>
        </w:tc>
      </w:tr>
      <w:tr w:rsidR="00C923BD" w:rsidRPr="00BF3603" w14:paraId="0F714911" w14:textId="77777777" w:rsidTr="000B1F98">
        <w:trPr>
          <w:trHeight w:val="300"/>
        </w:trPr>
        <w:tc>
          <w:tcPr>
            <w:tcW w:w="8010" w:type="dxa"/>
            <w:tcBorders>
              <w:top w:val="nil"/>
              <w:left w:val="nil"/>
              <w:bottom w:val="nil"/>
              <w:right w:val="nil"/>
            </w:tcBorders>
            <w:shd w:val="clear" w:color="auto" w:fill="auto"/>
            <w:noWrap/>
            <w:vAlign w:val="bottom"/>
            <w:hideMark/>
          </w:tcPr>
          <w:p w14:paraId="5D70C531" w14:textId="77777777" w:rsidR="00C923BD" w:rsidRPr="00EF5342" w:rsidRDefault="00C923BD" w:rsidP="000B1F98">
            <w:pPr>
              <w:spacing w:line="240" w:lineRule="auto"/>
              <w:rPr>
                <w:rFonts w:eastAsia="Times New Roman"/>
                <w:color w:val="000000"/>
              </w:rPr>
            </w:pPr>
            <w:r w:rsidRPr="00EF5342">
              <w:rPr>
                <w:rFonts w:eastAsia="Times New Roman"/>
                <w:color w:val="000000"/>
              </w:rPr>
              <w:t>median minutes of moderate/vigorous exercise a week</w:t>
            </w:r>
          </w:p>
        </w:tc>
        <w:tc>
          <w:tcPr>
            <w:tcW w:w="1350" w:type="dxa"/>
            <w:tcBorders>
              <w:top w:val="nil"/>
              <w:left w:val="nil"/>
              <w:bottom w:val="nil"/>
              <w:right w:val="nil"/>
            </w:tcBorders>
            <w:shd w:val="clear" w:color="auto" w:fill="auto"/>
            <w:noWrap/>
            <w:vAlign w:val="bottom"/>
            <w:hideMark/>
          </w:tcPr>
          <w:p w14:paraId="4A49E20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5</w:t>
            </w:r>
          </w:p>
        </w:tc>
      </w:tr>
      <w:tr w:rsidR="00C923BD" w:rsidRPr="00BF3603" w14:paraId="539CB232" w14:textId="77777777" w:rsidTr="000B1F98">
        <w:trPr>
          <w:trHeight w:val="300"/>
        </w:trPr>
        <w:tc>
          <w:tcPr>
            <w:tcW w:w="8010" w:type="dxa"/>
            <w:tcBorders>
              <w:top w:val="nil"/>
              <w:left w:val="nil"/>
              <w:bottom w:val="nil"/>
              <w:right w:val="nil"/>
            </w:tcBorders>
            <w:shd w:val="clear" w:color="auto" w:fill="auto"/>
            <w:noWrap/>
            <w:vAlign w:val="bottom"/>
            <w:hideMark/>
          </w:tcPr>
          <w:p w14:paraId="080CC3D5"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(min/week)</w:t>
            </w:r>
          </w:p>
        </w:tc>
        <w:tc>
          <w:tcPr>
            <w:tcW w:w="1350" w:type="dxa"/>
            <w:tcBorders>
              <w:top w:val="nil"/>
              <w:left w:val="nil"/>
              <w:bottom w:val="nil"/>
              <w:right w:val="nil"/>
            </w:tcBorders>
            <w:shd w:val="clear" w:color="auto" w:fill="auto"/>
            <w:noWrap/>
            <w:vAlign w:val="bottom"/>
            <w:hideMark/>
          </w:tcPr>
          <w:p w14:paraId="6CC16DC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5</w:t>
            </w:r>
          </w:p>
        </w:tc>
      </w:tr>
      <w:tr w:rsidR="00C923BD" w:rsidRPr="00BF3603" w14:paraId="02429B6D" w14:textId="77777777" w:rsidTr="000B1F98">
        <w:trPr>
          <w:trHeight w:val="300"/>
        </w:trPr>
        <w:tc>
          <w:tcPr>
            <w:tcW w:w="8010" w:type="dxa"/>
            <w:tcBorders>
              <w:top w:val="nil"/>
              <w:left w:val="nil"/>
              <w:bottom w:val="nil"/>
              <w:right w:val="nil"/>
            </w:tcBorders>
            <w:shd w:val="clear" w:color="auto" w:fill="auto"/>
            <w:noWrap/>
            <w:vAlign w:val="bottom"/>
            <w:hideMark/>
          </w:tcPr>
          <w:p w14:paraId="3D6D18C8" w14:textId="77777777" w:rsidR="00C923BD" w:rsidRPr="00EF5342" w:rsidRDefault="00C923BD" w:rsidP="000B1F98">
            <w:pPr>
              <w:spacing w:line="240" w:lineRule="auto"/>
              <w:rPr>
                <w:rFonts w:eastAsia="Times New Roman"/>
                <w:color w:val="000000"/>
              </w:rPr>
            </w:pPr>
            <w:r w:rsidRPr="00EF5342">
              <w:rPr>
                <w:rFonts w:eastAsia="Times New Roman"/>
                <w:color w:val="000000"/>
              </w:rPr>
              <w:t>% exercise &amp;gt;3 times week</w:t>
            </w:r>
          </w:p>
        </w:tc>
        <w:tc>
          <w:tcPr>
            <w:tcW w:w="1350" w:type="dxa"/>
            <w:tcBorders>
              <w:top w:val="nil"/>
              <w:left w:val="nil"/>
              <w:bottom w:val="nil"/>
              <w:right w:val="nil"/>
            </w:tcBorders>
            <w:shd w:val="clear" w:color="auto" w:fill="auto"/>
            <w:noWrap/>
            <w:vAlign w:val="bottom"/>
            <w:hideMark/>
          </w:tcPr>
          <w:p w14:paraId="1D5C8AB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FDD167D" w14:textId="77777777" w:rsidTr="000B1F98">
        <w:trPr>
          <w:trHeight w:val="300"/>
        </w:trPr>
        <w:tc>
          <w:tcPr>
            <w:tcW w:w="8010" w:type="dxa"/>
            <w:tcBorders>
              <w:top w:val="nil"/>
              <w:left w:val="nil"/>
              <w:bottom w:val="nil"/>
              <w:right w:val="nil"/>
            </w:tcBorders>
            <w:shd w:val="clear" w:color="auto" w:fill="auto"/>
            <w:noWrap/>
            <w:vAlign w:val="bottom"/>
            <w:hideMark/>
          </w:tcPr>
          <w:p w14:paraId="50514B43" w14:textId="77777777" w:rsidR="00C923BD" w:rsidRPr="00EF5342" w:rsidRDefault="00C923BD" w:rsidP="000B1F98">
            <w:pPr>
              <w:spacing w:line="240" w:lineRule="auto"/>
              <w:rPr>
                <w:rFonts w:eastAsia="Times New Roman"/>
                <w:color w:val="000000"/>
              </w:rPr>
            </w:pPr>
            <w:r w:rsidRPr="00EF5342">
              <w:rPr>
                <w:rFonts w:eastAsia="Times New Roman"/>
                <w:color w:val="000000"/>
              </w:rPr>
              <w:t>% who never exercise</w:t>
            </w:r>
          </w:p>
        </w:tc>
        <w:tc>
          <w:tcPr>
            <w:tcW w:w="1350" w:type="dxa"/>
            <w:tcBorders>
              <w:top w:val="nil"/>
              <w:left w:val="nil"/>
              <w:bottom w:val="nil"/>
              <w:right w:val="nil"/>
            </w:tcBorders>
            <w:shd w:val="clear" w:color="auto" w:fill="auto"/>
            <w:noWrap/>
            <w:vAlign w:val="bottom"/>
            <w:hideMark/>
          </w:tcPr>
          <w:p w14:paraId="59C118B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D77EFD8" w14:textId="77777777" w:rsidTr="000B1F98">
        <w:trPr>
          <w:trHeight w:val="300"/>
        </w:trPr>
        <w:tc>
          <w:tcPr>
            <w:tcW w:w="8010" w:type="dxa"/>
            <w:tcBorders>
              <w:top w:val="nil"/>
              <w:left w:val="nil"/>
              <w:bottom w:val="nil"/>
              <w:right w:val="nil"/>
            </w:tcBorders>
            <w:shd w:val="clear" w:color="auto" w:fill="auto"/>
            <w:noWrap/>
            <w:vAlign w:val="bottom"/>
            <w:hideMark/>
          </w:tcPr>
          <w:p w14:paraId="3FB4B198" w14:textId="77777777" w:rsidR="00C923BD" w:rsidRPr="00EF5342" w:rsidRDefault="00C923BD" w:rsidP="000B1F98">
            <w:pPr>
              <w:spacing w:line="240" w:lineRule="auto"/>
              <w:rPr>
                <w:rFonts w:eastAsia="Times New Roman"/>
                <w:color w:val="000000"/>
              </w:rPr>
            </w:pPr>
            <w:r w:rsidRPr="00EF5342">
              <w:rPr>
                <w:rFonts w:eastAsia="Times New Roman"/>
                <w:color w:val="000000"/>
              </w:rPr>
              <w:t>6-minute run (km)</w:t>
            </w:r>
          </w:p>
        </w:tc>
        <w:tc>
          <w:tcPr>
            <w:tcW w:w="1350" w:type="dxa"/>
            <w:tcBorders>
              <w:top w:val="nil"/>
              <w:left w:val="nil"/>
              <w:bottom w:val="nil"/>
              <w:right w:val="nil"/>
            </w:tcBorders>
            <w:shd w:val="clear" w:color="auto" w:fill="auto"/>
            <w:noWrap/>
            <w:vAlign w:val="bottom"/>
            <w:hideMark/>
          </w:tcPr>
          <w:p w14:paraId="120DFB8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2F3205D" w14:textId="77777777" w:rsidTr="000B1F98">
        <w:trPr>
          <w:trHeight w:val="300"/>
        </w:trPr>
        <w:tc>
          <w:tcPr>
            <w:tcW w:w="8010" w:type="dxa"/>
            <w:tcBorders>
              <w:top w:val="nil"/>
              <w:left w:val="nil"/>
              <w:bottom w:val="nil"/>
              <w:right w:val="nil"/>
            </w:tcBorders>
            <w:shd w:val="clear" w:color="auto" w:fill="auto"/>
            <w:noWrap/>
            <w:vAlign w:val="bottom"/>
            <w:hideMark/>
          </w:tcPr>
          <w:p w14:paraId="3D38FDF9" w14:textId="77777777" w:rsidR="00C923BD" w:rsidRPr="00EF5342" w:rsidRDefault="00C923BD" w:rsidP="000B1F98">
            <w:pPr>
              <w:spacing w:line="240" w:lineRule="auto"/>
              <w:rPr>
                <w:rFonts w:eastAsia="Times New Roman"/>
                <w:color w:val="000000"/>
              </w:rPr>
            </w:pPr>
            <w:r w:rsidRPr="00EF5342">
              <w:rPr>
                <w:rFonts w:eastAsia="Times New Roman"/>
                <w:color w:val="000000"/>
              </w:rPr>
              <w:t>aerobic exercise: times per week</w:t>
            </w:r>
          </w:p>
        </w:tc>
        <w:tc>
          <w:tcPr>
            <w:tcW w:w="1350" w:type="dxa"/>
            <w:tcBorders>
              <w:top w:val="nil"/>
              <w:left w:val="nil"/>
              <w:bottom w:val="nil"/>
              <w:right w:val="nil"/>
            </w:tcBorders>
            <w:shd w:val="clear" w:color="auto" w:fill="auto"/>
            <w:noWrap/>
            <w:vAlign w:val="bottom"/>
            <w:hideMark/>
          </w:tcPr>
          <w:p w14:paraId="4E73FE6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710EBCB" w14:textId="77777777" w:rsidTr="000B1F98">
        <w:trPr>
          <w:trHeight w:val="300"/>
        </w:trPr>
        <w:tc>
          <w:tcPr>
            <w:tcW w:w="8010" w:type="dxa"/>
            <w:tcBorders>
              <w:top w:val="nil"/>
              <w:left w:val="nil"/>
              <w:bottom w:val="nil"/>
              <w:right w:val="nil"/>
            </w:tcBorders>
            <w:shd w:val="clear" w:color="auto" w:fill="auto"/>
            <w:noWrap/>
            <w:vAlign w:val="bottom"/>
            <w:hideMark/>
          </w:tcPr>
          <w:p w14:paraId="542D680D"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age-predicted vo2 (%)</w:t>
            </w:r>
          </w:p>
        </w:tc>
        <w:tc>
          <w:tcPr>
            <w:tcW w:w="1350" w:type="dxa"/>
            <w:tcBorders>
              <w:top w:val="nil"/>
              <w:left w:val="nil"/>
              <w:bottom w:val="nil"/>
              <w:right w:val="nil"/>
            </w:tcBorders>
            <w:shd w:val="clear" w:color="auto" w:fill="auto"/>
            <w:noWrap/>
            <w:vAlign w:val="bottom"/>
            <w:hideMark/>
          </w:tcPr>
          <w:p w14:paraId="6CFD938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F54C119" w14:textId="77777777" w:rsidTr="000B1F98">
        <w:trPr>
          <w:trHeight w:val="300"/>
        </w:trPr>
        <w:tc>
          <w:tcPr>
            <w:tcW w:w="8010" w:type="dxa"/>
            <w:tcBorders>
              <w:top w:val="nil"/>
              <w:left w:val="nil"/>
              <w:bottom w:val="nil"/>
              <w:right w:val="nil"/>
            </w:tcBorders>
            <w:shd w:val="clear" w:color="auto" w:fill="auto"/>
            <w:noWrap/>
            <w:vAlign w:val="bottom"/>
            <w:hideMark/>
          </w:tcPr>
          <w:p w14:paraId="3F32B778" w14:textId="77777777" w:rsidR="00C923BD" w:rsidRPr="00EF5342" w:rsidRDefault="00C923BD" w:rsidP="000B1F98">
            <w:pPr>
              <w:spacing w:line="240" w:lineRule="auto"/>
              <w:rPr>
                <w:rFonts w:eastAsia="Times New Roman"/>
                <w:color w:val="000000"/>
              </w:rPr>
            </w:pPr>
            <w:r w:rsidRPr="00EF5342">
              <w:rPr>
                <w:rFonts w:eastAsia="Times New Roman"/>
                <w:color w:val="000000"/>
              </w:rPr>
              <w:t>balance (failures per min)</w:t>
            </w:r>
          </w:p>
        </w:tc>
        <w:tc>
          <w:tcPr>
            <w:tcW w:w="1350" w:type="dxa"/>
            <w:tcBorders>
              <w:top w:val="nil"/>
              <w:left w:val="nil"/>
              <w:bottom w:val="nil"/>
              <w:right w:val="nil"/>
            </w:tcBorders>
            <w:shd w:val="clear" w:color="auto" w:fill="auto"/>
            <w:noWrap/>
            <w:vAlign w:val="bottom"/>
            <w:hideMark/>
          </w:tcPr>
          <w:p w14:paraId="17B53F9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8BA584B" w14:textId="77777777" w:rsidTr="000B1F98">
        <w:trPr>
          <w:trHeight w:val="300"/>
        </w:trPr>
        <w:tc>
          <w:tcPr>
            <w:tcW w:w="8010" w:type="dxa"/>
            <w:tcBorders>
              <w:top w:val="nil"/>
              <w:left w:val="nil"/>
              <w:bottom w:val="nil"/>
              <w:right w:val="nil"/>
            </w:tcBorders>
            <w:shd w:val="clear" w:color="auto" w:fill="auto"/>
            <w:noWrap/>
            <w:vAlign w:val="bottom"/>
            <w:hideMark/>
          </w:tcPr>
          <w:p w14:paraId="118095A1"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w:t>
            </w:r>
          </w:p>
        </w:tc>
        <w:tc>
          <w:tcPr>
            <w:tcW w:w="1350" w:type="dxa"/>
            <w:tcBorders>
              <w:top w:val="nil"/>
              <w:left w:val="nil"/>
              <w:bottom w:val="nil"/>
              <w:right w:val="nil"/>
            </w:tcBorders>
            <w:shd w:val="clear" w:color="auto" w:fill="auto"/>
            <w:noWrap/>
            <w:vAlign w:val="bottom"/>
            <w:hideMark/>
          </w:tcPr>
          <w:p w14:paraId="0CF9082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55B0BD0" w14:textId="77777777" w:rsidTr="000B1F98">
        <w:trPr>
          <w:trHeight w:val="300"/>
        </w:trPr>
        <w:tc>
          <w:tcPr>
            <w:tcW w:w="8010" w:type="dxa"/>
            <w:tcBorders>
              <w:top w:val="nil"/>
              <w:left w:val="nil"/>
              <w:bottom w:val="nil"/>
              <w:right w:val="nil"/>
            </w:tcBorders>
            <w:shd w:val="clear" w:color="auto" w:fill="auto"/>
            <w:noWrap/>
            <w:vAlign w:val="bottom"/>
            <w:hideMark/>
          </w:tcPr>
          <w:p w14:paraId="2FDA21D2"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(minutes/week)</w:t>
            </w:r>
          </w:p>
        </w:tc>
        <w:tc>
          <w:tcPr>
            <w:tcW w:w="1350" w:type="dxa"/>
            <w:tcBorders>
              <w:top w:val="nil"/>
              <w:left w:val="nil"/>
              <w:bottom w:val="nil"/>
              <w:right w:val="nil"/>
            </w:tcBorders>
            <w:shd w:val="clear" w:color="auto" w:fill="auto"/>
            <w:noWrap/>
            <w:vAlign w:val="bottom"/>
            <w:hideMark/>
          </w:tcPr>
          <w:p w14:paraId="5E50305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8216AFB" w14:textId="77777777" w:rsidTr="000B1F98">
        <w:trPr>
          <w:trHeight w:val="300"/>
        </w:trPr>
        <w:tc>
          <w:tcPr>
            <w:tcW w:w="8010" w:type="dxa"/>
            <w:tcBorders>
              <w:top w:val="nil"/>
              <w:left w:val="nil"/>
              <w:bottom w:val="nil"/>
              <w:right w:val="nil"/>
            </w:tcBorders>
            <w:shd w:val="clear" w:color="auto" w:fill="auto"/>
            <w:noWrap/>
            <w:vAlign w:val="bottom"/>
            <w:hideMark/>
          </w:tcPr>
          <w:p w14:paraId="50E109B9"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(sit-ups,n&amp;#186;/m)</w:t>
            </w:r>
          </w:p>
        </w:tc>
        <w:tc>
          <w:tcPr>
            <w:tcW w:w="1350" w:type="dxa"/>
            <w:tcBorders>
              <w:top w:val="nil"/>
              <w:left w:val="nil"/>
              <w:bottom w:val="nil"/>
              <w:right w:val="nil"/>
            </w:tcBorders>
            <w:shd w:val="clear" w:color="auto" w:fill="auto"/>
            <w:noWrap/>
            <w:vAlign w:val="bottom"/>
            <w:hideMark/>
          </w:tcPr>
          <w:p w14:paraId="643ECBE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6473AB8" w14:textId="77777777" w:rsidTr="000B1F98">
        <w:trPr>
          <w:trHeight w:val="300"/>
        </w:trPr>
        <w:tc>
          <w:tcPr>
            <w:tcW w:w="8010" w:type="dxa"/>
            <w:tcBorders>
              <w:top w:val="nil"/>
              <w:left w:val="nil"/>
              <w:bottom w:val="nil"/>
              <w:right w:val="nil"/>
            </w:tcBorders>
            <w:shd w:val="clear" w:color="auto" w:fill="auto"/>
            <w:noWrap/>
            <w:vAlign w:val="bottom"/>
            <w:hideMark/>
          </w:tcPr>
          <w:p w14:paraId="15120803"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(vertical jumps)</w:t>
            </w:r>
          </w:p>
        </w:tc>
        <w:tc>
          <w:tcPr>
            <w:tcW w:w="1350" w:type="dxa"/>
            <w:tcBorders>
              <w:top w:val="nil"/>
              <w:left w:val="nil"/>
              <w:bottom w:val="nil"/>
              <w:right w:val="nil"/>
            </w:tcBorders>
            <w:shd w:val="clear" w:color="auto" w:fill="auto"/>
            <w:noWrap/>
            <w:vAlign w:val="bottom"/>
            <w:hideMark/>
          </w:tcPr>
          <w:p w14:paraId="6FCA12F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81E96BD" w14:textId="77777777" w:rsidTr="000B1F98">
        <w:trPr>
          <w:trHeight w:val="300"/>
        </w:trPr>
        <w:tc>
          <w:tcPr>
            <w:tcW w:w="8010" w:type="dxa"/>
            <w:tcBorders>
              <w:top w:val="nil"/>
              <w:left w:val="nil"/>
              <w:bottom w:val="nil"/>
              <w:right w:val="nil"/>
            </w:tcBorders>
            <w:shd w:val="clear" w:color="auto" w:fill="auto"/>
            <w:noWrap/>
            <w:vAlign w:val="bottom"/>
            <w:hideMark/>
          </w:tcPr>
          <w:p w14:paraId="65A47158"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duration</w:t>
            </w:r>
          </w:p>
        </w:tc>
        <w:tc>
          <w:tcPr>
            <w:tcW w:w="1350" w:type="dxa"/>
            <w:tcBorders>
              <w:top w:val="nil"/>
              <w:left w:val="nil"/>
              <w:bottom w:val="nil"/>
              <w:right w:val="nil"/>
            </w:tcBorders>
            <w:shd w:val="clear" w:color="auto" w:fill="auto"/>
            <w:noWrap/>
            <w:vAlign w:val="bottom"/>
            <w:hideMark/>
          </w:tcPr>
          <w:p w14:paraId="709D284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4CBA58F" w14:textId="77777777" w:rsidTr="000B1F98">
        <w:trPr>
          <w:trHeight w:val="300"/>
        </w:trPr>
        <w:tc>
          <w:tcPr>
            <w:tcW w:w="8010" w:type="dxa"/>
            <w:tcBorders>
              <w:top w:val="nil"/>
              <w:left w:val="nil"/>
              <w:bottom w:val="nil"/>
              <w:right w:val="nil"/>
            </w:tcBorders>
            <w:shd w:val="clear" w:color="auto" w:fill="auto"/>
            <w:noWrap/>
            <w:vAlign w:val="bottom"/>
            <w:hideMark/>
          </w:tcPr>
          <w:p w14:paraId="2889A901"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frecuency</w:t>
            </w:r>
          </w:p>
        </w:tc>
        <w:tc>
          <w:tcPr>
            <w:tcW w:w="1350" w:type="dxa"/>
            <w:tcBorders>
              <w:top w:val="nil"/>
              <w:left w:val="nil"/>
              <w:bottom w:val="nil"/>
              <w:right w:val="nil"/>
            </w:tcBorders>
            <w:shd w:val="clear" w:color="auto" w:fill="auto"/>
            <w:noWrap/>
            <w:vAlign w:val="bottom"/>
            <w:hideMark/>
          </w:tcPr>
          <w:p w14:paraId="442544C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9079374" w14:textId="77777777" w:rsidTr="000B1F98">
        <w:trPr>
          <w:trHeight w:val="300"/>
        </w:trPr>
        <w:tc>
          <w:tcPr>
            <w:tcW w:w="8010" w:type="dxa"/>
            <w:tcBorders>
              <w:top w:val="nil"/>
              <w:left w:val="nil"/>
              <w:bottom w:val="nil"/>
              <w:right w:val="nil"/>
            </w:tcBorders>
            <w:shd w:val="clear" w:color="auto" w:fill="auto"/>
            <w:noWrap/>
            <w:vAlign w:val="bottom"/>
            <w:hideMark/>
          </w:tcPr>
          <w:p w14:paraId="739B4C0B" w14:textId="77777777" w:rsidR="00C923BD" w:rsidRPr="00EF5342" w:rsidRDefault="00C923BD" w:rsidP="000B1F98">
            <w:pPr>
              <w:spacing w:line="240" w:lineRule="auto"/>
              <w:rPr>
                <w:rFonts w:eastAsia="Times New Roman"/>
                <w:color w:val="000000"/>
              </w:rPr>
            </w:pPr>
            <w:r w:rsidRPr="00EF5342">
              <w:rPr>
                <w:rFonts w:eastAsia="Times New Roman"/>
                <w:color w:val="000000"/>
              </w:rPr>
              <w:t>high activity % as reported by child</w:t>
            </w:r>
          </w:p>
        </w:tc>
        <w:tc>
          <w:tcPr>
            <w:tcW w:w="1350" w:type="dxa"/>
            <w:tcBorders>
              <w:top w:val="nil"/>
              <w:left w:val="nil"/>
              <w:bottom w:val="nil"/>
              <w:right w:val="nil"/>
            </w:tcBorders>
            <w:shd w:val="clear" w:color="auto" w:fill="auto"/>
            <w:noWrap/>
            <w:vAlign w:val="bottom"/>
            <w:hideMark/>
          </w:tcPr>
          <w:p w14:paraId="27C12DD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7055B3E" w14:textId="77777777" w:rsidTr="000B1F98">
        <w:trPr>
          <w:trHeight w:val="300"/>
        </w:trPr>
        <w:tc>
          <w:tcPr>
            <w:tcW w:w="8010" w:type="dxa"/>
            <w:tcBorders>
              <w:top w:val="nil"/>
              <w:left w:val="nil"/>
              <w:bottom w:val="nil"/>
              <w:right w:val="nil"/>
            </w:tcBorders>
            <w:shd w:val="clear" w:color="auto" w:fill="auto"/>
            <w:noWrap/>
            <w:vAlign w:val="bottom"/>
            <w:hideMark/>
          </w:tcPr>
          <w:p w14:paraId="72B08B86" w14:textId="77777777" w:rsidR="00C923BD" w:rsidRPr="00EF5342" w:rsidRDefault="00C923BD" w:rsidP="000B1F98">
            <w:pPr>
              <w:spacing w:line="240" w:lineRule="auto"/>
              <w:rPr>
                <w:rFonts w:eastAsia="Times New Roman"/>
                <w:color w:val="000000"/>
              </w:rPr>
            </w:pPr>
            <w:r w:rsidRPr="00EF5342">
              <w:rPr>
                <w:rFonts w:eastAsia="Times New Roman"/>
                <w:color w:val="000000"/>
              </w:rPr>
              <w:t>high activity % as reported by parents</w:t>
            </w:r>
          </w:p>
        </w:tc>
        <w:tc>
          <w:tcPr>
            <w:tcW w:w="1350" w:type="dxa"/>
            <w:tcBorders>
              <w:top w:val="nil"/>
              <w:left w:val="nil"/>
              <w:bottom w:val="nil"/>
              <w:right w:val="nil"/>
            </w:tcBorders>
            <w:shd w:val="clear" w:color="auto" w:fill="auto"/>
            <w:noWrap/>
            <w:vAlign w:val="bottom"/>
            <w:hideMark/>
          </w:tcPr>
          <w:p w14:paraId="79E5915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0BAF7A0" w14:textId="77777777" w:rsidTr="000B1F98">
        <w:trPr>
          <w:trHeight w:val="300"/>
        </w:trPr>
        <w:tc>
          <w:tcPr>
            <w:tcW w:w="8010" w:type="dxa"/>
            <w:tcBorders>
              <w:top w:val="nil"/>
              <w:left w:val="nil"/>
              <w:bottom w:val="nil"/>
              <w:right w:val="nil"/>
            </w:tcBorders>
            <w:shd w:val="clear" w:color="auto" w:fill="auto"/>
            <w:noWrap/>
            <w:vAlign w:val="bottom"/>
            <w:hideMark/>
          </w:tcPr>
          <w:p w14:paraId="238A52FC" w14:textId="77777777" w:rsidR="00C923BD" w:rsidRPr="00EF5342" w:rsidRDefault="00C923BD" w:rsidP="000B1F98">
            <w:pPr>
              <w:spacing w:line="240" w:lineRule="auto"/>
              <w:rPr>
                <w:rFonts w:eastAsia="Times New Roman"/>
                <w:color w:val="000000"/>
              </w:rPr>
            </w:pPr>
            <w:r w:rsidRPr="00EF5342">
              <w:rPr>
                <w:rFonts w:eastAsia="Times New Roman"/>
                <w:color w:val="000000"/>
              </w:rPr>
              <w:t>hours exercised per week patients</w:t>
            </w:r>
          </w:p>
        </w:tc>
        <w:tc>
          <w:tcPr>
            <w:tcW w:w="1350" w:type="dxa"/>
            <w:tcBorders>
              <w:top w:val="nil"/>
              <w:left w:val="nil"/>
              <w:bottom w:val="nil"/>
              <w:right w:val="nil"/>
            </w:tcBorders>
            <w:shd w:val="clear" w:color="auto" w:fill="auto"/>
            <w:noWrap/>
            <w:vAlign w:val="bottom"/>
            <w:hideMark/>
          </w:tcPr>
          <w:p w14:paraId="0C9E51F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76EEFFE" w14:textId="77777777" w:rsidTr="000B1F98">
        <w:trPr>
          <w:trHeight w:val="300"/>
        </w:trPr>
        <w:tc>
          <w:tcPr>
            <w:tcW w:w="8010" w:type="dxa"/>
            <w:tcBorders>
              <w:top w:val="nil"/>
              <w:left w:val="nil"/>
              <w:bottom w:val="nil"/>
              <w:right w:val="nil"/>
            </w:tcBorders>
            <w:shd w:val="clear" w:color="auto" w:fill="auto"/>
            <w:noWrap/>
            <w:vAlign w:val="bottom"/>
            <w:hideMark/>
          </w:tcPr>
          <w:p w14:paraId="0FBA83E1" w14:textId="77777777" w:rsidR="00C923BD" w:rsidRPr="00EF5342" w:rsidRDefault="00C923BD" w:rsidP="000B1F98">
            <w:pPr>
              <w:spacing w:line="240" w:lineRule="auto"/>
              <w:rPr>
                <w:rFonts w:eastAsia="Times New Roman"/>
                <w:color w:val="000000"/>
              </w:rPr>
            </w:pPr>
            <w:r w:rsidRPr="00EF5342">
              <w:rPr>
                <w:rFonts w:eastAsia="Times New Roman"/>
                <w:color w:val="000000"/>
              </w:rPr>
              <w:t>hours exercised per week spouses</w:t>
            </w:r>
          </w:p>
        </w:tc>
        <w:tc>
          <w:tcPr>
            <w:tcW w:w="1350" w:type="dxa"/>
            <w:tcBorders>
              <w:top w:val="nil"/>
              <w:left w:val="nil"/>
              <w:bottom w:val="nil"/>
              <w:right w:val="nil"/>
            </w:tcBorders>
            <w:shd w:val="clear" w:color="auto" w:fill="auto"/>
            <w:noWrap/>
            <w:vAlign w:val="bottom"/>
            <w:hideMark/>
          </w:tcPr>
          <w:p w14:paraId="0161FE8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78C41B4" w14:textId="77777777" w:rsidTr="000B1F98">
        <w:trPr>
          <w:trHeight w:val="300"/>
        </w:trPr>
        <w:tc>
          <w:tcPr>
            <w:tcW w:w="8010" w:type="dxa"/>
            <w:tcBorders>
              <w:top w:val="nil"/>
              <w:left w:val="nil"/>
              <w:bottom w:val="nil"/>
              <w:right w:val="nil"/>
            </w:tcBorders>
            <w:shd w:val="clear" w:color="auto" w:fill="auto"/>
            <w:noWrap/>
            <w:vAlign w:val="bottom"/>
            <w:hideMark/>
          </w:tcPr>
          <w:p w14:paraId="65F9A06A" w14:textId="77777777" w:rsidR="00C923BD" w:rsidRPr="00EF5342" w:rsidRDefault="00C923BD" w:rsidP="000B1F98">
            <w:pPr>
              <w:spacing w:line="240" w:lineRule="auto"/>
              <w:rPr>
                <w:rFonts w:eastAsia="Times New Roman"/>
                <w:color w:val="000000"/>
              </w:rPr>
            </w:pPr>
            <w:r w:rsidRPr="00EF5342">
              <w:rPr>
                <w:rFonts w:eastAsia="Times New Roman"/>
                <w:color w:val="000000"/>
              </w:rPr>
              <w:t>hours spent in physical exercise per week</w:t>
            </w:r>
          </w:p>
        </w:tc>
        <w:tc>
          <w:tcPr>
            <w:tcW w:w="1350" w:type="dxa"/>
            <w:tcBorders>
              <w:top w:val="nil"/>
              <w:left w:val="nil"/>
              <w:bottom w:val="nil"/>
              <w:right w:val="nil"/>
            </w:tcBorders>
            <w:shd w:val="clear" w:color="auto" w:fill="auto"/>
            <w:noWrap/>
            <w:vAlign w:val="bottom"/>
            <w:hideMark/>
          </w:tcPr>
          <w:p w14:paraId="348BF03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D4366CC" w14:textId="77777777" w:rsidTr="000B1F98">
        <w:trPr>
          <w:trHeight w:val="300"/>
        </w:trPr>
        <w:tc>
          <w:tcPr>
            <w:tcW w:w="8010" w:type="dxa"/>
            <w:tcBorders>
              <w:top w:val="nil"/>
              <w:left w:val="nil"/>
              <w:bottom w:val="nil"/>
              <w:right w:val="nil"/>
            </w:tcBorders>
            <w:shd w:val="clear" w:color="auto" w:fill="auto"/>
            <w:noWrap/>
            <w:vAlign w:val="bottom"/>
            <w:hideMark/>
          </w:tcPr>
          <w:p w14:paraId="5AC185A8" w14:textId="77777777" w:rsidR="00C923BD" w:rsidRPr="00EF5342" w:rsidRDefault="00C923BD" w:rsidP="000B1F98">
            <w:pPr>
              <w:spacing w:line="240" w:lineRule="auto"/>
              <w:rPr>
                <w:rFonts w:eastAsia="Times New Roman"/>
                <w:color w:val="000000"/>
              </w:rPr>
            </w:pPr>
            <w:r w:rsidRPr="00EF5342">
              <w:rPr>
                <w:rFonts w:eastAsia="Times New Roman"/>
                <w:color w:val="000000"/>
              </w:rPr>
              <w:t>ipaq total mets prior week  (international physical activity questionnaire)</w:t>
            </w:r>
          </w:p>
        </w:tc>
        <w:tc>
          <w:tcPr>
            <w:tcW w:w="1350" w:type="dxa"/>
            <w:tcBorders>
              <w:top w:val="nil"/>
              <w:left w:val="nil"/>
              <w:bottom w:val="nil"/>
              <w:right w:val="nil"/>
            </w:tcBorders>
            <w:shd w:val="clear" w:color="auto" w:fill="auto"/>
            <w:noWrap/>
            <w:vAlign w:val="bottom"/>
            <w:hideMark/>
          </w:tcPr>
          <w:p w14:paraId="4D31743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CD8A61C" w14:textId="77777777" w:rsidTr="000B1F98">
        <w:trPr>
          <w:trHeight w:val="300"/>
        </w:trPr>
        <w:tc>
          <w:tcPr>
            <w:tcW w:w="8010" w:type="dxa"/>
            <w:tcBorders>
              <w:top w:val="nil"/>
              <w:left w:val="nil"/>
              <w:bottom w:val="nil"/>
              <w:right w:val="nil"/>
            </w:tcBorders>
            <w:shd w:val="clear" w:color="auto" w:fill="auto"/>
            <w:noWrap/>
            <w:vAlign w:val="bottom"/>
            <w:hideMark/>
          </w:tcPr>
          <w:p w14:paraId="1DCB88A3" w14:textId="77777777" w:rsidR="00C923BD" w:rsidRPr="00EF5342" w:rsidRDefault="00C923BD" w:rsidP="000B1F98">
            <w:pPr>
              <w:spacing w:line="240" w:lineRule="auto"/>
              <w:rPr>
                <w:rFonts w:eastAsia="Times New Roman"/>
                <w:color w:val="000000"/>
              </w:rPr>
            </w:pPr>
            <w:r w:rsidRPr="00EF5342">
              <w:rPr>
                <w:rFonts w:eastAsia="Times New Roman"/>
                <w:color w:val="000000"/>
              </w:rPr>
              <w:t>jump distance (cm)</w:t>
            </w:r>
          </w:p>
        </w:tc>
        <w:tc>
          <w:tcPr>
            <w:tcW w:w="1350" w:type="dxa"/>
            <w:tcBorders>
              <w:top w:val="nil"/>
              <w:left w:val="nil"/>
              <w:bottom w:val="nil"/>
              <w:right w:val="nil"/>
            </w:tcBorders>
            <w:shd w:val="clear" w:color="auto" w:fill="auto"/>
            <w:noWrap/>
            <w:vAlign w:val="bottom"/>
            <w:hideMark/>
          </w:tcPr>
          <w:p w14:paraId="244597A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B606000" w14:textId="77777777" w:rsidTr="000B1F98">
        <w:trPr>
          <w:trHeight w:val="300"/>
        </w:trPr>
        <w:tc>
          <w:tcPr>
            <w:tcW w:w="8010" w:type="dxa"/>
            <w:tcBorders>
              <w:top w:val="nil"/>
              <w:left w:val="nil"/>
              <w:bottom w:val="nil"/>
              <w:right w:val="nil"/>
            </w:tcBorders>
            <w:shd w:val="clear" w:color="auto" w:fill="auto"/>
            <w:noWrap/>
            <w:vAlign w:val="bottom"/>
            <w:hideMark/>
          </w:tcPr>
          <w:p w14:paraId="3E6946FB" w14:textId="77777777" w:rsidR="00C923BD" w:rsidRPr="00EF5342" w:rsidRDefault="00C923BD" w:rsidP="000B1F98">
            <w:pPr>
              <w:spacing w:line="240" w:lineRule="auto"/>
              <w:rPr>
                <w:rFonts w:eastAsia="Times New Roman"/>
                <w:color w:val="000000"/>
              </w:rPr>
            </w:pPr>
            <w:r w:rsidRPr="00EF5342">
              <w:rPr>
                <w:rFonts w:eastAsia="Times New Roman"/>
                <w:color w:val="000000"/>
              </w:rPr>
              <w:t>leisure score index (lsi)</w:t>
            </w:r>
          </w:p>
        </w:tc>
        <w:tc>
          <w:tcPr>
            <w:tcW w:w="1350" w:type="dxa"/>
            <w:tcBorders>
              <w:top w:val="nil"/>
              <w:left w:val="nil"/>
              <w:bottom w:val="nil"/>
              <w:right w:val="nil"/>
            </w:tcBorders>
            <w:shd w:val="clear" w:color="auto" w:fill="auto"/>
            <w:noWrap/>
            <w:vAlign w:val="bottom"/>
            <w:hideMark/>
          </w:tcPr>
          <w:p w14:paraId="67D4D79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E97DB5D" w14:textId="77777777" w:rsidTr="000B1F98">
        <w:trPr>
          <w:trHeight w:val="300"/>
        </w:trPr>
        <w:tc>
          <w:tcPr>
            <w:tcW w:w="8010" w:type="dxa"/>
            <w:tcBorders>
              <w:top w:val="nil"/>
              <w:left w:val="nil"/>
              <w:bottom w:val="nil"/>
              <w:right w:val="nil"/>
            </w:tcBorders>
            <w:shd w:val="clear" w:color="auto" w:fill="auto"/>
            <w:noWrap/>
            <w:vAlign w:val="bottom"/>
            <w:hideMark/>
          </w:tcPr>
          <w:p w14:paraId="6B4FC227" w14:textId="77777777" w:rsidR="00C923BD" w:rsidRPr="00EF5342" w:rsidRDefault="00C923BD" w:rsidP="000B1F98">
            <w:pPr>
              <w:spacing w:line="240" w:lineRule="auto"/>
              <w:rPr>
                <w:rFonts w:eastAsia="Times New Roman"/>
                <w:color w:val="000000"/>
              </w:rPr>
            </w:pPr>
            <w:r w:rsidRPr="00EF5342">
              <w:rPr>
                <w:rFonts w:eastAsia="Times New Roman"/>
                <w:color w:val="000000"/>
              </w:rPr>
              <w:t>leisure time physical activity (met min/day). females</w:t>
            </w:r>
          </w:p>
        </w:tc>
        <w:tc>
          <w:tcPr>
            <w:tcW w:w="1350" w:type="dxa"/>
            <w:tcBorders>
              <w:top w:val="nil"/>
              <w:left w:val="nil"/>
              <w:bottom w:val="nil"/>
              <w:right w:val="nil"/>
            </w:tcBorders>
            <w:shd w:val="clear" w:color="auto" w:fill="auto"/>
            <w:noWrap/>
            <w:vAlign w:val="bottom"/>
            <w:hideMark/>
          </w:tcPr>
          <w:p w14:paraId="6DD8509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CF2507F" w14:textId="77777777" w:rsidTr="000B1F98">
        <w:trPr>
          <w:trHeight w:val="300"/>
        </w:trPr>
        <w:tc>
          <w:tcPr>
            <w:tcW w:w="8010" w:type="dxa"/>
            <w:tcBorders>
              <w:top w:val="nil"/>
              <w:left w:val="nil"/>
              <w:bottom w:val="nil"/>
              <w:right w:val="nil"/>
            </w:tcBorders>
            <w:shd w:val="clear" w:color="auto" w:fill="auto"/>
            <w:noWrap/>
            <w:vAlign w:val="bottom"/>
            <w:hideMark/>
          </w:tcPr>
          <w:p w14:paraId="42C74F09" w14:textId="77777777" w:rsidR="00C923BD" w:rsidRPr="00EF5342" w:rsidRDefault="00C923BD" w:rsidP="000B1F98">
            <w:pPr>
              <w:spacing w:line="240" w:lineRule="auto"/>
              <w:rPr>
                <w:rFonts w:eastAsia="Times New Roman"/>
                <w:color w:val="000000"/>
              </w:rPr>
            </w:pPr>
            <w:r w:rsidRPr="00EF5342">
              <w:rPr>
                <w:rFonts w:eastAsia="Times New Roman"/>
                <w:color w:val="000000"/>
              </w:rPr>
              <w:t>lifting weights/strengthening: times per week</w:t>
            </w:r>
          </w:p>
        </w:tc>
        <w:tc>
          <w:tcPr>
            <w:tcW w:w="1350" w:type="dxa"/>
            <w:tcBorders>
              <w:top w:val="nil"/>
              <w:left w:val="nil"/>
              <w:bottom w:val="nil"/>
              <w:right w:val="nil"/>
            </w:tcBorders>
            <w:shd w:val="clear" w:color="auto" w:fill="auto"/>
            <w:noWrap/>
            <w:vAlign w:val="bottom"/>
            <w:hideMark/>
          </w:tcPr>
          <w:p w14:paraId="732FD45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CE376FF" w14:textId="77777777" w:rsidTr="000B1F98">
        <w:trPr>
          <w:trHeight w:val="300"/>
        </w:trPr>
        <w:tc>
          <w:tcPr>
            <w:tcW w:w="8010" w:type="dxa"/>
            <w:tcBorders>
              <w:top w:val="nil"/>
              <w:left w:val="nil"/>
              <w:bottom w:val="nil"/>
              <w:right w:val="nil"/>
            </w:tcBorders>
            <w:shd w:val="clear" w:color="auto" w:fill="auto"/>
            <w:noWrap/>
            <w:vAlign w:val="bottom"/>
            <w:hideMark/>
          </w:tcPr>
          <w:p w14:paraId="4706DCD9" w14:textId="77777777" w:rsidR="00C923BD" w:rsidRPr="00EF5342" w:rsidRDefault="00C923BD" w:rsidP="000B1F98">
            <w:pPr>
              <w:spacing w:line="240" w:lineRule="auto"/>
              <w:rPr>
                <w:rFonts w:eastAsia="Times New Roman"/>
                <w:color w:val="000000"/>
              </w:rPr>
            </w:pPr>
            <w:r w:rsidRPr="00EF5342">
              <w:rPr>
                <w:rFonts w:eastAsia="Times New Roman"/>
                <w:color w:val="000000"/>
              </w:rPr>
              <w:t>low activity % as reported by child</w:t>
            </w:r>
          </w:p>
        </w:tc>
        <w:tc>
          <w:tcPr>
            <w:tcW w:w="1350" w:type="dxa"/>
            <w:tcBorders>
              <w:top w:val="nil"/>
              <w:left w:val="nil"/>
              <w:bottom w:val="nil"/>
              <w:right w:val="nil"/>
            </w:tcBorders>
            <w:shd w:val="clear" w:color="auto" w:fill="auto"/>
            <w:noWrap/>
            <w:vAlign w:val="bottom"/>
            <w:hideMark/>
          </w:tcPr>
          <w:p w14:paraId="6D5339F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80A47B9" w14:textId="77777777" w:rsidTr="000B1F98">
        <w:trPr>
          <w:trHeight w:val="300"/>
        </w:trPr>
        <w:tc>
          <w:tcPr>
            <w:tcW w:w="8010" w:type="dxa"/>
            <w:tcBorders>
              <w:top w:val="nil"/>
              <w:left w:val="nil"/>
              <w:bottom w:val="nil"/>
              <w:right w:val="nil"/>
            </w:tcBorders>
            <w:shd w:val="clear" w:color="auto" w:fill="auto"/>
            <w:noWrap/>
            <w:vAlign w:val="bottom"/>
            <w:hideMark/>
          </w:tcPr>
          <w:p w14:paraId="2D58EC61" w14:textId="77777777" w:rsidR="00C923BD" w:rsidRPr="00EF5342" w:rsidRDefault="00C923BD" w:rsidP="000B1F98">
            <w:pPr>
              <w:spacing w:line="240" w:lineRule="auto"/>
              <w:rPr>
                <w:rFonts w:eastAsia="Times New Roman"/>
                <w:color w:val="000000"/>
              </w:rPr>
            </w:pPr>
            <w:r w:rsidRPr="00EF5342">
              <w:rPr>
                <w:rFonts w:eastAsia="Times New Roman"/>
                <w:color w:val="000000"/>
              </w:rPr>
              <w:t>low activity % as reported by parents</w:t>
            </w:r>
          </w:p>
        </w:tc>
        <w:tc>
          <w:tcPr>
            <w:tcW w:w="1350" w:type="dxa"/>
            <w:tcBorders>
              <w:top w:val="nil"/>
              <w:left w:val="nil"/>
              <w:bottom w:val="nil"/>
              <w:right w:val="nil"/>
            </w:tcBorders>
            <w:shd w:val="clear" w:color="auto" w:fill="auto"/>
            <w:noWrap/>
            <w:vAlign w:val="bottom"/>
            <w:hideMark/>
          </w:tcPr>
          <w:p w14:paraId="4771139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D8F0292" w14:textId="77777777" w:rsidTr="000B1F98">
        <w:trPr>
          <w:trHeight w:val="300"/>
        </w:trPr>
        <w:tc>
          <w:tcPr>
            <w:tcW w:w="8010" w:type="dxa"/>
            <w:tcBorders>
              <w:top w:val="nil"/>
              <w:left w:val="nil"/>
              <w:bottom w:val="nil"/>
              <w:right w:val="nil"/>
            </w:tcBorders>
            <w:shd w:val="clear" w:color="auto" w:fill="auto"/>
            <w:noWrap/>
            <w:vAlign w:val="bottom"/>
            <w:hideMark/>
          </w:tcPr>
          <w:p w14:paraId="1D6E6E4F" w14:textId="77777777" w:rsidR="00C923BD" w:rsidRPr="00EF5342" w:rsidRDefault="00C923BD" w:rsidP="000B1F98">
            <w:pPr>
              <w:spacing w:line="240" w:lineRule="auto"/>
              <w:rPr>
                <w:rFonts w:eastAsia="Times New Roman"/>
                <w:color w:val="000000"/>
              </w:rPr>
            </w:pPr>
            <w:r w:rsidRPr="00EF5342">
              <w:rPr>
                <w:rFonts w:eastAsia="Times New Roman"/>
                <w:color w:val="000000"/>
              </w:rPr>
              <w:t>mean steps</w:t>
            </w:r>
          </w:p>
        </w:tc>
        <w:tc>
          <w:tcPr>
            <w:tcW w:w="1350" w:type="dxa"/>
            <w:tcBorders>
              <w:top w:val="nil"/>
              <w:left w:val="nil"/>
              <w:bottom w:val="nil"/>
              <w:right w:val="nil"/>
            </w:tcBorders>
            <w:shd w:val="clear" w:color="auto" w:fill="auto"/>
            <w:noWrap/>
            <w:vAlign w:val="bottom"/>
            <w:hideMark/>
          </w:tcPr>
          <w:p w14:paraId="308A87F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0708CD1" w14:textId="77777777" w:rsidTr="000B1F98">
        <w:trPr>
          <w:trHeight w:val="300"/>
        </w:trPr>
        <w:tc>
          <w:tcPr>
            <w:tcW w:w="8010" w:type="dxa"/>
            <w:tcBorders>
              <w:top w:val="nil"/>
              <w:left w:val="nil"/>
              <w:bottom w:val="nil"/>
              <w:right w:val="nil"/>
            </w:tcBorders>
            <w:shd w:val="clear" w:color="auto" w:fill="auto"/>
            <w:noWrap/>
            <w:vAlign w:val="bottom"/>
            <w:hideMark/>
          </w:tcPr>
          <w:p w14:paraId="02626DD7" w14:textId="77777777" w:rsidR="00C923BD" w:rsidRPr="00EF5342" w:rsidRDefault="00C923BD" w:rsidP="000B1F98">
            <w:pPr>
              <w:spacing w:line="240" w:lineRule="auto"/>
              <w:rPr>
                <w:rFonts w:eastAsia="Times New Roman"/>
                <w:color w:val="000000"/>
              </w:rPr>
            </w:pPr>
            <w:r w:rsidRPr="00EF5342">
              <w:rPr>
                <w:rFonts w:eastAsia="Times New Roman"/>
                <w:color w:val="000000"/>
              </w:rPr>
              <w:t>mild exercise (frequency/week)</w:t>
            </w:r>
          </w:p>
        </w:tc>
        <w:tc>
          <w:tcPr>
            <w:tcW w:w="1350" w:type="dxa"/>
            <w:tcBorders>
              <w:top w:val="nil"/>
              <w:left w:val="nil"/>
              <w:bottom w:val="nil"/>
              <w:right w:val="nil"/>
            </w:tcBorders>
            <w:shd w:val="clear" w:color="auto" w:fill="auto"/>
            <w:noWrap/>
            <w:vAlign w:val="bottom"/>
            <w:hideMark/>
          </w:tcPr>
          <w:p w14:paraId="151C799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B29DC13" w14:textId="77777777" w:rsidTr="000B1F98">
        <w:trPr>
          <w:trHeight w:val="300"/>
        </w:trPr>
        <w:tc>
          <w:tcPr>
            <w:tcW w:w="8010" w:type="dxa"/>
            <w:tcBorders>
              <w:top w:val="nil"/>
              <w:left w:val="nil"/>
              <w:bottom w:val="nil"/>
              <w:right w:val="nil"/>
            </w:tcBorders>
            <w:shd w:val="clear" w:color="auto" w:fill="auto"/>
            <w:noWrap/>
            <w:vAlign w:val="bottom"/>
            <w:hideMark/>
          </w:tcPr>
          <w:p w14:paraId="78D6EFEF" w14:textId="77777777" w:rsidR="00C923BD" w:rsidRPr="00EF5342" w:rsidRDefault="00C923BD" w:rsidP="000B1F98">
            <w:pPr>
              <w:spacing w:line="240" w:lineRule="auto"/>
              <w:rPr>
                <w:rFonts w:eastAsia="Times New Roman"/>
                <w:color w:val="000000"/>
              </w:rPr>
            </w:pPr>
            <w:r w:rsidRPr="00EF5342">
              <w:rPr>
                <w:rFonts w:eastAsia="Times New Roman"/>
                <w:color w:val="000000"/>
              </w:rPr>
              <w:t>moderate exercise (frequency week)</w:t>
            </w:r>
          </w:p>
        </w:tc>
        <w:tc>
          <w:tcPr>
            <w:tcW w:w="1350" w:type="dxa"/>
            <w:tcBorders>
              <w:top w:val="nil"/>
              <w:left w:val="nil"/>
              <w:bottom w:val="nil"/>
              <w:right w:val="nil"/>
            </w:tcBorders>
            <w:shd w:val="clear" w:color="auto" w:fill="auto"/>
            <w:noWrap/>
            <w:vAlign w:val="bottom"/>
            <w:hideMark/>
          </w:tcPr>
          <w:p w14:paraId="68BFA50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E3B3870" w14:textId="77777777" w:rsidTr="000B1F98">
        <w:trPr>
          <w:trHeight w:val="300"/>
        </w:trPr>
        <w:tc>
          <w:tcPr>
            <w:tcW w:w="8010" w:type="dxa"/>
            <w:tcBorders>
              <w:top w:val="nil"/>
              <w:left w:val="nil"/>
              <w:bottom w:val="nil"/>
              <w:right w:val="nil"/>
            </w:tcBorders>
            <w:shd w:val="clear" w:color="auto" w:fill="auto"/>
            <w:noWrap/>
            <w:vAlign w:val="bottom"/>
            <w:hideMark/>
          </w:tcPr>
          <w:p w14:paraId="2FEC8E09" w14:textId="77777777" w:rsidR="00C923BD" w:rsidRPr="00EF5342" w:rsidRDefault="00C923BD" w:rsidP="000B1F98">
            <w:pPr>
              <w:spacing w:line="240" w:lineRule="auto"/>
              <w:rPr>
                <w:rFonts w:eastAsia="Times New Roman"/>
                <w:color w:val="000000"/>
              </w:rPr>
            </w:pPr>
            <w:r w:rsidRPr="00EF5342">
              <w:rPr>
                <w:rFonts w:eastAsia="Times New Roman"/>
                <w:color w:val="000000"/>
              </w:rPr>
              <w:t>moderate metabolic equivalent minutes/week (based on international physical activity questionnaire)</w:t>
            </w:r>
          </w:p>
        </w:tc>
        <w:tc>
          <w:tcPr>
            <w:tcW w:w="1350" w:type="dxa"/>
            <w:tcBorders>
              <w:top w:val="nil"/>
              <w:left w:val="nil"/>
              <w:bottom w:val="nil"/>
              <w:right w:val="nil"/>
            </w:tcBorders>
            <w:shd w:val="clear" w:color="auto" w:fill="auto"/>
            <w:noWrap/>
            <w:vAlign w:val="bottom"/>
            <w:hideMark/>
          </w:tcPr>
          <w:p w14:paraId="2111AD8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20E2AC5" w14:textId="77777777" w:rsidTr="000B1F98">
        <w:trPr>
          <w:trHeight w:val="300"/>
        </w:trPr>
        <w:tc>
          <w:tcPr>
            <w:tcW w:w="8010" w:type="dxa"/>
            <w:tcBorders>
              <w:top w:val="nil"/>
              <w:left w:val="nil"/>
              <w:bottom w:val="nil"/>
              <w:right w:val="nil"/>
            </w:tcBorders>
            <w:shd w:val="clear" w:color="auto" w:fill="auto"/>
            <w:noWrap/>
            <w:vAlign w:val="bottom"/>
            <w:hideMark/>
          </w:tcPr>
          <w:p w14:paraId="00F0E819" w14:textId="77777777" w:rsidR="00C923BD" w:rsidRPr="00EF5342" w:rsidRDefault="00C923BD" w:rsidP="000B1F98">
            <w:pPr>
              <w:spacing w:line="240" w:lineRule="auto"/>
              <w:rPr>
                <w:rFonts w:eastAsia="Times New Roman"/>
                <w:color w:val="000000"/>
              </w:rPr>
            </w:pPr>
            <w:r w:rsidRPr="00EF5342">
              <w:rPr>
                <w:rFonts w:eastAsia="Times New Roman"/>
                <w:color w:val="000000"/>
              </w:rPr>
              <w:t>mvpa (min/wk)</w:t>
            </w:r>
          </w:p>
        </w:tc>
        <w:tc>
          <w:tcPr>
            <w:tcW w:w="1350" w:type="dxa"/>
            <w:tcBorders>
              <w:top w:val="nil"/>
              <w:left w:val="nil"/>
              <w:bottom w:val="nil"/>
              <w:right w:val="nil"/>
            </w:tcBorders>
            <w:shd w:val="clear" w:color="auto" w:fill="auto"/>
            <w:noWrap/>
            <w:vAlign w:val="bottom"/>
            <w:hideMark/>
          </w:tcPr>
          <w:p w14:paraId="3504BE8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0253B41" w14:textId="77777777" w:rsidTr="000B1F98">
        <w:trPr>
          <w:trHeight w:val="300"/>
        </w:trPr>
        <w:tc>
          <w:tcPr>
            <w:tcW w:w="8010" w:type="dxa"/>
            <w:tcBorders>
              <w:top w:val="nil"/>
              <w:left w:val="nil"/>
              <w:bottom w:val="nil"/>
              <w:right w:val="nil"/>
            </w:tcBorders>
            <w:shd w:val="clear" w:color="auto" w:fill="auto"/>
            <w:noWrap/>
            <w:vAlign w:val="bottom"/>
            <w:hideMark/>
          </w:tcPr>
          <w:p w14:paraId="448B91DC" w14:textId="77777777" w:rsidR="00C923BD" w:rsidRPr="00EF5342" w:rsidRDefault="00C923BD" w:rsidP="000B1F98">
            <w:pPr>
              <w:spacing w:line="240" w:lineRule="auto"/>
              <w:rPr>
                <w:rFonts w:eastAsia="Times New Roman"/>
                <w:color w:val="000000"/>
              </w:rPr>
            </w:pPr>
            <w:r w:rsidRPr="00EF5342">
              <w:rPr>
                <w:rFonts w:eastAsia="Times New Roman"/>
                <w:color w:val="000000"/>
              </w:rPr>
              <w:t>other exercise: times per week</w:t>
            </w:r>
          </w:p>
        </w:tc>
        <w:tc>
          <w:tcPr>
            <w:tcW w:w="1350" w:type="dxa"/>
            <w:tcBorders>
              <w:top w:val="nil"/>
              <w:left w:val="nil"/>
              <w:bottom w:val="nil"/>
              <w:right w:val="nil"/>
            </w:tcBorders>
            <w:shd w:val="clear" w:color="auto" w:fill="auto"/>
            <w:noWrap/>
            <w:vAlign w:val="bottom"/>
            <w:hideMark/>
          </w:tcPr>
          <w:p w14:paraId="39676F4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C9BAF4E" w14:textId="77777777" w:rsidTr="000B1F98">
        <w:trPr>
          <w:trHeight w:val="300"/>
        </w:trPr>
        <w:tc>
          <w:tcPr>
            <w:tcW w:w="8010" w:type="dxa"/>
            <w:tcBorders>
              <w:top w:val="nil"/>
              <w:left w:val="nil"/>
              <w:bottom w:val="nil"/>
              <w:right w:val="nil"/>
            </w:tcBorders>
            <w:shd w:val="clear" w:color="auto" w:fill="auto"/>
            <w:noWrap/>
            <w:vAlign w:val="bottom"/>
            <w:hideMark/>
          </w:tcPr>
          <w:p w14:paraId="3F5F107E" w14:textId="77777777" w:rsidR="00C923BD" w:rsidRPr="00EF5342" w:rsidRDefault="00C923BD" w:rsidP="000B1F98">
            <w:pPr>
              <w:spacing w:line="240" w:lineRule="auto"/>
              <w:rPr>
                <w:rFonts w:eastAsia="Times New Roman"/>
                <w:color w:val="000000"/>
              </w:rPr>
            </w:pPr>
            <w:r w:rsidRPr="00EF5342">
              <w:rPr>
                <w:rFonts w:eastAsia="Times New Roman"/>
                <w:color w:val="000000"/>
              </w:rPr>
              <w:t>peak torque/bw (ft-lb/bw)</w:t>
            </w:r>
          </w:p>
        </w:tc>
        <w:tc>
          <w:tcPr>
            <w:tcW w:w="1350" w:type="dxa"/>
            <w:tcBorders>
              <w:top w:val="nil"/>
              <w:left w:val="nil"/>
              <w:bottom w:val="nil"/>
              <w:right w:val="nil"/>
            </w:tcBorders>
            <w:shd w:val="clear" w:color="auto" w:fill="auto"/>
            <w:noWrap/>
            <w:vAlign w:val="bottom"/>
            <w:hideMark/>
          </w:tcPr>
          <w:p w14:paraId="3D08907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D7123DD" w14:textId="77777777" w:rsidTr="000B1F98">
        <w:trPr>
          <w:trHeight w:val="300"/>
        </w:trPr>
        <w:tc>
          <w:tcPr>
            <w:tcW w:w="8010" w:type="dxa"/>
            <w:tcBorders>
              <w:top w:val="nil"/>
              <w:left w:val="nil"/>
              <w:bottom w:val="nil"/>
              <w:right w:val="nil"/>
            </w:tcBorders>
            <w:shd w:val="clear" w:color="auto" w:fill="auto"/>
            <w:noWrap/>
            <w:vAlign w:val="bottom"/>
            <w:hideMark/>
          </w:tcPr>
          <w:p w14:paraId="4BA0F709"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 mvpa/week</w:t>
            </w:r>
          </w:p>
        </w:tc>
        <w:tc>
          <w:tcPr>
            <w:tcW w:w="1350" w:type="dxa"/>
            <w:tcBorders>
              <w:top w:val="nil"/>
              <w:left w:val="nil"/>
              <w:bottom w:val="nil"/>
              <w:right w:val="nil"/>
            </w:tcBorders>
            <w:shd w:val="clear" w:color="auto" w:fill="auto"/>
            <w:noWrap/>
            <w:vAlign w:val="bottom"/>
            <w:hideMark/>
          </w:tcPr>
          <w:p w14:paraId="7931FAD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133FC4A" w14:textId="77777777" w:rsidTr="000B1F98">
        <w:trPr>
          <w:trHeight w:val="300"/>
        </w:trPr>
        <w:tc>
          <w:tcPr>
            <w:tcW w:w="8010" w:type="dxa"/>
            <w:tcBorders>
              <w:top w:val="nil"/>
              <w:left w:val="nil"/>
              <w:bottom w:val="nil"/>
              <w:right w:val="nil"/>
            </w:tcBorders>
            <w:shd w:val="clear" w:color="auto" w:fill="auto"/>
            <w:noWrap/>
            <w:vAlign w:val="bottom"/>
            <w:hideMark/>
          </w:tcPr>
          <w:p w14:paraId="48797E45"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d/w</w:t>
            </w:r>
          </w:p>
        </w:tc>
        <w:tc>
          <w:tcPr>
            <w:tcW w:w="1350" w:type="dxa"/>
            <w:tcBorders>
              <w:top w:val="nil"/>
              <w:left w:val="nil"/>
              <w:bottom w:val="nil"/>
              <w:right w:val="nil"/>
            </w:tcBorders>
            <w:shd w:val="clear" w:color="auto" w:fill="auto"/>
            <w:noWrap/>
            <w:vAlign w:val="bottom"/>
            <w:hideMark/>
          </w:tcPr>
          <w:p w14:paraId="77EE049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432A3FD" w14:textId="77777777" w:rsidTr="000B1F98">
        <w:trPr>
          <w:trHeight w:val="300"/>
        </w:trPr>
        <w:tc>
          <w:tcPr>
            <w:tcW w:w="8010" w:type="dxa"/>
            <w:tcBorders>
              <w:top w:val="nil"/>
              <w:left w:val="nil"/>
              <w:bottom w:val="nil"/>
              <w:right w:val="nil"/>
            </w:tcBorders>
            <w:shd w:val="clear" w:color="auto" w:fill="auto"/>
            <w:noWrap/>
            <w:vAlign w:val="bottom"/>
            <w:hideMark/>
          </w:tcPr>
          <w:p w14:paraId="42626319"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m/d</w:t>
            </w:r>
          </w:p>
        </w:tc>
        <w:tc>
          <w:tcPr>
            <w:tcW w:w="1350" w:type="dxa"/>
            <w:tcBorders>
              <w:top w:val="nil"/>
              <w:left w:val="nil"/>
              <w:bottom w:val="nil"/>
              <w:right w:val="nil"/>
            </w:tcBorders>
            <w:shd w:val="clear" w:color="auto" w:fill="auto"/>
            <w:noWrap/>
            <w:vAlign w:val="bottom"/>
            <w:hideMark/>
          </w:tcPr>
          <w:p w14:paraId="5380831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4DDD54C" w14:textId="77777777" w:rsidTr="000B1F98">
        <w:trPr>
          <w:trHeight w:val="300"/>
        </w:trPr>
        <w:tc>
          <w:tcPr>
            <w:tcW w:w="8010" w:type="dxa"/>
            <w:tcBorders>
              <w:top w:val="nil"/>
              <w:left w:val="nil"/>
              <w:bottom w:val="nil"/>
              <w:right w:val="nil"/>
            </w:tcBorders>
            <w:shd w:val="clear" w:color="auto" w:fill="auto"/>
            <w:noWrap/>
            <w:vAlign w:val="bottom"/>
            <w:hideMark/>
          </w:tcPr>
          <w:p w14:paraId="25C9DA15" w14:textId="77777777" w:rsidR="00C923BD" w:rsidRPr="00EF5342" w:rsidRDefault="00C923BD" w:rsidP="000B1F98">
            <w:pPr>
              <w:spacing w:line="240" w:lineRule="auto"/>
              <w:rPr>
                <w:rFonts w:eastAsia="Times New Roman"/>
                <w:color w:val="000000"/>
              </w:rPr>
            </w:pPr>
            <w:r w:rsidRPr="00EF5342">
              <w:rPr>
                <w:rFonts w:eastAsia="Times New Roman"/>
                <w:color w:val="000000"/>
              </w:rPr>
              <w:t>push-ups (n/ 40 s)</w:t>
            </w:r>
          </w:p>
        </w:tc>
        <w:tc>
          <w:tcPr>
            <w:tcW w:w="1350" w:type="dxa"/>
            <w:tcBorders>
              <w:top w:val="nil"/>
              <w:left w:val="nil"/>
              <w:bottom w:val="nil"/>
              <w:right w:val="nil"/>
            </w:tcBorders>
            <w:shd w:val="clear" w:color="auto" w:fill="auto"/>
            <w:noWrap/>
            <w:vAlign w:val="bottom"/>
            <w:hideMark/>
          </w:tcPr>
          <w:p w14:paraId="4BC021C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DD425A0" w14:textId="77777777" w:rsidTr="000B1F98">
        <w:trPr>
          <w:trHeight w:val="300"/>
        </w:trPr>
        <w:tc>
          <w:tcPr>
            <w:tcW w:w="8010" w:type="dxa"/>
            <w:tcBorders>
              <w:top w:val="nil"/>
              <w:left w:val="nil"/>
              <w:bottom w:val="nil"/>
              <w:right w:val="nil"/>
            </w:tcBorders>
            <w:shd w:val="clear" w:color="auto" w:fill="auto"/>
            <w:noWrap/>
            <w:vAlign w:val="bottom"/>
            <w:hideMark/>
          </w:tcPr>
          <w:p w14:paraId="6D4C88F1" w14:textId="77777777" w:rsidR="00C923BD" w:rsidRPr="00EF5342" w:rsidRDefault="00C923BD" w:rsidP="000B1F98">
            <w:pPr>
              <w:spacing w:line="240" w:lineRule="auto"/>
              <w:rPr>
                <w:rFonts w:eastAsia="Times New Roman"/>
                <w:color w:val="000000"/>
              </w:rPr>
            </w:pPr>
            <w:r w:rsidRPr="00EF5342">
              <w:rPr>
                <w:rFonts w:eastAsia="Times New Roman"/>
                <w:color w:val="000000"/>
              </w:rPr>
              <w:t>quadricep muscle strength: peak torque (ft-lb)</w:t>
            </w:r>
          </w:p>
        </w:tc>
        <w:tc>
          <w:tcPr>
            <w:tcW w:w="1350" w:type="dxa"/>
            <w:tcBorders>
              <w:top w:val="nil"/>
              <w:left w:val="nil"/>
              <w:bottom w:val="nil"/>
              <w:right w:val="nil"/>
            </w:tcBorders>
            <w:shd w:val="clear" w:color="auto" w:fill="auto"/>
            <w:noWrap/>
            <w:vAlign w:val="bottom"/>
            <w:hideMark/>
          </w:tcPr>
          <w:p w14:paraId="2C2E789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F786787" w14:textId="77777777" w:rsidTr="000B1F98">
        <w:trPr>
          <w:trHeight w:val="300"/>
        </w:trPr>
        <w:tc>
          <w:tcPr>
            <w:tcW w:w="8010" w:type="dxa"/>
            <w:tcBorders>
              <w:top w:val="nil"/>
              <w:left w:val="nil"/>
              <w:bottom w:val="nil"/>
              <w:right w:val="nil"/>
            </w:tcBorders>
            <w:shd w:val="clear" w:color="auto" w:fill="auto"/>
            <w:noWrap/>
            <w:vAlign w:val="bottom"/>
            <w:hideMark/>
          </w:tcPr>
          <w:p w14:paraId="1EB42186" w14:textId="77777777" w:rsidR="00C923BD" w:rsidRPr="00EF5342" w:rsidRDefault="00C923BD" w:rsidP="000B1F98">
            <w:pPr>
              <w:spacing w:line="240" w:lineRule="auto"/>
              <w:rPr>
                <w:rFonts w:eastAsia="Times New Roman"/>
                <w:color w:val="000000"/>
              </w:rPr>
            </w:pPr>
            <w:r w:rsidRPr="00EF5342">
              <w:rPr>
                <w:rFonts w:eastAsia="Times New Roman"/>
                <w:color w:val="000000"/>
              </w:rPr>
              <w:t>regular exercise %</w:t>
            </w:r>
          </w:p>
        </w:tc>
        <w:tc>
          <w:tcPr>
            <w:tcW w:w="1350" w:type="dxa"/>
            <w:tcBorders>
              <w:top w:val="nil"/>
              <w:left w:val="nil"/>
              <w:bottom w:val="nil"/>
              <w:right w:val="nil"/>
            </w:tcBorders>
            <w:shd w:val="clear" w:color="auto" w:fill="auto"/>
            <w:noWrap/>
            <w:vAlign w:val="bottom"/>
            <w:hideMark/>
          </w:tcPr>
          <w:p w14:paraId="7F76E69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ED592EC" w14:textId="77777777" w:rsidTr="000B1F98">
        <w:trPr>
          <w:trHeight w:val="300"/>
        </w:trPr>
        <w:tc>
          <w:tcPr>
            <w:tcW w:w="8010" w:type="dxa"/>
            <w:tcBorders>
              <w:top w:val="nil"/>
              <w:left w:val="nil"/>
              <w:bottom w:val="nil"/>
              <w:right w:val="nil"/>
            </w:tcBorders>
            <w:shd w:val="clear" w:color="auto" w:fill="auto"/>
            <w:noWrap/>
            <w:vAlign w:val="bottom"/>
            <w:hideMark/>
          </w:tcPr>
          <w:p w14:paraId="19285C85" w14:textId="77777777" w:rsidR="00C923BD" w:rsidRPr="00EF5342" w:rsidRDefault="00C923BD" w:rsidP="000B1F98">
            <w:pPr>
              <w:spacing w:line="240" w:lineRule="auto"/>
              <w:rPr>
                <w:rFonts w:eastAsia="Times New Roman"/>
                <w:color w:val="000000"/>
              </w:rPr>
            </w:pPr>
            <w:r w:rsidRPr="00EF5342">
              <w:rPr>
                <w:rFonts w:eastAsia="Times New Roman"/>
                <w:color w:val="000000"/>
              </w:rPr>
              <w:t>respiratory exchange ratio</w:t>
            </w:r>
          </w:p>
        </w:tc>
        <w:tc>
          <w:tcPr>
            <w:tcW w:w="1350" w:type="dxa"/>
            <w:tcBorders>
              <w:top w:val="nil"/>
              <w:left w:val="nil"/>
              <w:bottom w:val="nil"/>
              <w:right w:val="nil"/>
            </w:tcBorders>
            <w:shd w:val="clear" w:color="auto" w:fill="auto"/>
            <w:noWrap/>
            <w:vAlign w:val="bottom"/>
            <w:hideMark/>
          </w:tcPr>
          <w:p w14:paraId="3C720FD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6D4F564" w14:textId="77777777" w:rsidTr="000B1F98">
        <w:trPr>
          <w:trHeight w:val="300"/>
        </w:trPr>
        <w:tc>
          <w:tcPr>
            <w:tcW w:w="8010" w:type="dxa"/>
            <w:tcBorders>
              <w:top w:val="nil"/>
              <w:left w:val="nil"/>
              <w:bottom w:val="nil"/>
              <w:right w:val="nil"/>
            </w:tcBorders>
            <w:shd w:val="clear" w:color="auto" w:fill="auto"/>
            <w:noWrap/>
            <w:vAlign w:val="bottom"/>
            <w:hideMark/>
          </w:tcPr>
          <w:p w14:paraId="62726B4F" w14:textId="77777777" w:rsidR="00C923BD" w:rsidRPr="00EF5342" w:rsidRDefault="00C923BD" w:rsidP="000B1F98">
            <w:pPr>
              <w:spacing w:line="240" w:lineRule="auto"/>
              <w:rPr>
                <w:rFonts w:eastAsia="Times New Roman"/>
                <w:color w:val="000000"/>
              </w:rPr>
            </w:pPr>
            <w:r w:rsidRPr="00EF5342">
              <w:rPr>
                <w:rFonts w:eastAsia="Times New Roman"/>
                <w:color w:val="000000"/>
              </w:rPr>
              <w:t>sedentary life style %</w:t>
            </w:r>
          </w:p>
        </w:tc>
        <w:tc>
          <w:tcPr>
            <w:tcW w:w="1350" w:type="dxa"/>
            <w:tcBorders>
              <w:top w:val="nil"/>
              <w:left w:val="nil"/>
              <w:bottom w:val="nil"/>
              <w:right w:val="nil"/>
            </w:tcBorders>
            <w:shd w:val="clear" w:color="auto" w:fill="auto"/>
            <w:noWrap/>
            <w:vAlign w:val="bottom"/>
            <w:hideMark/>
          </w:tcPr>
          <w:p w14:paraId="5A8B8E0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4B430FB" w14:textId="77777777" w:rsidTr="000B1F98">
        <w:trPr>
          <w:trHeight w:val="300"/>
        </w:trPr>
        <w:tc>
          <w:tcPr>
            <w:tcW w:w="8010" w:type="dxa"/>
            <w:tcBorders>
              <w:top w:val="nil"/>
              <w:left w:val="nil"/>
              <w:bottom w:val="nil"/>
              <w:right w:val="nil"/>
            </w:tcBorders>
            <w:shd w:val="clear" w:color="auto" w:fill="auto"/>
            <w:noWrap/>
            <w:vAlign w:val="bottom"/>
            <w:hideMark/>
          </w:tcPr>
          <w:p w14:paraId="22D6DC6A" w14:textId="77777777" w:rsidR="00C923BD" w:rsidRPr="00EF5342" w:rsidRDefault="00C923BD" w:rsidP="000B1F98">
            <w:pPr>
              <w:spacing w:line="240" w:lineRule="auto"/>
              <w:rPr>
                <w:rFonts w:eastAsia="Times New Roman"/>
                <w:color w:val="000000"/>
              </w:rPr>
            </w:pPr>
            <w:r w:rsidRPr="00EF5342">
              <w:rPr>
                <w:rFonts w:eastAsia="Times New Roman"/>
                <w:color w:val="000000"/>
              </w:rPr>
              <w:t>sedentary time (minutes per day)</w:t>
            </w:r>
          </w:p>
        </w:tc>
        <w:tc>
          <w:tcPr>
            <w:tcW w:w="1350" w:type="dxa"/>
            <w:tcBorders>
              <w:top w:val="nil"/>
              <w:left w:val="nil"/>
              <w:bottom w:val="nil"/>
              <w:right w:val="nil"/>
            </w:tcBorders>
            <w:shd w:val="clear" w:color="auto" w:fill="auto"/>
            <w:noWrap/>
            <w:vAlign w:val="bottom"/>
            <w:hideMark/>
          </w:tcPr>
          <w:p w14:paraId="27D2953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A750743" w14:textId="77777777" w:rsidTr="000B1F98">
        <w:trPr>
          <w:trHeight w:val="300"/>
        </w:trPr>
        <w:tc>
          <w:tcPr>
            <w:tcW w:w="8010" w:type="dxa"/>
            <w:tcBorders>
              <w:top w:val="nil"/>
              <w:left w:val="nil"/>
              <w:bottom w:val="nil"/>
              <w:right w:val="nil"/>
            </w:tcBorders>
            <w:shd w:val="clear" w:color="auto" w:fill="auto"/>
            <w:noWrap/>
            <w:vAlign w:val="bottom"/>
            <w:hideMark/>
          </w:tcPr>
          <w:p w14:paraId="1FC7F5A3" w14:textId="77777777" w:rsidR="00C923BD" w:rsidRPr="00EF5342" w:rsidRDefault="00C923BD" w:rsidP="000B1F98">
            <w:pPr>
              <w:spacing w:line="240" w:lineRule="auto"/>
              <w:rPr>
                <w:rFonts w:eastAsia="Times New Roman"/>
                <w:color w:val="000000"/>
              </w:rPr>
            </w:pPr>
            <w:r w:rsidRPr="00EF5342">
              <w:rPr>
                <w:rFonts w:eastAsia="Times New Roman"/>
                <w:color w:val="000000"/>
              </w:rPr>
              <w:t>self-management behavior (sdsca) - excersise</w:t>
            </w:r>
          </w:p>
        </w:tc>
        <w:tc>
          <w:tcPr>
            <w:tcW w:w="1350" w:type="dxa"/>
            <w:tcBorders>
              <w:top w:val="nil"/>
              <w:left w:val="nil"/>
              <w:bottom w:val="nil"/>
              <w:right w:val="nil"/>
            </w:tcBorders>
            <w:shd w:val="clear" w:color="auto" w:fill="auto"/>
            <w:noWrap/>
            <w:vAlign w:val="bottom"/>
            <w:hideMark/>
          </w:tcPr>
          <w:p w14:paraId="552729A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90E3451" w14:textId="77777777" w:rsidTr="000B1F98">
        <w:trPr>
          <w:trHeight w:val="300"/>
        </w:trPr>
        <w:tc>
          <w:tcPr>
            <w:tcW w:w="8010" w:type="dxa"/>
            <w:tcBorders>
              <w:top w:val="nil"/>
              <w:left w:val="nil"/>
              <w:bottom w:val="nil"/>
              <w:right w:val="nil"/>
            </w:tcBorders>
            <w:shd w:val="clear" w:color="auto" w:fill="auto"/>
            <w:noWrap/>
            <w:vAlign w:val="bottom"/>
            <w:hideMark/>
          </w:tcPr>
          <w:p w14:paraId="56A48641" w14:textId="77777777" w:rsidR="00C923BD" w:rsidRPr="00EF5342" w:rsidRDefault="00C923BD" w:rsidP="000B1F98">
            <w:pPr>
              <w:spacing w:line="240" w:lineRule="auto"/>
              <w:rPr>
                <w:rFonts w:eastAsia="Times New Roman"/>
                <w:color w:val="000000"/>
              </w:rPr>
            </w:pPr>
            <w:r w:rsidRPr="00EF5342">
              <w:rPr>
                <w:rFonts w:eastAsia="Times New Roman"/>
                <w:color w:val="000000"/>
              </w:rPr>
              <w:t>self-management behavior (sdsca) - foot care</w:t>
            </w:r>
          </w:p>
        </w:tc>
        <w:tc>
          <w:tcPr>
            <w:tcW w:w="1350" w:type="dxa"/>
            <w:tcBorders>
              <w:top w:val="nil"/>
              <w:left w:val="nil"/>
              <w:bottom w:val="nil"/>
              <w:right w:val="nil"/>
            </w:tcBorders>
            <w:shd w:val="clear" w:color="auto" w:fill="auto"/>
            <w:noWrap/>
            <w:vAlign w:val="bottom"/>
            <w:hideMark/>
          </w:tcPr>
          <w:p w14:paraId="00BF618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140F5FD" w14:textId="77777777" w:rsidTr="000B1F98">
        <w:trPr>
          <w:trHeight w:val="300"/>
        </w:trPr>
        <w:tc>
          <w:tcPr>
            <w:tcW w:w="8010" w:type="dxa"/>
            <w:tcBorders>
              <w:top w:val="nil"/>
              <w:left w:val="nil"/>
              <w:bottom w:val="nil"/>
              <w:right w:val="nil"/>
            </w:tcBorders>
            <w:shd w:val="clear" w:color="auto" w:fill="auto"/>
            <w:noWrap/>
            <w:vAlign w:val="bottom"/>
            <w:hideMark/>
          </w:tcPr>
          <w:p w14:paraId="40F9D5F4" w14:textId="77777777" w:rsidR="00C923BD" w:rsidRPr="00EF5342" w:rsidRDefault="00C923BD" w:rsidP="000B1F98">
            <w:pPr>
              <w:spacing w:line="240" w:lineRule="auto"/>
              <w:rPr>
                <w:rFonts w:eastAsia="Times New Roman"/>
                <w:color w:val="000000"/>
              </w:rPr>
            </w:pPr>
            <w:r w:rsidRPr="00EF5342">
              <w:rPr>
                <w:rFonts w:eastAsia="Times New Roman"/>
                <w:color w:val="000000"/>
              </w:rPr>
              <w:t>self -reported physical activity assessment (paa) total score</w:t>
            </w:r>
          </w:p>
        </w:tc>
        <w:tc>
          <w:tcPr>
            <w:tcW w:w="1350" w:type="dxa"/>
            <w:tcBorders>
              <w:top w:val="nil"/>
              <w:left w:val="nil"/>
              <w:bottom w:val="nil"/>
              <w:right w:val="nil"/>
            </w:tcBorders>
            <w:shd w:val="clear" w:color="auto" w:fill="auto"/>
            <w:noWrap/>
            <w:vAlign w:val="bottom"/>
            <w:hideMark/>
          </w:tcPr>
          <w:p w14:paraId="4B91BE5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826B18B" w14:textId="77777777" w:rsidTr="000B1F98">
        <w:trPr>
          <w:trHeight w:val="300"/>
        </w:trPr>
        <w:tc>
          <w:tcPr>
            <w:tcW w:w="8010" w:type="dxa"/>
            <w:tcBorders>
              <w:top w:val="nil"/>
              <w:left w:val="nil"/>
              <w:bottom w:val="nil"/>
              <w:right w:val="nil"/>
            </w:tcBorders>
            <w:shd w:val="clear" w:color="auto" w:fill="auto"/>
            <w:noWrap/>
            <w:vAlign w:val="bottom"/>
            <w:hideMark/>
          </w:tcPr>
          <w:p w14:paraId="2429BC96" w14:textId="77777777" w:rsidR="00C923BD" w:rsidRPr="00EF5342" w:rsidRDefault="00C923BD" w:rsidP="000B1F98">
            <w:pPr>
              <w:spacing w:line="240" w:lineRule="auto"/>
              <w:rPr>
                <w:rFonts w:eastAsia="Times New Roman"/>
                <w:color w:val="000000"/>
              </w:rPr>
            </w:pPr>
            <w:r w:rsidRPr="00EF5342">
              <w:rPr>
                <w:rFonts w:eastAsia="Times New Roman"/>
                <w:color w:val="000000"/>
              </w:rPr>
              <w:t>side jumps (n/30 sec)</w:t>
            </w:r>
          </w:p>
        </w:tc>
        <w:tc>
          <w:tcPr>
            <w:tcW w:w="1350" w:type="dxa"/>
            <w:tcBorders>
              <w:top w:val="nil"/>
              <w:left w:val="nil"/>
              <w:bottom w:val="nil"/>
              <w:right w:val="nil"/>
            </w:tcBorders>
            <w:shd w:val="clear" w:color="auto" w:fill="auto"/>
            <w:noWrap/>
            <w:vAlign w:val="bottom"/>
            <w:hideMark/>
          </w:tcPr>
          <w:p w14:paraId="7034798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2B799E1B" w14:textId="77777777" w:rsidTr="000B1F98">
        <w:trPr>
          <w:trHeight w:val="300"/>
        </w:trPr>
        <w:tc>
          <w:tcPr>
            <w:tcW w:w="8010" w:type="dxa"/>
            <w:tcBorders>
              <w:top w:val="nil"/>
              <w:left w:val="nil"/>
              <w:bottom w:val="nil"/>
              <w:right w:val="nil"/>
            </w:tcBorders>
            <w:shd w:val="clear" w:color="auto" w:fill="auto"/>
            <w:noWrap/>
            <w:vAlign w:val="bottom"/>
            <w:hideMark/>
          </w:tcPr>
          <w:p w14:paraId="6F75ED3F"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sit-ups (n/40 s)</w:t>
            </w:r>
          </w:p>
        </w:tc>
        <w:tc>
          <w:tcPr>
            <w:tcW w:w="1350" w:type="dxa"/>
            <w:tcBorders>
              <w:top w:val="nil"/>
              <w:left w:val="nil"/>
              <w:bottom w:val="nil"/>
              <w:right w:val="nil"/>
            </w:tcBorders>
            <w:shd w:val="clear" w:color="auto" w:fill="auto"/>
            <w:noWrap/>
            <w:vAlign w:val="bottom"/>
            <w:hideMark/>
          </w:tcPr>
          <w:p w14:paraId="1A1B7C3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81C49B1" w14:textId="77777777" w:rsidTr="000B1F98">
        <w:trPr>
          <w:trHeight w:val="300"/>
        </w:trPr>
        <w:tc>
          <w:tcPr>
            <w:tcW w:w="8010" w:type="dxa"/>
            <w:tcBorders>
              <w:top w:val="nil"/>
              <w:left w:val="nil"/>
              <w:bottom w:val="nil"/>
              <w:right w:val="nil"/>
            </w:tcBorders>
            <w:shd w:val="clear" w:color="auto" w:fill="auto"/>
            <w:noWrap/>
            <w:vAlign w:val="bottom"/>
            <w:hideMark/>
          </w:tcPr>
          <w:p w14:paraId="73B32DE6" w14:textId="77777777" w:rsidR="00C923BD" w:rsidRPr="00EF5342" w:rsidRDefault="00C923BD" w:rsidP="000B1F98">
            <w:pPr>
              <w:spacing w:line="240" w:lineRule="auto"/>
              <w:rPr>
                <w:rFonts w:eastAsia="Times New Roman"/>
                <w:color w:val="000000"/>
              </w:rPr>
            </w:pPr>
            <w:r w:rsidRPr="00EF5342">
              <w:rPr>
                <w:rFonts w:eastAsia="Times New Roman"/>
                <w:color w:val="000000"/>
              </w:rPr>
              <w:t>sit and reach â€“ flexibility (cm)</w:t>
            </w:r>
          </w:p>
        </w:tc>
        <w:tc>
          <w:tcPr>
            <w:tcW w:w="1350" w:type="dxa"/>
            <w:tcBorders>
              <w:top w:val="nil"/>
              <w:left w:val="nil"/>
              <w:bottom w:val="nil"/>
              <w:right w:val="nil"/>
            </w:tcBorders>
            <w:shd w:val="clear" w:color="auto" w:fill="auto"/>
            <w:noWrap/>
            <w:vAlign w:val="bottom"/>
            <w:hideMark/>
          </w:tcPr>
          <w:p w14:paraId="3BF4C45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73717407" w14:textId="77777777" w:rsidTr="000B1F98">
        <w:trPr>
          <w:trHeight w:val="300"/>
        </w:trPr>
        <w:tc>
          <w:tcPr>
            <w:tcW w:w="8010" w:type="dxa"/>
            <w:tcBorders>
              <w:top w:val="nil"/>
              <w:left w:val="nil"/>
              <w:bottom w:val="nil"/>
              <w:right w:val="nil"/>
            </w:tcBorders>
            <w:shd w:val="clear" w:color="auto" w:fill="auto"/>
            <w:noWrap/>
            <w:vAlign w:val="bottom"/>
            <w:hideMark/>
          </w:tcPr>
          <w:p w14:paraId="3043E537" w14:textId="77777777" w:rsidR="00C923BD" w:rsidRPr="00EF5342" w:rsidRDefault="00C923BD" w:rsidP="000B1F98">
            <w:pPr>
              <w:spacing w:line="240" w:lineRule="auto"/>
              <w:rPr>
                <w:rFonts w:eastAsia="Times New Roman"/>
                <w:color w:val="000000"/>
              </w:rPr>
            </w:pPr>
            <w:r w:rsidRPr="00EF5342">
              <w:rPr>
                <w:rFonts w:eastAsia="Times New Roman"/>
                <w:color w:val="000000"/>
              </w:rPr>
              <w:t>sitting time (minutes/day)</w:t>
            </w:r>
          </w:p>
        </w:tc>
        <w:tc>
          <w:tcPr>
            <w:tcW w:w="1350" w:type="dxa"/>
            <w:tcBorders>
              <w:top w:val="nil"/>
              <w:left w:val="nil"/>
              <w:bottom w:val="nil"/>
              <w:right w:val="nil"/>
            </w:tcBorders>
            <w:shd w:val="clear" w:color="auto" w:fill="auto"/>
            <w:noWrap/>
            <w:vAlign w:val="bottom"/>
            <w:hideMark/>
          </w:tcPr>
          <w:p w14:paraId="37BD479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35EAA1D" w14:textId="77777777" w:rsidTr="000B1F98">
        <w:trPr>
          <w:trHeight w:val="300"/>
        </w:trPr>
        <w:tc>
          <w:tcPr>
            <w:tcW w:w="8010" w:type="dxa"/>
            <w:tcBorders>
              <w:top w:val="nil"/>
              <w:left w:val="nil"/>
              <w:bottom w:val="nil"/>
              <w:right w:val="nil"/>
            </w:tcBorders>
            <w:shd w:val="clear" w:color="auto" w:fill="auto"/>
            <w:noWrap/>
            <w:vAlign w:val="bottom"/>
            <w:hideMark/>
          </w:tcPr>
          <w:p w14:paraId="627D2581" w14:textId="77777777" w:rsidR="00C923BD" w:rsidRPr="00EF5342" w:rsidRDefault="00C923BD" w:rsidP="000B1F98">
            <w:pPr>
              <w:spacing w:line="240" w:lineRule="auto"/>
              <w:rPr>
                <w:rFonts w:eastAsia="Times New Roman"/>
                <w:color w:val="000000"/>
              </w:rPr>
            </w:pPr>
            <w:r w:rsidRPr="00EF5342">
              <w:rPr>
                <w:rFonts w:eastAsia="Times New Roman"/>
                <w:color w:val="000000"/>
              </w:rPr>
              <w:t>stretching/flexibility: times per week</w:t>
            </w:r>
          </w:p>
        </w:tc>
        <w:tc>
          <w:tcPr>
            <w:tcW w:w="1350" w:type="dxa"/>
            <w:tcBorders>
              <w:top w:val="nil"/>
              <w:left w:val="nil"/>
              <w:bottom w:val="nil"/>
              <w:right w:val="nil"/>
            </w:tcBorders>
            <w:shd w:val="clear" w:color="auto" w:fill="auto"/>
            <w:noWrap/>
            <w:vAlign w:val="bottom"/>
            <w:hideMark/>
          </w:tcPr>
          <w:p w14:paraId="7614B48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695FD3C" w14:textId="77777777" w:rsidTr="000B1F98">
        <w:trPr>
          <w:trHeight w:val="300"/>
        </w:trPr>
        <w:tc>
          <w:tcPr>
            <w:tcW w:w="8010" w:type="dxa"/>
            <w:tcBorders>
              <w:top w:val="nil"/>
              <w:left w:val="nil"/>
              <w:bottom w:val="nil"/>
              <w:right w:val="nil"/>
            </w:tcBorders>
            <w:shd w:val="clear" w:color="auto" w:fill="auto"/>
            <w:noWrap/>
            <w:vAlign w:val="bottom"/>
            <w:hideMark/>
          </w:tcPr>
          <w:p w14:paraId="31B0D2CF" w14:textId="77777777" w:rsidR="00C923BD" w:rsidRPr="00EF5342" w:rsidRDefault="00C923BD" w:rsidP="000B1F98">
            <w:pPr>
              <w:spacing w:line="240" w:lineRule="auto"/>
              <w:rPr>
                <w:rFonts w:eastAsia="Times New Roman"/>
                <w:color w:val="000000"/>
              </w:rPr>
            </w:pPr>
            <w:r w:rsidRPr="00EF5342">
              <w:rPr>
                <w:rFonts w:eastAsia="Times New Roman"/>
                <w:color w:val="000000"/>
              </w:rPr>
              <w:t>tap test (sec/25 cycles)</w:t>
            </w:r>
          </w:p>
        </w:tc>
        <w:tc>
          <w:tcPr>
            <w:tcW w:w="1350" w:type="dxa"/>
            <w:tcBorders>
              <w:top w:val="nil"/>
              <w:left w:val="nil"/>
              <w:bottom w:val="nil"/>
              <w:right w:val="nil"/>
            </w:tcBorders>
            <w:shd w:val="clear" w:color="auto" w:fill="auto"/>
            <w:noWrap/>
            <w:vAlign w:val="bottom"/>
            <w:hideMark/>
          </w:tcPr>
          <w:p w14:paraId="6794127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7EF9BCC" w14:textId="77777777" w:rsidTr="000B1F98">
        <w:trPr>
          <w:trHeight w:val="300"/>
        </w:trPr>
        <w:tc>
          <w:tcPr>
            <w:tcW w:w="8010" w:type="dxa"/>
            <w:tcBorders>
              <w:top w:val="nil"/>
              <w:left w:val="nil"/>
              <w:bottom w:val="nil"/>
              <w:right w:val="nil"/>
            </w:tcBorders>
            <w:shd w:val="clear" w:color="auto" w:fill="auto"/>
            <w:noWrap/>
            <w:vAlign w:val="bottom"/>
            <w:hideMark/>
          </w:tcPr>
          <w:p w14:paraId="3320A6A3" w14:textId="77777777" w:rsidR="00C923BD" w:rsidRPr="00EF5342" w:rsidRDefault="00C923BD" w:rsidP="000B1F98">
            <w:pPr>
              <w:spacing w:line="240" w:lineRule="auto"/>
              <w:rPr>
                <w:rFonts w:eastAsia="Times New Roman"/>
                <w:color w:val="000000"/>
              </w:rPr>
            </w:pPr>
            <w:r w:rsidRPr="00EF5342">
              <w:rPr>
                <w:rFonts w:eastAsia="Times New Roman"/>
                <w:color w:val="000000"/>
              </w:rPr>
              <w:t>time spent  sitting on a weekday, hour</w:t>
            </w:r>
          </w:p>
        </w:tc>
        <w:tc>
          <w:tcPr>
            <w:tcW w:w="1350" w:type="dxa"/>
            <w:tcBorders>
              <w:top w:val="nil"/>
              <w:left w:val="nil"/>
              <w:bottom w:val="nil"/>
              <w:right w:val="nil"/>
            </w:tcBorders>
            <w:shd w:val="clear" w:color="auto" w:fill="auto"/>
            <w:noWrap/>
            <w:vAlign w:val="bottom"/>
            <w:hideMark/>
          </w:tcPr>
          <w:p w14:paraId="06A58BC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F534F5F" w14:textId="77777777" w:rsidTr="000B1F98">
        <w:trPr>
          <w:trHeight w:val="300"/>
        </w:trPr>
        <w:tc>
          <w:tcPr>
            <w:tcW w:w="8010" w:type="dxa"/>
            <w:tcBorders>
              <w:top w:val="nil"/>
              <w:left w:val="nil"/>
              <w:bottom w:val="nil"/>
              <w:right w:val="nil"/>
            </w:tcBorders>
            <w:shd w:val="clear" w:color="auto" w:fill="auto"/>
            <w:noWrap/>
            <w:vAlign w:val="bottom"/>
            <w:hideMark/>
          </w:tcPr>
          <w:p w14:paraId="5E38A06C"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fairly active/very active min per day</w:t>
            </w:r>
          </w:p>
        </w:tc>
        <w:tc>
          <w:tcPr>
            <w:tcW w:w="1350" w:type="dxa"/>
            <w:tcBorders>
              <w:top w:val="nil"/>
              <w:left w:val="nil"/>
              <w:bottom w:val="nil"/>
              <w:right w:val="nil"/>
            </w:tcBorders>
            <w:shd w:val="clear" w:color="auto" w:fill="auto"/>
            <w:noWrap/>
            <w:vAlign w:val="bottom"/>
            <w:hideMark/>
          </w:tcPr>
          <w:p w14:paraId="3D6F3BB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7F2B6D4" w14:textId="77777777" w:rsidTr="000B1F98">
        <w:trPr>
          <w:trHeight w:val="300"/>
        </w:trPr>
        <w:tc>
          <w:tcPr>
            <w:tcW w:w="8010" w:type="dxa"/>
            <w:tcBorders>
              <w:top w:val="nil"/>
              <w:left w:val="nil"/>
              <w:bottom w:val="nil"/>
              <w:right w:val="nil"/>
            </w:tcBorders>
            <w:shd w:val="clear" w:color="auto" w:fill="auto"/>
            <w:noWrap/>
            <w:vAlign w:val="bottom"/>
            <w:hideMark/>
          </w:tcPr>
          <w:p w14:paraId="6A18D291"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metabolic equivalent minutes/week (based on international physical activity questionnaire)</w:t>
            </w:r>
          </w:p>
        </w:tc>
        <w:tc>
          <w:tcPr>
            <w:tcW w:w="1350" w:type="dxa"/>
            <w:tcBorders>
              <w:top w:val="nil"/>
              <w:left w:val="nil"/>
              <w:bottom w:val="nil"/>
              <w:right w:val="nil"/>
            </w:tcBorders>
            <w:shd w:val="clear" w:color="auto" w:fill="auto"/>
            <w:noWrap/>
            <w:vAlign w:val="bottom"/>
            <w:hideMark/>
          </w:tcPr>
          <w:p w14:paraId="5552E39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55BC498E" w14:textId="77777777" w:rsidTr="000B1F98">
        <w:trPr>
          <w:trHeight w:val="300"/>
        </w:trPr>
        <w:tc>
          <w:tcPr>
            <w:tcW w:w="8010" w:type="dxa"/>
            <w:tcBorders>
              <w:top w:val="nil"/>
              <w:left w:val="nil"/>
              <w:bottom w:val="nil"/>
              <w:right w:val="nil"/>
            </w:tcBorders>
            <w:shd w:val="clear" w:color="auto" w:fill="auto"/>
            <w:noWrap/>
            <w:vAlign w:val="bottom"/>
            <w:hideMark/>
          </w:tcPr>
          <w:p w14:paraId="655CD714"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physical activity (met-hours)</w:t>
            </w:r>
          </w:p>
        </w:tc>
        <w:tc>
          <w:tcPr>
            <w:tcW w:w="1350" w:type="dxa"/>
            <w:tcBorders>
              <w:top w:val="nil"/>
              <w:left w:val="nil"/>
              <w:bottom w:val="nil"/>
              <w:right w:val="nil"/>
            </w:tcBorders>
            <w:shd w:val="clear" w:color="auto" w:fill="auto"/>
            <w:noWrap/>
            <w:vAlign w:val="bottom"/>
            <w:hideMark/>
          </w:tcPr>
          <w:p w14:paraId="35B401F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2911901" w14:textId="77777777" w:rsidTr="000B1F98">
        <w:trPr>
          <w:trHeight w:val="300"/>
        </w:trPr>
        <w:tc>
          <w:tcPr>
            <w:tcW w:w="8010" w:type="dxa"/>
            <w:tcBorders>
              <w:top w:val="nil"/>
              <w:left w:val="nil"/>
              <w:bottom w:val="nil"/>
              <w:right w:val="nil"/>
            </w:tcBorders>
            <w:shd w:val="clear" w:color="auto" w:fill="auto"/>
            <w:noWrap/>
            <w:vAlign w:val="bottom"/>
            <w:hideMark/>
          </w:tcPr>
          <w:p w14:paraId="335EAAD9"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sedentary activity (met-hours)</w:t>
            </w:r>
          </w:p>
        </w:tc>
        <w:tc>
          <w:tcPr>
            <w:tcW w:w="1350" w:type="dxa"/>
            <w:tcBorders>
              <w:top w:val="nil"/>
              <w:left w:val="nil"/>
              <w:bottom w:val="nil"/>
              <w:right w:val="nil"/>
            </w:tcBorders>
            <w:shd w:val="clear" w:color="auto" w:fill="auto"/>
            <w:noWrap/>
            <w:vAlign w:val="bottom"/>
            <w:hideMark/>
          </w:tcPr>
          <w:p w14:paraId="51CD0DA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68DB7F65" w14:textId="77777777" w:rsidTr="000B1F98">
        <w:trPr>
          <w:trHeight w:val="300"/>
        </w:trPr>
        <w:tc>
          <w:tcPr>
            <w:tcW w:w="8010" w:type="dxa"/>
            <w:tcBorders>
              <w:top w:val="nil"/>
              <w:left w:val="nil"/>
              <w:bottom w:val="nil"/>
              <w:right w:val="nil"/>
            </w:tcBorders>
            <w:shd w:val="clear" w:color="auto" w:fill="auto"/>
            <w:noWrap/>
            <w:vAlign w:val="bottom"/>
            <w:hideMark/>
          </w:tcPr>
          <w:p w14:paraId="53791FB1" w14:textId="77777777" w:rsidR="00C923BD" w:rsidRPr="00EF5342" w:rsidRDefault="00C923BD" w:rsidP="000B1F98">
            <w:pPr>
              <w:spacing w:line="240" w:lineRule="auto"/>
              <w:rPr>
                <w:rFonts w:eastAsia="Times New Roman"/>
                <w:color w:val="000000"/>
              </w:rPr>
            </w:pPr>
            <w:r w:rsidRPr="00EF5342">
              <w:rPr>
                <w:rFonts w:eastAsia="Times New Roman"/>
                <w:color w:val="000000"/>
              </w:rPr>
              <w:t>transportation physical activity (met min/day).females</w:t>
            </w:r>
          </w:p>
        </w:tc>
        <w:tc>
          <w:tcPr>
            <w:tcW w:w="1350" w:type="dxa"/>
            <w:tcBorders>
              <w:top w:val="nil"/>
              <w:left w:val="nil"/>
              <w:bottom w:val="nil"/>
              <w:right w:val="nil"/>
            </w:tcBorders>
            <w:shd w:val="clear" w:color="auto" w:fill="auto"/>
            <w:noWrap/>
            <w:vAlign w:val="bottom"/>
            <w:hideMark/>
          </w:tcPr>
          <w:p w14:paraId="68C1AB7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454B5D0C" w14:textId="77777777" w:rsidTr="000B1F98">
        <w:trPr>
          <w:trHeight w:val="300"/>
        </w:trPr>
        <w:tc>
          <w:tcPr>
            <w:tcW w:w="8010" w:type="dxa"/>
            <w:tcBorders>
              <w:top w:val="nil"/>
              <w:left w:val="nil"/>
              <w:bottom w:val="nil"/>
              <w:right w:val="nil"/>
            </w:tcBorders>
            <w:shd w:val="clear" w:color="auto" w:fill="auto"/>
            <w:noWrap/>
            <w:vAlign w:val="bottom"/>
            <w:hideMark/>
          </w:tcPr>
          <w:p w14:paraId="47B32201" w14:textId="77777777" w:rsidR="00C923BD" w:rsidRPr="00EF5342" w:rsidRDefault="00C923BD" w:rsidP="000B1F98">
            <w:pPr>
              <w:spacing w:line="240" w:lineRule="auto"/>
              <w:rPr>
                <w:rFonts w:eastAsia="Times New Roman"/>
                <w:color w:val="000000"/>
              </w:rPr>
            </w:pPr>
            <w:r w:rsidRPr="00EF5342">
              <w:rPr>
                <w:rFonts w:eastAsia="Times New Roman"/>
                <w:color w:val="000000"/>
              </w:rPr>
              <w:t>transportation physical activity (met min/day).males</w:t>
            </w:r>
          </w:p>
        </w:tc>
        <w:tc>
          <w:tcPr>
            <w:tcW w:w="1350" w:type="dxa"/>
            <w:tcBorders>
              <w:top w:val="nil"/>
              <w:left w:val="nil"/>
              <w:bottom w:val="nil"/>
              <w:right w:val="nil"/>
            </w:tcBorders>
            <w:shd w:val="clear" w:color="auto" w:fill="auto"/>
            <w:noWrap/>
            <w:vAlign w:val="bottom"/>
            <w:hideMark/>
          </w:tcPr>
          <w:p w14:paraId="3E2C51D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14F6A5D4" w14:textId="77777777" w:rsidTr="000B1F98">
        <w:trPr>
          <w:trHeight w:val="300"/>
        </w:trPr>
        <w:tc>
          <w:tcPr>
            <w:tcW w:w="8010" w:type="dxa"/>
            <w:tcBorders>
              <w:top w:val="nil"/>
              <w:left w:val="nil"/>
              <w:bottom w:val="nil"/>
              <w:right w:val="nil"/>
            </w:tcBorders>
            <w:shd w:val="clear" w:color="auto" w:fill="auto"/>
            <w:noWrap/>
            <w:vAlign w:val="bottom"/>
            <w:hideMark/>
          </w:tcPr>
          <w:p w14:paraId="773D6FF2" w14:textId="77777777" w:rsidR="00C923BD" w:rsidRPr="00EF5342" w:rsidRDefault="00C923BD" w:rsidP="000B1F98">
            <w:pPr>
              <w:spacing w:line="240" w:lineRule="auto"/>
              <w:rPr>
                <w:rFonts w:eastAsia="Times New Roman"/>
                <w:color w:val="000000"/>
              </w:rPr>
            </w:pPr>
            <w:r w:rsidRPr="00EF5342">
              <w:rPr>
                <w:rFonts w:eastAsia="Times New Roman"/>
                <w:color w:val="000000"/>
              </w:rPr>
              <w:t>vigorous metabolic equivalent minutes/week (based on international physical activity questionnaire)</w:t>
            </w:r>
          </w:p>
        </w:tc>
        <w:tc>
          <w:tcPr>
            <w:tcW w:w="1350" w:type="dxa"/>
            <w:tcBorders>
              <w:top w:val="nil"/>
              <w:left w:val="nil"/>
              <w:bottom w:val="nil"/>
              <w:right w:val="nil"/>
            </w:tcBorders>
            <w:shd w:val="clear" w:color="auto" w:fill="auto"/>
            <w:noWrap/>
            <w:vAlign w:val="bottom"/>
            <w:hideMark/>
          </w:tcPr>
          <w:p w14:paraId="0AFC87E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3A8DF849" w14:textId="77777777" w:rsidTr="000B1F98">
        <w:trPr>
          <w:trHeight w:val="300"/>
        </w:trPr>
        <w:tc>
          <w:tcPr>
            <w:tcW w:w="8010" w:type="dxa"/>
            <w:tcBorders>
              <w:top w:val="nil"/>
              <w:left w:val="nil"/>
              <w:bottom w:val="nil"/>
              <w:right w:val="nil"/>
            </w:tcBorders>
            <w:shd w:val="clear" w:color="auto" w:fill="auto"/>
            <w:noWrap/>
            <w:vAlign w:val="bottom"/>
            <w:hideMark/>
          </w:tcPr>
          <w:p w14:paraId="5544619F" w14:textId="77777777" w:rsidR="00C923BD" w:rsidRPr="00EF5342" w:rsidRDefault="00C923BD" w:rsidP="000B1F98">
            <w:pPr>
              <w:spacing w:line="240" w:lineRule="auto"/>
              <w:rPr>
                <w:rFonts w:eastAsia="Times New Roman"/>
                <w:color w:val="000000"/>
              </w:rPr>
            </w:pPr>
            <w:r w:rsidRPr="00EF5342">
              <w:rPr>
                <w:rFonts w:eastAsia="Times New Roman"/>
                <w:color w:val="000000"/>
              </w:rPr>
              <w:t>walking metabolic equivalent minutes/week (based on international physical activity questionnaire)</w:t>
            </w:r>
          </w:p>
        </w:tc>
        <w:tc>
          <w:tcPr>
            <w:tcW w:w="1350" w:type="dxa"/>
            <w:tcBorders>
              <w:top w:val="nil"/>
              <w:left w:val="nil"/>
              <w:bottom w:val="nil"/>
              <w:right w:val="nil"/>
            </w:tcBorders>
            <w:shd w:val="clear" w:color="auto" w:fill="auto"/>
            <w:noWrap/>
            <w:vAlign w:val="bottom"/>
            <w:hideMark/>
          </w:tcPr>
          <w:p w14:paraId="3B62060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4</w:t>
            </w:r>
          </w:p>
        </w:tc>
      </w:tr>
      <w:tr w:rsidR="00C923BD" w:rsidRPr="00BF3603" w14:paraId="0ADCB5A1" w14:textId="77777777" w:rsidTr="000B1F98">
        <w:trPr>
          <w:trHeight w:val="300"/>
        </w:trPr>
        <w:tc>
          <w:tcPr>
            <w:tcW w:w="8010" w:type="dxa"/>
            <w:tcBorders>
              <w:top w:val="nil"/>
              <w:left w:val="nil"/>
              <w:bottom w:val="nil"/>
              <w:right w:val="nil"/>
            </w:tcBorders>
            <w:shd w:val="clear" w:color="auto" w:fill="auto"/>
            <w:noWrap/>
            <w:vAlign w:val="bottom"/>
            <w:hideMark/>
          </w:tcPr>
          <w:p w14:paraId="737AD5C5" w14:textId="77777777" w:rsidR="00C923BD" w:rsidRPr="00EF5342" w:rsidRDefault="00C923BD" w:rsidP="000B1F98">
            <w:pPr>
              <w:spacing w:line="240" w:lineRule="auto"/>
              <w:rPr>
                <w:rFonts w:eastAsia="Times New Roman"/>
                <w:color w:val="000000"/>
              </w:rPr>
            </w:pPr>
            <w:r w:rsidRPr="00EF5342">
              <w:rPr>
                <w:rFonts w:eastAsia="Times New Roman"/>
                <w:color w:val="000000"/>
              </w:rPr>
              <w:t>days of 60-min physical activity in past 7 days (averaged men + women)</w:t>
            </w:r>
          </w:p>
        </w:tc>
        <w:tc>
          <w:tcPr>
            <w:tcW w:w="1350" w:type="dxa"/>
            <w:tcBorders>
              <w:top w:val="nil"/>
              <w:left w:val="nil"/>
              <w:bottom w:val="nil"/>
              <w:right w:val="nil"/>
            </w:tcBorders>
            <w:shd w:val="clear" w:color="auto" w:fill="auto"/>
            <w:noWrap/>
            <w:vAlign w:val="bottom"/>
            <w:hideMark/>
          </w:tcPr>
          <w:p w14:paraId="4A67CAD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3E5FCC4D" w14:textId="77777777" w:rsidTr="000B1F98">
        <w:trPr>
          <w:trHeight w:val="300"/>
        </w:trPr>
        <w:tc>
          <w:tcPr>
            <w:tcW w:w="8010" w:type="dxa"/>
            <w:tcBorders>
              <w:top w:val="nil"/>
              <w:left w:val="nil"/>
              <w:bottom w:val="nil"/>
              <w:right w:val="nil"/>
            </w:tcBorders>
            <w:shd w:val="clear" w:color="auto" w:fill="auto"/>
            <w:noWrap/>
            <w:vAlign w:val="bottom"/>
            <w:hideMark/>
          </w:tcPr>
          <w:p w14:paraId="5030A513"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(rmr,kj/d)</w:t>
            </w:r>
          </w:p>
        </w:tc>
        <w:tc>
          <w:tcPr>
            <w:tcW w:w="1350" w:type="dxa"/>
            <w:tcBorders>
              <w:top w:val="nil"/>
              <w:left w:val="nil"/>
              <w:bottom w:val="nil"/>
              <w:right w:val="nil"/>
            </w:tcBorders>
            <w:shd w:val="clear" w:color="auto" w:fill="auto"/>
            <w:noWrap/>
            <w:vAlign w:val="bottom"/>
            <w:hideMark/>
          </w:tcPr>
          <w:p w14:paraId="75399D9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0C7F72B6" w14:textId="77777777" w:rsidTr="000B1F98">
        <w:trPr>
          <w:trHeight w:val="300"/>
        </w:trPr>
        <w:tc>
          <w:tcPr>
            <w:tcW w:w="8010" w:type="dxa"/>
            <w:tcBorders>
              <w:top w:val="nil"/>
              <w:left w:val="nil"/>
              <w:bottom w:val="nil"/>
              <w:right w:val="nil"/>
            </w:tcBorders>
            <w:shd w:val="clear" w:color="auto" w:fill="auto"/>
            <w:noWrap/>
            <w:vAlign w:val="bottom"/>
            <w:hideMark/>
          </w:tcPr>
          <w:p w14:paraId="7C2D7804"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capacity: peak vo2 (ml/min)</w:t>
            </w:r>
          </w:p>
        </w:tc>
        <w:tc>
          <w:tcPr>
            <w:tcW w:w="1350" w:type="dxa"/>
            <w:tcBorders>
              <w:top w:val="nil"/>
              <w:left w:val="nil"/>
              <w:bottom w:val="nil"/>
              <w:right w:val="nil"/>
            </w:tcBorders>
            <w:shd w:val="clear" w:color="auto" w:fill="auto"/>
            <w:noWrap/>
            <w:vAlign w:val="bottom"/>
            <w:hideMark/>
          </w:tcPr>
          <w:p w14:paraId="77622DA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780BE497" w14:textId="77777777" w:rsidTr="000B1F98">
        <w:trPr>
          <w:trHeight w:val="300"/>
        </w:trPr>
        <w:tc>
          <w:tcPr>
            <w:tcW w:w="8010" w:type="dxa"/>
            <w:tcBorders>
              <w:top w:val="nil"/>
              <w:left w:val="nil"/>
              <w:bottom w:val="nil"/>
              <w:right w:val="nil"/>
            </w:tcBorders>
            <w:shd w:val="clear" w:color="auto" w:fill="auto"/>
            <w:noWrap/>
            <w:vAlign w:val="bottom"/>
            <w:hideMark/>
          </w:tcPr>
          <w:p w14:paraId="10606565" w14:textId="77777777" w:rsidR="00C923BD" w:rsidRPr="00EF5342" w:rsidRDefault="00C923BD" w:rsidP="000B1F98">
            <w:pPr>
              <w:spacing w:line="240" w:lineRule="auto"/>
              <w:rPr>
                <w:rFonts w:eastAsia="Times New Roman"/>
                <w:color w:val="000000"/>
              </w:rPr>
            </w:pPr>
            <w:r w:rsidRPr="00EF5342">
              <w:rPr>
                <w:rFonts w:eastAsia="Times New Roman"/>
                <w:color w:val="000000"/>
              </w:rPr>
              <w:t>mets/wk</w:t>
            </w:r>
          </w:p>
        </w:tc>
        <w:tc>
          <w:tcPr>
            <w:tcW w:w="1350" w:type="dxa"/>
            <w:tcBorders>
              <w:top w:val="nil"/>
              <w:left w:val="nil"/>
              <w:bottom w:val="nil"/>
              <w:right w:val="nil"/>
            </w:tcBorders>
            <w:shd w:val="clear" w:color="auto" w:fill="auto"/>
            <w:noWrap/>
            <w:vAlign w:val="bottom"/>
            <w:hideMark/>
          </w:tcPr>
          <w:p w14:paraId="5D1E8CC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62A20E8D" w14:textId="77777777" w:rsidTr="000B1F98">
        <w:trPr>
          <w:trHeight w:val="300"/>
        </w:trPr>
        <w:tc>
          <w:tcPr>
            <w:tcW w:w="8010" w:type="dxa"/>
            <w:tcBorders>
              <w:top w:val="nil"/>
              <w:left w:val="nil"/>
              <w:bottom w:val="nil"/>
              <w:right w:val="nil"/>
            </w:tcBorders>
            <w:shd w:val="clear" w:color="auto" w:fill="auto"/>
            <w:noWrap/>
            <w:vAlign w:val="bottom"/>
            <w:hideMark/>
          </w:tcPr>
          <w:p w14:paraId="7B4D726F" w14:textId="77777777" w:rsidR="00C923BD" w:rsidRPr="00EF5342" w:rsidRDefault="00C923BD" w:rsidP="000B1F98">
            <w:pPr>
              <w:spacing w:line="240" w:lineRule="auto"/>
              <w:rPr>
                <w:rFonts w:eastAsia="Times New Roman"/>
                <w:color w:val="000000"/>
              </w:rPr>
            </w:pPr>
            <w:r w:rsidRPr="00EF5342">
              <w:rPr>
                <w:rFonts w:eastAsia="Times New Roman"/>
                <w:color w:val="000000"/>
              </w:rPr>
              <w:t>participation in routine activities promoted by risk reduction program (average number)</w:t>
            </w:r>
          </w:p>
        </w:tc>
        <w:tc>
          <w:tcPr>
            <w:tcW w:w="1350" w:type="dxa"/>
            <w:tcBorders>
              <w:top w:val="nil"/>
              <w:left w:val="nil"/>
              <w:bottom w:val="nil"/>
              <w:right w:val="nil"/>
            </w:tcBorders>
            <w:shd w:val="clear" w:color="auto" w:fill="auto"/>
            <w:noWrap/>
            <w:vAlign w:val="bottom"/>
            <w:hideMark/>
          </w:tcPr>
          <w:p w14:paraId="652BF6A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628B8271" w14:textId="77777777" w:rsidTr="000B1F98">
        <w:trPr>
          <w:trHeight w:val="300"/>
        </w:trPr>
        <w:tc>
          <w:tcPr>
            <w:tcW w:w="8010" w:type="dxa"/>
            <w:tcBorders>
              <w:top w:val="nil"/>
              <w:left w:val="nil"/>
              <w:bottom w:val="nil"/>
              <w:right w:val="nil"/>
            </w:tcBorders>
            <w:shd w:val="clear" w:color="auto" w:fill="auto"/>
            <w:noWrap/>
            <w:vAlign w:val="bottom"/>
            <w:hideMark/>
          </w:tcPr>
          <w:p w14:paraId="7E1525AA"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stages</w:t>
            </w:r>
          </w:p>
        </w:tc>
        <w:tc>
          <w:tcPr>
            <w:tcW w:w="1350" w:type="dxa"/>
            <w:tcBorders>
              <w:top w:val="nil"/>
              <w:left w:val="nil"/>
              <w:bottom w:val="nil"/>
              <w:right w:val="nil"/>
            </w:tcBorders>
            <w:shd w:val="clear" w:color="auto" w:fill="auto"/>
            <w:noWrap/>
            <w:vAlign w:val="bottom"/>
            <w:hideMark/>
          </w:tcPr>
          <w:p w14:paraId="0C52E0E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016AB04C" w14:textId="77777777" w:rsidTr="000B1F98">
        <w:trPr>
          <w:trHeight w:val="300"/>
        </w:trPr>
        <w:tc>
          <w:tcPr>
            <w:tcW w:w="8010" w:type="dxa"/>
            <w:tcBorders>
              <w:top w:val="nil"/>
              <w:left w:val="nil"/>
              <w:bottom w:val="nil"/>
              <w:right w:val="nil"/>
            </w:tcBorders>
            <w:shd w:val="clear" w:color="auto" w:fill="auto"/>
            <w:noWrap/>
            <w:vAlign w:val="bottom"/>
            <w:hideMark/>
          </w:tcPr>
          <w:p w14:paraId="1D18188C"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summary of self-care</w:t>
            </w:r>
          </w:p>
        </w:tc>
        <w:tc>
          <w:tcPr>
            <w:tcW w:w="1350" w:type="dxa"/>
            <w:tcBorders>
              <w:top w:val="nil"/>
              <w:left w:val="nil"/>
              <w:bottom w:val="nil"/>
              <w:right w:val="nil"/>
            </w:tcBorders>
            <w:shd w:val="clear" w:color="auto" w:fill="auto"/>
            <w:noWrap/>
            <w:vAlign w:val="bottom"/>
            <w:hideMark/>
          </w:tcPr>
          <w:p w14:paraId="4072712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051FA596" w14:textId="77777777" w:rsidTr="000B1F98">
        <w:trPr>
          <w:trHeight w:val="300"/>
        </w:trPr>
        <w:tc>
          <w:tcPr>
            <w:tcW w:w="8010" w:type="dxa"/>
            <w:tcBorders>
              <w:top w:val="nil"/>
              <w:left w:val="nil"/>
              <w:bottom w:val="nil"/>
              <w:right w:val="nil"/>
            </w:tcBorders>
            <w:shd w:val="clear" w:color="auto" w:fill="auto"/>
            <w:noWrap/>
            <w:vAlign w:val="bottom"/>
            <w:hideMark/>
          </w:tcPr>
          <w:p w14:paraId="74F9F4A6"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summary of self-care</w:t>
            </w:r>
          </w:p>
        </w:tc>
        <w:tc>
          <w:tcPr>
            <w:tcW w:w="1350" w:type="dxa"/>
            <w:tcBorders>
              <w:top w:val="nil"/>
              <w:left w:val="nil"/>
              <w:bottom w:val="nil"/>
              <w:right w:val="nil"/>
            </w:tcBorders>
            <w:shd w:val="clear" w:color="auto" w:fill="auto"/>
            <w:noWrap/>
            <w:vAlign w:val="bottom"/>
            <w:hideMark/>
          </w:tcPr>
          <w:p w14:paraId="342B887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16A0A09E" w14:textId="77777777" w:rsidTr="000B1F98">
        <w:trPr>
          <w:trHeight w:val="300"/>
        </w:trPr>
        <w:tc>
          <w:tcPr>
            <w:tcW w:w="8010" w:type="dxa"/>
            <w:tcBorders>
              <w:top w:val="nil"/>
              <w:left w:val="nil"/>
              <w:bottom w:val="nil"/>
              <w:right w:val="nil"/>
            </w:tcBorders>
            <w:shd w:val="clear" w:color="auto" w:fill="auto"/>
            <w:noWrap/>
            <w:vAlign w:val="bottom"/>
            <w:hideMark/>
          </w:tcPr>
          <w:p w14:paraId="2A20293C" w14:textId="77777777" w:rsidR="00C923BD" w:rsidRPr="00EF5342" w:rsidRDefault="00C923BD" w:rsidP="000B1F98">
            <w:pPr>
              <w:spacing w:line="240" w:lineRule="auto"/>
              <w:rPr>
                <w:rFonts w:eastAsia="Times New Roman"/>
                <w:color w:val="000000"/>
              </w:rPr>
            </w:pPr>
            <w:r w:rsidRPr="00EF5342">
              <w:rPr>
                <w:rFonts w:eastAsia="Times New Roman"/>
                <w:color w:val="000000"/>
              </w:rPr>
              <w:t>strenuous exercise (frequency/week)</w:t>
            </w:r>
          </w:p>
        </w:tc>
        <w:tc>
          <w:tcPr>
            <w:tcW w:w="1350" w:type="dxa"/>
            <w:tcBorders>
              <w:top w:val="nil"/>
              <w:left w:val="nil"/>
              <w:bottom w:val="nil"/>
              <w:right w:val="nil"/>
            </w:tcBorders>
            <w:shd w:val="clear" w:color="auto" w:fill="auto"/>
            <w:noWrap/>
            <w:vAlign w:val="bottom"/>
            <w:hideMark/>
          </w:tcPr>
          <w:p w14:paraId="2EDAB00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37208EC8" w14:textId="77777777" w:rsidTr="000B1F98">
        <w:trPr>
          <w:trHeight w:val="300"/>
        </w:trPr>
        <w:tc>
          <w:tcPr>
            <w:tcW w:w="8010" w:type="dxa"/>
            <w:tcBorders>
              <w:top w:val="nil"/>
              <w:left w:val="nil"/>
              <w:bottom w:val="nil"/>
              <w:right w:val="nil"/>
            </w:tcBorders>
            <w:shd w:val="clear" w:color="auto" w:fill="auto"/>
            <w:noWrap/>
            <w:vAlign w:val="bottom"/>
            <w:hideMark/>
          </w:tcPr>
          <w:p w14:paraId="2B3E8239" w14:textId="77777777" w:rsidR="00C923BD" w:rsidRPr="00EF5342" w:rsidRDefault="00C923BD" w:rsidP="000B1F98">
            <w:pPr>
              <w:spacing w:line="240" w:lineRule="auto"/>
              <w:rPr>
                <w:rFonts w:eastAsia="Times New Roman"/>
                <w:color w:val="000000"/>
              </w:rPr>
            </w:pPr>
            <w:r w:rsidRPr="00EF5342">
              <w:rPr>
                <w:rFonts w:eastAsia="Times New Roman"/>
                <w:color w:val="000000"/>
              </w:rPr>
              <w:t>vo2 peak calculated (ml/kg/min)</w:t>
            </w:r>
          </w:p>
        </w:tc>
        <w:tc>
          <w:tcPr>
            <w:tcW w:w="1350" w:type="dxa"/>
            <w:tcBorders>
              <w:top w:val="nil"/>
              <w:left w:val="nil"/>
              <w:bottom w:val="nil"/>
              <w:right w:val="nil"/>
            </w:tcBorders>
            <w:shd w:val="clear" w:color="auto" w:fill="auto"/>
            <w:noWrap/>
            <w:vAlign w:val="bottom"/>
            <w:hideMark/>
          </w:tcPr>
          <w:p w14:paraId="1816A0B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5C4E78C5" w14:textId="77777777" w:rsidTr="000B1F98">
        <w:trPr>
          <w:trHeight w:val="300"/>
        </w:trPr>
        <w:tc>
          <w:tcPr>
            <w:tcW w:w="8010" w:type="dxa"/>
            <w:tcBorders>
              <w:top w:val="nil"/>
              <w:left w:val="nil"/>
              <w:bottom w:val="nil"/>
              <w:right w:val="nil"/>
            </w:tcBorders>
            <w:shd w:val="clear" w:color="auto" w:fill="auto"/>
            <w:noWrap/>
            <w:vAlign w:val="bottom"/>
            <w:hideMark/>
          </w:tcPr>
          <w:p w14:paraId="7712639F" w14:textId="77777777" w:rsidR="00C923BD" w:rsidRPr="00EF5342" w:rsidRDefault="00C923BD" w:rsidP="000B1F98">
            <w:pPr>
              <w:spacing w:line="240" w:lineRule="auto"/>
              <w:rPr>
                <w:rFonts w:eastAsia="Times New Roman"/>
                <w:color w:val="000000"/>
              </w:rPr>
            </w:pPr>
            <w:r w:rsidRPr="00EF5342">
              <w:rPr>
                <w:rFonts w:eastAsia="Times New Roman"/>
                <w:color w:val="000000"/>
              </w:rPr>
              <w:t>vo2 peak calculated (ml/min)</w:t>
            </w:r>
          </w:p>
        </w:tc>
        <w:tc>
          <w:tcPr>
            <w:tcW w:w="1350" w:type="dxa"/>
            <w:tcBorders>
              <w:top w:val="nil"/>
              <w:left w:val="nil"/>
              <w:bottom w:val="nil"/>
              <w:right w:val="nil"/>
            </w:tcBorders>
            <w:shd w:val="clear" w:color="auto" w:fill="auto"/>
            <w:noWrap/>
            <w:vAlign w:val="bottom"/>
            <w:hideMark/>
          </w:tcPr>
          <w:p w14:paraId="1784CA3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04CB49DE" w14:textId="77777777" w:rsidTr="000B1F98">
        <w:trPr>
          <w:trHeight w:val="300"/>
        </w:trPr>
        <w:tc>
          <w:tcPr>
            <w:tcW w:w="8010" w:type="dxa"/>
            <w:tcBorders>
              <w:top w:val="nil"/>
              <w:left w:val="nil"/>
              <w:bottom w:val="nil"/>
              <w:right w:val="nil"/>
            </w:tcBorders>
            <w:shd w:val="clear" w:color="auto" w:fill="auto"/>
            <w:noWrap/>
            <w:vAlign w:val="bottom"/>
            <w:hideMark/>
          </w:tcPr>
          <w:p w14:paraId="497C00C5" w14:textId="77777777" w:rsidR="00C923BD" w:rsidRPr="00EF5342" w:rsidRDefault="00C923BD" w:rsidP="000B1F98">
            <w:pPr>
              <w:spacing w:line="240" w:lineRule="auto"/>
              <w:rPr>
                <w:rFonts w:eastAsia="Times New Roman"/>
                <w:color w:val="000000"/>
              </w:rPr>
            </w:pPr>
            <w:r w:rsidRPr="00EF5342">
              <w:rPr>
                <w:rFonts w:eastAsia="Times New Roman"/>
                <w:color w:val="000000"/>
              </w:rPr>
              <w:t>vo2peak; ml/kg/min</w:t>
            </w:r>
          </w:p>
        </w:tc>
        <w:tc>
          <w:tcPr>
            <w:tcW w:w="1350" w:type="dxa"/>
            <w:tcBorders>
              <w:top w:val="nil"/>
              <w:left w:val="nil"/>
              <w:bottom w:val="nil"/>
              <w:right w:val="nil"/>
            </w:tcBorders>
            <w:shd w:val="clear" w:color="auto" w:fill="auto"/>
            <w:noWrap/>
            <w:vAlign w:val="bottom"/>
            <w:hideMark/>
          </w:tcPr>
          <w:p w14:paraId="3536724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3</w:t>
            </w:r>
          </w:p>
        </w:tc>
      </w:tr>
      <w:tr w:rsidR="00C923BD" w:rsidRPr="00BF3603" w14:paraId="596F0B97" w14:textId="77777777" w:rsidTr="000B1F98">
        <w:trPr>
          <w:trHeight w:val="300"/>
        </w:trPr>
        <w:tc>
          <w:tcPr>
            <w:tcW w:w="8010" w:type="dxa"/>
            <w:tcBorders>
              <w:top w:val="nil"/>
              <w:left w:val="nil"/>
              <w:bottom w:val="nil"/>
              <w:right w:val="nil"/>
            </w:tcBorders>
            <w:shd w:val="clear" w:color="auto" w:fill="auto"/>
            <w:noWrap/>
            <w:vAlign w:val="bottom"/>
            <w:hideMark/>
          </w:tcPr>
          <w:p w14:paraId="05DD79FB" w14:textId="77777777" w:rsidR="00C923BD" w:rsidRPr="00EF5342" w:rsidRDefault="00C923BD" w:rsidP="000B1F98">
            <w:pPr>
              <w:spacing w:line="240" w:lineRule="auto"/>
              <w:rPr>
                <w:rFonts w:eastAsia="Times New Roman"/>
                <w:color w:val="000000"/>
              </w:rPr>
            </w:pPr>
            <w:r w:rsidRPr="00EF5342">
              <w:rPr>
                <w:rFonts w:eastAsia="Times New Roman"/>
                <w:color w:val="000000"/>
              </w:rPr>
              <w:t>% high  physical activity category</w:t>
            </w:r>
          </w:p>
        </w:tc>
        <w:tc>
          <w:tcPr>
            <w:tcW w:w="1350" w:type="dxa"/>
            <w:tcBorders>
              <w:top w:val="nil"/>
              <w:left w:val="nil"/>
              <w:bottom w:val="nil"/>
              <w:right w:val="nil"/>
            </w:tcBorders>
            <w:shd w:val="clear" w:color="auto" w:fill="auto"/>
            <w:noWrap/>
            <w:vAlign w:val="bottom"/>
            <w:hideMark/>
          </w:tcPr>
          <w:p w14:paraId="1C9D4BB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E45518F" w14:textId="77777777" w:rsidTr="000B1F98">
        <w:trPr>
          <w:trHeight w:val="300"/>
        </w:trPr>
        <w:tc>
          <w:tcPr>
            <w:tcW w:w="8010" w:type="dxa"/>
            <w:tcBorders>
              <w:top w:val="nil"/>
              <w:left w:val="nil"/>
              <w:bottom w:val="nil"/>
              <w:right w:val="nil"/>
            </w:tcBorders>
            <w:shd w:val="clear" w:color="auto" w:fill="auto"/>
            <w:noWrap/>
            <w:vAlign w:val="bottom"/>
            <w:hideMark/>
          </w:tcPr>
          <w:p w14:paraId="141C84B6" w14:textId="77777777" w:rsidR="00C923BD" w:rsidRPr="00EF5342" w:rsidRDefault="00C923BD" w:rsidP="000B1F98">
            <w:pPr>
              <w:spacing w:line="240" w:lineRule="auto"/>
              <w:rPr>
                <w:rFonts w:eastAsia="Times New Roman"/>
                <w:color w:val="000000"/>
              </w:rPr>
            </w:pPr>
            <w:r w:rsidRPr="00EF5342">
              <w:rPr>
                <w:rFonts w:eastAsia="Times New Roman"/>
                <w:color w:val="000000"/>
              </w:rPr>
              <w:t>% who got 60 minute a week moderate exercise</w:t>
            </w:r>
          </w:p>
        </w:tc>
        <w:tc>
          <w:tcPr>
            <w:tcW w:w="1350" w:type="dxa"/>
            <w:tcBorders>
              <w:top w:val="nil"/>
              <w:left w:val="nil"/>
              <w:bottom w:val="nil"/>
              <w:right w:val="nil"/>
            </w:tcBorders>
            <w:shd w:val="clear" w:color="auto" w:fill="auto"/>
            <w:noWrap/>
            <w:vAlign w:val="bottom"/>
            <w:hideMark/>
          </w:tcPr>
          <w:p w14:paraId="251C005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0CBC20A" w14:textId="77777777" w:rsidTr="000B1F98">
        <w:trPr>
          <w:trHeight w:val="300"/>
        </w:trPr>
        <w:tc>
          <w:tcPr>
            <w:tcW w:w="8010" w:type="dxa"/>
            <w:tcBorders>
              <w:top w:val="nil"/>
              <w:left w:val="nil"/>
              <w:bottom w:val="nil"/>
              <w:right w:val="nil"/>
            </w:tcBorders>
            <w:shd w:val="clear" w:color="auto" w:fill="auto"/>
            <w:noWrap/>
            <w:vAlign w:val="bottom"/>
            <w:hideMark/>
          </w:tcPr>
          <w:p w14:paraId="0456B9E3" w14:textId="77777777" w:rsidR="00C923BD" w:rsidRPr="00EF5342" w:rsidRDefault="00C923BD" w:rsidP="000B1F98">
            <w:pPr>
              <w:spacing w:line="240" w:lineRule="auto"/>
              <w:rPr>
                <w:rFonts w:eastAsia="Times New Roman"/>
                <w:color w:val="000000"/>
              </w:rPr>
            </w:pPr>
            <w:r w:rsidRPr="00EF5342">
              <w:rPr>
                <w:rFonts w:eastAsia="Times New Roman"/>
                <w:color w:val="000000"/>
              </w:rPr>
              <w:t>% who got 60 minute a week moderate exersice</w:t>
            </w:r>
          </w:p>
        </w:tc>
        <w:tc>
          <w:tcPr>
            <w:tcW w:w="1350" w:type="dxa"/>
            <w:tcBorders>
              <w:top w:val="nil"/>
              <w:left w:val="nil"/>
              <w:bottom w:val="nil"/>
              <w:right w:val="nil"/>
            </w:tcBorders>
            <w:shd w:val="clear" w:color="auto" w:fill="auto"/>
            <w:noWrap/>
            <w:vAlign w:val="bottom"/>
            <w:hideMark/>
          </w:tcPr>
          <w:p w14:paraId="0E25F24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4DB71A6" w14:textId="77777777" w:rsidTr="000B1F98">
        <w:trPr>
          <w:trHeight w:val="300"/>
        </w:trPr>
        <w:tc>
          <w:tcPr>
            <w:tcW w:w="8010" w:type="dxa"/>
            <w:tcBorders>
              <w:top w:val="nil"/>
              <w:left w:val="nil"/>
              <w:bottom w:val="nil"/>
              <w:right w:val="nil"/>
            </w:tcBorders>
            <w:shd w:val="clear" w:color="auto" w:fill="auto"/>
            <w:noWrap/>
            <w:vAlign w:val="bottom"/>
            <w:hideMark/>
          </w:tcPr>
          <w:p w14:paraId="03DFE156" w14:textId="77777777" w:rsidR="00C923BD" w:rsidRPr="00EF5342" w:rsidRDefault="00C923BD" w:rsidP="000B1F98">
            <w:pPr>
              <w:spacing w:line="240" w:lineRule="auto"/>
              <w:rPr>
                <w:rFonts w:eastAsia="Times New Roman"/>
                <w:color w:val="000000"/>
              </w:rPr>
            </w:pPr>
            <w:r w:rsidRPr="00EF5342">
              <w:rPr>
                <w:rFonts w:eastAsia="Times New Roman"/>
                <w:color w:val="000000"/>
              </w:rPr>
              <w:t>6 minute walk meters</w:t>
            </w:r>
          </w:p>
        </w:tc>
        <w:tc>
          <w:tcPr>
            <w:tcW w:w="1350" w:type="dxa"/>
            <w:tcBorders>
              <w:top w:val="nil"/>
              <w:left w:val="nil"/>
              <w:bottom w:val="nil"/>
              <w:right w:val="nil"/>
            </w:tcBorders>
            <w:shd w:val="clear" w:color="auto" w:fill="auto"/>
            <w:noWrap/>
            <w:vAlign w:val="bottom"/>
            <w:hideMark/>
          </w:tcPr>
          <w:p w14:paraId="3ED462B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A06D197" w14:textId="77777777" w:rsidTr="000B1F98">
        <w:trPr>
          <w:trHeight w:val="300"/>
        </w:trPr>
        <w:tc>
          <w:tcPr>
            <w:tcW w:w="8010" w:type="dxa"/>
            <w:tcBorders>
              <w:top w:val="nil"/>
              <w:left w:val="nil"/>
              <w:bottom w:val="nil"/>
              <w:right w:val="nil"/>
            </w:tcBorders>
            <w:shd w:val="clear" w:color="auto" w:fill="auto"/>
            <w:noWrap/>
            <w:vAlign w:val="bottom"/>
            <w:hideMark/>
          </w:tcPr>
          <w:p w14:paraId="21A3DA7A" w14:textId="77777777" w:rsidR="00C923BD" w:rsidRPr="00EF5342" w:rsidRDefault="00C923BD" w:rsidP="000B1F98">
            <w:pPr>
              <w:spacing w:line="240" w:lineRule="auto"/>
              <w:rPr>
                <w:rFonts w:eastAsia="Times New Roman"/>
                <w:color w:val="000000"/>
              </w:rPr>
            </w:pPr>
            <w:r w:rsidRPr="00EF5342">
              <w:rPr>
                <w:rFonts w:eastAsia="Times New Roman"/>
                <w:color w:val="000000"/>
              </w:rPr>
              <w:t>800-meter running time (sec)</w:t>
            </w:r>
          </w:p>
        </w:tc>
        <w:tc>
          <w:tcPr>
            <w:tcW w:w="1350" w:type="dxa"/>
            <w:tcBorders>
              <w:top w:val="nil"/>
              <w:left w:val="nil"/>
              <w:bottom w:val="nil"/>
              <w:right w:val="nil"/>
            </w:tcBorders>
            <w:shd w:val="clear" w:color="auto" w:fill="auto"/>
            <w:noWrap/>
            <w:vAlign w:val="bottom"/>
            <w:hideMark/>
          </w:tcPr>
          <w:p w14:paraId="260146D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610C37E" w14:textId="77777777" w:rsidTr="000B1F98">
        <w:trPr>
          <w:trHeight w:val="300"/>
        </w:trPr>
        <w:tc>
          <w:tcPr>
            <w:tcW w:w="8010" w:type="dxa"/>
            <w:tcBorders>
              <w:top w:val="nil"/>
              <w:left w:val="nil"/>
              <w:bottom w:val="nil"/>
              <w:right w:val="nil"/>
            </w:tcBorders>
            <w:shd w:val="clear" w:color="auto" w:fill="auto"/>
            <w:noWrap/>
            <w:vAlign w:val="bottom"/>
            <w:hideMark/>
          </w:tcPr>
          <w:p w14:paraId="12A34588" w14:textId="77777777" w:rsidR="00C923BD" w:rsidRPr="00EF5342" w:rsidRDefault="00C923BD" w:rsidP="000B1F98">
            <w:pPr>
              <w:spacing w:line="240" w:lineRule="auto"/>
              <w:rPr>
                <w:rFonts w:eastAsia="Times New Roman"/>
                <w:color w:val="000000"/>
              </w:rPr>
            </w:pPr>
            <w:r w:rsidRPr="00EF5342">
              <w:rPr>
                <w:rFonts w:eastAsia="Times New Roman"/>
                <w:color w:val="000000"/>
              </w:rPr>
              <w:t>cardiovascular fitness (power output (w)) at 80% hrmax</w:t>
            </w:r>
          </w:p>
        </w:tc>
        <w:tc>
          <w:tcPr>
            <w:tcW w:w="1350" w:type="dxa"/>
            <w:tcBorders>
              <w:top w:val="nil"/>
              <w:left w:val="nil"/>
              <w:bottom w:val="nil"/>
              <w:right w:val="nil"/>
            </w:tcBorders>
            <w:shd w:val="clear" w:color="auto" w:fill="auto"/>
            <w:noWrap/>
            <w:vAlign w:val="bottom"/>
            <w:hideMark/>
          </w:tcPr>
          <w:p w14:paraId="1CAF245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59E7F75" w14:textId="77777777" w:rsidTr="000B1F98">
        <w:trPr>
          <w:trHeight w:val="300"/>
        </w:trPr>
        <w:tc>
          <w:tcPr>
            <w:tcW w:w="8010" w:type="dxa"/>
            <w:tcBorders>
              <w:top w:val="nil"/>
              <w:left w:val="nil"/>
              <w:bottom w:val="nil"/>
              <w:right w:val="nil"/>
            </w:tcBorders>
            <w:shd w:val="clear" w:color="auto" w:fill="auto"/>
            <w:noWrap/>
            <w:vAlign w:val="bottom"/>
            <w:hideMark/>
          </w:tcPr>
          <w:p w14:paraId="4C28759D" w14:textId="77777777" w:rsidR="00C923BD" w:rsidRPr="00EF5342" w:rsidRDefault="00C923BD" w:rsidP="000B1F98">
            <w:pPr>
              <w:spacing w:line="240" w:lineRule="auto"/>
              <w:rPr>
                <w:rFonts w:eastAsia="Times New Roman"/>
                <w:color w:val="000000"/>
              </w:rPr>
            </w:pPr>
            <w:r w:rsidRPr="00EF5342">
              <w:rPr>
                <w:rFonts w:eastAsia="Times New Roman"/>
                <w:color w:val="000000"/>
              </w:rPr>
              <w:t>change in exercise</w:t>
            </w:r>
          </w:p>
        </w:tc>
        <w:tc>
          <w:tcPr>
            <w:tcW w:w="1350" w:type="dxa"/>
            <w:tcBorders>
              <w:top w:val="nil"/>
              <w:left w:val="nil"/>
              <w:bottom w:val="nil"/>
              <w:right w:val="nil"/>
            </w:tcBorders>
            <w:shd w:val="clear" w:color="auto" w:fill="auto"/>
            <w:noWrap/>
            <w:vAlign w:val="bottom"/>
            <w:hideMark/>
          </w:tcPr>
          <w:p w14:paraId="4734F4C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BB5D78F" w14:textId="77777777" w:rsidTr="000B1F98">
        <w:trPr>
          <w:trHeight w:val="300"/>
        </w:trPr>
        <w:tc>
          <w:tcPr>
            <w:tcW w:w="8010" w:type="dxa"/>
            <w:tcBorders>
              <w:top w:val="nil"/>
              <w:left w:val="nil"/>
              <w:bottom w:val="nil"/>
              <w:right w:val="nil"/>
            </w:tcBorders>
            <w:shd w:val="clear" w:color="auto" w:fill="auto"/>
            <w:noWrap/>
            <w:vAlign w:val="bottom"/>
            <w:hideMark/>
          </w:tcPr>
          <w:p w14:paraId="3C8C8232" w14:textId="77777777" w:rsidR="00C923BD" w:rsidRPr="00EF5342" w:rsidRDefault="00C923BD" w:rsidP="000B1F98">
            <w:pPr>
              <w:spacing w:line="240" w:lineRule="auto"/>
              <w:rPr>
                <w:rFonts w:eastAsia="Times New Roman"/>
                <w:color w:val="000000"/>
              </w:rPr>
            </w:pPr>
            <w:r w:rsidRPr="00EF5342">
              <w:rPr>
                <w:rFonts w:eastAsia="Times New Roman"/>
                <w:color w:val="000000"/>
              </w:rPr>
              <w:t>daily minutes of pa (moderate and vigorous)</w:t>
            </w:r>
          </w:p>
        </w:tc>
        <w:tc>
          <w:tcPr>
            <w:tcW w:w="1350" w:type="dxa"/>
            <w:tcBorders>
              <w:top w:val="nil"/>
              <w:left w:val="nil"/>
              <w:bottom w:val="nil"/>
              <w:right w:val="nil"/>
            </w:tcBorders>
            <w:shd w:val="clear" w:color="auto" w:fill="auto"/>
            <w:noWrap/>
            <w:vAlign w:val="bottom"/>
            <w:hideMark/>
          </w:tcPr>
          <w:p w14:paraId="756B981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4AF774C" w14:textId="77777777" w:rsidTr="000B1F98">
        <w:trPr>
          <w:trHeight w:val="300"/>
        </w:trPr>
        <w:tc>
          <w:tcPr>
            <w:tcW w:w="8010" w:type="dxa"/>
            <w:tcBorders>
              <w:top w:val="nil"/>
              <w:left w:val="nil"/>
              <w:bottom w:val="nil"/>
              <w:right w:val="nil"/>
            </w:tcBorders>
            <w:shd w:val="clear" w:color="auto" w:fill="auto"/>
            <w:noWrap/>
            <w:vAlign w:val="bottom"/>
            <w:hideMark/>
          </w:tcPr>
          <w:p w14:paraId="4A1B6DE1" w14:textId="77777777" w:rsidR="00C923BD" w:rsidRPr="00EF5342" w:rsidRDefault="00C923BD" w:rsidP="000B1F98">
            <w:pPr>
              <w:spacing w:line="240" w:lineRule="auto"/>
              <w:rPr>
                <w:rFonts w:eastAsia="Times New Roman"/>
                <w:color w:val="000000"/>
              </w:rPr>
            </w:pPr>
            <w:r w:rsidRPr="00EF5342">
              <w:rPr>
                <w:rFonts w:eastAsia="Times New Roman"/>
                <w:color w:val="000000"/>
              </w:rPr>
              <w:t>daily step counts (steps)</w:t>
            </w:r>
          </w:p>
        </w:tc>
        <w:tc>
          <w:tcPr>
            <w:tcW w:w="1350" w:type="dxa"/>
            <w:tcBorders>
              <w:top w:val="nil"/>
              <w:left w:val="nil"/>
              <w:bottom w:val="nil"/>
              <w:right w:val="nil"/>
            </w:tcBorders>
            <w:shd w:val="clear" w:color="auto" w:fill="auto"/>
            <w:noWrap/>
            <w:vAlign w:val="bottom"/>
            <w:hideMark/>
          </w:tcPr>
          <w:p w14:paraId="19531DE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FAD703D" w14:textId="77777777" w:rsidTr="000B1F98">
        <w:trPr>
          <w:trHeight w:val="300"/>
        </w:trPr>
        <w:tc>
          <w:tcPr>
            <w:tcW w:w="8010" w:type="dxa"/>
            <w:tcBorders>
              <w:top w:val="nil"/>
              <w:left w:val="nil"/>
              <w:bottom w:val="nil"/>
              <w:right w:val="nil"/>
            </w:tcBorders>
            <w:shd w:val="clear" w:color="auto" w:fill="auto"/>
            <w:noWrap/>
            <w:vAlign w:val="bottom"/>
            <w:hideMark/>
          </w:tcPr>
          <w:p w14:paraId="7A80578D"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expenditure (kcal/kg/d)</w:t>
            </w:r>
          </w:p>
        </w:tc>
        <w:tc>
          <w:tcPr>
            <w:tcW w:w="1350" w:type="dxa"/>
            <w:tcBorders>
              <w:top w:val="nil"/>
              <w:left w:val="nil"/>
              <w:bottom w:val="nil"/>
              <w:right w:val="nil"/>
            </w:tcBorders>
            <w:shd w:val="clear" w:color="auto" w:fill="auto"/>
            <w:noWrap/>
            <w:vAlign w:val="bottom"/>
            <w:hideMark/>
          </w:tcPr>
          <w:p w14:paraId="28ABBE3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BD97FC0" w14:textId="77777777" w:rsidTr="000B1F98">
        <w:trPr>
          <w:trHeight w:val="300"/>
        </w:trPr>
        <w:tc>
          <w:tcPr>
            <w:tcW w:w="8010" w:type="dxa"/>
            <w:tcBorders>
              <w:top w:val="nil"/>
              <w:left w:val="nil"/>
              <w:bottom w:val="nil"/>
              <w:right w:val="nil"/>
            </w:tcBorders>
            <w:shd w:val="clear" w:color="auto" w:fill="auto"/>
            <w:noWrap/>
            <w:vAlign w:val="bottom"/>
            <w:hideMark/>
          </w:tcPr>
          <w:p w14:paraId="1BB7C4B4" w14:textId="77777777" w:rsidR="00C923BD" w:rsidRPr="00EF5342" w:rsidRDefault="00C923BD" w:rsidP="000B1F98">
            <w:pPr>
              <w:spacing w:line="240" w:lineRule="auto"/>
              <w:rPr>
                <w:rFonts w:eastAsia="Times New Roman"/>
                <w:color w:val="000000"/>
              </w:rPr>
            </w:pPr>
            <w:r w:rsidRPr="00EF5342">
              <w:rPr>
                <w:rFonts w:eastAsia="Times New Roman"/>
                <w:color w:val="000000"/>
              </w:rPr>
              <w:t>energy expenditure (mj/day)</w:t>
            </w:r>
          </w:p>
        </w:tc>
        <w:tc>
          <w:tcPr>
            <w:tcW w:w="1350" w:type="dxa"/>
            <w:tcBorders>
              <w:top w:val="nil"/>
              <w:left w:val="nil"/>
              <w:bottom w:val="nil"/>
              <w:right w:val="nil"/>
            </w:tcBorders>
            <w:shd w:val="clear" w:color="auto" w:fill="auto"/>
            <w:noWrap/>
            <w:vAlign w:val="bottom"/>
            <w:hideMark/>
          </w:tcPr>
          <w:p w14:paraId="7402007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F393BA8" w14:textId="77777777" w:rsidTr="000B1F98">
        <w:trPr>
          <w:trHeight w:val="300"/>
        </w:trPr>
        <w:tc>
          <w:tcPr>
            <w:tcW w:w="8010" w:type="dxa"/>
            <w:tcBorders>
              <w:top w:val="nil"/>
              <w:left w:val="nil"/>
              <w:bottom w:val="nil"/>
              <w:right w:val="nil"/>
            </w:tcBorders>
            <w:shd w:val="clear" w:color="auto" w:fill="auto"/>
            <w:noWrap/>
            <w:vAlign w:val="bottom"/>
            <w:hideMark/>
          </w:tcPr>
          <w:p w14:paraId="32068F0A"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energy expenditure, kcal/wk</w:t>
            </w:r>
          </w:p>
        </w:tc>
        <w:tc>
          <w:tcPr>
            <w:tcW w:w="1350" w:type="dxa"/>
            <w:tcBorders>
              <w:top w:val="nil"/>
              <w:left w:val="nil"/>
              <w:bottom w:val="nil"/>
              <w:right w:val="nil"/>
            </w:tcBorders>
            <w:shd w:val="clear" w:color="auto" w:fill="auto"/>
            <w:noWrap/>
            <w:vAlign w:val="bottom"/>
            <w:hideMark/>
          </w:tcPr>
          <w:p w14:paraId="40AA458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B532F2B" w14:textId="77777777" w:rsidTr="000B1F98">
        <w:trPr>
          <w:trHeight w:val="300"/>
        </w:trPr>
        <w:tc>
          <w:tcPr>
            <w:tcW w:w="8010" w:type="dxa"/>
            <w:tcBorders>
              <w:top w:val="nil"/>
              <w:left w:val="nil"/>
              <w:bottom w:val="nil"/>
              <w:right w:val="nil"/>
            </w:tcBorders>
            <w:shd w:val="clear" w:color="auto" w:fill="auto"/>
            <w:noWrap/>
            <w:vAlign w:val="bottom"/>
            <w:hideMark/>
          </w:tcPr>
          <w:p w14:paraId="31B2750C"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(2-3 times/week)</w:t>
            </w:r>
          </w:p>
        </w:tc>
        <w:tc>
          <w:tcPr>
            <w:tcW w:w="1350" w:type="dxa"/>
            <w:tcBorders>
              <w:top w:val="nil"/>
              <w:left w:val="nil"/>
              <w:bottom w:val="nil"/>
              <w:right w:val="nil"/>
            </w:tcBorders>
            <w:shd w:val="clear" w:color="auto" w:fill="auto"/>
            <w:noWrap/>
            <w:vAlign w:val="bottom"/>
            <w:hideMark/>
          </w:tcPr>
          <w:p w14:paraId="26411F1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E4FF87D" w14:textId="77777777" w:rsidTr="000B1F98">
        <w:trPr>
          <w:trHeight w:val="300"/>
        </w:trPr>
        <w:tc>
          <w:tcPr>
            <w:tcW w:w="8010" w:type="dxa"/>
            <w:tcBorders>
              <w:top w:val="nil"/>
              <w:left w:val="nil"/>
              <w:bottom w:val="nil"/>
              <w:right w:val="nil"/>
            </w:tcBorders>
            <w:shd w:val="clear" w:color="auto" w:fill="auto"/>
            <w:noWrap/>
            <w:vAlign w:val="bottom"/>
            <w:hideMark/>
          </w:tcPr>
          <w:p w14:paraId="31454EBA"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(aerobic)</w:t>
            </w:r>
          </w:p>
        </w:tc>
        <w:tc>
          <w:tcPr>
            <w:tcW w:w="1350" w:type="dxa"/>
            <w:tcBorders>
              <w:top w:val="nil"/>
              <w:left w:val="nil"/>
              <w:bottom w:val="nil"/>
              <w:right w:val="nil"/>
            </w:tcBorders>
            <w:shd w:val="clear" w:color="auto" w:fill="auto"/>
            <w:noWrap/>
            <w:vAlign w:val="bottom"/>
            <w:hideMark/>
          </w:tcPr>
          <w:p w14:paraId="4AEA01B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2442DE5" w14:textId="77777777" w:rsidTr="000B1F98">
        <w:trPr>
          <w:trHeight w:val="300"/>
        </w:trPr>
        <w:tc>
          <w:tcPr>
            <w:tcW w:w="8010" w:type="dxa"/>
            <w:tcBorders>
              <w:top w:val="nil"/>
              <w:left w:val="nil"/>
              <w:bottom w:val="nil"/>
              <w:right w:val="nil"/>
            </w:tcBorders>
            <w:shd w:val="clear" w:color="auto" w:fill="auto"/>
            <w:noWrap/>
            <w:vAlign w:val="bottom"/>
            <w:hideMark/>
          </w:tcPr>
          <w:p w14:paraId="2CFC7953"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(min per week)</w:t>
            </w:r>
          </w:p>
        </w:tc>
        <w:tc>
          <w:tcPr>
            <w:tcW w:w="1350" w:type="dxa"/>
            <w:tcBorders>
              <w:top w:val="nil"/>
              <w:left w:val="nil"/>
              <w:bottom w:val="nil"/>
              <w:right w:val="nil"/>
            </w:tcBorders>
            <w:shd w:val="clear" w:color="auto" w:fill="auto"/>
            <w:noWrap/>
            <w:vAlign w:val="bottom"/>
            <w:hideMark/>
          </w:tcPr>
          <w:p w14:paraId="6CC73B8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7303B3E" w14:textId="77777777" w:rsidTr="000B1F98">
        <w:trPr>
          <w:trHeight w:val="300"/>
        </w:trPr>
        <w:tc>
          <w:tcPr>
            <w:tcW w:w="8010" w:type="dxa"/>
            <w:tcBorders>
              <w:top w:val="nil"/>
              <w:left w:val="nil"/>
              <w:bottom w:val="nil"/>
              <w:right w:val="nil"/>
            </w:tcBorders>
            <w:shd w:val="clear" w:color="auto" w:fill="auto"/>
            <w:noWrap/>
            <w:vAlign w:val="bottom"/>
            <w:hideMark/>
          </w:tcPr>
          <w:p w14:paraId="7CA18154"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(min/day)</w:t>
            </w:r>
          </w:p>
        </w:tc>
        <w:tc>
          <w:tcPr>
            <w:tcW w:w="1350" w:type="dxa"/>
            <w:tcBorders>
              <w:top w:val="nil"/>
              <w:left w:val="nil"/>
              <w:bottom w:val="nil"/>
              <w:right w:val="nil"/>
            </w:tcBorders>
            <w:shd w:val="clear" w:color="auto" w:fill="auto"/>
            <w:noWrap/>
            <w:vAlign w:val="bottom"/>
            <w:hideMark/>
          </w:tcPr>
          <w:p w14:paraId="5AEB7D3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980482E" w14:textId="77777777" w:rsidTr="000B1F98">
        <w:trPr>
          <w:trHeight w:val="300"/>
        </w:trPr>
        <w:tc>
          <w:tcPr>
            <w:tcW w:w="8010" w:type="dxa"/>
            <w:tcBorders>
              <w:top w:val="nil"/>
              <w:left w:val="nil"/>
              <w:bottom w:val="nil"/>
              <w:right w:val="nil"/>
            </w:tcBorders>
            <w:shd w:val="clear" w:color="auto" w:fill="auto"/>
            <w:noWrap/>
            <w:vAlign w:val="bottom"/>
            <w:hideMark/>
          </w:tcPr>
          <w:p w14:paraId="305D8833"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(wt lifting)</w:t>
            </w:r>
          </w:p>
        </w:tc>
        <w:tc>
          <w:tcPr>
            <w:tcW w:w="1350" w:type="dxa"/>
            <w:tcBorders>
              <w:top w:val="nil"/>
              <w:left w:val="nil"/>
              <w:bottom w:val="nil"/>
              <w:right w:val="nil"/>
            </w:tcBorders>
            <w:shd w:val="clear" w:color="auto" w:fill="auto"/>
            <w:noWrap/>
            <w:vAlign w:val="bottom"/>
            <w:hideMark/>
          </w:tcPr>
          <w:p w14:paraId="0F3EDBB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EE99CE9" w14:textId="77777777" w:rsidTr="000B1F98">
        <w:trPr>
          <w:trHeight w:val="300"/>
        </w:trPr>
        <w:tc>
          <w:tcPr>
            <w:tcW w:w="8010" w:type="dxa"/>
            <w:tcBorders>
              <w:top w:val="nil"/>
              <w:left w:val="nil"/>
              <w:bottom w:val="nil"/>
              <w:right w:val="nil"/>
            </w:tcBorders>
            <w:shd w:val="clear" w:color="auto" w:fill="auto"/>
            <w:noWrap/>
            <w:vAlign w:val="bottom"/>
            <w:hideMark/>
          </w:tcPr>
          <w:p w14:paraId="495E1634"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and activity health behavior</w:t>
            </w:r>
          </w:p>
        </w:tc>
        <w:tc>
          <w:tcPr>
            <w:tcW w:w="1350" w:type="dxa"/>
            <w:tcBorders>
              <w:top w:val="nil"/>
              <w:left w:val="nil"/>
              <w:bottom w:val="nil"/>
              <w:right w:val="nil"/>
            </w:tcBorders>
            <w:shd w:val="clear" w:color="auto" w:fill="auto"/>
            <w:noWrap/>
            <w:vAlign w:val="bottom"/>
            <w:hideMark/>
          </w:tcPr>
          <w:p w14:paraId="3986AEB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421E147" w14:textId="77777777" w:rsidTr="000B1F98">
        <w:trPr>
          <w:trHeight w:val="300"/>
        </w:trPr>
        <w:tc>
          <w:tcPr>
            <w:tcW w:w="8010" w:type="dxa"/>
            <w:tcBorders>
              <w:top w:val="nil"/>
              <w:left w:val="nil"/>
              <w:bottom w:val="nil"/>
              <w:right w:val="nil"/>
            </w:tcBorders>
            <w:shd w:val="clear" w:color="auto" w:fill="auto"/>
            <w:noWrap/>
            <w:vAlign w:val="bottom"/>
            <w:hideMark/>
          </w:tcPr>
          <w:p w14:paraId="63358F34"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capacity (mets)</w:t>
            </w:r>
          </w:p>
        </w:tc>
        <w:tc>
          <w:tcPr>
            <w:tcW w:w="1350" w:type="dxa"/>
            <w:tcBorders>
              <w:top w:val="nil"/>
              <w:left w:val="nil"/>
              <w:bottom w:val="nil"/>
              <w:right w:val="nil"/>
            </w:tcBorders>
            <w:shd w:val="clear" w:color="auto" w:fill="auto"/>
            <w:noWrap/>
            <w:vAlign w:val="bottom"/>
            <w:hideMark/>
          </w:tcPr>
          <w:p w14:paraId="18C3A1C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F2026CF" w14:textId="77777777" w:rsidTr="000B1F98">
        <w:trPr>
          <w:trHeight w:val="300"/>
        </w:trPr>
        <w:tc>
          <w:tcPr>
            <w:tcW w:w="8010" w:type="dxa"/>
            <w:tcBorders>
              <w:top w:val="nil"/>
              <w:left w:val="nil"/>
              <w:bottom w:val="nil"/>
              <w:right w:val="nil"/>
            </w:tcBorders>
            <w:shd w:val="clear" w:color="auto" w:fill="auto"/>
            <w:noWrap/>
            <w:vAlign w:val="bottom"/>
            <w:hideMark/>
          </w:tcPr>
          <w:p w14:paraId="42CC2B0C"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hr (bpm)</w:t>
            </w:r>
          </w:p>
        </w:tc>
        <w:tc>
          <w:tcPr>
            <w:tcW w:w="1350" w:type="dxa"/>
            <w:tcBorders>
              <w:top w:val="nil"/>
              <w:left w:val="nil"/>
              <w:bottom w:val="nil"/>
              <w:right w:val="nil"/>
            </w:tcBorders>
            <w:shd w:val="clear" w:color="auto" w:fill="auto"/>
            <w:noWrap/>
            <w:vAlign w:val="bottom"/>
            <w:hideMark/>
          </w:tcPr>
          <w:p w14:paraId="2D9C456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882D884" w14:textId="77777777" w:rsidTr="000B1F98">
        <w:trPr>
          <w:trHeight w:val="300"/>
        </w:trPr>
        <w:tc>
          <w:tcPr>
            <w:tcW w:w="8010" w:type="dxa"/>
            <w:tcBorders>
              <w:top w:val="nil"/>
              <w:left w:val="nil"/>
              <w:bottom w:val="nil"/>
              <w:right w:val="nil"/>
            </w:tcBorders>
            <w:shd w:val="clear" w:color="auto" w:fill="auto"/>
            <w:noWrap/>
            <w:vAlign w:val="bottom"/>
            <w:hideMark/>
          </w:tcPr>
          <w:p w14:paraId="6F7DC696"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in the past month</w:t>
            </w:r>
          </w:p>
        </w:tc>
        <w:tc>
          <w:tcPr>
            <w:tcW w:w="1350" w:type="dxa"/>
            <w:tcBorders>
              <w:top w:val="nil"/>
              <w:left w:val="nil"/>
              <w:bottom w:val="nil"/>
              <w:right w:val="nil"/>
            </w:tcBorders>
            <w:shd w:val="clear" w:color="auto" w:fill="auto"/>
            <w:noWrap/>
            <w:vAlign w:val="bottom"/>
            <w:hideMark/>
          </w:tcPr>
          <w:p w14:paraId="47385E3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A17EE8F" w14:textId="77777777" w:rsidTr="000B1F98">
        <w:trPr>
          <w:trHeight w:val="300"/>
        </w:trPr>
        <w:tc>
          <w:tcPr>
            <w:tcW w:w="8010" w:type="dxa"/>
            <w:tcBorders>
              <w:top w:val="nil"/>
              <w:left w:val="nil"/>
              <w:bottom w:val="nil"/>
              <w:right w:val="nil"/>
            </w:tcBorders>
            <w:shd w:val="clear" w:color="auto" w:fill="auto"/>
            <w:noWrap/>
            <w:vAlign w:val="bottom"/>
            <w:hideMark/>
          </w:tcPr>
          <w:p w14:paraId="2EB921D0"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score</w:t>
            </w:r>
          </w:p>
        </w:tc>
        <w:tc>
          <w:tcPr>
            <w:tcW w:w="1350" w:type="dxa"/>
            <w:tcBorders>
              <w:top w:val="nil"/>
              <w:left w:val="nil"/>
              <w:bottom w:val="nil"/>
              <w:right w:val="nil"/>
            </w:tcBorders>
            <w:shd w:val="clear" w:color="auto" w:fill="auto"/>
            <w:noWrap/>
            <w:vAlign w:val="bottom"/>
            <w:hideMark/>
          </w:tcPr>
          <w:p w14:paraId="0F52E49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364C0CC" w14:textId="77777777" w:rsidTr="000B1F98">
        <w:trPr>
          <w:trHeight w:val="300"/>
        </w:trPr>
        <w:tc>
          <w:tcPr>
            <w:tcW w:w="8010" w:type="dxa"/>
            <w:tcBorders>
              <w:top w:val="nil"/>
              <w:left w:val="nil"/>
              <w:bottom w:val="nil"/>
              <w:right w:val="nil"/>
            </w:tcBorders>
            <w:shd w:val="clear" w:color="auto" w:fill="auto"/>
            <w:noWrap/>
            <w:vAlign w:val="bottom"/>
            <w:hideMark/>
          </w:tcPr>
          <w:p w14:paraId="0327DA44" w14:textId="77777777" w:rsidR="00C923BD" w:rsidRPr="00EF5342" w:rsidRDefault="00C923BD" w:rsidP="000B1F98">
            <w:pPr>
              <w:spacing w:line="240" w:lineRule="auto"/>
              <w:rPr>
                <w:rFonts w:eastAsia="Times New Roman"/>
                <w:color w:val="000000"/>
              </w:rPr>
            </w:pPr>
            <w:r w:rsidRPr="00EF5342">
              <w:rPr>
                <w:rFonts w:eastAsia="Times New Roman"/>
                <w:color w:val="000000"/>
              </w:rPr>
              <w:t>fitness (kgm/kg/min), female</w:t>
            </w:r>
          </w:p>
        </w:tc>
        <w:tc>
          <w:tcPr>
            <w:tcW w:w="1350" w:type="dxa"/>
            <w:tcBorders>
              <w:top w:val="nil"/>
              <w:left w:val="nil"/>
              <w:bottom w:val="nil"/>
              <w:right w:val="nil"/>
            </w:tcBorders>
            <w:shd w:val="clear" w:color="auto" w:fill="auto"/>
            <w:noWrap/>
            <w:vAlign w:val="bottom"/>
            <w:hideMark/>
          </w:tcPr>
          <w:p w14:paraId="2AED0EF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EB02542" w14:textId="77777777" w:rsidTr="000B1F98">
        <w:trPr>
          <w:trHeight w:val="300"/>
        </w:trPr>
        <w:tc>
          <w:tcPr>
            <w:tcW w:w="8010" w:type="dxa"/>
            <w:tcBorders>
              <w:top w:val="nil"/>
              <w:left w:val="nil"/>
              <w:bottom w:val="nil"/>
              <w:right w:val="nil"/>
            </w:tcBorders>
            <w:shd w:val="clear" w:color="auto" w:fill="auto"/>
            <w:noWrap/>
            <w:vAlign w:val="bottom"/>
            <w:hideMark/>
          </w:tcPr>
          <w:p w14:paraId="2B454E7E" w14:textId="77777777" w:rsidR="00C923BD" w:rsidRPr="00EF5342" w:rsidRDefault="00C923BD" w:rsidP="000B1F98">
            <w:pPr>
              <w:spacing w:line="240" w:lineRule="auto"/>
              <w:rPr>
                <w:rFonts w:eastAsia="Times New Roman"/>
                <w:color w:val="000000"/>
              </w:rPr>
            </w:pPr>
            <w:r w:rsidRPr="00EF5342">
              <w:rPr>
                <w:rFonts w:eastAsia="Times New Roman"/>
                <w:color w:val="000000"/>
              </w:rPr>
              <w:t>fitness (kgs/kg/min), male</w:t>
            </w:r>
          </w:p>
        </w:tc>
        <w:tc>
          <w:tcPr>
            <w:tcW w:w="1350" w:type="dxa"/>
            <w:tcBorders>
              <w:top w:val="nil"/>
              <w:left w:val="nil"/>
              <w:bottom w:val="nil"/>
              <w:right w:val="nil"/>
            </w:tcBorders>
            <w:shd w:val="clear" w:color="auto" w:fill="auto"/>
            <w:noWrap/>
            <w:vAlign w:val="bottom"/>
            <w:hideMark/>
          </w:tcPr>
          <w:p w14:paraId="1CE0FF5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AFF74B6" w14:textId="77777777" w:rsidTr="000B1F98">
        <w:trPr>
          <w:trHeight w:val="300"/>
        </w:trPr>
        <w:tc>
          <w:tcPr>
            <w:tcW w:w="8010" w:type="dxa"/>
            <w:tcBorders>
              <w:top w:val="nil"/>
              <w:left w:val="nil"/>
              <w:bottom w:val="nil"/>
              <w:right w:val="nil"/>
            </w:tcBorders>
            <w:shd w:val="clear" w:color="auto" w:fill="auto"/>
            <w:noWrap/>
            <w:vAlign w:val="bottom"/>
            <w:hideMark/>
          </w:tcPr>
          <w:p w14:paraId="46925CD2" w14:textId="77777777" w:rsidR="00C923BD" w:rsidRPr="00EF5342" w:rsidRDefault="00C923BD" w:rsidP="000B1F98">
            <w:pPr>
              <w:spacing w:line="240" w:lineRule="auto"/>
              <w:rPr>
                <w:rFonts w:eastAsia="Times New Roman"/>
                <w:color w:val="000000"/>
              </w:rPr>
            </w:pPr>
            <w:r w:rsidRPr="00EF5342">
              <w:rPr>
                <w:rFonts w:eastAsia="Times New Roman"/>
                <w:color w:val="000000"/>
              </w:rPr>
              <w:t>general daily activity</w:t>
            </w:r>
          </w:p>
        </w:tc>
        <w:tc>
          <w:tcPr>
            <w:tcW w:w="1350" w:type="dxa"/>
            <w:tcBorders>
              <w:top w:val="nil"/>
              <w:left w:val="nil"/>
              <w:bottom w:val="nil"/>
              <w:right w:val="nil"/>
            </w:tcBorders>
            <w:shd w:val="clear" w:color="auto" w:fill="auto"/>
            <w:noWrap/>
            <w:vAlign w:val="bottom"/>
            <w:hideMark/>
          </w:tcPr>
          <w:p w14:paraId="77FFCA4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C06186B" w14:textId="77777777" w:rsidTr="000B1F98">
        <w:trPr>
          <w:trHeight w:val="300"/>
        </w:trPr>
        <w:tc>
          <w:tcPr>
            <w:tcW w:w="8010" w:type="dxa"/>
            <w:tcBorders>
              <w:top w:val="nil"/>
              <w:left w:val="nil"/>
              <w:bottom w:val="nil"/>
              <w:right w:val="nil"/>
            </w:tcBorders>
            <w:shd w:val="clear" w:color="auto" w:fill="auto"/>
            <w:noWrap/>
            <w:vAlign w:val="bottom"/>
            <w:hideMark/>
          </w:tcPr>
          <w:p w14:paraId="252D3413" w14:textId="77777777" w:rsidR="00C923BD" w:rsidRPr="00EF5342" w:rsidRDefault="00C923BD" w:rsidP="000B1F98">
            <w:pPr>
              <w:spacing w:line="240" w:lineRule="auto"/>
              <w:rPr>
                <w:rFonts w:eastAsia="Times New Roman"/>
                <w:color w:val="000000"/>
              </w:rPr>
            </w:pPr>
            <w:r w:rsidRPr="00EF5342">
              <w:rPr>
                <w:rFonts w:eastAsia="Times New Roman"/>
                <w:color w:val="000000"/>
              </w:rPr>
              <w:t>get absolute, liters/min</w:t>
            </w:r>
          </w:p>
        </w:tc>
        <w:tc>
          <w:tcPr>
            <w:tcW w:w="1350" w:type="dxa"/>
            <w:tcBorders>
              <w:top w:val="nil"/>
              <w:left w:val="nil"/>
              <w:bottom w:val="nil"/>
              <w:right w:val="nil"/>
            </w:tcBorders>
            <w:shd w:val="clear" w:color="auto" w:fill="auto"/>
            <w:noWrap/>
            <w:vAlign w:val="bottom"/>
            <w:hideMark/>
          </w:tcPr>
          <w:p w14:paraId="52337B1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70262A7" w14:textId="77777777" w:rsidTr="000B1F98">
        <w:trPr>
          <w:trHeight w:val="300"/>
        </w:trPr>
        <w:tc>
          <w:tcPr>
            <w:tcW w:w="8010" w:type="dxa"/>
            <w:tcBorders>
              <w:top w:val="nil"/>
              <w:left w:val="nil"/>
              <w:bottom w:val="nil"/>
              <w:right w:val="nil"/>
            </w:tcBorders>
            <w:shd w:val="clear" w:color="auto" w:fill="auto"/>
            <w:noWrap/>
            <w:vAlign w:val="bottom"/>
            <w:hideMark/>
          </w:tcPr>
          <w:p w14:paraId="30E38C66" w14:textId="77777777" w:rsidR="00C923BD" w:rsidRPr="00EF5342" w:rsidRDefault="00C923BD" w:rsidP="000B1F98">
            <w:pPr>
              <w:spacing w:line="240" w:lineRule="auto"/>
              <w:rPr>
                <w:rFonts w:eastAsia="Times New Roman"/>
                <w:color w:val="000000"/>
              </w:rPr>
            </w:pPr>
            <w:r w:rsidRPr="00EF5342">
              <w:rPr>
                <w:rFonts w:eastAsia="Times New Roman"/>
                <w:color w:val="000000"/>
              </w:rPr>
              <w:t>gpaq daily sitting time (min)</w:t>
            </w:r>
          </w:p>
        </w:tc>
        <w:tc>
          <w:tcPr>
            <w:tcW w:w="1350" w:type="dxa"/>
            <w:tcBorders>
              <w:top w:val="nil"/>
              <w:left w:val="nil"/>
              <w:bottom w:val="nil"/>
              <w:right w:val="nil"/>
            </w:tcBorders>
            <w:shd w:val="clear" w:color="auto" w:fill="auto"/>
            <w:noWrap/>
            <w:vAlign w:val="bottom"/>
            <w:hideMark/>
          </w:tcPr>
          <w:p w14:paraId="248E027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F1ACC3D" w14:textId="77777777" w:rsidTr="000B1F98">
        <w:trPr>
          <w:trHeight w:val="300"/>
        </w:trPr>
        <w:tc>
          <w:tcPr>
            <w:tcW w:w="8010" w:type="dxa"/>
            <w:tcBorders>
              <w:top w:val="nil"/>
              <w:left w:val="nil"/>
              <w:bottom w:val="nil"/>
              <w:right w:val="nil"/>
            </w:tcBorders>
            <w:shd w:val="clear" w:color="auto" w:fill="auto"/>
            <w:noWrap/>
            <w:vAlign w:val="bottom"/>
            <w:hideMark/>
          </w:tcPr>
          <w:p w14:paraId="318F9A6D" w14:textId="77777777" w:rsidR="00C923BD" w:rsidRPr="00EF5342" w:rsidRDefault="00C923BD" w:rsidP="000B1F98">
            <w:pPr>
              <w:spacing w:line="240" w:lineRule="auto"/>
              <w:rPr>
                <w:rFonts w:eastAsia="Times New Roman"/>
                <w:color w:val="000000"/>
              </w:rPr>
            </w:pPr>
            <w:r w:rsidRPr="00EF5342">
              <w:rPr>
                <w:rFonts w:eastAsia="Times New Roman"/>
                <w:color w:val="000000"/>
              </w:rPr>
              <w:t>gpaq physical activity levels (mets-min per week)</w:t>
            </w:r>
          </w:p>
        </w:tc>
        <w:tc>
          <w:tcPr>
            <w:tcW w:w="1350" w:type="dxa"/>
            <w:tcBorders>
              <w:top w:val="nil"/>
              <w:left w:val="nil"/>
              <w:bottom w:val="nil"/>
              <w:right w:val="nil"/>
            </w:tcBorders>
            <w:shd w:val="clear" w:color="auto" w:fill="auto"/>
            <w:noWrap/>
            <w:vAlign w:val="bottom"/>
            <w:hideMark/>
          </w:tcPr>
          <w:p w14:paraId="6D2427E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45004DE" w14:textId="77777777" w:rsidTr="000B1F98">
        <w:trPr>
          <w:trHeight w:val="300"/>
        </w:trPr>
        <w:tc>
          <w:tcPr>
            <w:tcW w:w="8010" w:type="dxa"/>
            <w:tcBorders>
              <w:top w:val="nil"/>
              <w:left w:val="nil"/>
              <w:bottom w:val="nil"/>
              <w:right w:val="nil"/>
            </w:tcBorders>
            <w:shd w:val="clear" w:color="auto" w:fill="auto"/>
            <w:noWrap/>
            <w:vAlign w:val="bottom"/>
            <w:hideMark/>
          </w:tcPr>
          <w:p w14:paraId="621A1068" w14:textId="77777777" w:rsidR="00C923BD" w:rsidRPr="00EF5342" w:rsidRDefault="00C923BD" w:rsidP="000B1F98">
            <w:pPr>
              <w:spacing w:line="240" w:lineRule="auto"/>
              <w:rPr>
                <w:rFonts w:eastAsia="Times New Roman"/>
                <w:color w:val="000000"/>
              </w:rPr>
            </w:pPr>
            <w:r w:rsidRPr="00EF5342">
              <w:rPr>
                <w:rFonts w:eastAsia="Times New Roman"/>
                <w:color w:val="000000"/>
              </w:rPr>
              <w:t>healthy eating index (hei) score</w:t>
            </w:r>
          </w:p>
        </w:tc>
        <w:tc>
          <w:tcPr>
            <w:tcW w:w="1350" w:type="dxa"/>
            <w:tcBorders>
              <w:top w:val="nil"/>
              <w:left w:val="nil"/>
              <w:bottom w:val="nil"/>
              <w:right w:val="nil"/>
            </w:tcBorders>
            <w:shd w:val="clear" w:color="auto" w:fill="auto"/>
            <w:noWrap/>
            <w:vAlign w:val="bottom"/>
            <w:hideMark/>
          </w:tcPr>
          <w:p w14:paraId="1CF4543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37C930E" w14:textId="77777777" w:rsidTr="000B1F98">
        <w:trPr>
          <w:trHeight w:val="300"/>
        </w:trPr>
        <w:tc>
          <w:tcPr>
            <w:tcW w:w="8010" w:type="dxa"/>
            <w:tcBorders>
              <w:top w:val="nil"/>
              <w:left w:val="nil"/>
              <w:bottom w:val="nil"/>
              <w:right w:val="nil"/>
            </w:tcBorders>
            <w:shd w:val="clear" w:color="auto" w:fill="auto"/>
            <w:noWrap/>
            <w:vAlign w:val="bottom"/>
            <w:hideMark/>
          </w:tcPr>
          <w:p w14:paraId="6CD7A3A5" w14:textId="77777777" w:rsidR="00C923BD" w:rsidRPr="00EF5342" w:rsidRDefault="00C923BD" w:rsidP="000B1F98">
            <w:pPr>
              <w:spacing w:line="240" w:lineRule="auto"/>
              <w:rPr>
                <w:rFonts w:eastAsia="Times New Roman"/>
                <w:color w:val="000000"/>
              </w:rPr>
            </w:pPr>
            <w:r w:rsidRPr="00EF5342">
              <w:rPr>
                <w:rFonts w:eastAsia="Times New Roman"/>
                <w:color w:val="000000"/>
              </w:rPr>
              <w:t>high  physical activity category</w:t>
            </w:r>
          </w:p>
        </w:tc>
        <w:tc>
          <w:tcPr>
            <w:tcW w:w="1350" w:type="dxa"/>
            <w:tcBorders>
              <w:top w:val="nil"/>
              <w:left w:val="nil"/>
              <w:bottom w:val="nil"/>
              <w:right w:val="nil"/>
            </w:tcBorders>
            <w:shd w:val="clear" w:color="auto" w:fill="auto"/>
            <w:noWrap/>
            <w:vAlign w:val="bottom"/>
            <w:hideMark/>
          </w:tcPr>
          <w:p w14:paraId="27ADD97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53E8895" w14:textId="77777777" w:rsidTr="000B1F98">
        <w:trPr>
          <w:trHeight w:val="300"/>
        </w:trPr>
        <w:tc>
          <w:tcPr>
            <w:tcW w:w="8010" w:type="dxa"/>
            <w:tcBorders>
              <w:top w:val="nil"/>
              <w:left w:val="nil"/>
              <w:bottom w:val="nil"/>
              <w:right w:val="nil"/>
            </w:tcBorders>
            <w:shd w:val="clear" w:color="auto" w:fill="auto"/>
            <w:noWrap/>
            <w:vAlign w:val="bottom"/>
            <w:hideMark/>
          </w:tcPr>
          <w:p w14:paraId="6D225E58" w14:textId="77777777" w:rsidR="00C923BD" w:rsidRPr="00EF5342" w:rsidRDefault="00C923BD" w:rsidP="000B1F98">
            <w:pPr>
              <w:spacing w:line="240" w:lineRule="auto"/>
              <w:rPr>
                <w:rFonts w:eastAsia="Times New Roman"/>
                <w:color w:val="000000"/>
              </w:rPr>
            </w:pPr>
            <w:r w:rsidRPr="00EF5342">
              <w:rPr>
                <w:rFonts w:eastAsia="Times New Roman"/>
                <w:color w:val="000000"/>
              </w:rPr>
              <w:t>hplp ii physical activity subscale</w:t>
            </w:r>
          </w:p>
        </w:tc>
        <w:tc>
          <w:tcPr>
            <w:tcW w:w="1350" w:type="dxa"/>
            <w:tcBorders>
              <w:top w:val="nil"/>
              <w:left w:val="nil"/>
              <w:bottom w:val="nil"/>
              <w:right w:val="nil"/>
            </w:tcBorders>
            <w:shd w:val="clear" w:color="auto" w:fill="auto"/>
            <w:noWrap/>
            <w:vAlign w:val="bottom"/>
            <w:hideMark/>
          </w:tcPr>
          <w:p w14:paraId="5A8A432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F26FD1A" w14:textId="77777777" w:rsidTr="000B1F98">
        <w:trPr>
          <w:trHeight w:val="300"/>
        </w:trPr>
        <w:tc>
          <w:tcPr>
            <w:tcW w:w="8010" w:type="dxa"/>
            <w:tcBorders>
              <w:top w:val="nil"/>
              <w:left w:val="nil"/>
              <w:bottom w:val="nil"/>
              <w:right w:val="nil"/>
            </w:tcBorders>
            <w:shd w:val="clear" w:color="auto" w:fill="auto"/>
            <w:noWrap/>
            <w:vAlign w:val="bottom"/>
            <w:hideMark/>
          </w:tcPr>
          <w:p w14:paraId="4B0A8110" w14:textId="77777777" w:rsidR="00C923BD" w:rsidRPr="00EF5342" w:rsidRDefault="00C923BD" w:rsidP="000B1F98">
            <w:pPr>
              <w:spacing w:line="240" w:lineRule="auto"/>
              <w:rPr>
                <w:rFonts w:eastAsia="Times New Roman"/>
                <w:color w:val="000000"/>
              </w:rPr>
            </w:pPr>
            <w:r w:rsidRPr="00EF5342">
              <w:rPr>
                <w:rFonts w:eastAsia="Times New Roman"/>
                <w:color w:val="000000"/>
              </w:rPr>
              <w:t>hr (bpm)</w:t>
            </w:r>
          </w:p>
        </w:tc>
        <w:tc>
          <w:tcPr>
            <w:tcW w:w="1350" w:type="dxa"/>
            <w:tcBorders>
              <w:top w:val="nil"/>
              <w:left w:val="nil"/>
              <w:bottom w:val="nil"/>
              <w:right w:val="nil"/>
            </w:tcBorders>
            <w:shd w:val="clear" w:color="auto" w:fill="auto"/>
            <w:noWrap/>
            <w:vAlign w:val="bottom"/>
            <w:hideMark/>
          </w:tcPr>
          <w:p w14:paraId="6D0620D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7F4D47B" w14:textId="77777777" w:rsidTr="000B1F98">
        <w:trPr>
          <w:trHeight w:val="300"/>
        </w:trPr>
        <w:tc>
          <w:tcPr>
            <w:tcW w:w="8010" w:type="dxa"/>
            <w:tcBorders>
              <w:top w:val="nil"/>
              <w:left w:val="nil"/>
              <w:bottom w:val="nil"/>
              <w:right w:val="nil"/>
            </w:tcBorders>
            <w:shd w:val="clear" w:color="auto" w:fill="auto"/>
            <w:noWrap/>
            <w:vAlign w:val="bottom"/>
            <w:hideMark/>
          </w:tcPr>
          <w:p w14:paraId="35C88106" w14:textId="77777777" w:rsidR="00C923BD" w:rsidRPr="00EF5342" w:rsidRDefault="00C923BD" w:rsidP="000B1F98">
            <w:pPr>
              <w:spacing w:line="240" w:lineRule="auto"/>
              <w:rPr>
                <w:rFonts w:eastAsia="Times New Roman"/>
                <w:color w:val="000000"/>
              </w:rPr>
            </w:pPr>
            <w:r w:rsidRPr="00EF5342">
              <w:rPr>
                <w:rFonts w:eastAsia="Times New Roman"/>
                <w:color w:val="000000"/>
              </w:rPr>
              <w:t>increased exercise %</w:t>
            </w:r>
          </w:p>
        </w:tc>
        <w:tc>
          <w:tcPr>
            <w:tcW w:w="1350" w:type="dxa"/>
            <w:tcBorders>
              <w:top w:val="nil"/>
              <w:left w:val="nil"/>
              <w:bottom w:val="nil"/>
              <w:right w:val="nil"/>
            </w:tcBorders>
            <w:shd w:val="clear" w:color="auto" w:fill="auto"/>
            <w:noWrap/>
            <w:vAlign w:val="bottom"/>
            <w:hideMark/>
          </w:tcPr>
          <w:p w14:paraId="680A8DF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D02699D" w14:textId="77777777" w:rsidTr="000B1F98">
        <w:trPr>
          <w:trHeight w:val="300"/>
        </w:trPr>
        <w:tc>
          <w:tcPr>
            <w:tcW w:w="8010" w:type="dxa"/>
            <w:tcBorders>
              <w:top w:val="nil"/>
              <w:left w:val="nil"/>
              <w:bottom w:val="nil"/>
              <w:right w:val="nil"/>
            </w:tcBorders>
            <w:shd w:val="clear" w:color="auto" w:fill="auto"/>
            <w:noWrap/>
            <w:vAlign w:val="bottom"/>
            <w:hideMark/>
          </w:tcPr>
          <w:p w14:paraId="068862C8" w14:textId="77777777" w:rsidR="00C923BD" w:rsidRPr="00EF5342" w:rsidRDefault="00C923BD" w:rsidP="000B1F98">
            <w:pPr>
              <w:spacing w:line="240" w:lineRule="auto"/>
              <w:rPr>
                <w:rFonts w:eastAsia="Times New Roman"/>
                <w:color w:val="000000"/>
              </w:rPr>
            </w:pPr>
            <w:r w:rsidRPr="00EF5342">
              <w:rPr>
                <w:rFonts w:eastAsia="Times New Roman"/>
                <w:color w:val="000000"/>
              </w:rPr>
              <w:t>ipaq (total met-minutes/week)</w:t>
            </w:r>
          </w:p>
        </w:tc>
        <w:tc>
          <w:tcPr>
            <w:tcW w:w="1350" w:type="dxa"/>
            <w:tcBorders>
              <w:top w:val="nil"/>
              <w:left w:val="nil"/>
              <w:bottom w:val="nil"/>
              <w:right w:val="nil"/>
            </w:tcBorders>
            <w:shd w:val="clear" w:color="auto" w:fill="auto"/>
            <w:noWrap/>
            <w:vAlign w:val="bottom"/>
            <w:hideMark/>
          </w:tcPr>
          <w:p w14:paraId="39423BF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974D447" w14:textId="77777777" w:rsidTr="000B1F98">
        <w:trPr>
          <w:trHeight w:val="300"/>
        </w:trPr>
        <w:tc>
          <w:tcPr>
            <w:tcW w:w="8010" w:type="dxa"/>
            <w:tcBorders>
              <w:top w:val="nil"/>
              <w:left w:val="nil"/>
              <w:bottom w:val="nil"/>
              <w:right w:val="nil"/>
            </w:tcBorders>
            <w:shd w:val="clear" w:color="auto" w:fill="auto"/>
            <w:noWrap/>
            <w:vAlign w:val="bottom"/>
            <w:hideMark/>
          </w:tcPr>
          <w:p w14:paraId="209A7671" w14:textId="77777777" w:rsidR="00C923BD" w:rsidRPr="00EF5342" w:rsidRDefault="00C923BD" w:rsidP="000B1F98">
            <w:pPr>
              <w:spacing w:line="240" w:lineRule="auto"/>
              <w:rPr>
                <w:rFonts w:eastAsia="Times New Roman"/>
                <w:color w:val="000000"/>
              </w:rPr>
            </w:pPr>
            <w:r w:rsidRPr="00EF5342">
              <w:rPr>
                <w:rFonts w:eastAsia="Times New Roman"/>
                <w:color w:val="000000"/>
              </w:rPr>
              <w:t>leisure time mvpa (met min/week)</w:t>
            </w:r>
          </w:p>
        </w:tc>
        <w:tc>
          <w:tcPr>
            <w:tcW w:w="1350" w:type="dxa"/>
            <w:tcBorders>
              <w:top w:val="nil"/>
              <w:left w:val="nil"/>
              <w:bottom w:val="nil"/>
              <w:right w:val="nil"/>
            </w:tcBorders>
            <w:shd w:val="clear" w:color="auto" w:fill="auto"/>
            <w:noWrap/>
            <w:vAlign w:val="bottom"/>
            <w:hideMark/>
          </w:tcPr>
          <w:p w14:paraId="60BE8EB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2B08EA8" w14:textId="77777777" w:rsidTr="000B1F98">
        <w:trPr>
          <w:trHeight w:val="300"/>
        </w:trPr>
        <w:tc>
          <w:tcPr>
            <w:tcW w:w="8010" w:type="dxa"/>
            <w:tcBorders>
              <w:top w:val="nil"/>
              <w:left w:val="nil"/>
              <w:bottom w:val="nil"/>
              <w:right w:val="nil"/>
            </w:tcBorders>
            <w:shd w:val="clear" w:color="auto" w:fill="auto"/>
            <w:noWrap/>
            <w:vAlign w:val="bottom"/>
            <w:hideMark/>
          </w:tcPr>
          <w:p w14:paraId="62004F34" w14:textId="77777777" w:rsidR="00C923BD" w:rsidRPr="00EF5342" w:rsidRDefault="00C923BD" w:rsidP="000B1F98">
            <w:pPr>
              <w:spacing w:line="240" w:lineRule="auto"/>
              <w:rPr>
                <w:rFonts w:eastAsia="Times New Roman"/>
                <w:color w:val="000000"/>
              </w:rPr>
            </w:pPr>
            <w:r w:rsidRPr="00EF5342">
              <w:rPr>
                <w:rFonts w:eastAsia="Times New Roman"/>
                <w:color w:val="000000"/>
              </w:rPr>
              <w:t>leisure time mvpa (min/week)</w:t>
            </w:r>
          </w:p>
        </w:tc>
        <w:tc>
          <w:tcPr>
            <w:tcW w:w="1350" w:type="dxa"/>
            <w:tcBorders>
              <w:top w:val="nil"/>
              <w:left w:val="nil"/>
              <w:bottom w:val="nil"/>
              <w:right w:val="nil"/>
            </w:tcBorders>
            <w:shd w:val="clear" w:color="auto" w:fill="auto"/>
            <w:noWrap/>
            <w:vAlign w:val="bottom"/>
            <w:hideMark/>
          </w:tcPr>
          <w:p w14:paraId="40EB6C8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04D0BF2" w14:textId="77777777" w:rsidTr="000B1F98">
        <w:trPr>
          <w:trHeight w:val="300"/>
        </w:trPr>
        <w:tc>
          <w:tcPr>
            <w:tcW w:w="8010" w:type="dxa"/>
            <w:tcBorders>
              <w:top w:val="nil"/>
              <w:left w:val="nil"/>
              <w:bottom w:val="nil"/>
              <w:right w:val="nil"/>
            </w:tcBorders>
            <w:shd w:val="clear" w:color="auto" w:fill="auto"/>
            <w:noWrap/>
            <w:vAlign w:val="bottom"/>
            <w:hideMark/>
          </w:tcPr>
          <w:p w14:paraId="6A5D7B4D" w14:textId="77777777" w:rsidR="00C923BD" w:rsidRPr="00EF5342" w:rsidRDefault="00C923BD" w:rsidP="000B1F98">
            <w:pPr>
              <w:spacing w:line="240" w:lineRule="auto"/>
              <w:rPr>
                <w:rFonts w:eastAsia="Times New Roman"/>
                <w:color w:val="000000"/>
              </w:rPr>
            </w:pPr>
            <w:r w:rsidRPr="00EF5342">
              <w:rPr>
                <w:rFonts w:eastAsia="Times New Roman"/>
                <w:color w:val="000000"/>
              </w:rPr>
              <w:t>leisure time physical activity (met min/day). males</w:t>
            </w:r>
          </w:p>
        </w:tc>
        <w:tc>
          <w:tcPr>
            <w:tcW w:w="1350" w:type="dxa"/>
            <w:tcBorders>
              <w:top w:val="nil"/>
              <w:left w:val="nil"/>
              <w:bottom w:val="nil"/>
              <w:right w:val="nil"/>
            </w:tcBorders>
            <w:shd w:val="clear" w:color="auto" w:fill="auto"/>
            <w:noWrap/>
            <w:vAlign w:val="bottom"/>
            <w:hideMark/>
          </w:tcPr>
          <w:p w14:paraId="1F5022A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0D6DD5F" w14:textId="77777777" w:rsidTr="000B1F98">
        <w:trPr>
          <w:trHeight w:val="300"/>
        </w:trPr>
        <w:tc>
          <w:tcPr>
            <w:tcW w:w="8010" w:type="dxa"/>
            <w:tcBorders>
              <w:top w:val="nil"/>
              <w:left w:val="nil"/>
              <w:bottom w:val="nil"/>
              <w:right w:val="nil"/>
            </w:tcBorders>
            <w:shd w:val="clear" w:color="auto" w:fill="auto"/>
            <w:noWrap/>
            <w:vAlign w:val="bottom"/>
            <w:hideMark/>
          </w:tcPr>
          <w:p w14:paraId="06D0291F" w14:textId="77777777" w:rsidR="00C923BD" w:rsidRPr="00EF5342" w:rsidRDefault="00C923BD" w:rsidP="000B1F98">
            <w:pPr>
              <w:spacing w:line="240" w:lineRule="auto"/>
              <w:rPr>
                <w:rFonts w:eastAsia="Times New Roman"/>
                <w:color w:val="000000"/>
              </w:rPr>
            </w:pPr>
            <w:r w:rsidRPr="00EF5342">
              <w:rPr>
                <w:rFonts w:eastAsia="Times New Roman"/>
                <w:color w:val="000000"/>
              </w:rPr>
              <w:t>leisure time physical activity (met min/day).males</w:t>
            </w:r>
          </w:p>
        </w:tc>
        <w:tc>
          <w:tcPr>
            <w:tcW w:w="1350" w:type="dxa"/>
            <w:tcBorders>
              <w:top w:val="nil"/>
              <w:left w:val="nil"/>
              <w:bottom w:val="nil"/>
              <w:right w:val="nil"/>
            </w:tcBorders>
            <w:shd w:val="clear" w:color="auto" w:fill="auto"/>
            <w:noWrap/>
            <w:vAlign w:val="bottom"/>
            <w:hideMark/>
          </w:tcPr>
          <w:p w14:paraId="7AC6347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3C8432D" w14:textId="77777777" w:rsidTr="000B1F98">
        <w:trPr>
          <w:trHeight w:val="300"/>
        </w:trPr>
        <w:tc>
          <w:tcPr>
            <w:tcW w:w="8010" w:type="dxa"/>
            <w:tcBorders>
              <w:top w:val="nil"/>
              <w:left w:val="nil"/>
              <w:bottom w:val="nil"/>
              <w:right w:val="nil"/>
            </w:tcBorders>
            <w:shd w:val="clear" w:color="auto" w:fill="auto"/>
            <w:noWrap/>
            <w:vAlign w:val="bottom"/>
            <w:hideMark/>
          </w:tcPr>
          <w:p w14:paraId="6DF744F9" w14:textId="77777777" w:rsidR="00C923BD" w:rsidRPr="00EF5342" w:rsidRDefault="00C923BD" w:rsidP="000B1F98">
            <w:pPr>
              <w:spacing w:line="240" w:lineRule="auto"/>
              <w:rPr>
                <w:rFonts w:eastAsia="Times New Roman"/>
                <w:color w:val="000000"/>
              </w:rPr>
            </w:pPr>
            <w:r w:rsidRPr="00EF5342">
              <w:rPr>
                <w:rFonts w:eastAsia="Times New Roman"/>
                <w:color w:val="000000"/>
              </w:rPr>
              <w:t>leisure time physical activity, mean and sd</w:t>
            </w:r>
          </w:p>
        </w:tc>
        <w:tc>
          <w:tcPr>
            <w:tcW w:w="1350" w:type="dxa"/>
            <w:tcBorders>
              <w:top w:val="nil"/>
              <w:left w:val="nil"/>
              <w:bottom w:val="nil"/>
              <w:right w:val="nil"/>
            </w:tcBorders>
            <w:shd w:val="clear" w:color="auto" w:fill="auto"/>
            <w:noWrap/>
            <w:vAlign w:val="bottom"/>
            <w:hideMark/>
          </w:tcPr>
          <w:p w14:paraId="421DFEE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88DF4A9" w14:textId="77777777" w:rsidTr="000B1F98">
        <w:trPr>
          <w:trHeight w:val="300"/>
        </w:trPr>
        <w:tc>
          <w:tcPr>
            <w:tcW w:w="8010" w:type="dxa"/>
            <w:tcBorders>
              <w:top w:val="nil"/>
              <w:left w:val="nil"/>
              <w:bottom w:val="nil"/>
              <w:right w:val="nil"/>
            </w:tcBorders>
            <w:shd w:val="clear" w:color="auto" w:fill="auto"/>
            <w:noWrap/>
            <w:vAlign w:val="bottom"/>
            <w:hideMark/>
          </w:tcPr>
          <w:p w14:paraId="04C5E0BB" w14:textId="77777777" w:rsidR="00C923BD" w:rsidRPr="00EF5342" w:rsidRDefault="00C923BD" w:rsidP="000B1F98">
            <w:pPr>
              <w:spacing w:line="240" w:lineRule="auto"/>
              <w:rPr>
                <w:rFonts w:eastAsia="Times New Roman"/>
                <w:color w:val="000000"/>
              </w:rPr>
            </w:pPr>
            <w:r w:rsidRPr="00EF5342">
              <w:rPr>
                <w:rFonts w:eastAsia="Times New Roman"/>
                <w:color w:val="000000"/>
              </w:rPr>
              <w:t>light physical activity time (min/day)</w:t>
            </w:r>
          </w:p>
        </w:tc>
        <w:tc>
          <w:tcPr>
            <w:tcW w:w="1350" w:type="dxa"/>
            <w:tcBorders>
              <w:top w:val="nil"/>
              <w:left w:val="nil"/>
              <w:bottom w:val="nil"/>
              <w:right w:val="nil"/>
            </w:tcBorders>
            <w:shd w:val="clear" w:color="auto" w:fill="auto"/>
            <w:noWrap/>
            <w:vAlign w:val="bottom"/>
            <w:hideMark/>
          </w:tcPr>
          <w:p w14:paraId="364B0F1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1CC1372" w14:textId="77777777" w:rsidTr="000B1F98">
        <w:trPr>
          <w:trHeight w:val="300"/>
        </w:trPr>
        <w:tc>
          <w:tcPr>
            <w:tcW w:w="8010" w:type="dxa"/>
            <w:tcBorders>
              <w:top w:val="nil"/>
              <w:left w:val="nil"/>
              <w:bottom w:val="nil"/>
              <w:right w:val="nil"/>
            </w:tcBorders>
            <w:shd w:val="clear" w:color="auto" w:fill="auto"/>
            <w:noWrap/>
            <w:vAlign w:val="bottom"/>
            <w:hideMark/>
          </w:tcPr>
          <w:p w14:paraId="78EFF067" w14:textId="77777777" w:rsidR="00C923BD" w:rsidRPr="00EF5342" w:rsidRDefault="00C923BD" w:rsidP="000B1F98">
            <w:pPr>
              <w:spacing w:line="240" w:lineRule="auto"/>
              <w:rPr>
                <w:rFonts w:eastAsia="Times New Roman"/>
                <w:color w:val="000000"/>
              </w:rPr>
            </w:pPr>
            <w:r w:rsidRPr="00EF5342">
              <w:rPr>
                <w:rFonts w:eastAsia="Times New Roman"/>
                <w:color w:val="000000"/>
              </w:rPr>
              <w:t>maximum oxygen uptake (ml-min-kg)</w:t>
            </w:r>
          </w:p>
        </w:tc>
        <w:tc>
          <w:tcPr>
            <w:tcW w:w="1350" w:type="dxa"/>
            <w:tcBorders>
              <w:top w:val="nil"/>
              <w:left w:val="nil"/>
              <w:bottom w:val="nil"/>
              <w:right w:val="nil"/>
            </w:tcBorders>
            <w:shd w:val="clear" w:color="auto" w:fill="auto"/>
            <w:noWrap/>
            <w:vAlign w:val="bottom"/>
            <w:hideMark/>
          </w:tcPr>
          <w:p w14:paraId="27E686B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3EA9A35" w14:textId="77777777" w:rsidTr="000B1F98">
        <w:trPr>
          <w:trHeight w:val="300"/>
        </w:trPr>
        <w:tc>
          <w:tcPr>
            <w:tcW w:w="8010" w:type="dxa"/>
            <w:tcBorders>
              <w:top w:val="nil"/>
              <w:left w:val="nil"/>
              <w:bottom w:val="nil"/>
              <w:right w:val="nil"/>
            </w:tcBorders>
            <w:shd w:val="clear" w:color="auto" w:fill="auto"/>
            <w:noWrap/>
            <w:vAlign w:val="bottom"/>
            <w:hideMark/>
          </w:tcPr>
          <w:p w14:paraId="1D12CFE3" w14:textId="77777777" w:rsidR="00C923BD" w:rsidRPr="00EF5342" w:rsidRDefault="00C923BD" w:rsidP="000B1F98">
            <w:pPr>
              <w:spacing w:line="240" w:lineRule="auto"/>
              <w:rPr>
                <w:rFonts w:eastAsia="Times New Roman"/>
                <w:color w:val="000000"/>
              </w:rPr>
            </w:pPr>
            <w:r w:rsidRPr="00EF5342">
              <w:rPr>
                <w:rFonts w:eastAsia="Times New Roman"/>
                <w:color w:val="000000"/>
              </w:rPr>
              <w:t>maximum watts achieved</w:t>
            </w:r>
          </w:p>
        </w:tc>
        <w:tc>
          <w:tcPr>
            <w:tcW w:w="1350" w:type="dxa"/>
            <w:tcBorders>
              <w:top w:val="nil"/>
              <w:left w:val="nil"/>
              <w:bottom w:val="nil"/>
              <w:right w:val="nil"/>
            </w:tcBorders>
            <w:shd w:val="clear" w:color="auto" w:fill="auto"/>
            <w:noWrap/>
            <w:vAlign w:val="bottom"/>
            <w:hideMark/>
          </w:tcPr>
          <w:p w14:paraId="75BDF84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45DD422" w14:textId="77777777" w:rsidTr="000B1F98">
        <w:trPr>
          <w:trHeight w:val="300"/>
        </w:trPr>
        <w:tc>
          <w:tcPr>
            <w:tcW w:w="8010" w:type="dxa"/>
            <w:tcBorders>
              <w:top w:val="nil"/>
              <w:left w:val="nil"/>
              <w:bottom w:val="nil"/>
              <w:right w:val="nil"/>
            </w:tcBorders>
            <w:shd w:val="clear" w:color="auto" w:fill="auto"/>
            <w:noWrap/>
            <w:vAlign w:val="bottom"/>
            <w:hideMark/>
          </w:tcPr>
          <w:p w14:paraId="2A2A91A3" w14:textId="77777777" w:rsidR="00C923BD" w:rsidRPr="00EF5342" w:rsidRDefault="00C923BD" w:rsidP="000B1F98">
            <w:pPr>
              <w:spacing w:line="240" w:lineRule="auto"/>
              <w:rPr>
                <w:rFonts w:eastAsia="Times New Roman"/>
                <w:color w:val="000000"/>
              </w:rPr>
            </w:pPr>
            <w:r w:rsidRPr="00EF5342">
              <w:rPr>
                <w:rFonts w:eastAsia="Times New Roman"/>
                <w:color w:val="000000"/>
              </w:rPr>
              <w:t>mean estimated oxygen uptake (vo2) (l/min)</w:t>
            </w:r>
          </w:p>
        </w:tc>
        <w:tc>
          <w:tcPr>
            <w:tcW w:w="1350" w:type="dxa"/>
            <w:tcBorders>
              <w:top w:val="nil"/>
              <w:left w:val="nil"/>
              <w:bottom w:val="nil"/>
              <w:right w:val="nil"/>
            </w:tcBorders>
            <w:shd w:val="clear" w:color="auto" w:fill="auto"/>
            <w:noWrap/>
            <w:vAlign w:val="bottom"/>
            <w:hideMark/>
          </w:tcPr>
          <w:p w14:paraId="3E21DE6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06B0E7C" w14:textId="77777777" w:rsidTr="000B1F98">
        <w:trPr>
          <w:trHeight w:val="300"/>
        </w:trPr>
        <w:tc>
          <w:tcPr>
            <w:tcW w:w="8010" w:type="dxa"/>
            <w:tcBorders>
              <w:top w:val="nil"/>
              <w:left w:val="nil"/>
              <w:bottom w:val="nil"/>
              <w:right w:val="nil"/>
            </w:tcBorders>
            <w:shd w:val="clear" w:color="auto" w:fill="auto"/>
            <w:noWrap/>
            <w:vAlign w:val="bottom"/>
            <w:hideMark/>
          </w:tcPr>
          <w:p w14:paraId="0E9FF778" w14:textId="77777777" w:rsidR="00C923BD" w:rsidRPr="00EF5342" w:rsidRDefault="00C923BD" w:rsidP="000B1F98">
            <w:pPr>
              <w:spacing w:line="240" w:lineRule="auto"/>
              <w:rPr>
                <w:rFonts w:eastAsia="Times New Roman"/>
                <w:color w:val="000000"/>
              </w:rPr>
            </w:pPr>
            <w:r w:rsidRPr="00EF5342">
              <w:rPr>
                <w:rFonts w:eastAsia="Times New Roman"/>
                <w:color w:val="000000"/>
              </w:rPr>
              <w:t>mean total physical activity (metminutes/ week)</w:t>
            </w:r>
          </w:p>
        </w:tc>
        <w:tc>
          <w:tcPr>
            <w:tcW w:w="1350" w:type="dxa"/>
            <w:tcBorders>
              <w:top w:val="nil"/>
              <w:left w:val="nil"/>
              <w:bottom w:val="nil"/>
              <w:right w:val="nil"/>
            </w:tcBorders>
            <w:shd w:val="clear" w:color="auto" w:fill="auto"/>
            <w:noWrap/>
            <w:vAlign w:val="bottom"/>
            <w:hideMark/>
          </w:tcPr>
          <w:p w14:paraId="29E5654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5574DC6" w14:textId="77777777" w:rsidTr="000B1F98">
        <w:trPr>
          <w:trHeight w:val="300"/>
        </w:trPr>
        <w:tc>
          <w:tcPr>
            <w:tcW w:w="8010" w:type="dxa"/>
            <w:tcBorders>
              <w:top w:val="nil"/>
              <w:left w:val="nil"/>
              <w:bottom w:val="nil"/>
              <w:right w:val="nil"/>
            </w:tcBorders>
            <w:shd w:val="clear" w:color="auto" w:fill="auto"/>
            <w:noWrap/>
            <w:vAlign w:val="bottom"/>
            <w:hideMark/>
          </w:tcPr>
          <w:p w14:paraId="0617A602" w14:textId="77777777" w:rsidR="00C923BD" w:rsidRPr="00EF5342" w:rsidRDefault="00C923BD" w:rsidP="000B1F98">
            <w:pPr>
              <w:spacing w:line="240" w:lineRule="auto"/>
              <w:rPr>
                <w:rFonts w:eastAsia="Times New Roman"/>
                <w:color w:val="000000"/>
              </w:rPr>
            </w:pPr>
            <w:r w:rsidRPr="00EF5342">
              <w:rPr>
                <w:rFonts w:eastAsia="Times New Roman"/>
                <w:color w:val="000000"/>
              </w:rPr>
              <w:t>moderate physical activity (min. spent daily)</w:t>
            </w:r>
          </w:p>
        </w:tc>
        <w:tc>
          <w:tcPr>
            <w:tcW w:w="1350" w:type="dxa"/>
            <w:tcBorders>
              <w:top w:val="nil"/>
              <w:left w:val="nil"/>
              <w:bottom w:val="nil"/>
              <w:right w:val="nil"/>
            </w:tcBorders>
            <w:shd w:val="clear" w:color="auto" w:fill="auto"/>
            <w:noWrap/>
            <w:vAlign w:val="bottom"/>
            <w:hideMark/>
          </w:tcPr>
          <w:p w14:paraId="544850F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C97F38C" w14:textId="77777777" w:rsidTr="000B1F98">
        <w:trPr>
          <w:trHeight w:val="300"/>
        </w:trPr>
        <w:tc>
          <w:tcPr>
            <w:tcW w:w="8010" w:type="dxa"/>
            <w:tcBorders>
              <w:top w:val="nil"/>
              <w:left w:val="nil"/>
              <w:bottom w:val="nil"/>
              <w:right w:val="nil"/>
            </w:tcBorders>
            <w:shd w:val="clear" w:color="auto" w:fill="auto"/>
            <w:noWrap/>
            <w:vAlign w:val="bottom"/>
            <w:hideMark/>
          </w:tcPr>
          <w:p w14:paraId="314FA5A8" w14:textId="77777777" w:rsidR="00C923BD" w:rsidRPr="00EF5342" w:rsidRDefault="00C923BD" w:rsidP="000B1F98">
            <w:pPr>
              <w:spacing w:line="240" w:lineRule="auto"/>
              <w:rPr>
                <w:rFonts w:eastAsia="Times New Roman"/>
                <w:color w:val="000000"/>
              </w:rPr>
            </w:pPr>
            <w:r w:rsidRPr="00EF5342">
              <w:rPr>
                <w:rFonts w:eastAsia="Times New Roman"/>
                <w:color w:val="000000"/>
              </w:rPr>
              <w:t>moderate physical activity min/day</w:t>
            </w:r>
          </w:p>
        </w:tc>
        <w:tc>
          <w:tcPr>
            <w:tcW w:w="1350" w:type="dxa"/>
            <w:tcBorders>
              <w:top w:val="nil"/>
              <w:left w:val="nil"/>
              <w:bottom w:val="nil"/>
              <w:right w:val="nil"/>
            </w:tcBorders>
            <w:shd w:val="clear" w:color="auto" w:fill="auto"/>
            <w:noWrap/>
            <w:vAlign w:val="bottom"/>
            <w:hideMark/>
          </w:tcPr>
          <w:p w14:paraId="5792FA4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8865090" w14:textId="77777777" w:rsidTr="000B1F98">
        <w:trPr>
          <w:trHeight w:val="300"/>
        </w:trPr>
        <w:tc>
          <w:tcPr>
            <w:tcW w:w="8010" w:type="dxa"/>
            <w:tcBorders>
              <w:top w:val="nil"/>
              <w:left w:val="nil"/>
              <w:bottom w:val="nil"/>
              <w:right w:val="nil"/>
            </w:tcBorders>
            <w:shd w:val="clear" w:color="auto" w:fill="auto"/>
            <w:noWrap/>
            <w:vAlign w:val="bottom"/>
            <w:hideMark/>
          </w:tcPr>
          <w:p w14:paraId="2C670A77" w14:textId="77777777" w:rsidR="00C923BD" w:rsidRPr="00EF5342" w:rsidRDefault="00C923BD" w:rsidP="000B1F98">
            <w:pPr>
              <w:spacing w:line="240" w:lineRule="auto"/>
              <w:rPr>
                <w:rFonts w:eastAsia="Times New Roman"/>
                <w:color w:val="000000"/>
              </w:rPr>
            </w:pPr>
            <w:r w:rsidRPr="00EF5342">
              <w:rPr>
                <w:rFonts w:eastAsia="Times New Roman"/>
                <w:color w:val="000000"/>
              </w:rPr>
              <w:t>moderate physical exercise min/day</w:t>
            </w:r>
          </w:p>
        </w:tc>
        <w:tc>
          <w:tcPr>
            <w:tcW w:w="1350" w:type="dxa"/>
            <w:tcBorders>
              <w:top w:val="nil"/>
              <w:left w:val="nil"/>
              <w:bottom w:val="nil"/>
              <w:right w:val="nil"/>
            </w:tcBorders>
            <w:shd w:val="clear" w:color="auto" w:fill="auto"/>
            <w:noWrap/>
            <w:vAlign w:val="bottom"/>
            <w:hideMark/>
          </w:tcPr>
          <w:p w14:paraId="0809517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BF1F13C" w14:textId="77777777" w:rsidTr="000B1F98">
        <w:trPr>
          <w:trHeight w:val="300"/>
        </w:trPr>
        <w:tc>
          <w:tcPr>
            <w:tcW w:w="8010" w:type="dxa"/>
            <w:tcBorders>
              <w:top w:val="nil"/>
              <w:left w:val="nil"/>
              <w:bottom w:val="nil"/>
              <w:right w:val="nil"/>
            </w:tcBorders>
            <w:shd w:val="clear" w:color="auto" w:fill="auto"/>
            <w:noWrap/>
            <w:vAlign w:val="bottom"/>
            <w:hideMark/>
          </w:tcPr>
          <w:p w14:paraId="03CD8F77" w14:textId="77777777" w:rsidR="00C923BD" w:rsidRPr="00EF5342" w:rsidRDefault="00C923BD" w:rsidP="000B1F98">
            <w:pPr>
              <w:spacing w:line="240" w:lineRule="auto"/>
              <w:rPr>
                <w:rFonts w:eastAsia="Times New Roman"/>
                <w:color w:val="000000"/>
              </w:rPr>
            </w:pPr>
            <w:r w:rsidRPr="00EF5342">
              <w:rPr>
                <w:rFonts w:eastAsia="Times New Roman"/>
                <w:color w:val="000000"/>
              </w:rPr>
              <w:t>moderate to vigorous activity (days of 60 min mpa/day)</w:t>
            </w:r>
          </w:p>
        </w:tc>
        <w:tc>
          <w:tcPr>
            <w:tcW w:w="1350" w:type="dxa"/>
            <w:tcBorders>
              <w:top w:val="nil"/>
              <w:left w:val="nil"/>
              <w:bottom w:val="nil"/>
              <w:right w:val="nil"/>
            </w:tcBorders>
            <w:shd w:val="clear" w:color="auto" w:fill="auto"/>
            <w:noWrap/>
            <w:vAlign w:val="bottom"/>
            <w:hideMark/>
          </w:tcPr>
          <w:p w14:paraId="000571F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71A8A93" w14:textId="77777777" w:rsidTr="000B1F98">
        <w:trPr>
          <w:trHeight w:val="300"/>
        </w:trPr>
        <w:tc>
          <w:tcPr>
            <w:tcW w:w="8010" w:type="dxa"/>
            <w:tcBorders>
              <w:top w:val="nil"/>
              <w:left w:val="nil"/>
              <w:bottom w:val="nil"/>
              <w:right w:val="nil"/>
            </w:tcBorders>
            <w:shd w:val="clear" w:color="auto" w:fill="auto"/>
            <w:noWrap/>
            <w:vAlign w:val="bottom"/>
            <w:hideMark/>
          </w:tcPr>
          <w:p w14:paraId="3BC08934" w14:textId="77777777" w:rsidR="00C923BD" w:rsidRPr="00EF5342" w:rsidRDefault="00C923BD" w:rsidP="000B1F98">
            <w:pPr>
              <w:spacing w:line="240" w:lineRule="auto"/>
              <w:rPr>
                <w:rFonts w:eastAsia="Times New Roman"/>
                <w:color w:val="000000"/>
              </w:rPr>
            </w:pPr>
            <w:r w:rsidRPr="00EF5342">
              <w:rPr>
                <w:rFonts w:eastAsia="Times New Roman"/>
                <w:color w:val="000000"/>
              </w:rPr>
              <w:t>moderate to vigorous activity (days of 60 mpa/day)</w:t>
            </w:r>
          </w:p>
        </w:tc>
        <w:tc>
          <w:tcPr>
            <w:tcW w:w="1350" w:type="dxa"/>
            <w:tcBorders>
              <w:top w:val="nil"/>
              <w:left w:val="nil"/>
              <w:bottom w:val="nil"/>
              <w:right w:val="nil"/>
            </w:tcBorders>
            <w:shd w:val="clear" w:color="auto" w:fill="auto"/>
            <w:noWrap/>
            <w:vAlign w:val="bottom"/>
            <w:hideMark/>
          </w:tcPr>
          <w:p w14:paraId="645C61A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F560184" w14:textId="77777777" w:rsidTr="000B1F98">
        <w:trPr>
          <w:trHeight w:val="300"/>
        </w:trPr>
        <w:tc>
          <w:tcPr>
            <w:tcW w:w="8010" w:type="dxa"/>
            <w:tcBorders>
              <w:top w:val="nil"/>
              <w:left w:val="nil"/>
              <w:bottom w:val="nil"/>
              <w:right w:val="nil"/>
            </w:tcBorders>
            <w:shd w:val="clear" w:color="auto" w:fill="auto"/>
            <w:noWrap/>
            <w:vAlign w:val="bottom"/>
            <w:hideMark/>
          </w:tcPr>
          <w:p w14:paraId="6042F381" w14:textId="77777777" w:rsidR="00C923BD" w:rsidRPr="00EF5342" w:rsidRDefault="00C923BD" w:rsidP="000B1F98">
            <w:pPr>
              <w:spacing w:line="240" w:lineRule="auto"/>
              <w:rPr>
                <w:rFonts w:eastAsia="Times New Roman"/>
                <w:color w:val="000000"/>
              </w:rPr>
            </w:pPr>
            <w:r w:rsidRPr="00EF5342">
              <w:rPr>
                <w:rFonts w:eastAsia="Times New Roman"/>
                <w:color w:val="000000"/>
              </w:rPr>
              <w:t>moderate to vigorous activity min/week (accelerometers)</w:t>
            </w:r>
          </w:p>
        </w:tc>
        <w:tc>
          <w:tcPr>
            <w:tcW w:w="1350" w:type="dxa"/>
            <w:tcBorders>
              <w:top w:val="nil"/>
              <w:left w:val="nil"/>
              <w:bottom w:val="nil"/>
              <w:right w:val="nil"/>
            </w:tcBorders>
            <w:shd w:val="clear" w:color="auto" w:fill="auto"/>
            <w:noWrap/>
            <w:vAlign w:val="bottom"/>
            <w:hideMark/>
          </w:tcPr>
          <w:p w14:paraId="03848E5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0089B20" w14:textId="77777777" w:rsidTr="000B1F98">
        <w:trPr>
          <w:trHeight w:val="300"/>
        </w:trPr>
        <w:tc>
          <w:tcPr>
            <w:tcW w:w="8010" w:type="dxa"/>
            <w:tcBorders>
              <w:top w:val="nil"/>
              <w:left w:val="nil"/>
              <w:bottom w:val="nil"/>
              <w:right w:val="nil"/>
            </w:tcBorders>
            <w:shd w:val="clear" w:color="auto" w:fill="auto"/>
            <w:noWrap/>
            <w:vAlign w:val="bottom"/>
            <w:hideMark/>
          </w:tcPr>
          <w:p w14:paraId="7184F13A" w14:textId="77777777" w:rsidR="00C923BD" w:rsidRPr="00EF5342" w:rsidRDefault="00C923BD" w:rsidP="000B1F98">
            <w:pPr>
              <w:spacing w:line="240" w:lineRule="auto"/>
              <w:rPr>
                <w:rFonts w:eastAsia="Times New Roman"/>
                <w:color w:val="000000"/>
              </w:rPr>
            </w:pPr>
            <w:r w:rsidRPr="00EF5342">
              <w:rPr>
                <w:rFonts w:eastAsia="Times New Roman"/>
                <w:color w:val="000000"/>
              </w:rPr>
              <w:t>number of laps (daughter)</w:t>
            </w:r>
          </w:p>
        </w:tc>
        <w:tc>
          <w:tcPr>
            <w:tcW w:w="1350" w:type="dxa"/>
            <w:tcBorders>
              <w:top w:val="nil"/>
              <w:left w:val="nil"/>
              <w:bottom w:val="nil"/>
              <w:right w:val="nil"/>
            </w:tcBorders>
            <w:shd w:val="clear" w:color="auto" w:fill="auto"/>
            <w:noWrap/>
            <w:vAlign w:val="bottom"/>
            <w:hideMark/>
          </w:tcPr>
          <w:p w14:paraId="14273AD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C91ED14" w14:textId="77777777" w:rsidTr="000B1F98">
        <w:trPr>
          <w:trHeight w:val="300"/>
        </w:trPr>
        <w:tc>
          <w:tcPr>
            <w:tcW w:w="8010" w:type="dxa"/>
            <w:tcBorders>
              <w:top w:val="nil"/>
              <w:left w:val="nil"/>
              <w:bottom w:val="nil"/>
              <w:right w:val="nil"/>
            </w:tcBorders>
            <w:shd w:val="clear" w:color="auto" w:fill="auto"/>
            <w:noWrap/>
            <w:vAlign w:val="bottom"/>
            <w:hideMark/>
          </w:tcPr>
          <w:p w14:paraId="2533F8BD" w14:textId="77777777" w:rsidR="00C923BD" w:rsidRPr="00EF5342" w:rsidRDefault="00C923BD" w:rsidP="000B1F98">
            <w:pPr>
              <w:spacing w:line="240" w:lineRule="auto"/>
              <w:rPr>
                <w:rFonts w:eastAsia="Times New Roman"/>
                <w:color w:val="000000"/>
              </w:rPr>
            </w:pPr>
            <w:r w:rsidRPr="00EF5342">
              <w:rPr>
                <w:rFonts w:eastAsia="Times New Roman"/>
                <w:color w:val="000000"/>
              </w:rPr>
              <w:t>number of non-school related activities of 15 min per session per week</w:t>
            </w:r>
          </w:p>
        </w:tc>
        <w:tc>
          <w:tcPr>
            <w:tcW w:w="1350" w:type="dxa"/>
            <w:tcBorders>
              <w:top w:val="nil"/>
              <w:left w:val="nil"/>
              <w:bottom w:val="nil"/>
              <w:right w:val="nil"/>
            </w:tcBorders>
            <w:shd w:val="clear" w:color="auto" w:fill="auto"/>
            <w:noWrap/>
            <w:vAlign w:val="bottom"/>
            <w:hideMark/>
          </w:tcPr>
          <w:p w14:paraId="55DA238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4A390D6" w14:textId="77777777" w:rsidTr="000B1F98">
        <w:trPr>
          <w:trHeight w:val="300"/>
        </w:trPr>
        <w:tc>
          <w:tcPr>
            <w:tcW w:w="8010" w:type="dxa"/>
            <w:tcBorders>
              <w:top w:val="nil"/>
              <w:left w:val="nil"/>
              <w:bottom w:val="nil"/>
              <w:right w:val="nil"/>
            </w:tcBorders>
            <w:shd w:val="clear" w:color="auto" w:fill="auto"/>
            <w:noWrap/>
            <w:vAlign w:val="bottom"/>
            <w:hideMark/>
          </w:tcPr>
          <w:p w14:paraId="7540D57B"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oxygen uptake at anaerobic threshold (ml-min-kg)</w:t>
            </w:r>
          </w:p>
        </w:tc>
        <w:tc>
          <w:tcPr>
            <w:tcW w:w="1350" w:type="dxa"/>
            <w:tcBorders>
              <w:top w:val="nil"/>
              <w:left w:val="nil"/>
              <w:bottom w:val="nil"/>
              <w:right w:val="nil"/>
            </w:tcBorders>
            <w:shd w:val="clear" w:color="auto" w:fill="auto"/>
            <w:noWrap/>
            <w:vAlign w:val="bottom"/>
            <w:hideMark/>
          </w:tcPr>
          <w:p w14:paraId="534AB8E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D0FD57A" w14:textId="77777777" w:rsidTr="000B1F98">
        <w:trPr>
          <w:trHeight w:val="300"/>
        </w:trPr>
        <w:tc>
          <w:tcPr>
            <w:tcW w:w="8010" w:type="dxa"/>
            <w:tcBorders>
              <w:top w:val="nil"/>
              <w:left w:val="nil"/>
              <w:bottom w:val="nil"/>
              <w:right w:val="nil"/>
            </w:tcBorders>
            <w:shd w:val="clear" w:color="auto" w:fill="auto"/>
            <w:noWrap/>
            <w:vAlign w:val="bottom"/>
            <w:hideMark/>
          </w:tcPr>
          <w:p w14:paraId="41F860AC" w14:textId="77777777" w:rsidR="00C923BD" w:rsidRPr="00EF5342" w:rsidRDefault="00C923BD" w:rsidP="000B1F98">
            <w:pPr>
              <w:spacing w:line="240" w:lineRule="auto"/>
              <w:rPr>
                <w:rFonts w:eastAsia="Times New Roman"/>
                <w:color w:val="000000"/>
              </w:rPr>
            </w:pPr>
            <w:r w:rsidRPr="00EF5342">
              <w:rPr>
                <w:rFonts w:eastAsia="Times New Roman"/>
                <w:color w:val="000000"/>
              </w:rPr>
              <w:t>pa (steps/day)</w:t>
            </w:r>
          </w:p>
        </w:tc>
        <w:tc>
          <w:tcPr>
            <w:tcW w:w="1350" w:type="dxa"/>
            <w:tcBorders>
              <w:top w:val="nil"/>
              <w:left w:val="nil"/>
              <w:bottom w:val="nil"/>
              <w:right w:val="nil"/>
            </w:tcBorders>
            <w:shd w:val="clear" w:color="auto" w:fill="auto"/>
            <w:noWrap/>
            <w:vAlign w:val="bottom"/>
            <w:hideMark/>
          </w:tcPr>
          <w:p w14:paraId="70A174E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7BF4B05" w14:textId="77777777" w:rsidTr="000B1F98">
        <w:trPr>
          <w:trHeight w:val="300"/>
        </w:trPr>
        <w:tc>
          <w:tcPr>
            <w:tcW w:w="8010" w:type="dxa"/>
            <w:tcBorders>
              <w:top w:val="nil"/>
              <w:left w:val="nil"/>
              <w:bottom w:val="nil"/>
              <w:right w:val="nil"/>
            </w:tcBorders>
            <w:shd w:val="clear" w:color="auto" w:fill="auto"/>
            <w:noWrap/>
            <w:vAlign w:val="bottom"/>
            <w:hideMark/>
          </w:tcPr>
          <w:p w14:paraId="637DB5CF" w14:textId="77777777" w:rsidR="00C923BD" w:rsidRPr="00EF5342" w:rsidRDefault="00C923BD" w:rsidP="000B1F98">
            <w:pPr>
              <w:spacing w:line="240" w:lineRule="auto"/>
              <w:rPr>
                <w:rFonts w:eastAsia="Times New Roman"/>
                <w:color w:val="000000"/>
              </w:rPr>
            </w:pPr>
            <w:r w:rsidRPr="00EF5342">
              <w:rPr>
                <w:rFonts w:eastAsia="Times New Roman"/>
                <w:color w:val="000000"/>
              </w:rPr>
              <w:t>pedometer met-min/wk</w:t>
            </w:r>
          </w:p>
        </w:tc>
        <w:tc>
          <w:tcPr>
            <w:tcW w:w="1350" w:type="dxa"/>
            <w:tcBorders>
              <w:top w:val="nil"/>
              <w:left w:val="nil"/>
              <w:bottom w:val="nil"/>
              <w:right w:val="nil"/>
            </w:tcBorders>
            <w:shd w:val="clear" w:color="auto" w:fill="auto"/>
            <w:noWrap/>
            <w:vAlign w:val="bottom"/>
            <w:hideMark/>
          </w:tcPr>
          <w:p w14:paraId="68B4B63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86AE1F4" w14:textId="77777777" w:rsidTr="000B1F98">
        <w:trPr>
          <w:trHeight w:val="300"/>
        </w:trPr>
        <w:tc>
          <w:tcPr>
            <w:tcW w:w="8010" w:type="dxa"/>
            <w:tcBorders>
              <w:top w:val="nil"/>
              <w:left w:val="nil"/>
              <w:bottom w:val="nil"/>
              <w:right w:val="nil"/>
            </w:tcBorders>
            <w:shd w:val="clear" w:color="auto" w:fill="auto"/>
            <w:noWrap/>
            <w:vAlign w:val="bottom"/>
            <w:hideMark/>
          </w:tcPr>
          <w:p w14:paraId="00AE065E"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(kcal/kg/wk)</w:t>
            </w:r>
          </w:p>
        </w:tc>
        <w:tc>
          <w:tcPr>
            <w:tcW w:w="1350" w:type="dxa"/>
            <w:tcBorders>
              <w:top w:val="nil"/>
              <w:left w:val="nil"/>
              <w:bottom w:val="nil"/>
              <w:right w:val="nil"/>
            </w:tcBorders>
            <w:shd w:val="clear" w:color="auto" w:fill="auto"/>
            <w:noWrap/>
            <w:vAlign w:val="bottom"/>
            <w:hideMark/>
          </w:tcPr>
          <w:p w14:paraId="2F36E7E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D1F1AFD" w14:textId="77777777" w:rsidTr="000B1F98">
        <w:trPr>
          <w:trHeight w:val="300"/>
        </w:trPr>
        <w:tc>
          <w:tcPr>
            <w:tcW w:w="8010" w:type="dxa"/>
            <w:tcBorders>
              <w:top w:val="nil"/>
              <w:left w:val="nil"/>
              <w:bottom w:val="nil"/>
              <w:right w:val="nil"/>
            </w:tcBorders>
            <w:shd w:val="clear" w:color="auto" w:fill="auto"/>
            <w:noWrap/>
            <w:vAlign w:val="bottom"/>
            <w:hideMark/>
          </w:tcPr>
          <w:p w14:paraId="676B47F5"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(met-min)</w:t>
            </w:r>
          </w:p>
        </w:tc>
        <w:tc>
          <w:tcPr>
            <w:tcW w:w="1350" w:type="dxa"/>
            <w:tcBorders>
              <w:top w:val="nil"/>
              <w:left w:val="nil"/>
              <w:bottom w:val="nil"/>
              <w:right w:val="nil"/>
            </w:tcBorders>
            <w:shd w:val="clear" w:color="auto" w:fill="auto"/>
            <w:noWrap/>
            <w:vAlign w:val="bottom"/>
            <w:hideMark/>
          </w:tcPr>
          <w:p w14:paraId="19B4835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9A28D93" w14:textId="77777777" w:rsidTr="000B1F98">
        <w:trPr>
          <w:trHeight w:val="300"/>
        </w:trPr>
        <w:tc>
          <w:tcPr>
            <w:tcW w:w="8010" w:type="dxa"/>
            <w:tcBorders>
              <w:top w:val="nil"/>
              <w:left w:val="nil"/>
              <w:bottom w:val="nil"/>
              <w:right w:val="nil"/>
            </w:tcBorders>
            <w:shd w:val="clear" w:color="auto" w:fill="auto"/>
            <w:noWrap/>
            <w:vAlign w:val="bottom"/>
            <w:hideMark/>
          </w:tcPr>
          <w:p w14:paraId="6D5B1DD8"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(usually)</w:t>
            </w:r>
          </w:p>
        </w:tc>
        <w:tc>
          <w:tcPr>
            <w:tcW w:w="1350" w:type="dxa"/>
            <w:tcBorders>
              <w:top w:val="nil"/>
              <w:left w:val="nil"/>
              <w:bottom w:val="nil"/>
              <w:right w:val="nil"/>
            </w:tcBorders>
            <w:shd w:val="clear" w:color="auto" w:fill="auto"/>
            <w:noWrap/>
            <w:vAlign w:val="bottom"/>
            <w:hideMark/>
          </w:tcPr>
          <w:p w14:paraId="5B94E1A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AAA689F" w14:textId="77777777" w:rsidTr="000B1F98">
        <w:trPr>
          <w:trHeight w:val="300"/>
        </w:trPr>
        <w:tc>
          <w:tcPr>
            <w:tcW w:w="8010" w:type="dxa"/>
            <w:tcBorders>
              <w:top w:val="nil"/>
              <w:left w:val="nil"/>
              <w:bottom w:val="nil"/>
              <w:right w:val="nil"/>
            </w:tcBorders>
            <w:shd w:val="clear" w:color="auto" w:fill="auto"/>
            <w:noWrap/>
            <w:vAlign w:val="bottom"/>
            <w:hideMark/>
          </w:tcPr>
          <w:p w14:paraId="6C1E3789"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adherence</w:t>
            </w:r>
          </w:p>
        </w:tc>
        <w:tc>
          <w:tcPr>
            <w:tcW w:w="1350" w:type="dxa"/>
            <w:tcBorders>
              <w:top w:val="nil"/>
              <w:left w:val="nil"/>
              <w:bottom w:val="nil"/>
              <w:right w:val="nil"/>
            </w:tcBorders>
            <w:shd w:val="clear" w:color="auto" w:fill="auto"/>
            <w:noWrap/>
            <w:vAlign w:val="bottom"/>
            <w:hideMark/>
          </w:tcPr>
          <w:p w14:paraId="5E457BC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961F7C3" w14:textId="77777777" w:rsidTr="000B1F98">
        <w:trPr>
          <w:trHeight w:val="300"/>
        </w:trPr>
        <w:tc>
          <w:tcPr>
            <w:tcW w:w="8010" w:type="dxa"/>
            <w:tcBorders>
              <w:top w:val="nil"/>
              <w:left w:val="nil"/>
              <w:bottom w:val="nil"/>
              <w:right w:val="nil"/>
            </w:tcBorders>
            <w:shd w:val="clear" w:color="auto" w:fill="auto"/>
            <w:noWrap/>
            <w:vAlign w:val="bottom"/>
            <w:hideMark/>
          </w:tcPr>
          <w:p w14:paraId="667C61BE"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rating</w:t>
            </w:r>
          </w:p>
        </w:tc>
        <w:tc>
          <w:tcPr>
            <w:tcW w:w="1350" w:type="dxa"/>
            <w:tcBorders>
              <w:top w:val="nil"/>
              <w:left w:val="nil"/>
              <w:bottom w:val="nil"/>
              <w:right w:val="nil"/>
            </w:tcBorders>
            <w:shd w:val="clear" w:color="auto" w:fill="auto"/>
            <w:noWrap/>
            <w:vAlign w:val="bottom"/>
            <w:hideMark/>
          </w:tcPr>
          <w:p w14:paraId="4CBEA8E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BC2AA5E" w14:textId="77777777" w:rsidTr="000B1F98">
        <w:trPr>
          <w:trHeight w:val="300"/>
        </w:trPr>
        <w:tc>
          <w:tcPr>
            <w:tcW w:w="8010" w:type="dxa"/>
            <w:tcBorders>
              <w:top w:val="nil"/>
              <w:left w:val="nil"/>
              <w:bottom w:val="nil"/>
              <w:right w:val="nil"/>
            </w:tcBorders>
            <w:shd w:val="clear" w:color="auto" w:fill="auto"/>
            <w:noWrap/>
            <w:vAlign w:val="bottom"/>
            <w:hideMark/>
          </w:tcPr>
          <w:p w14:paraId="4E6AD1E0"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subscale</w:t>
            </w:r>
          </w:p>
        </w:tc>
        <w:tc>
          <w:tcPr>
            <w:tcW w:w="1350" w:type="dxa"/>
            <w:tcBorders>
              <w:top w:val="nil"/>
              <w:left w:val="nil"/>
              <w:bottom w:val="nil"/>
              <w:right w:val="nil"/>
            </w:tcBorders>
            <w:shd w:val="clear" w:color="auto" w:fill="auto"/>
            <w:noWrap/>
            <w:vAlign w:val="bottom"/>
            <w:hideMark/>
          </w:tcPr>
          <w:p w14:paraId="730256A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43133BE" w14:textId="77777777" w:rsidTr="000B1F98">
        <w:trPr>
          <w:trHeight w:val="300"/>
        </w:trPr>
        <w:tc>
          <w:tcPr>
            <w:tcW w:w="8010" w:type="dxa"/>
            <w:tcBorders>
              <w:top w:val="nil"/>
              <w:left w:val="nil"/>
              <w:bottom w:val="nil"/>
              <w:right w:val="nil"/>
            </w:tcBorders>
            <w:shd w:val="clear" w:color="auto" w:fill="auto"/>
            <w:noWrap/>
            <w:vAlign w:val="bottom"/>
            <w:hideMark/>
          </w:tcPr>
          <w:p w14:paraId="360EBB6E"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days monitor worn</w:t>
            </w:r>
          </w:p>
        </w:tc>
        <w:tc>
          <w:tcPr>
            <w:tcW w:w="1350" w:type="dxa"/>
            <w:tcBorders>
              <w:top w:val="nil"/>
              <w:left w:val="nil"/>
              <w:bottom w:val="nil"/>
              <w:right w:val="nil"/>
            </w:tcBorders>
            <w:shd w:val="clear" w:color="auto" w:fill="auto"/>
            <w:noWrap/>
            <w:vAlign w:val="bottom"/>
            <w:hideMark/>
          </w:tcPr>
          <w:p w14:paraId="6E39384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B3DE054" w14:textId="77777777" w:rsidTr="000B1F98">
        <w:trPr>
          <w:trHeight w:val="300"/>
        </w:trPr>
        <w:tc>
          <w:tcPr>
            <w:tcW w:w="8010" w:type="dxa"/>
            <w:tcBorders>
              <w:top w:val="nil"/>
              <w:left w:val="nil"/>
              <w:bottom w:val="nil"/>
              <w:right w:val="nil"/>
            </w:tcBorders>
            <w:shd w:val="clear" w:color="auto" w:fill="auto"/>
            <w:noWrap/>
            <w:vAlign w:val="bottom"/>
            <w:hideMark/>
          </w:tcPr>
          <w:p w14:paraId="0E9AD72B"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activity,days monitor worn</w:t>
            </w:r>
          </w:p>
        </w:tc>
        <w:tc>
          <w:tcPr>
            <w:tcW w:w="1350" w:type="dxa"/>
            <w:tcBorders>
              <w:top w:val="nil"/>
              <w:left w:val="nil"/>
              <w:bottom w:val="nil"/>
              <w:right w:val="nil"/>
            </w:tcBorders>
            <w:shd w:val="clear" w:color="auto" w:fill="auto"/>
            <w:noWrap/>
            <w:vAlign w:val="bottom"/>
            <w:hideMark/>
          </w:tcPr>
          <w:p w14:paraId="653D499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D8A89F9" w14:textId="77777777" w:rsidTr="000B1F98">
        <w:trPr>
          <w:trHeight w:val="300"/>
        </w:trPr>
        <w:tc>
          <w:tcPr>
            <w:tcW w:w="8010" w:type="dxa"/>
            <w:tcBorders>
              <w:top w:val="nil"/>
              <w:left w:val="nil"/>
              <w:bottom w:val="nil"/>
              <w:right w:val="nil"/>
            </w:tcBorders>
            <w:shd w:val="clear" w:color="auto" w:fill="auto"/>
            <w:noWrap/>
            <w:vAlign w:val="bottom"/>
            <w:hideMark/>
          </w:tcPr>
          <w:p w14:paraId="0FD3DD9F"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minutes of mvpa /week</w:t>
            </w:r>
          </w:p>
        </w:tc>
        <w:tc>
          <w:tcPr>
            <w:tcW w:w="1350" w:type="dxa"/>
            <w:tcBorders>
              <w:top w:val="nil"/>
              <w:left w:val="nil"/>
              <w:bottom w:val="nil"/>
              <w:right w:val="nil"/>
            </w:tcBorders>
            <w:shd w:val="clear" w:color="auto" w:fill="auto"/>
            <w:noWrap/>
            <w:vAlign w:val="bottom"/>
            <w:hideMark/>
          </w:tcPr>
          <w:p w14:paraId="4DE9CDD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904EFB1" w14:textId="77777777" w:rsidTr="000B1F98">
        <w:trPr>
          <w:trHeight w:val="300"/>
        </w:trPr>
        <w:tc>
          <w:tcPr>
            <w:tcW w:w="8010" w:type="dxa"/>
            <w:tcBorders>
              <w:top w:val="nil"/>
              <w:left w:val="nil"/>
              <w:bottom w:val="nil"/>
              <w:right w:val="nil"/>
            </w:tcBorders>
            <w:shd w:val="clear" w:color="auto" w:fill="auto"/>
            <w:noWrap/>
            <w:vAlign w:val="bottom"/>
            <w:hideMark/>
          </w:tcPr>
          <w:p w14:paraId="66DBD944" w14:textId="77777777" w:rsidR="00C923BD" w:rsidRPr="00EF5342" w:rsidRDefault="00C923BD" w:rsidP="000B1F98">
            <w:pPr>
              <w:spacing w:line="240" w:lineRule="auto"/>
              <w:rPr>
                <w:rFonts w:eastAsia="Times New Roman"/>
                <w:color w:val="000000"/>
              </w:rPr>
            </w:pPr>
            <w:r w:rsidRPr="00EF5342">
              <w:rPr>
                <w:rFonts w:eastAsia="Times New Roman"/>
                <w:color w:val="000000"/>
              </w:rPr>
              <w:t>recreational activity, h/week</w:t>
            </w:r>
          </w:p>
        </w:tc>
        <w:tc>
          <w:tcPr>
            <w:tcW w:w="1350" w:type="dxa"/>
            <w:tcBorders>
              <w:top w:val="nil"/>
              <w:left w:val="nil"/>
              <w:bottom w:val="nil"/>
              <w:right w:val="nil"/>
            </w:tcBorders>
            <w:shd w:val="clear" w:color="auto" w:fill="auto"/>
            <w:noWrap/>
            <w:vAlign w:val="bottom"/>
            <w:hideMark/>
          </w:tcPr>
          <w:p w14:paraId="1B2AEE4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6EB77DE" w14:textId="77777777" w:rsidTr="000B1F98">
        <w:trPr>
          <w:trHeight w:val="300"/>
        </w:trPr>
        <w:tc>
          <w:tcPr>
            <w:tcW w:w="8010" w:type="dxa"/>
            <w:tcBorders>
              <w:top w:val="nil"/>
              <w:left w:val="nil"/>
              <w:bottom w:val="nil"/>
              <w:right w:val="nil"/>
            </w:tcBorders>
            <w:shd w:val="clear" w:color="auto" w:fill="auto"/>
            <w:noWrap/>
            <w:vAlign w:val="bottom"/>
            <w:hideMark/>
          </w:tcPr>
          <w:p w14:paraId="2D6C2C79" w14:textId="77777777" w:rsidR="00C923BD" w:rsidRPr="00EF5342" w:rsidRDefault="00C923BD" w:rsidP="000B1F98">
            <w:pPr>
              <w:spacing w:line="240" w:lineRule="auto"/>
              <w:rPr>
                <w:rFonts w:eastAsia="Times New Roman"/>
                <w:color w:val="000000"/>
              </w:rPr>
            </w:pPr>
            <w:r w:rsidRPr="00EF5342">
              <w:rPr>
                <w:rFonts w:eastAsia="Times New Roman"/>
                <w:color w:val="000000"/>
              </w:rPr>
              <w:t>self-reported met-min/wk</w:t>
            </w:r>
          </w:p>
        </w:tc>
        <w:tc>
          <w:tcPr>
            <w:tcW w:w="1350" w:type="dxa"/>
            <w:tcBorders>
              <w:top w:val="nil"/>
              <w:left w:val="nil"/>
              <w:bottom w:val="nil"/>
              <w:right w:val="nil"/>
            </w:tcBorders>
            <w:shd w:val="clear" w:color="auto" w:fill="auto"/>
            <w:noWrap/>
            <w:vAlign w:val="bottom"/>
            <w:hideMark/>
          </w:tcPr>
          <w:p w14:paraId="29F2E94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B007AD0" w14:textId="77777777" w:rsidTr="000B1F98">
        <w:trPr>
          <w:trHeight w:val="300"/>
        </w:trPr>
        <w:tc>
          <w:tcPr>
            <w:tcW w:w="8010" w:type="dxa"/>
            <w:tcBorders>
              <w:top w:val="nil"/>
              <w:left w:val="nil"/>
              <w:bottom w:val="nil"/>
              <w:right w:val="nil"/>
            </w:tcBorders>
            <w:shd w:val="clear" w:color="auto" w:fill="auto"/>
            <w:noWrap/>
            <w:vAlign w:val="bottom"/>
            <w:hideMark/>
          </w:tcPr>
          <w:p w14:paraId="72627941" w14:textId="77777777" w:rsidR="00C923BD" w:rsidRPr="00EF5342" w:rsidRDefault="00C923BD" w:rsidP="000B1F98">
            <w:pPr>
              <w:spacing w:line="240" w:lineRule="auto"/>
              <w:rPr>
                <w:rFonts w:eastAsia="Times New Roman"/>
                <w:color w:val="000000"/>
              </w:rPr>
            </w:pPr>
            <w:r w:rsidRPr="00EF5342">
              <w:rPr>
                <w:rFonts w:eastAsia="Times New Roman"/>
                <w:color w:val="000000"/>
              </w:rPr>
              <w:t>steps/day</w:t>
            </w:r>
          </w:p>
        </w:tc>
        <w:tc>
          <w:tcPr>
            <w:tcW w:w="1350" w:type="dxa"/>
            <w:tcBorders>
              <w:top w:val="nil"/>
              <w:left w:val="nil"/>
              <w:bottom w:val="nil"/>
              <w:right w:val="nil"/>
            </w:tcBorders>
            <w:shd w:val="clear" w:color="auto" w:fill="auto"/>
            <w:noWrap/>
            <w:vAlign w:val="bottom"/>
            <w:hideMark/>
          </w:tcPr>
          <w:p w14:paraId="46D2AB3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C0E0A89" w14:textId="77777777" w:rsidTr="000B1F98">
        <w:trPr>
          <w:trHeight w:val="300"/>
        </w:trPr>
        <w:tc>
          <w:tcPr>
            <w:tcW w:w="8010" w:type="dxa"/>
            <w:tcBorders>
              <w:top w:val="nil"/>
              <w:left w:val="nil"/>
              <w:bottom w:val="nil"/>
              <w:right w:val="nil"/>
            </w:tcBorders>
            <w:shd w:val="clear" w:color="auto" w:fill="auto"/>
            <w:noWrap/>
            <w:vAlign w:val="bottom"/>
            <w:hideMark/>
          </w:tcPr>
          <w:p w14:paraId="7C7438C1" w14:textId="77777777" w:rsidR="00C923BD" w:rsidRPr="00EF5342" w:rsidRDefault="00C923BD" w:rsidP="000B1F98">
            <w:pPr>
              <w:spacing w:line="240" w:lineRule="auto"/>
              <w:rPr>
                <w:rFonts w:eastAsia="Times New Roman"/>
                <w:color w:val="000000"/>
              </w:rPr>
            </w:pPr>
            <w:r w:rsidRPr="00EF5342">
              <w:rPr>
                <w:rFonts w:eastAsia="Times New Roman"/>
                <w:color w:val="000000"/>
              </w:rPr>
              <w:t>television viewing, h/week</w:t>
            </w:r>
          </w:p>
        </w:tc>
        <w:tc>
          <w:tcPr>
            <w:tcW w:w="1350" w:type="dxa"/>
            <w:tcBorders>
              <w:top w:val="nil"/>
              <w:left w:val="nil"/>
              <w:bottom w:val="nil"/>
              <w:right w:val="nil"/>
            </w:tcBorders>
            <w:shd w:val="clear" w:color="auto" w:fill="auto"/>
            <w:noWrap/>
            <w:vAlign w:val="bottom"/>
            <w:hideMark/>
          </w:tcPr>
          <w:p w14:paraId="11B230F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C2DEED4" w14:textId="77777777" w:rsidTr="000B1F98">
        <w:trPr>
          <w:trHeight w:val="300"/>
        </w:trPr>
        <w:tc>
          <w:tcPr>
            <w:tcW w:w="8010" w:type="dxa"/>
            <w:tcBorders>
              <w:top w:val="nil"/>
              <w:left w:val="nil"/>
              <w:bottom w:val="nil"/>
              <w:right w:val="nil"/>
            </w:tcBorders>
            <w:shd w:val="clear" w:color="auto" w:fill="auto"/>
            <w:noWrap/>
            <w:vAlign w:val="bottom"/>
            <w:hideMark/>
          </w:tcPr>
          <w:p w14:paraId="41B7258D" w14:textId="77777777" w:rsidR="00C923BD" w:rsidRPr="00EF5342" w:rsidRDefault="00C923BD" w:rsidP="000B1F98">
            <w:pPr>
              <w:spacing w:line="240" w:lineRule="auto"/>
              <w:rPr>
                <w:rFonts w:eastAsia="Times New Roman"/>
                <w:color w:val="000000"/>
              </w:rPr>
            </w:pPr>
            <w:r w:rsidRPr="00EF5342">
              <w:rPr>
                <w:rFonts w:eastAsia="Times New Roman"/>
                <w:color w:val="000000"/>
              </w:rPr>
              <w:t>time spent in sedentary activity, h/week</w:t>
            </w:r>
          </w:p>
        </w:tc>
        <w:tc>
          <w:tcPr>
            <w:tcW w:w="1350" w:type="dxa"/>
            <w:tcBorders>
              <w:top w:val="nil"/>
              <w:left w:val="nil"/>
              <w:bottom w:val="nil"/>
              <w:right w:val="nil"/>
            </w:tcBorders>
            <w:shd w:val="clear" w:color="auto" w:fill="auto"/>
            <w:noWrap/>
            <w:vAlign w:val="bottom"/>
            <w:hideMark/>
          </w:tcPr>
          <w:p w14:paraId="2A286EC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77020EA" w14:textId="77777777" w:rsidTr="000B1F98">
        <w:trPr>
          <w:trHeight w:val="300"/>
        </w:trPr>
        <w:tc>
          <w:tcPr>
            <w:tcW w:w="8010" w:type="dxa"/>
            <w:tcBorders>
              <w:top w:val="nil"/>
              <w:left w:val="nil"/>
              <w:bottom w:val="nil"/>
              <w:right w:val="nil"/>
            </w:tcBorders>
            <w:shd w:val="clear" w:color="auto" w:fill="auto"/>
            <w:noWrap/>
            <w:vAlign w:val="bottom"/>
            <w:hideMark/>
          </w:tcPr>
          <w:p w14:paraId="39301980" w14:textId="77777777" w:rsidR="00C923BD" w:rsidRPr="00EF5342" w:rsidRDefault="00C923BD" w:rsidP="000B1F98">
            <w:pPr>
              <w:spacing w:line="240" w:lineRule="auto"/>
              <w:rPr>
                <w:rFonts w:eastAsia="Times New Roman"/>
                <w:color w:val="000000"/>
              </w:rPr>
            </w:pPr>
            <w:r w:rsidRPr="00EF5342">
              <w:rPr>
                <w:rFonts w:eastAsia="Times New Roman"/>
                <w:color w:val="000000"/>
              </w:rPr>
              <w:t>tlim, s</w:t>
            </w:r>
          </w:p>
        </w:tc>
        <w:tc>
          <w:tcPr>
            <w:tcW w:w="1350" w:type="dxa"/>
            <w:tcBorders>
              <w:top w:val="nil"/>
              <w:left w:val="nil"/>
              <w:bottom w:val="nil"/>
              <w:right w:val="nil"/>
            </w:tcBorders>
            <w:shd w:val="clear" w:color="auto" w:fill="auto"/>
            <w:noWrap/>
            <w:vAlign w:val="bottom"/>
            <w:hideMark/>
          </w:tcPr>
          <w:p w14:paraId="054F1F4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56F2351" w14:textId="77777777" w:rsidTr="000B1F98">
        <w:trPr>
          <w:trHeight w:val="300"/>
        </w:trPr>
        <w:tc>
          <w:tcPr>
            <w:tcW w:w="8010" w:type="dxa"/>
            <w:tcBorders>
              <w:top w:val="nil"/>
              <w:left w:val="nil"/>
              <w:bottom w:val="nil"/>
              <w:right w:val="nil"/>
            </w:tcBorders>
            <w:shd w:val="clear" w:color="auto" w:fill="auto"/>
            <w:noWrap/>
            <w:vAlign w:val="bottom"/>
            <w:hideMark/>
          </w:tcPr>
          <w:p w14:paraId="33AB9257"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daily physical activity, mean and sd</w:t>
            </w:r>
          </w:p>
        </w:tc>
        <w:tc>
          <w:tcPr>
            <w:tcW w:w="1350" w:type="dxa"/>
            <w:tcBorders>
              <w:top w:val="nil"/>
              <w:left w:val="nil"/>
              <w:bottom w:val="nil"/>
              <w:right w:val="nil"/>
            </w:tcBorders>
            <w:shd w:val="clear" w:color="auto" w:fill="auto"/>
            <w:noWrap/>
            <w:vAlign w:val="bottom"/>
            <w:hideMark/>
          </w:tcPr>
          <w:p w14:paraId="5819EB9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D92FE8A" w14:textId="77777777" w:rsidTr="000B1F98">
        <w:trPr>
          <w:trHeight w:val="300"/>
        </w:trPr>
        <w:tc>
          <w:tcPr>
            <w:tcW w:w="8010" w:type="dxa"/>
            <w:tcBorders>
              <w:top w:val="nil"/>
              <w:left w:val="nil"/>
              <w:bottom w:val="nil"/>
              <w:right w:val="nil"/>
            </w:tcBorders>
            <w:shd w:val="clear" w:color="auto" w:fill="auto"/>
            <w:noWrap/>
            <w:vAlign w:val="bottom"/>
            <w:hideMark/>
          </w:tcPr>
          <w:p w14:paraId="43AACE1D"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duration of exercise (sec)</w:t>
            </w:r>
          </w:p>
        </w:tc>
        <w:tc>
          <w:tcPr>
            <w:tcW w:w="1350" w:type="dxa"/>
            <w:tcBorders>
              <w:top w:val="nil"/>
              <w:left w:val="nil"/>
              <w:bottom w:val="nil"/>
              <w:right w:val="nil"/>
            </w:tcBorders>
            <w:shd w:val="clear" w:color="auto" w:fill="auto"/>
            <w:noWrap/>
            <w:vAlign w:val="bottom"/>
            <w:hideMark/>
          </w:tcPr>
          <w:p w14:paraId="0AB219C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AD1D28D" w14:textId="77777777" w:rsidTr="000B1F98">
        <w:trPr>
          <w:trHeight w:val="300"/>
        </w:trPr>
        <w:tc>
          <w:tcPr>
            <w:tcW w:w="8010" w:type="dxa"/>
            <w:tcBorders>
              <w:top w:val="nil"/>
              <w:left w:val="nil"/>
              <w:bottom w:val="nil"/>
              <w:right w:val="nil"/>
            </w:tcBorders>
            <w:shd w:val="clear" w:color="auto" w:fill="auto"/>
            <w:noWrap/>
            <w:vAlign w:val="bottom"/>
            <w:hideMark/>
          </w:tcPr>
          <w:p w14:paraId="3B3BF6E2"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moderate-to-vigorous physical activity (min/day)</w:t>
            </w:r>
          </w:p>
        </w:tc>
        <w:tc>
          <w:tcPr>
            <w:tcW w:w="1350" w:type="dxa"/>
            <w:tcBorders>
              <w:top w:val="nil"/>
              <w:left w:val="nil"/>
              <w:bottom w:val="nil"/>
              <w:right w:val="nil"/>
            </w:tcBorders>
            <w:shd w:val="clear" w:color="auto" w:fill="auto"/>
            <w:noWrap/>
            <w:vAlign w:val="bottom"/>
            <w:hideMark/>
          </w:tcPr>
          <w:p w14:paraId="067B149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7F60ACF" w14:textId="77777777" w:rsidTr="000B1F98">
        <w:trPr>
          <w:trHeight w:val="300"/>
        </w:trPr>
        <w:tc>
          <w:tcPr>
            <w:tcW w:w="8010" w:type="dxa"/>
            <w:tcBorders>
              <w:top w:val="nil"/>
              <w:left w:val="nil"/>
              <w:bottom w:val="nil"/>
              <w:right w:val="nil"/>
            </w:tcBorders>
            <w:shd w:val="clear" w:color="auto" w:fill="auto"/>
            <w:noWrap/>
            <w:vAlign w:val="bottom"/>
            <w:hideMark/>
          </w:tcPr>
          <w:p w14:paraId="1E874211"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physical activity (kcal), means and sd</w:t>
            </w:r>
          </w:p>
        </w:tc>
        <w:tc>
          <w:tcPr>
            <w:tcW w:w="1350" w:type="dxa"/>
            <w:tcBorders>
              <w:top w:val="nil"/>
              <w:left w:val="nil"/>
              <w:bottom w:val="nil"/>
              <w:right w:val="nil"/>
            </w:tcBorders>
            <w:shd w:val="clear" w:color="auto" w:fill="auto"/>
            <w:noWrap/>
            <w:vAlign w:val="bottom"/>
            <w:hideMark/>
          </w:tcPr>
          <w:p w14:paraId="45FE4DA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28343090" w14:textId="77777777" w:rsidTr="000B1F98">
        <w:trPr>
          <w:trHeight w:val="300"/>
        </w:trPr>
        <w:tc>
          <w:tcPr>
            <w:tcW w:w="8010" w:type="dxa"/>
            <w:tcBorders>
              <w:top w:val="nil"/>
              <w:left w:val="nil"/>
              <w:bottom w:val="nil"/>
              <w:right w:val="nil"/>
            </w:tcBorders>
            <w:shd w:val="clear" w:color="auto" w:fill="auto"/>
            <w:noWrap/>
            <w:vAlign w:val="bottom"/>
            <w:hideMark/>
          </w:tcPr>
          <w:p w14:paraId="45098CCD"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physical activity (metminutes/ week)</w:t>
            </w:r>
          </w:p>
        </w:tc>
        <w:tc>
          <w:tcPr>
            <w:tcW w:w="1350" w:type="dxa"/>
            <w:tcBorders>
              <w:top w:val="nil"/>
              <w:left w:val="nil"/>
              <w:bottom w:val="nil"/>
              <w:right w:val="nil"/>
            </w:tcBorders>
            <w:shd w:val="clear" w:color="auto" w:fill="auto"/>
            <w:noWrap/>
            <w:vAlign w:val="bottom"/>
            <w:hideMark/>
          </w:tcPr>
          <w:p w14:paraId="1A6B7A0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676ECB92" w14:textId="77777777" w:rsidTr="000B1F98">
        <w:trPr>
          <w:trHeight w:val="300"/>
        </w:trPr>
        <w:tc>
          <w:tcPr>
            <w:tcW w:w="8010" w:type="dxa"/>
            <w:tcBorders>
              <w:top w:val="nil"/>
              <w:left w:val="nil"/>
              <w:bottom w:val="nil"/>
              <w:right w:val="nil"/>
            </w:tcBorders>
            <w:shd w:val="clear" w:color="auto" w:fill="auto"/>
            <w:noWrap/>
            <w:vAlign w:val="bottom"/>
            <w:hideMark/>
          </w:tcPr>
          <w:p w14:paraId="7537C0A0"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physical activity (min/week-1)</w:t>
            </w:r>
          </w:p>
        </w:tc>
        <w:tc>
          <w:tcPr>
            <w:tcW w:w="1350" w:type="dxa"/>
            <w:tcBorders>
              <w:top w:val="nil"/>
              <w:left w:val="nil"/>
              <w:bottom w:val="nil"/>
              <w:right w:val="nil"/>
            </w:tcBorders>
            <w:shd w:val="clear" w:color="auto" w:fill="auto"/>
            <w:noWrap/>
            <w:vAlign w:val="bottom"/>
            <w:hideMark/>
          </w:tcPr>
          <w:p w14:paraId="76E5C2C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F9EB3DD" w14:textId="77777777" w:rsidTr="000B1F98">
        <w:trPr>
          <w:trHeight w:val="300"/>
        </w:trPr>
        <w:tc>
          <w:tcPr>
            <w:tcW w:w="8010" w:type="dxa"/>
            <w:tcBorders>
              <w:top w:val="nil"/>
              <w:left w:val="nil"/>
              <w:bottom w:val="nil"/>
              <w:right w:val="nil"/>
            </w:tcBorders>
            <w:shd w:val="clear" w:color="auto" w:fill="auto"/>
            <w:noWrap/>
            <w:vAlign w:val="bottom"/>
            <w:hideMark/>
          </w:tcPr>
          <w:p w14:paraId="20849A8D"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steps per day</w:t>
            </w:r>
          </w:p>
        </w:tc>
        <w:tc>
          <w:tcPr>
            <w:tcW w:w="1350" w:type="dxa"/>
            <w:tcBorders>
              <w:top w:val="nil"/>
              <w:left w:val="nil"/>
              <w:bottom w:val="nil"/>
              <w:right w:val="nil"/>
            </w:tcBorders>
            <w:shd w:val="clear" w:color="auto" w:fill="auto"/>
            <w:noWrap/>
            <w:vAlign w:val="bottom"/>
            <w:hideMark/>
          </w:tcPr>
          <w:p w14:paraId="1A29C60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0799F984" w14:textId="77777777" w:rsidTr="000B1F98">
        <w:trPr>
          <w:trHeight w:val="300"/>
        </w:trPr>
        <w:tc>
          <w:tcPr>
            <w:tcW w:w="8010" w:type="dxa"/>
            <w:tcBorders>
              <w:top w:val="nil"/>
              <w:left w:val="nil"/>
              <w:bottom w:val="nil"/>
              <w:right w:val="nil"/>
            </w:tcBorders>
            <w:shd w:val="clear" w:color="auto" w:fill="auto"/>
            <w:noWrap/>
            <w:vAlign w:val="bottom"/>
            <w:hideMark/>
          </w:tcPr>
          <w:p w14:paraId="1666FD67" w14:textId="77777777" w:rsidR="00C923BD" w:rsidRPr="00EF5342" w:rsidRDefault="00C923BD" w:rsidP="000B1F98">
            <w:pPr>
              <w:spacing w:line="240" w:lineRule="auto"/>
              <w:rPr>
                <w:rFonts w:eastAsia="Times New Roman"/>
                <w:color w:val="000000"/>
              </w:rPr>
            </w:pPr>
            <w:r w:rsidRPr="00EF5342">
              <w:rPr>
                <w:rFonts w:eastAsia="Times New Roman"/>
                <w:color w:val="000000"/>
              </w:rPr>
              <w:t>vigorous activity, h/week</w:t>
            </w:r>
          </w:p>
        </w:tc>
        <w:tc>
          <w:tcPr>
            <w:tcW w:w="1350" w:type="dxa"/>
            <w:tcBorders>
              <w:top w:val="nil"/>
              <w:left w:val="nil"/>
              <w:bottom w:val="nil"/>
              <w:right w:val="nil"/>
            </w:tcBorders>
            <w:shd w:val="clear" w:color="auto" w:fill="auto"/>
            <w:noWrap/>
            <w:vAlign w:val="bottom"/>
            <w:hideMark/>
          </w:tcPr>
          <w:p w14:paraId="0814234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4A1A2C8" w14:textId="77777777" w:rsidTr="000B1F98">
        <w:trPr>
          <w:trHeight w:val="300"/>
        </w:trPr>
        <w:tc>
          <w:tcPr>
            <w:tcW w:w="8010" w:type="dxa"/>
            <w:tcBorders>
              <w:top w:val="nil"/>
              <w:left w:val="nil"/>
              <w:bottom w:val="nil"/>
              <w:right w:val="nil"/>
            </w:tcBorders>
            <w:shd w:val="clear" w:color="auto" w:fill="auto"/>
            <w:noWrap/>
            <w:vAlign w:val="bottom"/>
            <w:hideMark/>
          </w:tcPr>
          <w:p w14:paraId="39060290" w14:textId="77777777" w:rsidR="00C923BD" w:rsidRPr="00EF5342" w:rsidRDefault="00C923BD" w:rsidP="000B1F98">
            <w:pPr>
              <w:spacing w:line="240" w:lineRule="auto"/>
              <w:rPr>
                <w:rFonts w:eastAsia="Times New Roman"/>
                <w:color w:val="000000"/>
              </w:rPr>
            </w:pPr>
            <w:r w:rsidRPr="00EF5342">
              <w:rPr>
                <w:rFonts w:eastAsia="Times New Roman"/>
                <w:color w:val="000000"/>
              </w:rPr>
              <w:t>vigorous physical activity (min. spent daily)</w:t>
            </w:r>
          </w:p>
        </w:tc>
        <w:tc>
          <w:tcPr>
            <w:tcW w:w="1350" w:type="dxa"/>
            <w:tcBorders>
              <w:top w:val="nil"/>
              <w:left w:val="nil"/>
              <w:bottom w:val="nil"/>
              <w:right w:val="nil"/>
            </w:tcBorders>
            <w:shd w:val="clear" w:color="auto" w:fill="auto"/>
            <w:noWrap/>
            <w:vAlign w:val="bottom"/>
            <w:hideMark/>
          </w:tcPr>
          <w:p w14:paraId="369D1E5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4DDB9233" w14:textId="77777777" w:rsidTr="000B1F98">
        <w:trPr>
          <w:trHeight w:val="300"/>
        </w:trPr>
        <w:tc>
          <w:tcPr>
            <w:tcW w:w="8010" w:type="dxa"/>
            <w:tcBorders>
              <w:top w:val="nil"/>
              <w:left w:val="nil"/>
              <w:bottom w:val="nil"/>
              <w:right w:val="nil"/>
            </w:tcBorders>
            <w:shd w:val="clear" w:color="auto" w:fill="auto"/>
            <w:noWrap/>
            <w:vAlign w:val="bottom"/>
            <w:hideMark/>
          </w:tcPr>
          <w:p w14:paraId="07EEAED2" w14:textId="77777777" w:rsidR="00C923BD" w:rsidRPr="00EF5342" w:rsidRDefault="00C923BD" w:rsidP="000B1F98">
            <w:pPr>
              <w:spacing w:line="240" w:lineRule="auto"/>
              <w:rPr>
                <w:rFonts w:eastAsia="Times New Roman"/>
                <w:color w:val="000000"/>
              </w:rPr>
            </w:pPr>
            <w:r w:rsidRPr="00EF5342">
              <w:rPr>
                <w:rFonts w:eastAsia="Times New Roman"/>
                <w:color w:val="000000"/>
              </w:rPr>
              <w:t>vigorous physical exercise min/day</w:t>
            </w:r>
          </w:p>
        </w:tc>
        <w:tc>
          <w:tcPr>
            <w:tcW w:w="1350" w:type="dxa"/>
            <w:tcBorders>
              <w:top w:val="nil"/>
              <w:left w:val="nil"/>
              <w:bottom w:val="nil"/>
              <w:right w:val="nil"/>
            </w:tcBorders>
            <w:shd w:val="clear" w:color="auto" w:fill="auto"/>
            <w:noWrap/>
            <w:vAlign w:val="bottom"/>
            <w:hideMark/>
          </w:tcPr>
          <w:p w14:paraId="6AB571C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DB304D4" w14:textId="77777777" w:rsidTr="000B1F98">
        <w:trPr>
          <w:trHeight w:val="300"/>
        </w:trPr>
        <w:tc>
          <w:tcPr>
            <w:tcW w:w="8010" w:type="dxa"/>
            <w:tcBorders>
              <w:top w:val="nil"/>
              <w:left w:val="nil"/>
              <w:bottom w:val="nil"/>
              <w:right w:val="nil"/>
            </w:tcBorders>
            <w:shd w:val="clear" w:color="auto" w:fill="auto"/>
            <w:noWrap/>
            <w:vAlign w:val="bottom"/>
            <w:hideMark/>
          </w:tcPr>
          <w:p w14:paraId="7B84885D" w14:textId="77777777" w:rsidR="00C923BD" w:rsidRPr="00EF5342" w:rsidRDefault="00C923BD" w:rsidP="000B1F98">
            <w:pPr>
              <w:spacing w:line="240" w:lineRule="auto"/>
              <w:rPr>
                <w:rFonts w:eastAsia="Times New Roman"/>
                <w:color w:val="000000"/>
              </w:rPr>
            </w:pPr>
            <w:r w:rsidRPr="00EF5342">
              <w:rPr>
                <w:rFonts w:eastAsia="Times New Roman"/>
                <w:color w:val="000000"/>
              </w:rPr>
              <w:t>vo2 max (milliliters per kilogram of fat-free mass per minute)</w:t>
            </w:r>
          </w:p>
        </w:tc>
        <w:tc>
          <w:tcPr>
            <w:tcW w:w="1350" w:type="dxa"/>
            <w:tcBorders>
              <w:top w:val="nil"/>
              <w:left w:val="nil"/>
              <w:bottom w:val="nil"/>
              <w:right w:val="nil"/>
            </w:tcBorders>
            <w:shd w:val="clear" w:color="auto" w:fill="auto"/>
            <w:noWrap/>
            <w:vAlign w:val="bottom"/>
            <w:hideMark/>
          </w:tcPr>
          <w:p w14:paraId="26704FD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1FAFDC70" w14:textId="77777777" w:rsidTr="000B1F98">
        <w:trPr>
          <w:trHeight w:val="300"/>
        </w:trPr>
        <w:tc>
          <w:tcPr>
            <w:tcW w:w="8010" w:type="dxa"/>
            <w:tcBorders>
              <w:top w:val="nil"/>
              <w:left w:val="nil"/>
              <w:bottom w:val="nil"/>
              <w:right w:val="nil"/>
            </w:tcBorders>
            <w:shd w:val="clear" w:color="auto" w:fill="auto"/>
            <w:noWrap/>
            <w:vAlign w:val="bottom"/>
            <w:hideMark/>
          </w:tcPr>
          <w:p w14:paraId="17CD152E" w14:textId="77777777" w:rsidR="00C923BD" w:rsidRPr="00EF5342" w:rsidRDefault="00C923BD" w:rsidP="000B1F98">
            <w:pPr>
              <w:spacing w:line="240" w:lineRule="auto"/>
              <w:rPr>
                <w:rFonts w:eastAsia="Times New Roman"/>
                <w:color w:val="000000"/>
              </w:rPr>
            </w:pPr>
            <w:r w:rsidRPr="00EF5342">
              <w:rPr>
                <w:rFonts w:eastAsia="Times New Roman"/>
                <w:color w:val="000000"/>
              </w:rPr>
              <w:t>vo2 peak</w:t>
            </w:r>
          </w:p>
        </w:tc>
        <w:tc>
          <w:tcPr>
            <w:tcW w:w="1350" w:type="dxa"/>
            <w:tcBorders>
              <w:top w:val="nil"/>
              <w:left w:val="nil"/>
              <w:bottom w:val="nil"/>
              <w:right w:val="nil"/>
            </w:tcBorders>
            <w:shd w:val="clear" w:color="auto" w:fill="auto"/>
            <w:noWrap/>
            <w:vAlign w:val="bottom"/>
            <w:hideMark/>
          </w:tcPr>
          <w:p w14:paraId="31B2493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304B57DA" w14:textId="77777777" w:rsidTr="000B1F98">
        <w:trPr>
          <w:trHeight w:val="300"/>
        </w:trPr>
        <w:tc>
          <w:tcPr>
            <w:tcW w:w="8010" w:type="dxa"/>
            <w:tcBorders>
              <w:top w:val="nil"/>
              <w:left w:val="nil"/>
              <w:bottom w:val="nil"/>
              <w:right w:val="nil"/>
            </w:tcBorders>
            <w:shd w:val="clear" w:color="auto" w:fill="auto"/>
            <w:noWrap/>
            <w:vAlign w:val="bottom"/>
            <w:hideMark/>
          </w:tcPr>
          <w:p w14:paraId="38A8682A" w14:textId="77777777" w:rsidR="00C923BD" w:rsidRPr="00EF5342" w:rsidRDefault="00C923BD" w:rsidP="000B1F98">
            <w:pPr>
              <w:spacing w:line="240" w:lineRule="auto"/>
              <w:rPr>
                <w:rFonts w:eastAsia="Times New Roman"/>
                <w:color w:val="000000"/>
              </w:rPr>
            </w:pPr>
            <w:r w:rsidRPr="00EF5342">
              <w:rPr>
                <w:rFonts w:eastAsia="Times New Roman"/>
                <w:color w:val="000000"/>
              </w:rPr>
              <w:t>vo2peak, liters/min</w:t>
            </w:r>
          </w:p>
        </w:tc>
        <w:tc>
          <w:tcPr>
            <w:tcW w:w="1350" w:type="dxa"/>
            <w:tcBorders>
              <w:top w:val="nil"/>
              <w:left w:val="nil"/>
              <w:bottom w:val="nil"/>
              <w:right w:val="nil"/>
            </w:tcBorders>
            <w:shd w:val="clear" w:color="auto" w:fill="auto"/>
            <w:noWrap/>
            <w:vAlign w:val="bottom"/>
            <w:hideMark/>
          </w:tcPr>
          <w:p w14:paraId="2FB0E4E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44F3BE2" w14:textId="77777777" w:rsidTr="000B1F98">
        <w:trPr>
          <w:trHeight w:val="300"/>
        </w:trPr>
        <w:tc>
          <w:tcPr>
            <w:tcW w:w="8010" w:type="dxa"/>
            <w:tcBorders>
              <w:top w:val="nil"/>
              <w:left w:val="nil"/>
              <w:bottom w:val="nil"/>
              <w:right w:val="nil"/>
            </w:tcBorders>
            <w:shd w:val="clear" w:color="auto" w:fill="auto"/>
            <w:noWrap/>
            <w:vAlign w:val="bottom"/>
            <w:hideMark/>
          </w:tcPr>
          <w:p w14:paraId="5576146B" w14:textId="77777777" w:rsidR="00C923BD" w:rsidRPr="00EF5342" w:rsidRDefault="00C923BD" w:rsidP="000B1F98">
            <w:pPr>
              <w:spacing w:line="240" w:lineRule="auto"/>
              <w:rPr>
                <w:rFonts w:eastAsia="Times New Roman"/>
                <w:color w:val="000000"/>
              </w:rPr>
            </w:pPr>
            <w:r w:rsidRPr="00EF5342">
              <w:rPr>
                <w:rFonts w:eastAsia="Times New Roman"/>
                <w:color w:val="000000"/>
              </w:rPr>
              <w:t>weekly aerobic exercise</w:t>
            </w:r>
          </w:p>
        </w:tc>
        <w:tc>
          <w:tcPr>
            <w:tcW w:w="1350" w:type="dxa"/>
            <w:tcBorders>
              <w:top w:val="nil"/>
              <w:left w:val="nil"/>
              <w:bottom w:val="nil"/>
              <w:right w:val="nil"/>
            </w:tcBorders>
            <w:shd w:val="clear" w:color="auto" w:fill="auto"/>
            <w:noWrap/>
            <w:vAlign w:val="bottom"/>
            <w:hideMark/>
          </w:tcPr>
          <w:p w14:paraId="2DFA3EF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747496B5" w14:textId="77777777" w:rsidTr="000B1F98">
        <w:trPr>
          <w:trHeight w:val="300"/>
        </w:trPr>
        <w:tc>
          <w:tcPr>
            <w:tcW w:w="8010" w:type="dxa"/>
            <w:tcBorders>
              <w:top w:val="nil"/>
              <w:left w:val="nil"/>
              <w:bottom w:val="nil"/>
              <w:right w:val="nil"/>
            </w:tcBorders>
            <w:shd w:val="clear" w:color="auto" w:fill="auto"/>
            <w:noWrap/>
            <w:vAlign w:val="bottom"/>
            <w:hideMark/>
          </w:tcPr>
          <w:p w14:paraId="1EB95459" w14:textId="77777777" w:rsidR="00C923BD" w:rsidRPr="00EF5342" w:rsidRDefault="00C923BD" w:rsidP="000B1F98">
            <w:pPr>
              <w:spacing w:line="240" w:lineRule="auto"/>
              <w:rPr>
                <w:rFonts w:eastAsia="Times New Roman"/>
                <w:color w:val="000000"/>
              </w:rPr>
            </w:pPr>
            <w:r w:rsidRPr="00EF5342">
              <w:rPr>
                <w:rFonts w:eastAsia="Times New Roman"/>
                <w:color w:val="000000"/>
              </w:rPr>
              <w:t>wrpeak, w</w:t>
            </w:r>
          </w:p>
        </w:tc>
        <w:tc>
          <w:tcPr>
            <w:tcW w:w="1350" w:type="dxa"/>
            <w:tcBorders>
              <w:top w:val="nil"/>
              <w:left w:val="nil"/>
              <w:bottom w:val="nil"/>
              <w:right w:val="nil"/>
            </w:tcBorders>
            <w:shd w:val="clear" w:color="auto" w:fill="auto"/>
            <w:noWrap/>
            <w:vAlign w:val="bottom"/>
            <w:hideMark/>
          </w:tcPr>
          <w:p w14:paraId="46E5AEE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2</w:t>
            </w:r>
          </w:p>
        </w:tc>
      </w:tr>
      <w:tr w:rsidR="00C923BD" w:rsidRPr="00BF3603" w14:paraId="58E216A9" w14:textId="77777777" w:rsidTr="000B1F98">
        <w:trPr>
          <w:trHeight w:val="300"/>
        </w:trPr>
        <w:tc>
          <w:tcPr>
            <w:tcW w:w="8010" w:type="dxa"/>
            <w:tcBorders>
              <w:top w:val="nil"/>
              <w:left w:val="nil"/>
              <w:bottom w:val="nil"/>
              <w:right w:val="nil"/>
            </w:tcBorders>
            <w:shd w:val="clear" w:color="auto" w:fill="auto"/>
            <w:noWrap/>
            <w:vAlign w:val="bottom"/>
            <w:hideMark/>
          </w:tcPr>
          <w:p w14:paraId="37C68B13" w14:textId="77777777" w:rsidR="00C923BD" w:rsidRPr="00EF5342" w:rsidRDefault="00C923BD" w:rsidP="000B1F98">
            <w:pPr>
              <w:spacing w:line="240" w:lineRule="auto"/>
              <w:rPr>
                <w:rFonts w:eastAsia="Times New Roman"/>
                <w:color w:val="000000"/>
              </w:rPr>
            </w:pPr>
            <w:r w:rsidRPr="00EF5342">
              <w:rPr>
                <w:rFonts w:eastAsia="Times New Roman"/>
                <w:color w:val="000000"/>
              </w:rPr>
              <w:t>%</w:t>
            </w:r>
          </w:p>
        </w:tc>
        <w:tc>
          <w:tcPr>
            <w:tcW w:w="1350" w:type="dxa"/>
            <w:tcBorders>
              <w:top w:val="nil"/>
              <w:left w:val="nil"/>
              <w:bottom w:val="nil"/>
              <w:right w:val="nil"/>
            </w:tcBorders>
            <w:shd w:val="clear" w:color="auto" w:fill="auto"/>
            <w:noWrap/>
            <w:vAlign w:val="bottom"/>
            <w:hideMark/>
          </w:tcPr>
          <w:p w14:paraId="56D2325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FB917C5" w14:textId="77777777" w:rsidTr="000B1F98">
        <w:trPr>
          <w:trHeight w:val="300"/>
        </w:trPr>
        <w:tc>
          <w:tcPr>
            <w:tcW w:w="8010" w:type="dxa"/>
            <w:tcBorders>
              <w:top w:val="nil"/>
              <w:left w:val="nil"/>
              <w:bottom w:val="nil"/>
              <w:right w:val="nil"/>
            </w:tcBorders>
            <w:shd w:val="clear" w:color="auto" w:fill="auto"/>
            <w:noWrap/>
            <w:vAlign w:val="bottom"/>
            <w:hideMark/>
          </w:tcPr>
          <w:p w14:paraId="748C302D" w14:textId="77777777" w:rsidR="00C923BD" w:rsidRPr="00EF5342" w:rsidRDefault="00C923BD" w:rsidP="000B1F98">
            <w:pPr>
              <w:spacing w:line="240" w:lineRule="auto"/>
              <w:rPr>
                <w:rFonts w:eastAsia="Times New Roman"/>
                <w:color w:val="000000"/>
              </w:rPr>
            </w:pPr>
            <w:r w:rsidRPr="00EF5342">
              <w:rPr>
                <w:rFonts w:eastAsia="Times New Roman"/>
                <w:color w:val="000000"/>
              </w:rPr>
              <w:t>% individuals &amp;gt;=30 min/day of moderate or vigorous activity</w:t>
            </w:r>
          </w:p>
        </w:tc>
        <w:tc>
          <w:tcPr>
            <w:tcW w:w="1350" w:type="dxa"/>
            <w:tcBorders>
              <w:top w:val="nil"/>
              <w:left w:val="nil"/>
              <w:bottom w:val="nil"/>
              <w:right w:val="nil"/>
            </w:tcBorders>
            <w:shd w:val="clear" w:color="auto" w:fill="auto"/>
            <w:noWrap/>
            <w:vAlign w:val="bottom"/>
            <w:hideMark/>
          </w:tcPr>
          <w:p w14:paraId="412125E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C054B73" w14:textId="77777777" w:rsidTr="000B1F98">
        <w:trPr>
          <w:trHeight w:val="300"/>
        </w:trPr>
        <w:tc>
          <w:tcPr>
            <w:tcW w:w="8010" w:type="dxa"/>
            <w:tcBorders>
              <w:top w:val="nil"/>
              <w:left w:val="nil"/>
              <w:bottom w:val="nil"/>
              <w:right w:val="nil"/>
            </w:tcBorders>
            <w:shd w:val="clear" w:color="auto" w:fill="auto"/>
            <w:noWrap/>
            <w:vAlign w:val="bottom"/>
            <w:hideMark/>
          </w:tcPr>
          <w:p w14:paraId="6AD1A127" w14:textId="77777777" w:rsidR="00C923BD" w:rsidRPr="00EF5342" w:rsidRDefault="00C923BD" w:rsidP="000B1F98">
            <w:pPr>
              <w:spacing w:line="240" w:lineRule="auto"/>
              <w:ind w:right="550"/>
              <w:rPr>
                <w:rFonts w:eastAsia="Times New Roman"/>
                <w:color w:val="000000"/>
              </w:rPr>
            </w:pPr>
            <w:r w:rsidRPr="00EF5342">
              <w:rPr>
                <w:rFonts w:eastAsia="Times New Roman"/>
                <w:color w:val="000000"/>
              </w:rPr>
              <w:t>0</w:t>
            </w:r>
          </w:p>
        </w:tc>
        <w:tc>
          <w:tcPr>
            <w:tcW w:w="1350" w:type="dxa"/>
            <w:tcBorders>
              <w:top w:val="nil"/>
              <w:left w:val="nil"/>
              <w:bottom w:val="nil"/>
              <w:right w:val="nil"/>
            </w:tcBorders>
            <w:shd w:val="clear" w:color="auto" w:fill="auto"/>
            <w:noWrap/>
            <w:vAlign w:val="bottom"/>
            <w:hideMark/>
          </w:tcPr>
          <w:p w14:paraId="0720450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15C82419" w14:textId="77777777" w:rsidTr="000B1F98">
        <w:trPr>
          <w:trHeight w:val="300"/>
        </w:trPr>
        <w:tc>
          <w:tcPr>
            <w:tcW w:w="8010" w:type="dxa"/>
            <w:tcBorders>
              <w:top w:val="nil"/>
              <w:left w:val="nil"/>
              <w:bottom w:val="nil"/>
              <w:right w:val="nil"/>
            </w:tcBorders>
            <w:shd w:val="clear" w:color="auto" w:fill="auto"/>
            <w:noWrap/>
            <w:vAlign w:val="bottom"/>
            <w:hideMark/>
          </w:tcPr>
          <w:p w14:paraId="722C6B2B" w14:textId="77777777" w:rsidR="00C923BD" w:rsidRPr="00EF5342" w:rsidRDefault="00C923BD" w:rsidP="000B1F98">
            <w:pPr>
              <w:spacing w:line="240" w:lineRule="auto"/>
              <w:rPr>
                <w:rFonts w:eastAsia="Times New Roman"/>
                <w:color w:val="000000"/>
              </w:rPr>
            </w:pPr>
            <w:r w:rsidRPr="00EF5342">
              <w:rPr>
                <w:rFonts w:eastAsia="Times New Roman"/>
                <w:color w:val="000000"/>
              </w:rPr>
              <w:t>0 exercise/week %</w:t>
            </w:r>
          </w:p>
        </w:tc>
        <w:tc>
          <w:tcPr>
            <w:tcW w:w="1350" w:type="dxa"/>
            <w:tcBorders>
              <w:top w:val="nil"/>
              <w:left w:val="nil"/>
              <w:bottom w:val="nil"/>
              <w:right w:val="nil"/>
            </w:tcBorders>
            <w:shd w:val="clear" w:color="auto" w:fill="auto"/>
            <w:noWrap/>
            <w:vAlign w:val="bottom"/>
            <w:hideMark/>
          </w:tcPr>
          <w:p w14:paraId="2D183C2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3774E51" w14:textId="77777777" w:rsidTr="000B1F98">
        <w:trPr>
          <w:trHeight w:val="300"/>
        </w:trPr>
        <w:tc>
          <w:tcPr>
            <w:tcW w:w="8010" w:type="dxa"/>
            <w:tcBorders>
              <w:top w:val="nil"/>
              <w:left w:val="nil"/>
              <w:bottom w:val="nil"/>
              <w:right w:val="nil"/>
            </w:tcBorders>
            <w:shd w:val="clear" w:color="auto" w:fill="auto"/>
            <w:noWrap/>
            <w:vAlign w:val="bottom"/>
            <w:hideMark/>
          </w:tcPr>
          <w:p w14:paraId="3A1D7F97" w14:textId="77777777" w:rsidR="00C923BD" w:rsidRPr="00EF5342" w:rsidRDefault="00C923BD" w:rsidP="000B1F98">
            <w:pPr>
              <w:spacing w:line="240" w:lineRule="auto"/>
              <w:rPr>
                <w:rFonts w:eastAsia="Times New Roman"/>
                <w:color w:val="000000"/>
              </w:rPr>
            </w:pPr>
            <w:r w:rsidRPr="00EF5342">
              <w:rPr>
                <w:rFonts w:eastAsia="Times New Roman"/>
                <w:color w:val="000000"/>
              </w:rPr>
              <w:t>astrand index  aerobic power (ml/kg/min)</w:t>
            </w:r>
          </w:p>
        </w:tc>
        <w:tc>
          <w:tcPr>
            <w:tcW w:w="1350" w:type="dxa"/>
            <w:tcBorders>
              <w:top w:val="nil"/>
              <w:left w:val="nil"/>
              <w:bottom w:val="nil"/>
              <w:right w:val="nil"/>
            </w:tcBorders>
            <w:shd w:val="clear" w:color="auto" w:fill="auto"/>
            <w:noWrap/>
            <w:vAlign w:val="bottom"/>
            <w:hideMark/>
          </w:tcPr>
          <w:p w14:paraId="18B499A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08E3D3E" w14:textId="77777777" w:rsidTr="000B1F98">
        <w:trPr>
          <w:trHeight w:val="300"/>
        </w:trPr>
        <w:tc>
          <w:tcPr>
            <w:tcW w:w="8010" w:type="dxa"/>
            <w:tcBorders>
              <w:top w:val="nil"/>
              <w:left w:val="nil"/>
              <w:bottom w:val="nil"/>
              <w:right w:val="nil"/>
            </w:tcBorders>
            <w:shd w:val="clear" w:color="auto" w:fill="auto"/>
            <w:noWrap/>
            <w:vAlign w:val="bottom"/>
            <w:hideMark/>
          </w:tcPr>
          <w:p w14:paraId="73047188" w14:textId="77777777" w:rsidR="00C923BD" w:rsidRPr="00EF5342" w:rsidRDefault="00C923BD" w:rsidP="000B1F98">
            <w:pPr>
              <w:spacing w:line="240" w:lineRule="auto"/>
              <w:rPr>
                <w:rFonts w:eastAsia="Times New Roman"/>
                <w:color w:val="000000"/>
              </w:rPr>
            </w:pPr>
            <w:r w:rsidRPr="00EF5342">
              <w:rPr>
                <w:rFonts w:eastAsia="Times New Roman"/>
                <w:color w:val="000000"/>
              </w:rPr>
              <w:t>average daily counts (cpm)</w:t>
            </w:r>
          </w:p>
        </w:tc>
        <w:tc>
          <w:tcPr>
            <w:tcW w:w="1350" w:type="dxa"/>
            <w:tcBorders>
              <w:top w:val="nil"/>
              <w:left w:val="nil"/>
              <w:bottom w:val="nil"/>
              <w:right w:val="nil"/>
            </w:tcBorders>
            <w:shd w:val="clear" w:color="auto" w:fill="auto"/>
            <w:noWrap/>
            <w:vAlign w:val="bottom"/>
            <w:hideMark/>
          </w:tcPr>
          <w:p w14:paraId="0C847521"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9B531A4" w14:textId="77777777" w:rsidTr="000B1F98">
        <w:trPr>
          <w:trHeight w:val="300"/>
        </w:trPr>
        <w:tc>
          <w:tcPr>
            <w:tcW w:w="8010" w:type="dxa"/>
            <w:tcBorders>
              <w:top w:val="nil"/>
              <w:left w:val="nil"/>
              <w:bottom w:val="nil"/>
              <w:right w:val="nil"/>
            </w:tcBorders>
            <w:shd w:val="clear" w:color="auto" w:fill="auto"/>
            <w:noWrap/>
            <w:vAlign w:val="bottom"/>
            <w:hideMark/>
          </w:tcPr>
          <w:p w14:paraId="7BD04D95" w14:textId="77777777" w:rsidR="00C923BD" w:rsidRPr="00EF5342" w:rsidRDefault="00C923BD" w:rsidP="000B1F98">
            <w:pPr>
              <w:spacing w:line="240" w:lineRule="auto"/>
              <w:rPr>
                <w:rFonts w:eastAsia="Times New Roman"/>
                <w:color w:val="000000"/>
              </w:rPr>
            </w:pPr>
            <w:r w:rsidRPr="00EF5342">
              <w:rPr>
                <w:rFonts w:eastAsia="Times New Roman"/>
                <w:color w:val="000000"/>
              </w:rPr>
              <w:t>average daily counts (cpm) (daughter)</w:t>
            </w:r>
          </w:p>
        </w:tc>
        <w:tc>
          <w:tcPr>
            <w:tcW w:w="1350" w:type="dxa"/>
            <w:tcBorders>
              <w:top w:val="nil"/>
              <w:left w:val="nil"/>
              <w:bottom w:val="nil"/>
              <w:right w:val="nil"/>
            </w:tcBorders>
            <w:shd w:val="clear" w:color="auto" w:fill="auto"/>
            <w:noWrap/>
            <w:vAlign w:val="bottom"/>
            <w:hideMark/>
          </w:tcPr>
          <w:p w14:paraId="013D5A1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672352D" w14:textId="77777777" w:rsidTr="000B1F98">
        <w:trPr>
          <w:trHeight w:val="300"/>
        </w:trPr>
        <w:tc>
          <w:tcPr>
            <w:tcW w:w="8010" w:type="dxa"/>
            <w:tcBorders>
              <w:top w:val="nil"/>
              <w:left w:val="nil"/>
              <w:bottom w:val="nil"/>
              <w:right w:val="nil"/>
            </w:tcBorders>
            <w:shd w:val="clear" w:color="auto" w:fill="auto"/>
            <w:noWrap/>
            <w:vAlign w:val="bottom"/>
            <w:hideMark/>
          </w:tcPr>
          <w:p w14:paraId="273E36E6" w14:textId="77777777" w:rsidR="00C923BD" w:rsidRPr="00EF5342" w:rsidRDefault="00C923BD" w:rsidP="000B1F98">
            <w:pPr>
              <w:spacing w:line="240" w:lineRule="auto"/>
              <w:rPr>
                <w:rFonts w:eastAsia="Times New Roman"/>
                <w:color w:val="000000"/>
              </w:rPr>
            </w:pPr>
            <w:r w:rsidRPr="00EF5342">
              <w:rPr>
                <w:rFonts w:eastAsia="Times New Roman"/>
                <w:color w:val="000000"/>
              </w:rPr>
              <w:t>blocks walked daily</w:t>
            </w:r>
          </w:p>
        </w:tc>
        <w:tc>
          <w:tcPr>
            <w:tcW w:w="1350" w:type="dxa"/>
            <w:tcBorders>
              <w:top w:val="nil"/>
              <w:left w:val="nil"/>
              <w:bottom w:val="nil"/>
              <w:right w:val="nil"/>
            </w:tcBorders>
            <w:shd w:val="clear" w:color="auto" w:fill="auto"/>
            <w:noWrap/>
            <w:vAlign w:val="bottom"/>
            <w:hideMark/>
          </w:tcPr>
          <w:p w14:paraId="18CCDE2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3437890" w14:textId="77777777" w:rsidTr="000B1F98">
        <w:trPr>
          <w:trHeight w:val="300"/>
        </w:trPr>
        <w:tc>
          <w:tcPr>
            <w:tcW w:w="8010" w:type="dxa"/>
            <w:tcBorders>
              <w:top w:val="nil"/>
              <w:left w:val="nil"/>
              <w:bottom w:val="nil"/>
              <w:right w:val="nil"/>
            </w:tcBorders>
            <w:shd w:val="clear" w:color="auto" w:fill="auto"/>
            <w:noWrap/>
            <w:vAlign w:val="bottom"/>
            <w:hideMark/>
          </w:tcPr>
          <w:p w14:paraId="666EBC60"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brisk walking, km/week</w:t>
            </w:r>
          </w:p>
        </w:tc>
        <w:tc>
          <w:tcPr>
            <w:tcW w:w="1350" w:type="dxa"/>
            <w:tcBorders>
              <w:top w:val="nil"/>
              <w:left w:val="nil"/>
              <w:bottom w:val="nil"/>
              <w:right w:val="nil"/>
            </w:tcBorders>
            <w:shd w:val="clear" w:color="auto" w:fill="auto"/>
            <w:noWrap/>
            <w:vAlign w:val="bottom"/>
            <w:hideMark/>
          </w:tcPr>
          <w:p w14:paraId="413D99D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8DF80C2" w14:textId="77777777" w:rsidTr="000B1F98">
        <w:trPr>
          <w:trHeight w:val="300"/>
        </w:trPr>
        <w:tc>
          <w:tcPr>
            <w:tcW w:w="8010" w:type="dxa"/>
            <w:tcBorders>
              <w:top w:val="nil"/>
              <w:left w:val="nil"/>
              <w:bottom w:val="nil"/>
              <w:right w:val="nil"/>
            </w:tcBorders>
            <w:shd w:val="clear" w:color="auto" w:fill="auto"/>
            <w:noWrap/>
            <w:vAlign w:val="bottom"/>
            <w:hideMark/>
          </w:tcPr>
          <w:p w14:paraId="7E7513A3" w14:textId="77777777" w:rsidR="00C923BD" w:rsidRPr="00EF5342" w:rsidRDefault="00C923BD" w:rsidP="000B1F98">
            <w:pPr>
              <w:spacing w:line="240" w:lineRule="auto"/>
              <w:rPr>
                <w:rFonts w:eastAsia="Times New Roman"/>
                <w:color w:val="000000"/>
              </w:rPr>
            </w:pPr>
            <w:r w:rsidRPr="00EF5342">
              <w:rPr>
                <w:rFonts w:eastAsia="Times New Roman"/>
                <w:color w:val="000000"/>
              </w:rPr>
              <w:t>duration of strength training exercise, min/wk</w:t>
            </w:r>
          </w:p>
        </w:tc>
        <w:tc>
          <w:tcPr>
            <w:tcW w:w="1350" w:type="dxa"/>
            <w:tcBorders>
              <w:top w:val="nil"/>
              <w:left w:val="nil"/>
              <w:bottom w:val="nil"/>
              <w:right w:val="nil"/>
            </w:tcBorders>
            <w:shd w:val="clear" w:color="auto" w:fill="auto"/>
            <w:noWrap/>
            <w:vAlign w:val="bottom"/>
            <w:hideMark/>
          </w:tcPr>
          <w:p w14:paraId="6C7F40A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5D3E7BB" w14:textId="77777777" w:rsidTr="000B1F98">
        <w:trPr>
          <w:trHeight w:val="300"/>
        </w:trPr>
        <w:tc>
          <w:tcPr>
            <w:tcW w:w="8010" w:type="dxa"/>
            <w:tcBorders>
              <w:top w:val="nil"/>
              <w:left w:val="nil"/>
              <w:bottom w:val="nil"/>
              <w:right w:val="nil"/>
            </w:tcBorders>
            <w:shd w:val="clear" w:color="auto" w:fill="auto"/>
            <w:noWrap/>
            <w:vAlign w:val="bottom"/>
            <w:hideMark/>
          </w:tcPr>
          <w:p w14:paraId="615B80B2" w14:textId="77777777" w:rsidR="00C923BD" w:rsidRPr="00EF5342" w:rsidRDefault="00C923BD" w:rsidP="000B1F98">
            <w:pPr>
              <w:spacing w:line="240" w:lineRule="auto"/>
              <w:rPr>
                <w:rFonts w:eastAsia="Times New Roman"/>
                <w:color w:val="000000"/>
              </w:rPr>
            </w:pPr>
            <w:r w:rsidRPr="00EF5342">
              <w:rPr>
                <w:rFonts w:eastAsia="Times New Roman"/>
                <w:color w:val="000000"/>
              </w:rPr>
              <w:t>endurance exercise frequency, sessions/wk</w:t>
            </w:r>
          </w:p>
        </w:tc>
        <w:tc>
          <w:tcPr>
            <w:tcW w:w="1350" w:type="dxa"/>
            <w:tcBorders>
              <w:top w:val="nil"/>
              <w:left w:val="nil"/>
              <w:bottom w:val="nil"/>
              <w:right w:val="nil"/>
            </w:tcBorders>
            <w:shd w:val="clear" w:color="auto" w:fill="auto"/>
            <w:noWrap/>
            <w:vAlign w:val="bottom"/>
            <w:hideMark/>
          </w:tcPr>
          <w:p w14:paraId="0E650DED"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F3FCE8C" w14:textId="77777777" w:rsidTr="000B1F98">
        <w:trPr>
          <w:trHeight w:val="300"/>
        </w:trPr>
        <w:tc>
          <w:tcPr>
            <w:tcW w:w="8010" w:type="dxa"/>
            <w:tcBorders>
              <w:top w:val="nil"/>
              <w:left w:val="nil"/>
              <w:bottom w:val="nil"/>
              <w:right w:val="nil"/>
            </w:tcBorders>
            <w:shd w:val="clear" w:color="auto" w:fill="auto"/>
            <w:noWrap/>
            <w:vAlign w:val="bottom"/>
            <w:hideMark/>
          </w:tcPr>
          <w:p w14:paraId="3D6DD856"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(min)</w:t>
            </w:r>
          </w:p>
        </w:tc>
        <w:tc>
          <w:tcPr>
            <w:tcW w:w="1350" w:type="dxa"/>
            <w:tcBorders>
              <w:top w:val="nil"/>
              <w:left w:val="nil"/>
              <w:bottom w:val="nil"/>
              <w:right w:val="nil"/>
            </w:tcBorders>
            <w:shd w:val="clear" w:color="auto" w:fill="auto"/>
            <w:noWrap/>
            <w:vAlign w:val="bottom"/>
            <w:hideMark/>
          </w:tcPr>
          <w:p w14:paraId="3A11283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5CB6461" w14:textId="77777777" w:rsidTr="000B1F98">
        <w:trPr>
          <w:trHeight w:val="300"/>
        </w:trPr>
        <w:tc>
          <w:tcPr>
            <w:tcW w:w="8010" w:type="dxa"/>
            <w:tcBorders>
              <w:top w:val="nil"/>
              <w:left w:val="nil"/>
              <w:bottom w:val="nil"/>
              <w:right w:val="nil"/>
            </w:tcBorders>
            <w:shd w:val="clear" w:color="auto" w:fill="auto"/>
            <w:noWrap/>
            <w:vAlign w:val="bottom"/>
            <w:hideMark/>
          </w:tcPr>
          <w:p w14:paraId="0DE3962C"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min/day</w:t>
            </w:r>
          </w:p>
        </w:tc>
        <w:tc>
          <w:tcPr>
            <w:tcW w:w="1350" w:type="dxa"/>
            <w:tcBorders>
              <w:top w:val="nil"/>
              <w:left w:val="nil"/>
              <w:bottom w:val="nil"/>
              <w:right w:val="nil"/>
            </w:tcBorders>
            <w:shd w:val="clear" w:color="auto" w:fill="auto"/>
            <w:noWrap/>
            <w:vAlign w:val="bottom"/>
            <w:hideMark/>
          </w:tcPr>
          <w:p w14:paraId="6F04CA2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3F93E3F" w14:textId="77777777" w:rsidTr="000B1F98">
        <w:trPr>
          <w:trHeight w:val="300"/>
        </w:trPr>
        <w:tc>
          <w:tcPr>
            <w:tcW w:w="8010" w:type="dxa"/>
            <w:tcBorders>
              <w:top w:val="nil"/>
              <w:left w:val="nil"/>
              <w:bottom w:val="nil"/>
              <w:right w:val="nil"/>
            </w:tcBorders>
            <w:shd w:val="clear" w:color="auto" w:fill="auto"/>
            <w:noWrap/>
            <w:vAlign w:val="bottom"/>
            <w:hideMark/>
          </w:tcPr>
          <w:p w14:paraId="06D6919E"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exercise(min)</w:t>
            </w:r>
          </w:p>
        </w:tc>
        <w:tc>
          <w:tcPr>
            <w:tcW w:w="1350" w:type="dxa"/>
            <w:tcBorders>
              <w:top w:val="nil"/>
              <w:left w:val="nil"/>
              <w:bottom w:val="nil"/>
              <w:right w:val="nil"/>
            </w:tcBorders>
            <w:shd w:val="clear" w:color="auto" w:fill="auto"/>
            <w:noWrap/>
            <w:vAlign w:val="bottom"/>
            <w:hideMark/>
          </w:tcPr>
          <w:p w14:paraId="709D0C9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AB9DF30" w14:textId="77777777" w:rsidTr="000B1F98">
        <w:trPr>
          <w:trHeight w:val="300"/>
        </w:trPr>
        <w:tc>
          <w:tcPr>
            <w:tcW w:w="8010" w:type="dxa"/>
            <w:tcBorders>
              <w:top w:val="nil"/>
              <w:left w:val="nil"/>
              <w:bottom w:val="nil"/>
              <w:right w:val="nil"/>
            </w:tcBorders>
            <w:shd w:val="clear" w:color="auto" w:fill="auto"/>
            <w:noWrap/>
            <w:vAlign w:val="bottom"/>
            <w:hideMark/>
          </w:tcPr>
          <w:p w14:paraId="1BD5C9AF" w14:textId="77777777" w:rsidR="00C923BD" w:rsidRPr="00EF5342" w:rsidRDefault="00C923BD" w:rsidP="000B1F98">
            <w:pPr>
              <w:spacing w:line="240" w:lineRule="auto"/>
              <w:rPr>
                <w:rFonts w:eastAsia="Times New Roman"/>
                <w:color w:val="000000"/>
              </w:rPr>
            </w:pPr>
            <w:r w:rsidRPr="00EF5342">
              <w:rPr>
                <w:rFonts w:eastAsia="Times New Roman"/>
                <w:color w:val="000000"/>
              </w:rPr>
              <w:t>exercise, min/day</w:t>
            </w:r>
          </w:p>
        </w:tc>
        <w:tc>
          <w:tcPr>
            <w:tcW w:w="1350" w:type="dxa"/>
            <w:tcBorders>
              <w:top w:val="nil"/>
              <w:left w:val="nil"/>
              <w:bottom w:val="nil"/>
              <w:right w:val="nil"/>
            </w:tcBorders>
            <w:shd w:val="clear" w:color="auto" w:fill="auto"/>
            <w:noWrap/>
            <w:vAlign w:val="bottom"/>
            <w:hideMark/>
          </w:tcPr>
          <w:p w14:paraId="73A70D6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18BCA20A" w14:textId="77777777" w:rsidTr="000B1F98">
        <w:trPr>
          <w:trHeight w:val="300"/>
        </w:trPr>
        <w:tc>
          <w:tcPr>
            <w:tcW w:w="8010" w:type="dxa"/>
            <w:tcBorders>
              <w:top w:val="nil"/>
              <w:left w:val="nil"/>
              <w:bottom w:val="nil"/>
              <w:right w:val="nil"/>
            </w:tcBorders>
            <w:shd w:val="clear" w:color="auto" w:fill="auto"/>
            <w:noWrap/>
            <w:vAlign w:val="bottom"/>
            <w:hideMark/>
          </w:tcPr>
          <w:p w14:paraId="77B42C3F" w14:textId="77777777" w:rsidR="00C923BD" w:rsidRPr="00EF5342" w:rsidRDefault="00C923BD" w:rsidP="000B1F98">
            <w:pPr>
              <w:spacing w:line="240" w:lineRule="auto"/>
              <w:rPr>
                <w:rFonts w:eastAsia="Times New Roman"/>
                <w:color w:val="000000"/>
              </w:rPr>
            </w:pPr>
            <w:r w:rsidRPr="00EF5342">
              <w:rPr>
                <w:rFonts w:eastAsia="Times New Roman"/>
                <w:color w:val="000000"/>
              </w:rPr>
              <w:t>get relative, %vo2max</w:t>
            </w:r>
          </w:p>
        </w:tc>
        <w:tc>
          <w:tcPr>
            <w:tcW w:w="1350" w:type="dxa"/>
            <w:tcBorders>
              <w:top w:val="nil"/>
              <w:left w:val="nil"/>
              <w:bottom w:val="nil"/>
              <w:right w:val="nil"/>
            </w:tcBorders>
            <w:shd w:val="clear" w:color="auto" w:fill="auto"/>
            <w:noWrap/>
            <w:vAlign w:val="bottom"/>
            <w:hideMark/>
          </w:tcPr>
          <w:p w14:paraId="561257B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B2C7BB7" w14:textId="77777777" w:rsidTr="000B1F98">
        <w:trPr>
          <w:trHeight w:val="300"/>
        </w:trPr>
        <w:tc>
          <w:tcPr>
            <w:tcW w:w="8010" w:type="dxa"/>
            <w:tcBorders>
              <w:top w:val="nil"/>
              <w:left w:val="nil"/>
              <w:bottom w:val="nil"/>
              <w:right w:val="nil"/>
            </w:tcBorders>
            <w:shd w:val="clear" w:color="auto" w:fill="auto"/>
            <w:noWrap/>
            <w:vAlign w:val="bottom"/>
            <w:hideMark/>
          </w:tcPr>
          <w:p w14:paraId="17A10BD6" w14:textId="77777777" w:rsidR="00C923BD" w:rsidRPr="00EF5342" w:rsidRDefault="00C923BD" w:rsidP="000B1F98">
            <w:pPr>
              <w:spacing w:line="240" w:lineRule="auto"/>
              <w:rPr>
                <w:rFonts w:eastAsia="Times New Roman"/>
                <w:color w:val="000000"/>
              </w:rPr>
            </w:pPr>
            <w:r w:rsidRPr="00EF5342">
              <w:rPr>
                <w:rFonts w:eastAsia="Times New Roman"/>
                <w:color w:val="000000"/>
              </w:rPr>
              <w:t>get relative, %vo2peak</w:t>
            </w:r>
          </w:p>
        </w:tc>
        <w:tc>
          <w:tcPr>
            <w:tcW w:w="1350" w:type="dxa"/>
            <w:tcBorders>
              <w:top w:val="nil"/>
              <w:left w:val="nil"/>
              <w:bottom w:val="nil"/>
              <w:right w:val="nil"/>
            </w:tcBorders>
            <w:shd w:val="clear" w:color="auto" w:fill="auto"/>
            <w:noWrap/>
            <w:vAlign w:val="bottom"/>
            <w:hideMark/>
          </w:tcPr>
          <w:p w14:paraId="184FDF0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9533685" w14:textId="77777777" w:rsidTr="000B1F98">
        <w:trPr>
          <w:trHeight w:val="300"/>
        </w:trPr>
        <w:tc>
          <w:tcPr>
            <w:tcW w:w="8010" w:type="dxa"/>
            <w:tcBorders>
              <w:top w:val="nil"/>
              <w:left w:val="nil"/>
              <w:bottom w:val="nil"/>
              <w:right w:val="nil"/>
            </w:tcBorders>
            <w:shd w:val="clear" w:color="auto" w:fill="auto"/>
            <w:noWrap/>
            <w:vAlign w:val="bottom"/>
            <w:hideMark/>
          </w:tcPr>
          <w:p w14:paraId="049309B4" w14:textId="77777777" w:rsidR="00C923BD" w:rsidRPr="00EF5342" w:rsidRDefault="00C923BD" w:rsidP="000B1F98">
            <w:pPr>
              <w:spacing w:line="240" w:lineRule="auto"/>
              <w:rPr>
                <w:rFonts w:eastAsia="Times New Roman"/>
                <w:color w:val="000000"/>
              </w:rPr>
            </w:pPr>
            <w:r w:rsidRPr="00EF5342">
              <w:rPr>
                <w:rFonts w:eastAsia="Times New Roman"/>
                <w:color w:val="000000"/>
              </w:rPr>
              <w:t>health enhancing physical activities %</w:t>
            </w:r>
          </w:p>
        </w:tc>
        <w:tc>
          <w:tcPr>
            <w:tcW w:w="1350" w:type="dxa"/>
            <w:tcBorders>
              <w:top w:val="nil"/>
              <w:left w:val="nil"/>
              <w:bottom w:val="nil"/>
              <w:right w:val="nil"/>
            </w:tcBorders>
            <w:shd w:val="clear" w:color="auto" w:fill="auto"/>
            <w:noWrap/>
            <w:vAlign w:val="bottom"/>
            <w:hideMark/>
          </w:tcPr>
          <w:p w14:paraId="17E7F94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1F4607A" w14:textId="77777777" w:rsidTr="000B1F98">
        <w:trPr>
          <w:trHeight w:val="300"/>
        </w:trPr>
        <w:tc>
          <w:tcPr>
            <w:tcW w:w="8010" w:type="dxa"/>
            <w:tcBorders>
              <w:top w:val="nil"/>
              <w:left w:val="nil"/>
              <w:bottom w:val="nil"/>
              <w:right w:val="nil"/>
            </w:tcBorders>
            <w:shd w:val="clear" w:color="auto" w:fill="auto"/>
            <w:noWrap/>
            <w:vAlign w:val="bottom"/>
            <w:hideMark/>
          </w:tcPr>
          <w:p w14:paraId="485F4D5B" w14:textId="77777777" w:rsidR="00C923BD" w:rsidRPr="00EF5342" w:rsidRDefault="00C923BD" w:rsidP="000B1F98">
            <w:pPr>
              <w:spacing w:line="240" w:lineRule="auto"/>
              <w:rPr>
                <w:rFonts w:eastAsia="Times New Roman"/>
                <w:color w:val="000000"/>
              </w:rPr>
            </w:pPr>
            <w:r w:rsidRPr="00EF5342">
              <w:rPr>
                <w:rFonts w:eastAsia="Times New Roman"/>
                <w:color w:val="000000"/>
              </w:rPr>
              <w:t>health enhancing physical activity %</w:t>
            </w:r>
          </w:p>
        </w:tc>
        <w:tc>
          <w:tcPr>
            <w:tcW w:w="1350" w:type="dxa"/>
            <w:tcBorders>
              <w:top w:val="nil"/>
              <w:left w:val="nil"/>
              <w:bottom w:val="nil"/>
              <w:right w:val="nil"/>
            </w:tcBorders>
            <w:shd w:val="clear" w:color="auto" w:fill="auto"/>
            <w:noWrap/>
            <w:vAlign w:val="bottom"/>
            <w:hideMark/>
          </w:tcPr>
          <w:p w14:paraId="0B27690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7AA7D01" w14:textId="77777777" w:rsidTr="000B1F98">
        <w:trPr>
          <w:trHeight w:val="300"/>
        </w:trPr>
        <w:tc>
          <w:tcPr>
            <w:tcW w:w="8010" w:type="dxa"/>
            <w:tcBorders>
              <w:top w:val="nil"/>
              <w:left w:val="nil"/>
              <w:bottom w:val="nil"/>
              <w:right w:val="nil"/>
            </w:tcBorders>
            <w:shd w:val="clear" w:color="auto" w:fill="auto"/>
            <w:noWrap/>
            <w:vAlign w:val="bottom"/>
            <w:hideMark/>
          </w:tcPr>
          <w:p w14:paraId="1725C745" w14:textId="77777777" w:rsidR="00C923BD" w:rsidRPr="00EF5342" w:rsidRDefault="00C923BD" w:rsidP="000B1F98">
            <w:pPr>
              <w:spacing w:line="240" w:lineRule="auto"/>
              <w:rPr>
                <w:rFonts w:eastAsia="Times New Roman"/>
                <w:color w:val="000000"/>
              </w:rPr>
            </w:pPr>
            <w:r w:rsidRPr="00EF5342">
              <w:rPr>
                <w:rFonts w:eastAsia="Times New Roman"/>
                <w:color w:val="000000"/>
              </w:rPr>
              <w:t>jogging, min/week</w:t>
            </w:r>
          </w:p>
        </w:tc>
        <w:tc>
          <w:tcPr>
            <w:tcW w:w="1350" w:type="dxa"/>
            <w:tcBorders>
              <w:top w:val="nil"/>
              <w:left w:val="nil"/>
              <w:bottom w:val="nil"/>
              <w:right w:val="nil"/>
            </w:tcBorders>
            <w:shd w:val="clear" w:color="auto" w:fill="auto"/>
            <w:noWrap/>
            <w:vAlign w:val="bottom"/>
            <w:hideMark/>
          </w:tcPr>
          <w:p w14:paraId="1F5A563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08AD2C0" w14:textId="77777777" w:rsidTr="000B1F98">
        <w:trPr>
          <w:trHeight w:val="300"/>
        </w:trPr>
        <w:tc>
          <w:tcPr>
            <w:tcW w:w="8010" w:type="dxa"/>
            <w:tcBorders>
              <w:top w:val="nil"/>
              <w:left w:val="nil"/>
              <w:bottom w:val="nil"/>
              <w:right w:val="nil"/>
            </w:tcBorders>
            <w:shd w:val="clear" w:color="auto" w:fill="auto"/>
            <w:noWrap/>
            <w:vAlign w:val="bottom"/>
            <w:hideMark/>
          </w:tcPr>
          <w:p w14:paraId="128A8754" w14:textId="77777777" w:rsidR="00C923BD" w:rsidRPr="00EF5342" w:rsidRDefault="00C923BD" w:rsidP="000B1F98">
            <w:pPr>
              <w:spacing w:line="240" w:lineRule="auto"/>
              <w:rPr>
                <w:rFonts w:eastAsia="Times New Roman"/>
                <w:color w:val="000000"/>
              </w:rPr>
            </w:pPr>
            <w:r w:rsidRPr="00EF5342">
              <w:rPr>
                <w:rFonts w:eastAsia="Times New Roman"/>
                <w:color w:val="000000"/>
              </w:rPr>
              <w:t>leisure time physical activity (met min/week)</w:t>
            </w:r>
          </w:p>
        </w:tc>
        <w:tc>
          <w:tcPr>
            <w:tcW w:w="1350" w:type="dxa"/>
            <w:tcBorders>
              <w:top w:val="nil"/>
              <w:left w:val="nil"/>
              <w:bottom w:val="nil"/>
              <w:right w:val="nil"/>
            </w:tcBorders>
            <w:shd w:val="clear" w:color="auto" w:fill="auto"/>
            <w:noWrap/>
            <w:vAlign w:val="bottom"/>
            <w:hideMark/>
          </w:tcPr>
          <w:p w14:paraId="67764D9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12AE9A8A" w14:textId="77777777" w:rsidTr="000B1F98">
        <w:trPr>
          <w:trHeight w:val="300"/>
        </w:trPr>
        <w:tc>
          <w:tcPr>
            <w:tcW w:w="8010" w:type="dxa"/>
            <w:tcBorders>
              <w:top w:val="nil"/>
              <w:left w:val="nil"/>
              <w:bottom w:val="nil"/>
              <w:right w:val="nil"/>
            </w:tcBorders>
            <w:shd w:val="clear" w:color="auto" w:fill="auto"/>
            <w:noWrap/>
            <w:vAlign w:val="bottom"/>
            <w:hideMark/>
          </w:tcPr>
          <w:p w14:paraId="28C3DB21" w14:textId="77777777" w:rsidR="00C923BD" w:rsidRPr="00EF5342" w:rsidRDefault="00C923BD" w:rsidP="000B1F98">
            <w:pPr>
              <w:spacing w:line="240" w:lineRule="auto"/>
              <w:rPr>
                <w:rFonts w:eastAsia="Times New Roman"/>
                <w:color w:val="000000"/>
              </w:rPr>
            </w:pPr>
            <w:r w:rsidRPr="00EF5342">
              <w:rPr>
                <w:rFonts w:eastAsia="Times New Roman"/>
                <w:color w:val="000000"/>
              </w:rPr>
              <w:t>mean and sd of exercise</w:t>
            </w:r>
          </w:p>
        </w:tc>
        <w:tc>
          <w:tcPr>
            <w:tcW w:w="1350" w:type="dxa"/>
            <w:tcBorders>
              <w:top w:val="nil"/>
              <w:left w:val="nil"/>
              <w:bottom w:val="nil"/>
              <w:right w:val="nil"/>
            </w:tcBorders>
            <w:shd w:val="clear" w:color="auto" w:fill="auto"/>
            <w:noWrap/>
            <w:vAlign w:val="bottom"/>
            <w:hideMark/>
          </w:tcPr>
          <w:p w14:paraId="7CBA507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0CFA8DC" w14:textId="77777777" w:rsidTr="000B1F98">
        <w:trPr>
          <w:trHeight w:val="300"/>
        </w:trPr>
        <w:tc>
          <w:tcPr>
            <w:tcW w:w="8010" w:type="dxa"/>
            <w:tcBorders>
              <w:top w:val="nil"/>
              <w:left w:val="nil"/>
              <w:bottom w:val="nil"/>
              <w:right w:val="nil"/>
            </w:tcBorders>
            <w:shd w:val="clear" w:color="auto" w:fill="auto"/>
            <w:noWrap/>
            <w:vAlign w:val="bottom"/>
            <w:hideMark/>
          </w:tcPr>
          <w:p w14:paraId="4F6B4C6A" w14:textId="77777777" w:rsidR="00C923BD" w:rsidRPr="00EF5342" w:rsidRDefault="00C923BD" w:rsidP="000B1F98">
            <w:pPr>
              <w:spacing w:line="240" w:lineRule="auto"/>
              <w:rPr>
                <w:rFonts w:eastAsia="Times New Roman"/>
                <w:color w:val="000000"/>
              </w:rPr>
            </w:pPr>
            <w:r w:rsidRPr="00EF5342">
              <w:rPr>
                <w:rFonts w:eastAsia="Times New Roman"/>
                <w:color w:val="000000"/>
              </w:rPr>
              <w:t>metabolic fexibility</w:t>
            </w:r>
          </w:p>
        </w:tc>
        <w:tc>
          <w:tcPr>
            <w:tcW w:w="1350" w:type="dxa"/>
            <w:tcBorders>
              <w:top w:val="nil"/>
              <w:left w:val="nil"/>
              <w:bottom w:val="nil"/>
              <w:right w:val="nil"/>
            </w:tcBorders>
            <w:shd w:val="clear" w:color="auto" w:fill="auto"/>
            <w:noWrap/>
            <w:vAlign w:val="bottom"/>
            <w:hideMark/>
          </w:tcPr>
          <w:p w14:paraId="625F65C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7ECDE0DE" w14:textId="77777777" w:rsidTr="000B1F98">
        <w:trPr>
          <w:trHeight w:val="300"/>
        </w:trPr>
        <w:tc>
          <w:tcPr>
            <w:tcW w:w="8010" w:type="dxa"/>
            <w:tcBorders>
              <w:top w:val="nil"/>
              <w:left w:val="nil"/>
              <w:bottom w:val="nil"/>
              <w:right w:val="nil"/>
            </w:tcBorders>
            <w:shd w:val="clear" w:color="auto" w:fill="auto"/>
            <w:noWrap/>
            <w:vAlign w:val="bottom"/>
            <w:hideMark/>
          </w:tcPr>
          <w:p w14:paraId="398DAA2F" w14:textId="77777777" w:rsidR="00C923BD" w:rsidRPr="00EF5342" w:rsidRDefault="00C923BD" w:rsidP="000B1F98">
            <w:pPr>
              <w:spacing w:line="240" w:lineRule="auto"/>
              <w:rPr>
                <w:rFonts w:eastAsia="Times New Roman"/>
                <w:color w:val="000000"/>
              </w:rPr>
            </w:pPr>
            <w:r w:rsidRPr="00EF5342">
              <w:rPr>
                <w:rFonts w:eastAsia="Times New Roman"/>
                <w:color w:val="000000"/>
              </w:rPr>
              <w:t>metabolic flexibility</w:t>
            </w:r>
          </w:p>
        </w:tc>
        <w:tc>
          <w:tcPr>
            <w:tcW w:w="1350" w:type="dxa"/>
            <w:tcBorders>
              <w:top w:val="nil"/>
              <w:left w:val="nil"/>
              <w:bottom w:val="nil"/>
              <w:right w:val="nil"/>
            </w:tcBorders>
            <w:shd w:val="clear" w:color="auto" w:fill="auto"/>
            <w:noWrap/>
            <w:vAlign w:val="bottom"/>
            <w:hideMark/>
          </w:tcPr>
          <w:p w14:paraId="0AC691A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A1D7BB5" w14:textId="77777777" w:rsidTr="000B1F98">
        <w:trPr>
          <w:trHeight w:val="300"/>
        </w:trPr>
        <w:tc>
          <w:tcPr>
            <w:tcW w:w="8010" w:type="dxa"/>
            <w:tcBorders>
              <w:top w:val="nil"/>
              <w:left w:val="nil"/>
              <w:bottom w:val="nil"/>
              <w:right w:val="nil"/>
            </w:tcBorders>
            <w:shd w:val="clear" w:color="auto" w:fill="auto"/>
            <w:noWrap/>
            <w:vAlign w:val="bottom"/>
            <w:hideMark/>
          </w:tcPr>
          <w:p w14:paraId="3B38AFDE" w14:textId="77777777" w:rsidR="00C923BD" w:rsidRPr="00EF5342" w:rsidRDefault="00C923BD" w:rsidP="000B1F98">
            <w:pPr>
              <w:spacing w:line="240" w:lineRule="auto"/>
              <w:rPr>
                <w:rFonts w:eastAsia="Times New Roman"/>
                <w:color w:val="000000"/>
              </w:rPr>
            </w:pPr>
            <w:r w:rsidRPr="00EF5342">
              <w:rPr>
                <w:rFonts w:eastAsia="Times New Roman"/>
                <w:color w:val="000000"/>
              </w:rPr>
              <w:t>participation in exercise training program on a regular basis %</w:t>
            </w:r>
          </w:p>
        </w:tc>
        <w:tc>
          <w:tcPr>
            <w:tcW w:w="1350" w:type="dxa"/>
            <w:tcBorders>
              <w:top w:val="nil"/>
              <w:left w:val="nil"/>
              <w:bottom w:val="nil"/>
              <w:right w:val="nil"/>
            </w:tcBorders>
            <w:shd w:val="clear" w:color="auto" w:fill="auto"/>
            <w:noWrap/>
            <w:vAlign w:val="bottom"/>
            <w:hideMark/>
          </w:tcPr>
          <w:p w14:paraId="08BF9E0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002C4CF" w14:textId="77777777" w:rsidTr="000B1F98">
        <w:trPr>
          <w:trHeight w:val="300"/>
        </w:trPr>
        <w:tc>
          <w:tcPr>
            <w:tcW w:w="8010" w:type="dxa"/>
            <w:tcBorders>
              <w:top w:val="nil"/>
              <w:left w:val="nil"/>
              <w:bottom w:val="nil"/>
              <w:right w:val="nil"/>
            </w:tcBorders>
            <w:shd w:val="clear" w:color="auto" w:fill="auto"/>
            <w:noWrap/>
            <w:vAlign w:val="bottom"/>
            <w:hideMark/>
          </w:tcPr>
          <w:p w14:paraId="181FA573"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(days)</w:t>
            </w:r>
          </w:p>
        </w:tc>
        <w:tc>
          <w:tcPr>
            <w:tcW w:w="1350" w:type="dxa"/>
            <w:tcBorders>
              <w:top w:val="nil"/>
              <w:left w:val="nil"/>
              <w:bottom w:val="nil"/>
              <w:right w:val="nil"/>
            </w:tcBorders>
            <w:shd w:val="clear" w:color="auto" w:fill="auto"/>
            <w:noWrap/>
            <w:vAlign w:val="bottom"/>
            <w:hideMark/>
          </w:tcPr>
          <w:p w14:paraId="111AE653"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103AFA7" w14:textId="77777777" w:rsidTr="000B1F98">
        <w:trPr>
          <w:trHeight w:val="300"/>
        </w:trPr>
        <w:tc>
          <w:tcPr>
            <w:tcW w:w="8010" w:type="dxa"/>
            <w:tcBorders>
              <w:top w:val="nil"/>
              <w:left w:val="nil"/>
              <w:bottom w:val="nil"/>
              <w:right w:val="nil"/>
            </w:tcBorders>
            <w:shd w:val="clear" w:color="auto" w:fill="auto"/>
            <w:noWrap/>
            <w:vAlign w:val="bottom"/>
            <w:hideMark/>
          </w:tcPr>
          <w:p w14:paraId="15451E0E"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(met-h week)</w:t>
            </w:r>
          </w:p>
        </w:tc>
        <w:tc>
          <w:tcPr>
            <w:tcW w:w="1350" w:type="dxa"/>
            <w:tcBorders>
              <w:top w:val="nil"/>
              <w:left w:val="nil"/>
              <w:bottom w:val="nil"/>
              <w:right w:val="nil"/>
            </w:tcBorders>
            <w:shd w:val="clear" w:color="auto" w:fill="auto"/>
            <w:noWrap/>
            <w:vAlign w:val="bottom"/>
            <w:hideMark/>
          </w:tcPr>
          <w:p w14:paraId="179EC54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5CE5882" w14:textId="77777777" w:rsidTr="000B1F98">
        <w:trPr>
          <w:trHeight w:val="300"/>
        </w:trPr>
        <w:tc>
          <w:tcPr>
            <w:tcW w:w="8010" w:type="dxa"/>
            <w:tcBorders>
              <w:top w:val="nil"/>
              <w:left w:val="nil"/>
              <w:bottom w:val="nil"/>
              <w:right w:val="nil"/>
            </w:tcBorders>
            <w:shd w:val="clear" w:color="auto" w:fill="auto"/>
            <w:noWrap/>
            <w:vAlign w:val="bottom"/>
            <w:hideMark/>
          </w:tcPr>
          <w:p w14:paraId="4576789A"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(met-hweek)</w:t>
            </w:r>
          </w:p>
        </w:tc>
        <w:tc>
          <w:tcPr>
            <w:tcW w:w="1350" w:type="dxa"/>
            <w:tcBorders>
              <w:top w:val="nil"/>
              <w:left w:val="nil"/>
              <w:bottom w:val="nil"/>
              <w:right w:val="nil"/>
            </w:tcBorders>
            <w:shd w:val="clear" w:color="auto" w:fill="auto"/>
            <w:noWrap/>
            <w:vAlign w:val="bottom"/>
            <w:hideMark/>
          </w:tcPr>
          <w:p w14:paraId="6CFD8B1A"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6A48BE2" w14:textId="77777777" w:rsidTr="000B1F98">
        <w:trPr>
          <w:trHeight w:val="300"/>
        </w:trPr>
        <w:tc>
          <w:tcPr>
            <w:tcW w:w="8010" w:type="dxa"/>
            <w:tcBorders>
              <w:top w:val="nil"/>
              <w:left w:val="nil"/>
              <w:bottom w:val="nil"/>
              <w:right w:val="nil"/>
            </w:tcBorders>
            <w:shd w:val="clear" w:color="auto" w:fill="auto"/>
            <w:noWrap/>
            <w:vAlign w:val="bottom"/>
            <w:hideMark/>
          </w:tcPr>
          <w:p w14:paraId="68265B00"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(min</w:t>
            </w:r>
          </w:p>
        </w:tc>
        <w:tc>
          <w:tcPr>
            <w:tcW w:w="1350" w:type="dxa"/>
            <w:tcBorders>
              <w:top w:val="nil"/>
              <w:left w:val="nil"/>
              <w:bottom w:val="nil"/>
              <w:right w:val="nil"/>
            </w:tcBorders>
            <w:shd w:val="clear" w:color="auto" w:fill="auto"/>
            <w:noWrap/>
            <w:vAlign w:val="bottom"/>
            <w:hideMark/>
          </w:tcPr>
          <w:p w14:paraId="227DFEC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6446658" w14:textId="77777777" w:rsidTr="000B1F98">
        <w:trPr>
          <w:trHeight w:val="300"/>
        </w:trPr>
        <w:tc>
          <w:tcPr>
            <w:tcW w:w="8010" w:type="dxa"/>
            <w:tcBorders>
              <w:top w:val="nil"/>
              <w:left w:val="nil"/>
              <w:bottom w:val="nil"/>
              <w:right w:val="nil"/>
            </w:tcBorders>
            <w:shd w:val="clear" w:color="auto" w:fill="auto"/>
            <w:noWrap/>
            <w:vAlign w:val="bottom"/>
            <w:hideMark/>
          </w:tcPr>
          <w:p w14:paraId="01974AA7"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 (yesterday)</w:t>
            </w:r>
          </w:p>
        </w:tc>
        <w:tc>
          <w:tcPr>
            <w:tcW w:w="1350" w:type="dxa"/>
            <w:tcBorders>
              <w:top w:val="nil"/>
              <w:left w:val="nil"/>
              <w:bottom w:val="nil"/>
              <w:right w:val="nil"/>
            </w:tcBorders>
            <w:shd w:val="clear" w:color="auto" w:fill="auto"/>
            <w:noWrap/>
            <w:vAlign w:val="bottom"/>
            <w:hideMark/>
          </w:tcPr>
          <w:p w14:paraId="24178B3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BC978D0" w14:textId="77777777" w:rsidTr="000B1F98">
        <w:trPr>
          <w:trHeight w:val="300"/>
        </w:trPr>
        <w:tc>
          <w:tcPr>
            <w:tcW w:w="8010" w:type="dxa"/>
            <w:tcBorders>
              <w:top w:val="nil"/>
              <w:left w:val="nil"/>
              <w:bottom w:val="nil"/>
              <w:right w:val="nil"/>
            </w:tcBorders>
            <w:shd w:val="clear" w:color="auto" w:fill="auto"/>
            <w:noWrap/>
            <w:vAlign w:val="bottom"/>
            <w:hideMark/>
          </w:tcPr>
          <w:p w14:paraId="79170722"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activity(days)</w:t>
            </w:r>
          </w:p>
        </w:tc>
        <w:tc>
          <w:tcPr>
            <w:tcW w:w="1350" w:type="dxa"/>
            <w:tcBorders>
              <w:top w:val="nil"/>
              <w:left w:val="nil"/>
              <w:bottom w:val="nil"/>
              <w:right w:val="nil"/>
            </w:tcBorders>
            <w:shd w:val="clear" w:color="auto" w:fill="auto"/>
            <w:noWrap/>
            <w:vAlign w:val="bottom"/>
            <w:hideMark/>
          </w:tcPr>
          <w:p w14:paraId="03799EB0"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7F8A8CA" w14:textId="77777777" w:rsidTr="000B1F98">
        <w:trPr>
          <w:trHeight w:val="300"/>
        </w:trPr>
        <w:tc>
          <w:tcPr>
            <w:tcW w:w="8010" w:type="dxa"/>
            <w:tcBorders>
              <w:top w:val="nil"/>
              <w:left w:val="nil"/>
              <w:bottom w:val="nil"/>
              <w:right w:val="nil"/>
            </w:tcBorders>
            <w:shd w:val="clear" w:color="auto" w:fill="auto"/>
            <w:noWrap/>
            <w:vAlign w:val="bottom"/>
            <w:hideMark/>
          </w:tcPr>
          <w:p w14:paraId="2B2CAA37" w14:textId="77777777" w:rsidR="00C923BD" w:rsidRPr="00EF5342" w:rsidRDefault="00C923BD" w:rsidP="000B1F98">
            <w:pPr>
              <w:spacing w:line="240" w:lineRule="auto"/>
              <w:rPr>
                <w:rFonts w:eastAsia="Times New Roman"/>
                <w:color w:val="000000"/>
              </w:rPr>
            </w:pPr>
            <w:r w:rsidRPr="00EF5342">
              <w:rPr>
                <w:rFonts w:eastAsia="Times New Roman"/>
                <w:color w:val="000000"/>
              </w:rPr>
              <w:t>physical activity(yesterday)</w:t>
            </w:r>
          </w:p>
        </w:tc>
        <w:tc>
          <w:tcPr>
            <w:tcW w:w="1350" w:type="dxa"/>
            <w:tcBorders>
              <w:top w:val="nil"/>
              <w:left w:val="nil"/>
              <w:bottom w:val="nil"/>
              <w:right w:val="nil"/>
            </w:tcBorders>
            <w:shd w:val="clear" w:color="auto" w:fill="auto"/>
            <w:noWrap/>
            <w:vAlign w:val="bottom"/>
            <w:hideMark/>
          </w:tcPr>
          <w:p w14:paraId="6B8AD41F"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26084E3" w14:textId="77777777" w:rsidTr="000B1F98">
        <w:trPr>
          <w:trHeight w:val="300"/>
        </w:trPr>
        <w:tc>
          <w:tcPr>
            <w:tcW w:w="8010" w:type="dxa"/>
            <w:tcBorders>
              <w:top w:val="nil"/>
              <w:left w:val="nil"/>
              <w:bottom w:val="nil"/>
              <w:right w:val="nil"/>
            </w:tcBorders>
            <w:shd w:val="clear" w:color="auto" w:fill="auto"/>
            <w:noWrap/>
            <w:vAlign w:val="bottom"/>
            <w:hideMark/>
          </w:tcPr>
          <w:p w14:paraId="29702D38" w14:textId="77777777" w:rsidR="00C923BD" w:rsidRPr="00EF5342" w:rsidRDefault="00C923BD" w:rsidP="000B1F98">
            <w:pPr>
              <w:spacing w:line="240" w:lineRule="auto"/>
              <w:rPr>
                <w:rFonts w:eastAsia="Times New Roman"/>
                <w:color w:val="000000"/>
              </w:rPr>
            </w:pPr>
            <w:r w:rsidRPr="00EF5342">
              <w:rPr>
                <w:rFonts w:eastAsia="Times New Roman"/>
                <w:color w:val="000000"/>
              </w:rPr>
              <w:t>self-rated physical activity score</w:t>
            </w:r>
          </w:p>
        </w:tc>
        <w:tc>
          <w:tcPr>
            <w:tcW w:w="1350" w:type="dxa"/>
            <w:tcBorders>
              <w:top w:val="nil"/>
              <w:left w:val="nil"/>
              <w:bottom w:val="nil"/>
              <w:right w:val="nil"/>
            </w:tcBorders>
            <w:shd w:val="clear" w:color="auto" w:fill="auto"/>
            <w:noWrap/>
            <w:vAlign w:val="bottom"/>
            <w:hideMark/>
          </w:tcPr>
          <w:p w14:paraId="4F837D08"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8B1204B" w14:textId="77777777" w:rsidTr="000B1F98">
        <w:trPr>
          <w:trHeight w:val="300"/>
        </w:trPr>
        <w:tc>
          <w:tcPr>
            <w:tcW w:w="8010" w:type="dxa"/>
            <w:tcBorders>
              <w:top w:val="nil"/>
              <w:left w:val="nil"/>
              <w:bottom w:val="nil"/>
              <w:right w:val="nil"/>
            </w:tcBorders>
            <w:shd w:val="clear" w:color="auto" w:fill="auto"/>
            <w:noWrap/>
            <w:vAlign w:val="bottom"/>
            <w:hideMark/>
          </w:tcPr>
          <w:p w14:paraId="4BD697EF" w14:textId="77777777" w:rsidR="00C923BD" w:rsidRPr="00EF5342" w:rsidRDefault="00C923BD" w:rsidP="000B1F98">
            <w:pPr>
              <w:spacing w:line="240" w:lineRule="auto"/>
              <w:rPr>
                <w:rFonts w:eastAsia="Times New Roman"/>
                <w:color w:val="000000"/>
              </w:rPr>
            </w:pPr>
            <w:r w:rsidRPr="00EF5342">
              <w:rPr>
                <w:rFonts w:eastAsia="Times New Roman"/>
                <w:color w:val="000000"/>
              </w:rPr>
              <w:t>self-reported physical activity (high)</w:t>
            </w:r>
          </w:p>
        </w:tc>
        <w:tc>
          <w:tcPr>
            <w:tcW w:w="1350" w:type="dxa"/>
            <w:tcBorders>
              <w:top w:val="nil"/>
              <w:left w:val="nil"/>
              <w:bottom w:val="nil"/>
              <w:right w:val="nil"/>
            </w:tcBorders>
            <w:shd w:val="clear" w:color="auto" w:fill="auto"/>
            <w:noWrap/>
            <w:vAlign w:val="bottom"/>
            <w:hideMark/>
          </w:tcPr>
          <w:p w14:paraId="028F90C2"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D7AFDA5" w14:textId="77777777" w:rsidTr="000B1F98">
        <w:trPr>
          <w:trHeight w:val="300"/>
        </w:trPr>
        <w:tc>
          <w:tcPr>
            <w:tcW w:w="8010" w:type="dxa"/>
            <w:tcBorders>
              <w:top w:val="nil"/>
              <w:left w:val="nil"/>
              <w:bottom w:val="nil"/>
              <w:right w:val="nil"/>
            </w:tcBorders>
            <w:shd w:val="clear" w:color="auto" w:fill="auto"/>
            <w:noWrap/>
            <w:vAlign w:val="bottom"/>
            <w:hideMark/>
          </w:tcPr>
          <w:p w14:paraId="1E30B178" w14:textId="77777777" w:rsidR="00C923BD" w:rsidRPr="00EF5342" w:rsidRDefault="00C923BD" w:rsidP="000B1F98">
            <w:pPr>
              <w:spacing w:line="240" w:lineRule="auto"/>
              <w:rPr>
                <w:rFonts w:eastAsia="Times New Roman"/>
                <w:color w:val="000000"/>
              </w:rPr>
            </w:pPr>
            <w:r w:rsidRPr="00EF5342">
              <w:rPr>
                <w:rFonts w:eastAsia="Times New Roman"/>
                <w:color w:val="000000"/>
              </w:rPr>
              <w:t>self rated pa level</w:t>
            </w:r>
          </w:p>
        </w:tc>
        <w:tc>
          <w:tcPr>
            <w:tcW w:w="1350" w:type="dxa"/>
            <w:tcBorders>
              <w:top w:val="nil"/>
              <w:left w:val="nil"/>
              <w:bottom w:val="nil"/>
              <w:right w:val="nil"/>
            </w:tcBorders>
            <w:shd w:val="clear" w:color="auto" w:fill="auto"/>
            <w:noWrap/>
            <w:vAlign w:val="bottom"/>
            <w:hideMark/>
          </w:tcPr>
          <w:p w14:paraId="4D15195E"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ACA48AB" w14:textId="77777777" w:rsidTr="000B1F98">
        <w:trPr>
          <w:trHeight w:val="300"/>
        </w:trPr>
        <w:tc>
          <w:tcPr>
            <w:tcW w:w="8010" w:type="dxa"/>
            <w:tcBorders>
              <w:top w:val="nil"/>
              <w:left w:val="nil"/>
              <w:bottom w:val="nil"/>
              <w:right w:val="nil"/>
            </w:tcBorders>
            <w:shd w:val="clear" w:color="auto" w:fill="auto"/>
            <w:noWrap/>
            <w:vAlign w:val="bottom"/>
            <w:hideMark/>
          </w:tcPr>
          <w:p w14:paraId="32617C42" w14:textId="77777777" w:rsidR="00C923BD" w:rsidRPr="00EF5342" w:rsidRDefault="00C923BD" w:rsidP="000B1F98">
            <w:pPr>
              <w:spacing w:line="240" w:lineRule="auto"/>
              <w:rPr>
                <w:rFonts w:eastAsia="Times New Roman"/>
                <w:color w:val="000000"/>
              </w:rPr>
            </w:pPr>
            <w:r w:rsidRPr="00EF5342">
              <w:rPr>
                <w:rFonts w:eastAsia="Times New Roman"/>
                <w:color w:val="000000"/>
              </w:rPr>
              <w:t>strength training exercise frequency, sessions/wk</w:t>
            </w:r>
          </w:p>
        </w:tc>
        <w:tc>
          <w:tcPr>
            <w:tcW w:w="1350" w:type="dxa"/>
            <w:tcBorders>
              <w:top w:val="nil"/>
              <w:left w:val="nil"/>
              <w:bottom w:val="nil"/>
              <w:right w:val="nil"/>
            </w:tcBorders>
            <w:shd w:val="clear" w:color="auto" w:fill="auto"/>
            <w:noWrap/>
            <w:vAlign w:val="bottom"/>
            <w:hideMark/>
          </w:tcPr>
          <w:p w14:paraId="60E8B73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66385D1" w14:textId="77777777" w:rsidTr="000B1F98">
        <w:trPr>
          <w:trHeight w:val="300"/>
        </w:trPr>
        <w:tc>
          <w:tcPr>
            <w:tcW w:w="8010" w:type="dxa"/>
            <w:tcBorders>
              <w:top w:val="nil"/>
              <w:left w:val="nil"/>
              <w:bottom w:val="nil"/>
              <w:right w:val="nil"/>
            </w:tcBorders>
            <w:shd w:val="clear" w:color="auto" w:fill="auto"/>
            <w:noWrap/>
            <w:vAlign w:val="bottom"/>
            <w:hideMark/>
          </w:tcPr>
          <w:p w14:paraId="1D52BA17"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met</w:t>
            </w:r>
          </w:p>
        </w:tc>
        <w:tc>
          <w:tcPr>
            <w:tcW w:w="1350" w:type="dxa"/>
            <w:tcBorders>
              <w:top w:val="nil"/>
              <w:left w:val="nil"/>
              <w:bottom w:val="nil"/>
              <w:right w:val="nil"/>
            </w:tcBorders>
            <w:shd w:val="clear" w:color="auto" w:fill="auto"/>
            <w:noWrap/>
            <w:vAlign w:val="bottom"/>
            <w:hideMark/>
          </w:tcPr>
          <w:p w14:paraId="09B9C26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DA0B59F" w14:textId="77777777" w:rsidTr="000B1F98">
        <w:trPr>
          <w:trHeight w:val="300"/>
        </w:trPr>
        <w:tc>
          <w:tcPr>
            <w:tcW w:w="8010" w:type="dxa"/>
            <w:tcBorders>
              <w:top w:val="nil"/>
              <w:left w:val="nil"/>
              <w:bottom w:val="nil"/>
              <w:right w:val="nil"/>
            </w:tcBorders>
            <w:shd w:val="clear" w:color="auto" w:fill="auto"/>
            <w:noWrap/>
            <w:vAlign w:val="bottom"/>
            <w:hideMark/>
          </w:tcPr>
          <w:p w14:paraId="231176B3"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met minutes/wk</w:t>
            </w:r>
          </w:p>
        </w:tc>
        <w:tc>
          <w:tcPr>
            <w:tcW w:w="1350" w:type="dxa"/>
            <w:tcBorders>
              <w:top w:val="nil"/>
              <w:left w:val="nil"/>
              <w:bottom w:val="nil"/>
              <w:right w:val="nil"/>
            </w:tcBorders>
            <w:shd w:val="clear" w:color="auto" w:fill="auto"/>
            <w:noWrap/>
            <w:vAlign w:val="bottom"/>
            <w:hideMark/>
          </w:tcPr>
          <w:p w14:paraId="7003675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5093B09" w14:textId="77777777" w:rsidTr="000B1F98">
        <w:trPr>
          <w:trHeight w:val="300"/>
        </w:trPr>
        <w:tc>
          <w:tcPr>
            <w:tcW w:w="8010" w:type="dxa"/>
            <w:tcBorders>
              <w:top w:val="nil"/>
              <w:left w:val="nil"/>
              <w:bottom w:val="nil"/>
              <w:right w:val="nil"/>
            </w:tcBorders>
            <w:shd w:val="clear" w:color="auto" w:fill="auto"/>
            <w:noWrap/>
            <w:vAlign w:val="bottom"/>
            <w:hideMark/>
          </w:tcPr>
          <w:p w14:paraId="29646B02"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physical activity minutes</w:t>
            </w:r>
          </w:p>
        </w:tc>
        <w:tc>
          <w:tcPr>
            <w:tcW w:w="1350" w:type="dxa"/>
            <w:tcBorders>
              <w:top w:val="nil"/>
              <w:left w:val="nil"/>
              <w:bottom w:val="nil"/>
              <w:right w:val="nil"/>
            </w:tcBorders>
            <w:shd w:val="clear" w:color="auto" w:fill="auto"/>
            <w:noWrap/>
            <w:vAlign w:val="bottom"/>
            <w:hideMark/>
          </w:tcPr>
          <w:p w14:paraId="0C69E1D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40EE611" w14:textId="77777777" w:rsidTr="000B1F98">
        <w:trPr>
          <w:trHeight w:val="300"/>
        </w:trPr>
        <w:tc>
          <w:tcPr>
            <w:tcW w:w="8010" w:type="dxa"/>
            <w:tcBorders>
              <w:top w:val="nil"/>
              <w:left w:val="nil"/>
              <w:bottom w:val="nil"/>
              <w:right w:val="nil"/>
            </w:tcBorders>
            <w:shd w:val="clear" w:color="auto" w:fill="auto"/>
            <w:noWrap/>
            <w:vAlign w:val="bottom"/>
            <w:hideMark/>
          </w:tcPr>
          <w:p w14:paraId="5E2AAAE0" w14:textId="77777777" w:rsidR="00C923BD" w:rsidRPr="00EF5342" w:rsidRDefault="00C923BD" w:rsidP="000B1F98">
            <w:pPr>
              <w:spacing w:line="240" w:lineRule="auto"/>
              <w:rPr>
                <w:rFonts w:eastAsia="Times New Roman"/>
                <w:color w:val="000000"/>
              </w:rPr>
            </w:pPr>
            <w:r w:rsidRPr="00EF5342">
              <w:rPr>
                <w:rFonts w:eastAsia="Times New Roman"/>
                <w:color w:val="000000"/>
              </w:rPr>
              <w:t>total physical activity, min</w:t>
            </w:r>
          </w:p>
        </w:tc>
        <w:tc>
          <w:tcPr>
            <w:tcW w:w="1350" w:type="dxa"/>
            <w:tcBorders>
              <w:top w:val="nil"/>
              <w:left w:val="nil"/>
              <w:bottom w:val="nil"/>
              <w:right w:val="nil"/>
            </w:tcBorders>
            <w:shd w:val="clear" w:color="auto" w:fill="auto"/>
            <w:noWrap/>
            <w:vAlign w:val="bottom"/>
            <w:hideMark/>
          </w:tcPr>
          <w:p w14:paraId="25EA2EB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BA52CFB" w14:textId="77777777" w:rsidTr="000B1F98">
        <w:trPr>
          <w:trHeight w:val="300"/>
        </w:trPr>
        <w:tc>
          <w:tcPr>
            <w:tcW w:w="8010" w:type="dxa"/>
            <w:tcBorders>
              <w:top w:val="nil"/>
              <w:left w:val="nil"/>
              <w:bottom w:val="nil"/>
              <w:right w:val="nil"/>
            </w:tcBorders>
            <w:shd w:val="clear" w:color="auto" w:fill="auto"/>
            <w:noWrap/>
            <w:vAlign w:val="bottom"/>
            <w:hideMark/>
          </w:tcPr>
          <w:p w14:paraId="6A9CEDDE" w14:textId="77777777" w:rsidR="00C923BD" w:rsidRPr="00EF5342" w:rsidRDefault="00C923BD" w:rsidP="000B1F98">
            <w:pPr>
              <w:spacing w:line="240" w:lineRule="auto"/>
              <w:rPr>
                <w:rFonts w:eastAsia="Times New Roman"/>
                <w:color w:val="000000"/>
              </w:rPr>
            </w:pPr>
            <w:r w:rsidRPr="00EF5342">
              <w:rPr>
                <w:rFonts w:eastAsia="Times New Roman"/>
                <w:color w:val="000000"/>
              </w:rPr>
              <w:t>tvo2peak, s</w:t>
            </w:r>
          </w:p>
        </w:tc>
        <w:tc>
          <w:tcPr>
            <w:tcW w:w="1350" w:type="dxa"/>
            <w:tcBorders>
              <w:top w:val="nil"/>
              <w:left w:val="nil"/>
              <w:bottom w:val="nil"/>
              <w:right w:val="nil"/>
            </w:tcBorders>
            <w:shd w:val="clear" w:color="auto" w:fill="auto"/>
            <w:noWrap/>
            <w:vAlign w:val="bottom"/>
            <w:hideMark/>
          </w:tcPr>
          <w:p w14:paraId="215E59B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1D35E62" w14:textId="77777777" w:rsidTr="000B1F98">
        <w:trPr>
          <w:trHeight w:val="300"/>
        </w:trPr>
        <w:tc>
          <w:tcPr>
            <w:tcW w:w="8010" w:type="dxa"/>
            <w:tcBorders>
              <w:top w:val="nil"/>
              <w:left w:val="nil"/>
              <w:bottom w:val="nil"/>
              <w:right w:val="nil"/>
            </w:tcBorders>
            <w:shd w:val="clear" w:color="auto" w:fill="auto"/>
            <w:noWrap/>
            <w:vAlign w:val="bottom"/>
            <w:hideMark/>
          </w:tcPr>
          <w:p w14:paraId="4ABB6F0D" w14:textId="77777777" w:rsidR="00C923BD" w:rsidRPr="00EF5342" w:rsidRDefault="00C923BD" w:rsidP="000B1F98">
            <w:pPr>
              <w:spacing w:line="240" w:lineRule="auto"/>
              <w:rPr>
                <w:rFonts w:eastAsia="Times New Roman"/>
                <w:color w:val="000000"/>
              </w:rPr>
            </w:pPr>
            <w:r w:rsidRPr="00EF5342">
              <w:rPr>
                <w:rFonts w:eastAsia="Times New Roman"/>
                <w:color w:val="000000"/>
              </w:rPr>
              <w:t>vigorous activity minutes</w:t>
            </w:r>
          </w:p>
        </w:tc>
        <w:tc>
          <w:tcPr>
            <w:tcW w:w="1350" w:type="dxa"/>
            <w:tcBorders>
              <w:top w:val="nil"/>
              <w:left w:val="nil"/>
              <w:bottom w:val="nil"/>
              <w:right w:val="nil"/>
            </w:tcBorders>
            <w:shd w:val="clear" w:color="auto" w:fill="auto"/>
            <w:noWrap/>
            <w:vAlign w:val="bottom"/>
            <w:hideMark/>
          </w:tcPr>
          <w:p w14:paraId="13A025B5"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6C461685" w14:textId="77777777" w:rsidTr="000B1F98">
        <w:trPr>
          <w:trHeight w:val="300"/>
        </w:trPr>
        <w:tc>
          <w:tcPr>
            <w:tcW w:w="8010" w:type="dxa"/>
            <w:tcBorders>
              <w:top w:val="nil"/>
              <w:left w:val="nil"/>
              <w:bottom w:val="nil"/>
              <w:right w:val="nil"/>
            </w:tcBorders>
            <w:shd w:val="clear" w:color="auto" w:fill="auto"/>
            <w:noWrap/>
            <w:vAlign w:val="bottom"/>
            <w:hideMark/>
          </w:tcPr>
          <w:p w14:paraId="24D88FF9" w14:textId="77777777" w:rsidR="00C923BD" w:rsidRPr="00EF5342" w:rsidRDefault="00C923BD" w:rsidP="000B1F98">
            <w:pPr>
              <w:spacing w:line="240" w:lineRule="auto"/>
              <w:rPr>
                <w:rFonts w:eastAsia="Times New Roman"/>
                <w:color w:val="000000"/>
              </w:rPr>
            </w:pPr>
            <w:r w:rsidRPr="00EF5342">
              <w:rPr>
                <w:rFonts w:eastAsia="Times New Roman"/>
                <w:color w:val="000000"/>
              </w:rPr>
              <w:t>vigorous activity, min</w:t>
            </w:r>
          </w:p>
        </w:tc>
        <w:tc>
          <w:tcPr>
            <w:tcW w:w="1350" w:type="dxa"/>
            <w:tcBorders>
              <w:top w:val="nil"/>
              <w:left w:val="nil"/>
              <w:bottom w:val="nil"/>
              <w:right w:val="nil"/>
            </w:tcBorders>
            <w:shd w:val="clear" w:color="auto" w:fill="auto"/>
            <w:noWrap/>
            <w:vAlign w:val="bottom"/>
            <w:hideMark/>
          </w:tcPr>
          <w:p w14:paraId="23180A0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75CA609" w14:textId="77777777" w:rsidTr="000B1F98">
        <w:trPr>
          <w:trHeight w:val="300"/>
        </w:trPr>
        <w:tc>
          <w:tcPr>
            <w:tcW w:w="8010" w:type="dxa"/>
            <w:tcBorders>
              <w:top w:val="nil"/>
              <w:left w:val="nil"/>
              <w:bottom w:val="nil"/>
              <w:right w:val="nil"/>
            </w:tcBorders>
            <w:shd w:val="clear" w:color="auto" w:fill="auto"/>
            <w:noWrap/>
            <w:vAlign w:val="bottom"/>
            <w:hideMark/>
          </w:tcPr>
          <w:p w14:paraId="57DAD3F1" w14:textId="77777777" w:rsidR="00C923BD" w:rsidRPr="00EF5342" w:rsidRDefault="00C923BD" w:rsidP="000B1F98">
            <w:pPr>
              <w:spacing w:line="240" w:lineRule="auto"/>
              <w:rPr>
                <w:rFonts w:eastAsia="Times New Roman"/>
                <w:color w:val="000000"/>
              </w:rPr>
            </w:pPr>
            <w:r w:rsidRPr="00EF5342">
              <w:rPr>
                <w:rFonts w:eastAsia="Times New Roman"/>
                <w:color w:val="000000"/>
              </w:rPr>
              <w:t>vo2 peak, mlmin-1 kg-1</w:t>
            </w:r>
          </w:p>
        </w:tc>
        <w:tc>
          <w:tcPr>
            <w:tcW w:w="1350" w:type="dxa"/>
            <w:tcBorders>
              <w:top w:val="nil"/>
              <w:left w:val="nil"/>
              <w:bottom w:val="nil"/>
              <w:right w:val="nil"/>
            </w:tcBorders>
            <w:shd w:val="clear" w:color="auto" w:fill="auto"/>
            <w:noWrap/>
            <w:vAlign w:val="bottom"/>
            <w:hideMark/>
          </w:tcPr>
          <w:p w14:paraId="0101A67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573827A" w14:textId="77777777" w:rsidTr="000B1F98">
        <w:trPr>
          <w:trHeight w:val="300"/>
        </w:trPr>
        <w:tc>
          <w:tcPr>
            <w:tcW w:w="8010" w:type="dxa"/>
            <w:tcBorders>
              <w:top w:val="nil"/>
              <w:left w:val="nil"/>
              <w:bottom w:val="nil"/>
              <w:right w:val="nil"/>
            </w:tcBorders>
            <w:shd w:val="clear" w:color="auto" w:fill="auto"/>
            <w:noWrap/>
            <w:vAlign w:val="bottom"/>
            <w:hideMark/>
          </w:tcPr>
          <w:p w14:paraId="785A6994" w14:textId="77777777" w:rsidR="00C923BD" w:rsidRPr="00EF5342" w:rsidRDefault="00C923BD" w:rsidP="000B1F98">
            <w:pPr>
              <w:spacing w:line="240" w:lineRule="auto"/>
              <w:rPr>
                <w:rFonts w:eastAsia="Times New Roman"/>
                <w:color w:val="000000"/>
              </w:rPr>
            </w:pPr>
            <w:r w:rsidRPr="00EF5342">
              <w:rPr>
                <w:rFonts w:eastAsia="Times New Roman"/>
                <w:color w:val="000000"/>
              </w:rPr>
              <w:t>vo2/wr slope, mllmin -1 w-1</w:t>
            </w:r>
          </w:p>
        </w:tc>
        <w:tc>
          <w:tcPr>
            <w:tcW w:w="1350" w:type="dxa"/>
            <w:tcBorders>
              <w:top w:val="nil"/>
              <w:left w:val="nil"/>
              <w:bottom w:val="nil"/>
              <w:right w:val="nil"/>
            </w:tcBorders>
            <w:shd w:val="clear" w:color="auto" w:fill="auto"/>
            <w:noWrap/>
            <w:vAlign w:val="bottom"/>
            <w:hideMark/>
          </w:tcPr>
          <w:p w14:paraId="3F9154E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48FD030A" w14:textId="77777777" w:rsidTr="000B1F98">
        <w:trPr>
          <w:trHeight w:val="300"/>
        </w:trPr>
        <w:tc>
          <w:tcPr>
            <w:tcW w:w="8010" w:type="dxa"/>
            <w:tcBorders>
              <w:top w:val="nil"/>
              <w:left w:val="nil"/>
              <w:bottom w:val="nil"/>
              <w:right w:val="nil"/>
            </w:tcBorders>
            <w:shd w:val="clear" w:color="auto" w:fill="auto"/>
            <w:noWrap/>
            <w:vAlign w:val="bottom"/>
            <w:hideMark/>
          </w:tcPr>
          <w:p w14:paraId="7B616A9E" w14:textId="77777777" w:rsidR="00C923BD" w:rsidRPr="00EF5342" w:rsidRDefault="00C923BD" w:rsidP="000B1F98">
            <w:pPr>
              <w:spacing w:line="240" w:lineRule="auto"/>
              <w:rPr>
                <w:rFonts w:eastAsia="Times New Roman"/>
                <w:color w:val="000000"/>
              </w:rPr>
            </w:pPr>
            <w:r w:rsidRPr="00EF5342">
              <w:rPr>
                <w:rFonts w:eastAsia="Times New Roman"/>
                <w:color w:val="000000"/>
              </w:rPr>
              <w:t>vo2/wr slope, mlmin-1 w-1</w:t>
            </w:r>
          </w:p>
        </w:tc>
        <w:tc>
          <w:tcPr>
            <w:tcW w:w="1350" w:type="dxa"/>
            <w:tcBorders>
              <w:top w:val="nil"/>
              <w:left w:val="nil"/>
              <w:bottom w:val="nil"/>
              <w:right w:val="nil"/>
            </w:tcBorders>
            <w:shd w:val="clear" w:color="auto" w:fill="auto"/>
            <w:noWrap/>
            <w:vAlign w:val="bottom"/>
            <w:hideMark/>
          </w:tcPr>
          <w:p w14:paraId="6344299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B6F241C" w14:textId="77777777" w:rsidTr="000B1F98">
        <w:trPr>
          <w:trHeight w:val="300"/>
        </w:trPr>
        <w:tc>
          <w:tcPr>
            <w:tcW w:w="8010" w:type="dxa"/>
            <w:tcBorders>
              <w:top w:val="nil"/>
              <w:left w:val="nil"/>
              <w:bottom w:val="nil"/>
              <w:right w:val="nil"/>
            </w:tcBorders>
            <w:shd w:val="clear" w:color="auto" w:fill="auto"/>
            <w:noWrap/>
            <w:vAlign w:val="bottom"/>
            <w:hideMark/>
          </w:tcPr>
          <w:p w14:paraId="2D6A6768" w14:textId="77777777" w:rsidR="00C923BD" w:rsidRPr="00EF5342" w:rsidRDefault="00C923BD" w:rsidP="000B1F98">
            <w:pPr>
              <w:spacing w:line="240" w:lineRule="auto"/>
              <w:rPr>
                <w:rFonts w:eastAsia="Times New Roman"/>
                <w:color w:val="000000"/>
              </w:rPr>
            </w:pPr>
            <w:r w:rsidRPr="00EF5342">
              <w:rPr>
                <w:rFonts w:eastAsia="Times New Roman"/>
                <w:color w:val="000000"/>
              </w:rPr>
              <w:t>vo2peak</w:t>
            </w:r>
          </w:p>
        </w:tc>
        <w:tc>
          <w:tcPr>
            <w:tcW w:w="1350" w:type="dxa"/>
            <w:tcBorders>
              <w:top w:val="nil"/>
              <w:left w:val="nil"/>
              <w:bottom w:val="nil"/>
              <w:right w:val="nil"/>
            </w:tcBorders>
            <w:shd w:val="clear" w:color="auto" w:fill="auto"/>
            <w:noWrap/>
            <w:vAlign w:val="bottom"/>
            <w:hideMark/>
          </w:tcPr>
          <w:p w14:paraId="660DD346"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6675159" w14:textId="77777777" w:rsidTr="000B1F98">
        <w:trPr>
          <w:trHeight w:val="300"/>
        </w:trPr>
        <w:tc>
          <w:tcPr>
            <w:tcW w:w="8010" w:type="dxa"/>
            <w:tcBorders>
              <w:top w:val="nil"/>
              <w:left w:val="nil"/>
              <w:bottom w:val="nil"/>
              <w:right w:val="nil"/>
            </w:tcBorders>
            <w:shd w:val="clear" w:color="auto" w:fill="auto"/>
            <w:noWrap/>
            <w:vAlign w:val="bottom"/>
            <w:hideMark/>
          </w:tcPr>
          <w:p w14:paraId="31C90D6E" w14:textId="77777777" w:rsidR="00C923BD" w:rsidRPr="00EF5342" w:rsidRDefault="00C923BD" w:rsidP="000B1F98">
            <w:pPr>
              <w:spacing w:line="240" w:lineRule="auto"/>
              <w:rPr>
                <w:rFonts w:eastAsia="Times New Roman"/>
                <w:color w:val="000000"/>
              </w:rPr>
            </w:pPr>
            <w:r w:rsidRPr="00EF5342">
              <w:rPr>
                <w:rFonts w:eastAsia="Times New Roman"/>
                <w:color w:val="000000"/>
              </w:rPr>
              <w:t>vo2peak, mlmin-1, kg01</w:t>
            </w:r>
          </w:p>
        </w:tc>
        <w:tc>
          <w:tcPr>
            <w:tcW w:w="1350" w:type="dxa"/>
            <w:tcBorders>
              <w:top w:val="nil"/>
              <w:left w:val="nil"/>
              <w:bottom w:val="nil"/>
              <w:right w:val="nil"/>
            </w:tcBorders>
            <w:shd w:val="clear" w:color="auto" w:fill="auto"/>
            <w:noWrap/>
            <w:vAlign w:val="bottom"/>
            <w:hideMark/>
          </w:tcPr>
          <w:p w14:paraId="091504D7"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A09FAFD" w14:textId="77777777" w:rsidTr="000B1F98">
        <w:trPr>
          <w:trHeight w:val="300"/>
        </w:trPr>
        <w:tc>
          <w:tcPr>
            <w:tcW w:w="8010" w:type="dxa"/>
            <w:tcBorders>
              <w:top w:val="nil"/>
              <w:left w:val="nil"/>
              <w:bottom w:val="nil"/>
              <w:right w:val="nil"/>
            </w:tcBorders>
            <w:shd w:val="clear" w:color="auto" w:fill="auto"/>
            <w:noWrap/>
            <w:vAlign w:val="bottom"/>
            <w:hideMark/>
          </w:tcPr>
          <w:p w14:paraId="44A8815F" w14:textId="77777777" w:rsidR="00C923BD" w:rsidRPr="00EF5342" w:rsidRDefault="00C923BD" w:rsidP="000B1F98">
            <w:pPr>
              <w:spacing w:line="240" w:lineRule="auto"/>
              <w:rPr>
                <w:rFonts w:eastAsia="Times New Roman"/>
                <w:color w:val="000000"/>
              </w:rPr>
            </w:pPr>
            <w:r w:rsidRPr="00EF5342">
              <w:rPr>
                <w:rFonts w:eastAsia="Times New Roman"/>
                <w:color w:val="000000"/>
              </w:rPr>
              <w:t>vo2peak, mlmin-1kg -1ffm</w:t>
            </w:r>
          </w:p>
        </w:tc>
        <w:tc>
          <w:tcPr>
            <w:tcW w:w="1350" w:type="dxa"/>
            <w:tcBorders>
              <w:top w:val="nil"/>
              <w:left w:val="nil"/>
              <w:bottom w:val="nil"/>
              <w:right w:val="nil"/>
            </w:tcBorders>
            <w:shd w:val="clear" w:color="auto" w:fill="auto"/>
            <w:noWrap/>
            <w:vAlign w:val="bottom"/>
            <w:hideMark/>
          </w:tcPr>
          <w:p w14:paraId="0F7802A4"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5496D073" w14:textId="77777777" w:rsidTr="000B1F98">
        <w:trPr>
          <w:trHeight w:val="300"/>
        </w:trPr>
        <w:tc>
          <w:tcPr>
            <w:tcW w:w="8010" w:type="dxa"/>
            <w:tcBorders>
              <w:top w:val="nil"/>
              <w:left w:val="nil"/>
              <w:bottom w:val="nil"/>
              <w:right w:val="nil"/>
            </w:tcBorders>
            <w:shd w:val="clear" w:color="auto" w:fill="auto"/>
            <w:noWrap/>
            <w:vAlign w:val="bottom"/>
            <w:hideMark/>
          </w:tcPr>
          <w:p w14:paraId="3BEE723C" w14:textId="77777777" w:rsidR="00C923BD" w:rsidRPr="00EF5342" w:rsidRDefault="00C923BD" w:rsidP="000B1F98">
            <w:pPr>
              <w:spacing w:line="240" w:lineRule="auto"/>
              <w:rPr>
                <w:rFonts w:eastAsia="Times New Roman"/>
                <w:color w:val="000000"/>
              </w:rPr>
            </w:pPr>
            <w:r w:rsidRPr="00EF5342">
              <w:rPr>
                <w:rFonts w:eastAsia="Times New Roman"/>
                <w:color w:val="000000"/>
              </w:rPr>
              <w:lastRenderedPageBreak/>
              <w:t>vo2peak, mlmin -1kg -1 ffm</w:t>
            </w:r>
          </w:p>
        </w:tc>
        <w:tc>
          <w:tcPr>
            <w:tcW w:w="1350" w:type="dxa"/>
            <w:tcBorders>
              <w:top w:val="nil"/>
              <w:left w:val="nil"/>
              <w:bottom w:val="nil"/>
              <w:right w:val="nil"/>
            </w:tcBorders>
            <w:shd w:val="clear" w:color="auto" w:fill="auto"/>
            <w:noWrap/>
            <w:vAlign w:val="bottom"/>
            <w:hideMark/>
          </w:tcPr>
          <w:p w14:paraId="45A135B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0A5DB61B" w14:textId="77777777" w:rsidTr="000B1F98">
        <w:trPr>
          <w:trHeight w:val="300"/>
        </w:trPr>
        <w:tc>
          <w:tcPr>
            <w:tcW w:w="8010" w:type="dxa"/>
            <w:tcBorders>
              <w:top w:val="nil"/>
              <w:left w:val="nil"/>
              <w:bottom w:val="nil"/>
              <w:right w:val="nil"/>
            </w:tcBorders>
            <w:shd w:val="clear" w:color="auto" w:fill="auto"/>
            <w:noWrap/>
            <w:vAlign w:val="bottom"/>
            <w:hideMark/>
          </w:tcPr>
          <w:p w14:paraId="38C7A83D" w14:textId="77777777" w:rsidR="00C923BD" w:rsidRPr="00EF5342" w:rsidRDefault="00C923BD" w:rsidP="000B1F98">
            <w:pPr>
              <w:spacing w:line="240" w:lineRule="auto"/>
              <w:rPr>
                <w:rFonts w:eastAsia="Times New Roman"/>
                <w:color w:val="000000"/>
              </w:rPr>
            </w:pPr>
            <w:r w:rsidRPr="00EF5342">
              <w:rPr>
                <w:rFonts w:eastAsia="Times New Roman"/>
                <w:color w:val="000000"/>
              </w:rPr>
              <w:t>vo2peak; ml/kg</w:t>
            </w:r>
          </w:p>
        </w:tc>
        <w:tc>
          <w:tcPr>
            <w:tcW w:w="1350" w:type="dxa"/>
            <w:tcBorders>
              <w:top w:val="nil"/>
              <w:left w:val="nil"/>
              <w:bottom w:val="nil"/>
              <w:right w:val="nil"/>
            </w:tcBorders>
            <w:shd w:val="clear" w:color="auto" w:fill="auto"/>
            <w:noWrap/>
            <w:vAlign w:val="bottom"/>
            <w:hideMark/>
          </w:tcPr>
          <w:p w14:paraId="5E8E0B8B"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12F7601" w14:textId="77777777" w:rsidTr="000B1F98">
        <w:trPr>
          <w:trHeight w:val="300"/>
        </w:trPr>
        <w:tc>
          <w:tcPr>
            <w:tcW w:w="8010" w:type="dxa"/>
            <w:tcBorders>
              <w:top w:val="nil"/>
              <w:left w:val="nil"/>
              <w:bottom w:val="nil"/>
              <w:right w:val="nil"/>
            </w:tcBorders>
            <w:shd w:val="clear" w:color="auto" w:fill="auto"/>
            <w:noWrap/>
            <w:vAlign w:val="bottom"/>
            <w:hideMark/>
          </w:tcPr>
          <w:p w14:paraId="481FDEC8" w14:textId="77777777" w:rsidR="00C923BD" w:rsidRPr="00EF5342" w:rsidRDefault="00C923BD" w:rsidP="000B1F98">
            <w:pPr>
              <w:spacing w:line="240" w:lineRule="auto"/>
              <w:rPr>
                <w:rFonts w:eastAsia="Times New Roman"/>
                <w:color w:val="000000"/>
              </w:rPr>
            </w:pPr>
            <w:r w:rsidRPr="00EF5342">
              <w:rPr>
                <w:rFonts w:eastAsia="Times New Roman"/>
                <w:color w:val="000000"/>
              </w:rPr>
              <w:t>week 10</w:t>
            </w:r>
          </w:p>
        </w:tc>
        <w:tc>
          <w:tcPr>
            <w:tcW w:w="1350" w:type="dxa"/>
            <w:tcBorders>
              <w:top w:val="nil"/>
              <w:left w:val="nil"/>
              <w:bottom w:val="nil"/>
              <w:right w:val="nil"/>
            </w:tcBorders>
            <w:shd w:val="clear" w:color="auto" w:fill="auto"/>
            <w:noWrap/>
            <w:vAlign w:val="bottom"/>
            <w:hideMark/>
          </w:tcPr>
          <w:p w14:paraId="09B2889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21F8A7B8" w14:textId="77777777" w:rsidTr="000B1F98">
        <w:trPr>
          <w:trHeight w:val="300"/>
        </w:trPr>
        <w:tc>
          <w:tcPr>
            <w:tcW w:w="8010" w:type="dxa"/>
            <w:tcBorders>
              <w:top w:val="nil"/>
              <w:left w:val="nil"/>
              <w:bottom w:val="nil"/>
              <w:right w:val="nil"/>
            </w:tcBorders>
            <w:shd w:val="clear" w:color="auto" w:fill="auto"/>
            <w:noWrap/>
            <w:vAlign w:val="bottom"/>
            <w:hideMark/>
          </w:tcPr>
          <w:p w14:paraId="34CEDA15" w14:textId="77777777" w:rsidR="00C923BD" w:rsidRPr="00EF5342" w:rsidRDefault="00C923BD" w:rsidP="000B1F98">
            <w:pPr>
              <w:spacing w:line="240" w:lineRule="auto"/>
              <w:rPr>
                <w:rFonts w:eastAsia="Times New Roman"/>
                <w:color w:val="000000"/>
              </w:rPr>
            </w:pPr>
            <w:r w:rsidRPr="00EF5342">
              <w:rPr>
                <w:rFonts w:eastAsia="Times New Roman"/>
                <w:color w:val="000000"/>
              </w:rPr>
              <w:t>week 10 exercise (min) (this is measured at week 10, and then again week 20)</w:t>
            </w:r>
          </w:p>
        </w:tc>
        <w:tc>
          <w:tcPr>
            <w:tcW w:w="1350" w:type="dxa"/>
            <w:tcBorders>
              <w:top w:val="nil"/>
              <w:left w:val="nil"/>
              <w:bottom w:val="nil"/>
              <w:right w:val="nil"/>
            </w:tcBorders>
            <w:shd w:val="clear" w:color="auto" w:fill="auto"/>
            <w:noWrap/>
            <w:vAlign w:val="bottom"/>
            <w:hideMark/>
          </w:tcPr>
          <w:p w14:paraId="7E9129AC"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1</w:t>
            </w:r>
          </w:p>
        </w:tc>
      </w:tr>
      <w:tr w:rsidR="00C923BD" w:rsidRPr="00BF3603" w14:paraId="35FA4F13" w14:textId="77777777" w:rsidTr="000B1F98">
        <w:trPr>
          <w:trHeight w:val="300"/>
        </w:trPr>
        <w:tc>
          <w:tcPr>
            <w:tcW w:w="8010" w:type="dxa"/>
            <w:tcBorders>
              <w:top w:val="nil"/>
              <w:left w:val="nil"/>
              <w:bottom w:val="single" w:sz="4" w:space="0" w:color="auto"/>
              <w:right w:val="nil"/>
            </w:tcBorders>
            <w:shd w:val="clear" w:color="auto" w:fill="auto"/>
            <w:noWrap/>
            <w:vAlign w:val="bottom"/>
            <w:hideMark/>
          </w:tcPr>
          <w:p w14:paraId="5B46F79D" w14:textId="77777777" w:rsidR="00C923BD" w:rsidRPr="00EF5342" w:rsidRDefault="00C923BD" w:rsidP="000B1F98">
            <w:pPr>
              <w:spacing w:line="240" w:lineRule="auto"/>
              <w:rPr>
                <w:rFonts w:eastAsia="Times New Roman"/>
                <w:color w:val="000000"/>
              </w:rPr>
            </w:pPr>
            <w:r w:rsidRPr="00EF5342">
              <w:rPr>
                <w:rFonts w:eastAsia="Times New Roman"/>
                <w:color w:val="000000"/>
              </w:rPr>
              <w:t>Total</w:t>
            </w:r>
          </w:p>
        </w:tc>
        <w:tc>
          <w:tcPr>
            <w:tcW w:w="1350" w:type="dxa"/>
            <w:tcBorders>
              <w:top w:val="nil"/>
              <w:left w:val="nil"/>
              <w:bottom w:val="single" w:sz="4" w:space="0" w:color="auto"/>
              <w:right w:val="nil"/>
            </w:tcBorders>
            <w:shd w:val="clear" w:color="auto" w:fill="auto"/>
            <w:noWrap/>
            <w:vAlign w:val="bottom"/>
            <w:hideMark/>
          </w:tcPr>
          <w:p w14:paraId="4C961D99" w14:textId="77777777" w:rsidR="00C923BD" w:rsidRPr="00EF5342" w:rsidRDefault="00C923BD" w:rsidP="000B1F98">
            <w:pPr>
              <w:spacing w:line="240" w:lineRule="auto"/>
              <w:jc w:val="right"/>
              <w:rPr>
                <w:rFonts w:eastAsia="Times New Roman"/>
                <w:color w:val="000000"/>
              </w:rPr>
            </w:pPr>
            <w:r w:rsidRPr="00EF5342">
              <w:rPr>
                <w:rFonts w:eastAsia="Times New Roman"/>
                <w:color w:val="000000"/>
              </w:rPr>
              <w:t>712</w:t>
            </w:r>
          </w:p>
        </w:tc>
      </w:tr>
    </w:tbl>
    <w:p w14:paraId="5EB8533C" w14:textId="77777777" w:rsidR="00C923BD" w:rsidRPr="00BF3603" w:rsidRDefault="00C923BD" w:rsidP="00C923BD"/>
    <w:p w14:paraId="605DFBA3" w14:textId="77777777" w:rsidR="00C923BD" w:rsidRPr="00BF3603" w:rsidRDefault="00C923BD" w:rsidP="00C923BD">
      <w:r>
        <w:t xml:space="preserve">The Domain of </w:t>
      </w:r>
      <w:r w:rsidRPr="00BF3603">
        <w:t>Smoking</w:t>
      </w:r>
    </w:p>
    <w:tbl>
      <w:tblPr>
        <w:tblW w:w="9360" w:type="dxa"/>
        <w:tblLook w:val="04A0" w:firstRow="1" w:lastRow="0" w:firstColumn="1" w:lastColumn="0" w:noHBand="0" w:noVBand="1"/>
      </w:tblPr>
      <w:tblGrid>
        <w:gridCol w:w="8100"/>
        <w:gridCol w:w="1260"/>
      </w:tblGrid>
      <w:tr w:rsidR="00C923BD" w:rsidRPr="00BF3603" w14:paraId="275F04AD" w14:textId="77777777" w:rsidTr="000B1F98">
        <w:trPr>
          <w:trHeight w:val="300"/>
        </w:trPr>
        <w:tc>
          <w:tcPr>
            <w:tcW w:w="8100" w:type="dxa"/>
            <w:tcBorders>
              <w:top w:val="single" w:sz="4" w:space="0" w:color="auto"/>
              <w:left w:val="nil"/>
              <w:bottom w:val="single" w:sz="4" w:space="0" w:color="auto"/>
              <w:right w:val="nil"/>
            </w:tcBorders>
            <w:shd w:val="clear" w:color="auto" w:fill="auto"/>
            <w:noWrap/>
            <w:vAlign w:val="bottom"/>
            <w:hideMark/>
          </w:tcPr>
          <w:p w14:paraId="108B8A10" w14:textId="77777777" w:rsidR="00C923BD" w:rsidRPr="00BF3603" w:rsidRDefault="00C923BD" w:rsidP="000B1F98">
            <w:pPr>
              <w:spacing w:line="240" w:lineRule="auto"/>
              <w:rPr>
                <w:rFonts w:eastAsia="Times New Roman"/>
                <w:color w:val="000000"/>
              </w:rPr>
            </w:pPr>
            <w:r w:rsidRPr="00BF3603">
              <w:rPr>
                <w:rFonts w:eastAsia="Times New Roman"/>
                <w:color w:val="000000"/>
              </w:rPr>
              <w:t>Outcome Name</w:t>
            </w:r>
          </w:p>
        </w:tc>
        <w:tc>
          <w:tcPr>
            <w:tcW w:w="1260" w:type="dxa"/>
            <w:tcBorders>
              <w:top w:val="single" w:sz="4" w:space="0" w:color="auto"/>
              <w:left w:val="nil"/>
              <w:bottom w:val="single" w:sz="4" w:space="0" w:color="auto"/>
              <w:right w:val="nil"/>
            </w:tcBorders>
            <w:shd w:val="clear" w:color="auto" w:fill="auto"/>
            <w:noWrap/>
            <w:vAlign w:val="bottom"/>
            <w:hideMark/>
          </w:tcPr>
          <w:p w14:paraId="543C463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Frequency</w:t>
            </w:r>
          </w:p>
        </w:tc>
      </w:tr>
      <w:tr w:rsidR="00C923BD" w:rsidRPr="00BF3603" w14:paraId="67564FFC" w14:textId="77777777" w:rsidTr="000B1F98">
        <w:trPr>
          <w:trHeight w:val="300"/>
        </w:trPr>
        <w:tc>
          <w:tcPr>
            <w:tcW w:w="8100" w:type="dxa"/>
            <w:tcBorders>
              <w:top w:val="nil"/>
              <w:left w:val="nil"/>
              <w:bottom w:val="nil"/>
              <w:right w:val="nil"/>
            </w:tcBorders>
            <w:shd w:val="clear" w:color="auto" w:fill="auto"/>
            <w:noWrap/>
            <w:vAlign w:val="bottom"/>
            <w:hideMark/>
          </w:tcPr>
          <w:p w14:paraId="03432004" w14:textId="77777777" w:rsidR="00C923BD" w:rsidRPr="00BF3603" w:rsidRDefault="00C923BD" w:rsidP="000B1F98">
            <w:pPr>
              <w:spacing w:line="240" w:lineRule="auto"/>
              <w:rPr>
                <w:rFonts w:eastAsia="Times New Roman"/>
                <w:color w:val="000000"/>
              </w:rPr>
            </w:pPr>
            <w:r w:rsidRPr="00BF3603">
              <w:rPr>
                <w:rFonts w:eastAsia="Times New Roman"/>
                <w:color w:val="000000"/>
              </w:rPr>
              <w:t>% participants who smoked cigarettes in the past 30 days</w:t>
            </w:r>
          </w:p>
        </w:tc>
        <w:tc>
          <w:tcPr>
            <w:tcW w:w="1260" w:type="dxa"/>
            <w:tcBorders>
              <w:top w:val="nil"/>
              <w:left w:val="nil"/>
              <w:bottom w:val="nil"/>
              <w:right w:val="nil"/>
            </w:tcBorders>
            <w:shd w:val="clear" w:color="auto" w:fill="auto"/>
            <w:noWrap/>
            <w:vAlign w:val="bottom"/>
            <w:hideMark/>
          </w:tcPr>
          <w:p w14:paraId="412FF1A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10</w:t>
            </w:r>
          </w:p>
        </w:tc>
      </w:tr>
      <w:tr w:rsidR="00C923BD" w:rsidRPr="00BF3603" w14:paraId="658E7BD5" w14:textId="77777777" w:rsidTr="000B1F98">
        <w:trPr>
          <w:trHeight w:val="300"/>
        </w:trPr>
        <w:tc>
          <w:tcPr>
            <w:tcW w:w="8100" w:type="dxa"/>
            <w:tcBorders>
              <w:top w:val="nil"/>
              <w:left w:val="nil"/>
              <w:bottom w:val="nil"/>
              <w:right w:val="nil"/>
            </w:tcBorders>
            <w:shd w:val="clear" w:color="auto" w:fill="auto"/>
            <w:noWrap/>
            <w:vAlign w:val="bottom"/>
            <w:hideMark/>
          </w:tcPr>
          <w:p w14:paraId="75476FDA" w14:textId="77777777" w:rsidR="00C923BD" w:rsidRPr="00BF3603" w:rsidRDefault="00C923BD" w:rsidP="000B1F98">
            <w:pPr>
              <w:spacing w:line="240" w:lineRule="auto"/>
              <w:rPr>
                <w:rFonts w:eastAsia="Times New Roman"/>
                <w:color w:val="000000"/>
              </w:rPr>
            </w:pPr>
            <w:r w:rsidRPr="00BF3603">
              <w:rPr>
                <w:rFonts w:eastAsia="Times New Roman"/>
                <w:color w:val="000000"/>
              </w:rPr>
              <w:t>smokers (%)</w:t>
            </w:r>
          </w:p>
        </w:tc>
        <w:tc>
          <w:tcPr>
            <w:tcW w:w="1260" w:type="dxa"/>
            <w:tcBorders>
              <w:top w:val="nil"/>
              <w:left w:val="nil"/>
              <w:bottom w:val="nil"/>
              <w:right w:val="nil"/>
            </w:tcBorders>
            <w:shd w:val="clear" w:color="auto" w:fill="auto"/>
            <w:noWrap/>
            <w:vAlign w:val="bottom"/>
            <w:hideMark/>
          </w:tcPr>
          <w:p w14:paraId="509B015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641279C4" w14:textId="77777777" w:rsidTr="000B1F98">
        <w:trPr>
          <w:trHeight w:val="300"/>
        </w:trPr>
        <w:tc>
          <w:tcPr>
            <w:tcW w:w="8100" w:type="dxa"/>
            <w:tcBorders>
              <w:top w:val="nil"/>
              <w:left w:val="nil"/>
              <w:bottom w:val="nil"/>
              <w:right w:val="nil"/>
            </w:tcBorders>
            <w:shd w:val="clear" w:color="auto" w:fill="auto"/>
            <w:noWrap/>
            <w:vAlign w:val="bottom"/>
            <w:hideMark/>
          </w:tcPr>
          <w:p w14:paraId="26317A70" w14:textId="77777777" w:rsidR="00C923BD" w:rsidRPr="00BF3603" w:rsidRDefault="00C923BD" w:rsidP="000B1F98">
            <w:pPr>
              <w:spacing w:line="240" w:lineRule="auto"/>
              <w:rPr>
                <w:rFonts w:eastAsia="Times New Roman"/>
                <w:color w:val="000000"/>
              </w:rPr>
            </w:pPr>
            <w:r w:rsidRPr="00BF3603">
              <w:rPr>
                <w:rFonts w:eastAsia="Times New Roman"/>
                <w:color w:val="000000"/>
              </w:rPr>
              <w:t>% smoking abstinent</w:t>
            </w:r>
          </w:p>
        </w:tc>
        <w:tc>
          <w:tcPr>
            <w:tcW w:w="1260" w:type="dxa"/>
            <w:tcBorders>
              <w:top w:val="nil"/>
              <w:left w:val="nil"/>
              <w:bottom w:val="nil"/>
              <w:right w:val="nil"/>
            </w:tcBorders>
            <w:shd w:val="clear" w:color="auto" w:fill="auto"/>
            <w:noWrap/>
            <w:vAlign w:val="bottom"/>
            <w:hideMark/>
          </w:tcPr>
          <w:p w14:paraId="5332EF4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9B55E15" w14:textId="77777777" w:rsidTr="000B1F98">
        <w:trPr>
          <w:trHeight w:val="300"/>
        </w:trPr>
        <w:tc>
          <w:tcPr>
            <w:tcW w:w="8100" w:type="dxa"/>
            <w:tcBorders>
              <w:top w:val="nil"/>
              <w:left w:val="nil"/>
              <w:bottom w:val="nil"/>
              <w:right w:val="nil"/>
            </w:tcBorders>
            <w:shd w:val="clear" w:color="auto" w:fill="auto"/>
            <w:noWrap/>
            <w:vAlign w:val="bottom"/>
            <w:hideMark/>
          </w:tcPr>
          <w:p w14:paraId="33D64186" w14:textId="77777777" w:rsidR="00C923BD" w:rsidRPr="00BF3603" w:rsidRDefault="00C923BD" w:rsidP="000B1F98">
            <w:pPr>
              <w:spacing w:line="240" w:lineRule="auto"/>
              <w:rPr>
                <w:rFonts w:eastAsia="Times New Roman"/>
                <w:color w:val="000000"/>
              </w:rPr>
            </w:pPr>
            <w:r w:rsidRPr="00BF3603">
              <w:rPr>
                <w:rFonts w:eastAsia="Times New Roman"/>
                <w:color w:val="000000"/>
              </w:rPr>
              <w:t>abstinence rates %</w:t>
            </w:r>
          </w:p>
        </w:tc>
        <w:tc>
          <w:tcPr>
            <w:tcW w:w="1260" w:type="dxa"/>
            <w:tcBorders>
              <w:top w:val="nil"/>
              <w:left w:val="nil"/>
              <w:bottom w:val="nil"/>
              <w:right w:val="nil"/>
            </w:tcBorders>
            <w:shd w:val="clear" w:color="auto" w:fill="auto"/>
            <w:noWrap/>
            <w:vAlign w:val="bottom"/>
            <w:hideMark/>
          </w:tcPr>
          <w:p w14:paraId="3D9C8C0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42CA9CF0" w14:textId="77777777" w:rsidTr="000B1F98">
        <w:trPr>
          <w:trHeight w:val="300"/>
        </w:trPr>
        <w:tc>
          <w:tcPr>
            <w:tcW w:w="8100" w:type="dxa"/>
            <w:tcBorders>
              <w:top w:val="nil"/>
              <w:left w:val="nil"/>
              <w:bottom w:val="nil"/>
              <w:right w:val="nil"/>
            </w:tcBorders>
            <w:shd w:val="clear" w:color="auto" w:fill="auto"/>
            <w:noWrap/>
            <w:vAlign w:val="bottom"/>
            <w:hideMark/>
          </w:tcPr>
          <w:p w14:paraId="7DE72E88" w14:textId="77777777" w:rsidR="00C923BD" w:rsidRPr="00BF3603" w:rsidRDefault="00C923BD" w:rsidP="000B1F98">
            <w:pPr>
              <w:spacing w:line="240" w:lineRule="auto"/>
              <w:rPr>
                <w:rFonts w:eastAsia="Times New Roman"/>
                <w:color w:val="000000"/>
              </w:rPr>
            </w:pPr>
            <w:r w:rsidRPr="00BF3603">
              <w:rPr>
                <w:rFonts w:eastAsia="Times New Roman"/>
                <w:color w:val="000000"/>
              </w:rPr>
              <w:t>continuous abstainers %</w:t>
            </w:r>
          </w:p>
        </w:tc>
        <w:tc>
          <w:tcPr>
            <w:tcW w:w="1260" w:type="dxa"/>
            <w:tcBorders>
              <w:top w:val="nil"/>
              <w:left w:val="nil"/>
              <w:bottom w:val="nil"/>
              <w:right w:val="nil"/>
            </w:tcBorders>
            <w:shd w:val="clear" w:color="auto" w:fill="auto"/>
            <w:noWrap/>
            <w:vAlign w:val="bottom"/>
            <w:hideMark/>
          </w:tcPr>
          <w:p w14:paraId="28F10E9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570FB50E" w14:textId="77777777" w:rsidTr="000B1F98">
        <w:trPr>
          <w:trHeight w:val="300"/>
        </w:trPr>
        <w:tc>
          <w:tcPr>
            <w:tcW w:w="8100" w:type="dxa"/>
            <w:tcBorders>
              <w:top w:val="nil"/>
              <w:left w:val="nil"/>
              <w:bottom w:val="nil"/>
              <w:right w:val="nil"/>
            </w:tcBorders>
            <w:shd w:val="clear" w:color="auto" w:fill="auto"/>
            <w:noWrap/>
            <w:vAlign w:val="bottom"/>
            <w:hideMark/>
          </w:tcPr>
          <w:p w14:paraId="71F37F59" w14:textId="77777777" w:rsidR="00C923BD" w:rsidRPr="00BF3603" w:rsidRDefault="00C923BD" w:rsidP="000B1F98">
            <w:pPr>
              <w:spacing w:line="240" w:lineRule="auto"/>
              <w:rPr>
                <w:rFonts w:eastAsia="Times New Roman"/>
                <w:color w:val="000000"/>
              </w:rPr>
            </w:pPr>
            <w:r w:rsidRPr="00BF3603">
              <w:rPr>
                <w:rFonts w:eastAsia="Times New Roman"/>
                <w:color w:val="000000"/>
              </w:rPr>
              <w:t>smoking abstinence (%)</w:t>
            </w:r>
          </w:p>
        </w:tc>
        <w:tc>
          <w:tcPr>
            <w:tcW w:w="1260" w:type="dxa"/>
            <w:tcBorders>
              <w:top w:val="nil"/>
              <w:left w:val="nil"/>
              <w:bottom w:val="nil"/>
              <w:right w:val="nil"/>
            </w:tcBorders>
            <w:shd w:val="clear" w:color="auto" w:fill="auto"/>
            <w:noWrap/>
            <w:vAlign w:val="bottom"/>
            <w:hideMark/>
          </w:tcPr>
          <w:p w14:paraId="2569633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50842CA" w14:textId="77777777" w:rsidTr="000B1F98">
        <w:trPr>
          <w:trHeight w:val="300"/>
        </w:trPr>
        <w:tc>
          <w:tcPr>
            <w:tcW w:w="8100" w:type="dxa"/>
            <w:tcBorders>
              <w:top w:val="nil"/>
              <w:left w:val="nil"/>
              <w:bottom w:val="nil"/>
              <w:right w:val="nil"/>
            </w:tcBorders>
            <w:shd w:val="clear" w:color="auto" w:fill="auto"/>
            <w:noWrap/>
            <w:vAlign w:val="bottom"/>
            <w:hideMark/>
          </w:tcPr>
          <w:p w14:paraId="10A1BAE6" w14:textId="77777777" w:rsidR="00C923BD" w:rsidRPr="00BF3603" w:rsidRDefault="00C923BD" w:rsidP="000B1F98">
            <w:pPr>
              <w:spacing w:line="240" w:lineRule="auto"/>
              <w:rPr>
                <w:rFonts w:eastAsia="Times New Roman"/>
                <w:color w:val="000000"/>
              </w:rPr>
            </w:pPr>
            <w:r w:rsidRPr="00BF3603">
              <w:rPr>
                <w:rFonts w:eastAsia="Times New Roman"/>
                <w:color w:val="000000"/>
              </w:rPr>
              <w:t>% quit smoking</w:t>
            </w:r>
          </w:p>
        </w:tc>
        <w:tc>
          <w:tcPr>
            <w:tcW w:w="1260" w:type="dxa"/>
            <w:tcBorders>
              <w:top w:val="nil"/>
              <w:left w:val="nil"/>
              <w:bottom w:val="nil"/>
              <w:right w:val="nil"/>
            </w:tcBorders>
            <w:shd w:val="clear" w:color="auto" w:fill="auto"/>
            <w:noWrap/>
            <w:vAlign w:val="bottom"/>
            <w:hideMark/>
          </w:tcPr>
          <w:p w14:paraId="278BB0B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5</w:t>
            </w:r>
          </w:p>
        </w:tc>
      </w:tr>
      <w:tr w:rsidR="00C923BD" w:rsidRPr="00BF3603" w14:paraId="486DE1B7" w14:textId="77777777" w:rsidTr="000B1F98">
        <w:trPr>
          <w:trHeight w:val="300"/>
        </w:trPr>
        <w:tc>
          <w:tcPr>
            <w:tcW w:w="8100" w:type="dxa"/>
            <w:tcBorders>
              <w:top w:val="nil"/>
              <w:left w:val="nil"/>
              <w:bottom w:val="nil"/>
              <w:right w:val="nil"/>
            </w:tcBorders>
            <w:shd w:val="clear" w:color="auto" w:fill="auto"/>
            <w:noWrap/>
            <w:vAlign w:val="bottom"/>
            <w:hideMark/>
          </w:tcPr>
          <w:p w14:paraId="18F70A17" w14:textId="77777777" w:rsidR="00C923BD" w:rsidRPr="00BF3603" w:rsidRDefault="00C923BD" w:rsidP="000B1F98">
            <w:pPr>
              <w:spacing w:line="240" w:lineRule="auto"/>
              <w:rPr>
                <w:rFonts w:eastAsia="Times New Roman"/>
                <w:color w:val="000000"/>
              </w:rPr>
            </w:pPr>
            <w:r w:rsidRPr="00BF3603">
              <w:rPr>
                <w:rFonts w:eastAsia="Times New Roman"/>
                <w:color w:val="000000"/>
              </w:rPr>
              <w:t>attempt to smoking in adolescents</w:t>
            </w:r>
          </w:p>
        </w:tc>
        <w:tc>
          <w:tcPr>
            <w:tcW w:w="1260" w:type="dxa"/>
            <w:tcBorders>
              <w:top w:val="nil"/>
              <w:left w:val="nil"/>
              <w:bottom w:val="nil"/>
              <w:right w:val="nil"/>
            </w:tcBorders>
            <w:shd w:val="clear" w:color="auto" w:fill="auto"/>
            <w:noWrap/>
            <w:vAlign w:val="bottom"/>
            <w:hideMark/>
          </w:tcPr>
          <w:p w14:paraId="584ACB8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6DB15FAC" w14:textId="77777777" w:rsidTr="000B1F98">
        <w:trPr>
          <w:trHeight w:val="300"/>
        </w:trPr>
        <w:tc>
          <w:tcPr>
            <w:tcW w:w="8100" w:type="dxa"/>
            <w:tcBorders>
              <w:top w:val="nil"/>
              <w:left w:val="nil"/>
              <w:bottom w:val="nil"/>
              <w:right w:val="nil"/>
            </w:tcBorders>
            <w:shd w:val="clear" w:color="auto" w:fill="auto"/>
            <w:noWrap/>
            <w:vAlign w:val="bottom"/>
            <w:hideMark/>
          </w:tcPr>
          <w:p w14:paraId="3A78F8C1" w14:textId="77777777" w:rsidR="00C923BD" w:rsidRPr="00BF3603" w:rsidRDefault="00C923BD" w:rsidP="000B1F98">
            <w:pPr>
              <w:spacing w:line="240" w:lineRule="auto"/>
              <w:rPr>
                <w:rFonts w:eastAsia="Times New Roman"/>
                <w:color w:val="000000"/>
              </w:rPr>
            </w:pPr>
            <w:r w:rsidRPr="00BF3603">
              <w:rPr>
                <w:rFonts w:eastAsia="Times New Roman"/>
                <w:color w:val="000000"/>
              </w:rPr>
              <w:t>current smoking in adult population</w:t>
            </w:r>
          </w:p>
        </w:tc>
        <w:tc>
          <w:tcPr>
            <w:tcW w:w="1260" w:type="dxa"/>
            <w:tcBorders>
              <w:top w:val="nil"/>
              <w:left w:val="nil"/>
              <w:bottom w:val="nil"/>
              <w:right w:val="nil"/>
            </w:tcBorders>
            <w:shd w:val="clear" w:color="auto" w:fill="auto"/>
            <w:noWrap/>
            <w:vAlign w:val="bottom"/>
            <w:hideMark/>
          </w:tcPr>
          <w:p w14:paraId="4DEBE4B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114045FC" w14:textId="77777777" w:rsidTr="000B1F98">
        <w:trPr>
          <w:trHeight w:val="300"/>
        </w:trPr>
        <w:tc>
          <w:tcPr>
            <w:tcW w:w="8100" w:type="dxa"/>
            <w:tcBorders>
              <w:top w:val="nil"/>
              <w:left w:val="nil"/>
              <w:bottom w:val="nil"/>
              <w:right w:val="nil"/>
            </w:tcBorders>
            <w:shd w:val="clear" w:color="auto" w:fill="auto"/>
            <w:noWrap/>
            <w:vAlign w:val="bottom"/>
            <w:hideMark/>
          </w:tcPr>
          <w:p w14:paraId="48B02F9D" w14:textId="77777777" w:rsidR="00C923BD" w:rsidRPr="00BF3603" w:rsidRDefault="00C923BD" w:rsidP="000B1F98">
            <w:pPr>
              <w:spacing w:line="240" w:lineRule="auto"/>
              <w:rPr>
                <w:rFonts w:eastAsia="Times New Roman"/>
                <w:color w:val="000000"/>
              </w:rPr>
            </w:pPr>
            <w:r w:rsidRPr="00BF3603">
              <w:rPr>
                <w:rFonts w:eastAsia="Times New Roman"/>
                <w:color w:val="000000"/>
              </w:rPr>
              <w:t>smoking (percent)</w:t>
            </w:r>
          </w:p>
        </w:tc>
        <w:tc>
          <w:tcPr>
            <w:tcW w:w="1260" w:type="dxa"/>
            <w:tcBorders>
              <w:top w:val="nil"/>
              <w:left w:val="nil"/>
              <w:bottom w:val="nil"/>
              <w:right w:val="nil"/>
            </w:tcBorders>
            <w:shd w:val="clear" w:color="auto" w:fill="auto"/>
            <w:noWrap/>
            <w:vAlign w:val="bottom"/>
            <w:hideMark/>
          </w:tcPr>
          <w:p w14:paraId="2A1F63B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7FEB50DE" w14:textId="77777777" w:rsidTr="000B1F98">
        <w:trPr>
          <w:trHeight w:val="300"/>
        </w:trPr>
        <w:tc>
          <w:tcPr>
            <w:tcW w:w="8100" w:type="dxa"/>
            <w:tcBorders>
              <w:top w:val="nil"/>
              <w:left w:val="nil"/>
              <w:bottom w:val="nil"/>
              <w:right w:val="nil"/>
            </w:tcBorders>
            <w:shd w:val="clear" w:color="auto" w:fill="auto"/>
            <w:noWrap/>
            <w:vAlign w:val="bottom"/>
            <w:hideMark/>
          </w:tcPr>
          <w:p w14:paraId="69C98F5D" w14:textId="77777777" w:rsidR="00C923BD" w:rsidRPr="00BF3603" w:rsidRDefault="00C923BD" w:rsidP="000B1F98">
            <w:pPr>
              <w:spacing w:line="240" w:lineRule="auto"/>
              <w:rPr>
                <w:rFonts w:eastAsia="Times New Roman"/>
                <w:color w:val="000000"/>
              </w:rPr>
            </w:pPr>
            <w:r w:rsidRPr="00BF3603">
              <w:rPr>
                <w:rFonts w:eastAsia="Times New Roman"/>
                <w:color w:val="000000"/>
              </w:rPr>
              <w:t>abstinents %</w:t>
            </w:r>
          </w:p>
        </w:tc>
        <w:tc>
          <w:tcPr>
            <w:tcW w:w="1260" w:type="dxa"/>
            <w:tcBorders>
              <w:top w:val="nil"/>
              <w:left w:val="nil"/>
              <w:bottom w:val="nil"/>
              <w:right w:val="nil"/>
            </w:tcBorders>
            <w:shd w:val="clear" w:color="auto" w:fill="auto"/>
            <w:noWrap/>
            <w:vAlign w:val="bottom"/>
            <w:hideMark/>
          </w:tcPr>
          <w:p w14:paraId="748DD32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6C563127" w14:textId="77777777" w:rsidTr="000B1F98">
        <w:trPr>
          <w:trHeight w:val="300"/>
        </w:trPr>
        <w:tc>
          <w:tcPr>
            <w:tcW w:w="8100" w:type="dxa"/>
            <w:tcBorders>
              <w:top w:val="nil"/>
              <w:left w:val="nil"/>
              <w:bottom w:val="nil"/>
              <w:right w:val="nil"/>
            </w:tcBorders>
            <w:shd w:val="clear" w:color="auto" w:fill="auto"/>
            <w:noWrap/>
            <w:vAlign w:val="bottom"/>
            <w:hideMark/>
          </w:tcPr>
          <w:p w14:paraId="018A47AB" w14:textId="77777777" w:rsidR="00C923BD" w:rsidRPr="00BF3603" w:rsidRDefault="00C923BD" w:rsidP="000B1F98">
            <w:pPr>
              <w:spacing w:line="240" w:lineRule="auto"/>
              <w:rPr>
                <w:rFonts w:eastAsia="Times New Roman"/>
                <w:color w:val="000000"/>
              </w:rPr>
            </w:pPr>
            <w:r w:rsidRPr="00BF3603">
              <w:rPr>
                <w:rFonts w:eastAsia="Times New Roman"/>
                <w:color w:val="000000"/>
              </w:rPr>
              <w:t>daily smokers (%)</w:t>
            </w:r>
          </w:p>
        </w:tc>
        <w:tc>
          <w:tcPr>
            <w:tcW w:w="1260" w:type="dxa"/>
            <w:tcBorders>
              <w:top w:val="nil"/>
              <w:left w:val="nil"/>
              <w:bottom w:val="nil"/>
              <w:right w:val="nil"/>
            </w:tcBorders>
            <w:shd w:val="clear" w:color="auto" w:fill="auto"/>
            <w:noWrap/>
            <w:vAlign w:val="bottom"/>
            <w:hideMark/>
          </w:tcPr>
          <w:p w14:paraId="30EC17B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467840AF" w14:textId="77777777" w:rsidTr="000B1F98">
        <w:trPr>
          <w:trHeight w:val="300"/>
        </w:trPr>
        <w:tc>
          <w:tcPr>
            <w:tcW w:w="8100" w:type="dxa"/>
            <w:tcBorders>
              <w:top w:val="nil"/>
              <w:left w:val="nil"/>
              <w:bottom w:val="nil"/>
              <w:right w:val="nil"/>
            </w:tcBorders>
            <w:shd w:val="clear" w:color="auto" w:fill="auto"/>
            <w:noWrap/>
            <w:vAlign w:val="bottom"/>
            <w:hideMark/>
          </w:tcPr>
          <w:p w14:paraId="41A88590" w14:textId="77777777" w:rsidR="00C923BD" w:rsidRPr="00BF3603" w:rsidRDefault="00C923BD" w:rsidP="000B1F98">
            <w:pPr>
              <w:spacing w:line="240" w:lineRule="auto"/>
              <w:rPr>
                <w:rFonts w:eastAsia="Times New Roman"/>
                <w:color w:val="000000"/>
              </w:rPr>
            </w:pPr>
            <w:r w:rsidRPr="00BF3603">
              <w:rPr>
                <w:rFonts w:eastAsia="Times New Roman"/>
                <w:color w:val="000000"/>
              </w:rPr>
              <w:t>tobacco consumption, g/day</w:t>
            </w:r>
          </w:p>
        </w:tc>
        <w:tc>
          <w:tcPr>
            <w:tcW w:w="1260" w:type="dxa"/>
            <w:tcBorders>
              <w:top w:val="nil"/>
              <w:left w:val="nil"/>
              <w:bottom w:val="nil"/>
              <w:right w:val="nil"/>
            </w:tcBorders>
            <w:shd w:val="clear" w:color="auto" w:fill="auto"/>
            <w:noWrap/>
            <w:vAlign w:val="bottom"/>
            <w:hideMark/>
          </w:tcPr>
          <w:p w14:paraId="7918C63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01E0233A" w14:textId="77777777" w:rsidTr="000B1F98">
        <w:trPr>
          <w:trHeight w:val="300"/>
        </w:trPr>
        <w:tc>
          <w:tcPr>
            <w:tcW w:w="8100" w:type="dxa"/>
            <w:tcBorders>
              <w:top w:val="nil"/>
              <w:left w:val="nil"/>
              <w:bottom w:val="nil"/>
              <w:right w:val="nil"/>
            </w:tcBorders>
            <w:shd w:val="clear" w:color="auto" w:fill="auto"/>
            <w:noWrap/>
            <w:vAlign w:val="bottom"/>
            <w:hideMark/>
          </w:tcPr>
          <w:p w14:paraId="0E564F38" w14:textId="77777777" w:rsidR="00C923BD" w:rsidRPr="00BF3603" w:rsidRDefault="00C923BD" w:rsidP="000B1F98">
            <w:pPr>
              <w:spacing w:line="240" w:lineRule="auto"/>
              <w:rPr>
                <w:rFonts w:eastAsia="Times New Roman"/>
                <w:color w:val="000000"/>
              </w:rPr>
            </w:pPr>
            <w:r w:rsidRPr="00BF3603">
              <w:rPr>
                <w:rFonts w:eastAsia="Times New Roman"/>
                <w:color w:val="000000"/>
              </w:rPr>
              <w:t>% of continuos abstinent  (tobacco)</w:t>
            </w:r>
          </w:p>
        </w:tc>
        <w:tc>
          <w:tcPr>
            <w:tcW w:w="1260" w:type="dxa"/>
            <w:tcBorders>
              <w:top w:val="nil"/>
              <w:left w:val="nil"/>
              <w:bottom w:val="nil"/>
              <w:right w:val="nil"/>
            </w:tcBorders>
            <w:shd w:val="clear" w:color="auto" w:fill="auto"/>
            <w:noWrap/>
            <w:vAlign w:val="bottom"/>
            <w:hideMark/>
          </w:tcPr>
          <w:p w14:paraId="2029E26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E367A61" w14:textId="77777777" w:rsidTr="000B1F98">
        <w:trPr>
          <w:trHeight w:val="300"/>
        </w:trPr>
        <w:tc>
          <w:tcPr>
            <w:tcW w:w="8100" w:type="dxa"/>
            <w:tcBorders>
              <w:top w:val="nil"/>
              <w:left w:val="nil"/>
              <w:bottom w:val="nil"/>
              <w:right w:val="nil"/>
            </w:tcBorders>
            <w:shd w:val="clear" w:color="auto" w:fill="auto"/>
            <w:noWrap/>
            <w:vAlign w:val="bottom"/>
            <w:hideMark/>
          </w:tcPr>
          <w:p w14:paraId="0EB42152" w14:textId="77777777" w:rsidR="00C923BD" w:rsidRPr="00BF3603" w:rsidRDefault="00C923BD" w:rsidP="000B1F98">
            <w:pPr>
              <w:spacing w:line="240" w:lineRule="auto"/>
              <w:rPr>
                <w:rFonts w:eastAsia="Times New Roman"/>
                <w:color w:val="000000"/>
              </w:rPr>
            </w:pPr>
            <w:r w:rsidRPr="00BF3603">
              <w:rPr>
                <w:rFonts w:eastAsia="Times New Roman"/>
                <w:color w:val="000000"/>
              </w:rPr>
              <w:t>% who did not smoke</w:t>
            </w:r>
          </w:p>
        </w:tc>
        <w:tc>
          <w:tcPr>
            <w:tcW w:w="1260" w:type="dxa"/>
            <w:tcBorders>
              <w:top w:val="nil"/>
              <w:left w:val="nil"/>
              <w:bottom w:val="nil"/>
              <w:right w:val="nil"/>
            </w:tcBorders>
            <w:shd w:val="clear" w:color="auto" w:fill="auto"/>
            <w:noWrap/>
            <w:vAlign w:val="bottom"/>
            <w:hideMark/>
          </w:tcPr>
          <w:p w14:paraId="2F6EF19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EC293A9" w14:textId="77777777" w:rsidTr="000B1F98">
        <w:trPr>
          <w:trHeight w:val="300"/>
        </w:trPr>
        <w:tc>
          <w:tcPr>
            <w:tcW w:w="8100" w:type="dxa"/>
            <w:tcBorders>
              <w:top w:val="nil"/>
              <w:left w:val="nil"/>
              <w:bottom w:val="nil"/>
              <w:right w:val="nil"/>
            </w:tcBorders>
            <w:shd w:val="clear" w:color="auto" w:fill="auto"/>
            <w:noWrap/>
            <w:vAlign w:val="bottom"/>
            <w:hideMark/>
          </w:tcPr>
          <w:p w14:paraId="1B01BD3F" w14:textId="77777777" w:rsidR="00C923BD" w:rsidRPr="00BF3603" w:rsidRDefault="00C923BD" w:rsidP="000B1F98">
            <w:pPr>
              <w:spacing w:line="240" w:lineRule="auto"/>
              <w:rPr>
                <w:rFonts w:eastAsia="Times New Roman"/>
                <w:color w:val="000000"/>
              </w:rPr>
            </w:pPr>
            <w:r w:rsidRPr="00BF3603">
              <w:rPr>
                <w:rFonts w:eastAsia="Times New Roman"/>
                <w:color w:val="000000"/>
              </w:rPr>
              <w:t>% who self reported continuous abstinence at the end of pregnancy with biochemical validation</w:t>
            </w:r>
          </w:p>
        </w:tc>
        <w:tc>
          <w:tcPr>
            <w:tcW w:w="1260" w:type="dxa"/>
            <w:tcBorders>
              <w:top w:val="nil"/>
              <w:left w:val="nil"/>
              <w:bottom w:val="nil"/>
              <w:right w:val="nil"/>
            </w:tcBorders>
            <w:shd w:val="clear" w:color="auto" w:fill="auto"/>
            <w:noWrap/>
            <w:vAlign w:val="bottom"/>
            <w:hideMark/>
          </w:tcPr>
          <w:p w14:paraId="2CC5E3D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A0DC553" w14:textId="77777777" w:rsidTr="000B1F98">
        <w:trPr>
          <w:trHeight w:val="300"/>
        </w:trPr>
        <w:tc>
          <w:tcPr>
            <w:tcW w:w="8100" w:type="dxa"/>
            <w:tcBorders>
              <w:top w:val="nil"/>
              <w:left w:val="nil"/>
              <w:bottom w:val="nil"/>
              <w:right w:val="nil"/>
            </w:tcBorders>
            <w:shd w:val="clear" w:color="auto" w:fill="auto"/>
            <w:noWrap/>
            <w:vAlign w:val="bottom"/>
            <w:hideMark/>
          </w:tcPr>
          <w:p w14:paraId="49A78B18" w14:textId="77777777" w:rsidR="00C923BD" w:rsidRPr="00BF3603" w:rsidRDefault="00C923BD" w:rsidP="000B1F98">
            <w:pPr>
              <w:spacing w:line="240" w:lineRule="auto"/>
              <w:rPr>
                <w:rFonts w:eastAsia="Times New Roman"/>
                <w:color w:val="000000"/>
              </w:rPr>
            </w:pPr>
            <w:r w:rsidRPr="00BF3603">
              <w:rPr>
                <w:rFonts w:eastAsia="Times New Roman"/>
                <w:color w:val="000000"/>
              </w:rPr>
              <w:t>adults having noticed people smoking</w:t>
            </w:r>
          </w:p>
        </w:tc>
        <w:tc>
          <w:tcPr>
            <w:tcW w:w="1260" w:type="dxa"/>
            <w:tcBorders>
              <w:top w:val="nil"/>
              <w:left w:val="nil"/>
              <w:bottom w:val="nil"/>
              <w:right w:val="nil"/>
            </w:tcBorders>
            <w:shd w:val="clear" w:color="auto" w:fill="auto"/>
            <w:noWrap/>
            <w:vAlign w:val="bottom"/>
            <w:hideMark/>
          </w:tcPr>
          <w:p w14:paraId="3B8FE33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A685DF8" w14:textId="77777777" w:rsidTr="000B1F98">
        <w:trPr>
          <w:trHeight w:val="300"/>
        </w:trPr>
        <w:tc>
          <w:tcPr>
            <w:tcW w:w="8100" w:type="dxa"/>
            <w:tcBorders>
              <w:top w:val="nil"/>
              <w:left w:val="nil"/>
              <w:bottom w:val="nil"/>
              <w:right w:val="nil"/>
            </w:tcBorders>
            <w:shd w:val="clear" w:color="auto" w:fill="auto"/>
            <w:noWrap/>
            <w:vAlign w:val="bottom"/>
            <w:hideMark/>
          </w:tcPr>
          <w:p w14:paraId="1D57C809" w14:textId="77777777" w:rsidR="00C923BD" w:rsidRPr="00BF3603" w:rsidRDefault="00C923BD" w:rsidP="000B1F98">
            <w:pPr>
              <w:spacing w:line="240" w:lineRule="auto"/>
              <w:rPr>
                <w:rFonts w:eastAsia="Times New Roman"/>
                <w:color w:val="000000"/>
              </w:rPr>
            </w:pPr>
            <w:r w:rsidRPr="00BF3603">
              <w:rPr>
                <w:rFonts w:eastAsia="Times New Roman"/>
                <w:color w:val="000000"/>
              </w:rPr>
              <w:t>carbon monoxide (co)</w:t>
            </w:r>
          </w:p>
        </w:tc>
        <w:tc>
          <w:tcPr>
            <w:tcW w:w="1260" w:type="dxa"/>
            <w:tcBorders>
              <w:top w:val="nil"/>
              <w:left w:val="nil"/>
              <w:bottom w:val="nil"/>
              <w:right w:val="nil"/>
            </w:tcBorders>
            <w:shd w:val="clear" w:color="auto" w:fill="auto"/>
            <w:noWrap/>
            <w:vAlign w:val="bottom"/>
            <w:hideMark/>
          </w:tcPr>
          <w:p w14:paraId="4BA1D4A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6181AD3" w14:textId="77777777" w:rsidTr="000B1F98">
        <w:trPr>
          <w:trHeight w:val="300"/>
        </w:trPr>
        <w:tc>
          <w:tcPr>
            <w:tcW w:w="8100" w:type="dxa"/>
            <w:tcBorders>
              <w:top w:val="nil"/>
              <w:left w:val="nil"/>
              <w:bottom w:val="nil"/>
              <w:right w:val="nil"/>
            </w:tcBorders>
            <w:shd w:val="clear" w:color="auto" w:fill="auto"/>
            <w:noWrap/>
            <w:vAlign w:val="bottom"/>
            <w:hideMark/>
          </w:tcPr>
          <w:p w14:paraId="30E9AF43" w14:textId="77777777" w:rsidR="00C923BD" w:rsidRPr="00BF3603" w:rsidRDefault="00C923BD" w:rsidP="000B1F98">
            <w:pPr>
              <w:spacing w:line="240" w:lineRule="auto"/>
              <w:rPr>
                <w:rFonts w:eastAsia="Times New Roman"/>
                <w:color w:val="000000"/>
              </w:rPr>
            </w:pPr>
            <w:r w:rsidRPr="00BF3603">
              <w:rPr>
                <w:rFonts w:eastAsia="Times New Roman"/>
                <w:color w:val="000000"/>
              </w:rPr>
              <w:t>change in smoking</w:t>
            </w:r>
          </w:p>
        </w:tc>
        <w:tc>
          <w:tcPr>
            <w:tcW w:w="1260" w:type="dxa"/>
            <w:tcBorders>
              <w:top w:val="nil"/>
              <w:left w:val="nil"/>
              <w:bottom w:val="nil"/>
              <w:right w:val="nil"/>
            </w:tcBorders>
            <w:shd w:val="clear" w:color="auto" w:fill="auto"/>
            <w:noWrap/>
            <w:vAlign w:val="bottom"/>
            <w:hideMark/>
          </w:tcPr>
          <w:p w14:paraId="0FF571B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390B364" w14:textId="77777777" w:rsidTr="000B1F98">
        <w:trPr>
          <w:trHeight w:val="300"/>
        </w:trPr>
        <w:tc>
          <w:tcPr>
            <w:tcW w:w="8100" w:type="dxa"/>
            <w:tcBorders>
              <w:top w:val="nil"/>
              <w:left w:val="nil"/>
              <w:bottom w:val="nil"/>
              <w:right w:val="nil"/>
            </w:tcBorders>
            <w:shd w:val="clear" w:color="auto" w:fill="auto"/>
            <w:noWrap/>
            <w:vAlign w:val="bottom"/>
            <w:hideMark/>
          </w:tcPr>
          <w:p w14:paraId="75C9E3F8" w14:textId="77777777" w:rsidR="00C923BD" w:rsidRPr="00BF3603" w:rsidRDefault="00C923BD" w:rsidP="000B1F98">
            <w:pPr>
              <w:spacing w:line="240" w:lineRule="auto"/>
              <w:rPr>
                <w:rFonts w:eastAsia="Times New Roman"/>
                <w:color w:val="000000"/>
              </w:rPr>
            </w:pPr>
            <w:r w:rsidRPr="00BF3603">
              <w:rPr>
                <w:rFonts w:eastAsia="Times New Roman"/>
                <w:color w:val="000000"/>
              </w:rPr>
              <w:t>cigarettes smoked per day</w:t>
            </w:r>
          </w:p>
        </w:tc>
        <w:tc>
          <w:tcPr>
            <w:tcW w:w="1260" w:type="dxa"/>
            <w:tcBorders>
              <w:top w:val="nil"/>
              <w:left w:val="nil"/>
              <w:bottom w:val="nil"/>
              <w:right w:val="nil"/>
            </w:tcBorders>
            <w:shd w:val="clear" w:color="auto" w:fill="auto"/>
            <w:noWrap/>
            <w:vAlign w:val="bottom"/>
            <w:hideMark/>
          </w:tcPr>
          <w:p w14:paraId="5D3BA0B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9AE2711" w14:textId="77777777" w:rsidTr="000B1F98">
        <w:trPr>
          <w:trHeight w:val="300"/>
        </w:trPr>
        <w:tc>
          <w:tcPr>
            <w:tcW w:w="8100" w:type="dxa"/>
            <w:tcBorders>
              <w:top w:val="nil"/>
              <w:left w:val="nil"/>
              <w:bottom w:val="nil"/>
              <w:right w:val="nil"/>
            </w:tcBorders>
            <w:shd w:val="clear" w:color="auto" w:fill="auto"/>
            <w:noWrap/>
            <w:vAlign w:val="bottom"/>
            <w:hideMark/>
          </w:tcPr>
          <w:p w14:paraId="713EDE4A" w14:textId="77777777" w:rsidR="00C923BD" w:rsidRPr="00BF3603" w:rsidRDefault="00C923BD" w:rsidP="000B1F98">
            <w:pPr>
              <w:spacing w:line="240" w:lineRule="auto"/>
              <w:rPr>
                <w:rFonts w:eastAsia="Times New Roman"/>
                <w:color w:val="000000"/>
              </w:rPr>
            </w:pPr>
            <w:r w:rsidRPr="00BF3603">
              <w:rPr>
                <w:rFonts w:eastAsia="Times New Roman"/>
                <w:color w:val="000000"/>
              </w:rPr>
              <w:t>current smokers %</w:t>
            </w:r>
          </w:p>
        </w:tc>
        <w:tc>
          <w:tcPr>
            <w:tcW w:w="1260" w:type="dxa"/>
            <w:tcBorders>
              <w:top w:val="nil"/>
              <w:left w:val="nil"/>
              <w:bottom w:val="nil"/>
              <w:right w:val="nil"/>
            </w:tcBorders>
            <w:shd w:val="clear" w:color="auto" w:fill="auto"/>
            <w:noWrap/>
            <w:vAlign w:val="bottom"/>
            <w:hideMark/>
          </w:tcPr>
          <w:p w14:paraId="13E2AA5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E7E859C" w14:textId="77777777" w:rsidTr="000B1F98">
        <w:trPr>
          <w:trHeight w:val="300"/>
        </w:trPr>
        <w:tc>
          <w:tcPr>
            <w:tcW w:w="8100" w:type="dxa"/>
            <w:tcBorders>
              <w:top w:val="nil"/>
              <w:left w:val="nil"/>
              <w:bottom w:val="nil"/>
              <w:right w:val="nil"/>
            </w:tcBorders>
            <w:shd w:val="clear" w:color="auto" w:fill="auto"/>
            <w:noWrap/>
            <w:vAlign w:val="bottom"/>
            <w:hideMark/>
          </w:tcPr>
          <w:p w14:paraId="291DB85B" w14:textId="77777777" w:rsidR="00C923BD" w:rsidRPr="00BF3603" w:rsidRDefault="00C923BD" w:rsidP="000B1F98">
            <w:pPr>
              <w:spacing w:line="240" w:lineRule="auto"/>
              <w:rPr>
                <w:rFonts w:eastAsia="Times New Roman"/>
                <w:color w:val="000000"/>
              </w:rPr>
            </w:pPr>
            <w:r w:rsidRPr="00BF3603">
              <w:rPr>
                <w:rFonts w:eastAsia="Times New Roman"/>
                <w:color w:val="000000"/>
              </w:rPr>
              <w:t>current smokers (%)</w:t>
            </w:r>
          </w:p>
        </w:tc>
        <w:tc>
          <w:tcPr>
            <w:tcW w:w="1260" w:type="dxa"/>
            <w:tcBorders>
              <w:top w:val="nil"/>
              <w:left w:val="nil"/>
              <w:bottom w:val="nil"/>
              <w:right w:val="nil"/>
            </w:tcBorders>
            <w:shd w:val="clear" w:color="auto" w:fill="auto"/>
            <w:noWrap/>
            <w:vAlign w:val="bottom"/>
            <w:hideMark/>
          </w:tcPr>
          <w:p w14:paraId="7436343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F362F60" w14:textId="77777777" w:rsidTr="000B1F98">
        <w:trPr>
          <w:trHeight w:val="300"/>
        </w:trPr>
        <w:tc>
          <w:tcPr>
            <w:tcW w:w="8100" w:type="dxa"/>
            <w:tcBorders>
              <w:top w:val="nil"/>
              <w:left w:val="nil"/>
              <w:bottom w:val="nil"/>
              <w:right w:val="nil"/>
            </w:tcBorders>
            <w:shd w:val="clear" w:color="auto" w:fill="auto"/>
            <w:noWrap/>
            <w:vAlign w:val="bottom"/>
            <w:hideMark/>
          </w:tcPr>
          <w:p w14:paraId="36D8AB48" w14:textId="77777777" w:rsidR="00C923BD" w:rsidRPr="00BF3603" w:rsidRDefault="00C923BD" w:rsidP="000B1F98">
            <w:pPr>
              <w:spacing w:line="240" w:lineRule="auto"/>
              <w:rPr>
                <w:rFonts w:eastAsia="Times New Roman"/>
                <w:color w:val="000000"/>
              </w:rPr>
            </w:pPr>
            <w:r w:rsidRPr="00BF3603">
              <w:rPr>
                <w:rFonts w:eastAsia="Times New Roman"/>
                <w:color w:val="000000"/>
              </w:rPr>
              <w:t>current smoking (cigarettes used per week)</w:t>
            </w:r>
          </w:p>
        </w:tc>
        <w:tc>
          <w:tcPr>
            <w:tcW w:w="1260" w:type="dxa"/>
            <w:tcBorders>
              <w:top w:val="nil"/>
              <w:left w:val="nil"/>
              <w:bottom w:val="nil"/>
              <w:right w:val="nil"/>
            </w:tcBorders>
            <w:shd w:val="clear" w:color="auto" w:fill="auto"/>
            <w:noWrap/>
            <w:vAlign w:val="bottom"/>
            <w:hideMark/>
          </w:tcPr>
          <w:p w14:paraId="312FBB6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9B2219D" w14:textId="77777777" w:rsidTr="000B1F98">
        <w:trPr>
          <w:trHeight w:val="300"/>
        </w:trPr>
        <w:tc>
          <w:tcPr>
            <w:tcW w:w="8100" w:type="dxa"/>
            <w:tcBorders>
              <w:top w:val="nil"/>
              <w:left w:val="nil"/>
              <w:bottom w:val="nil"/>
              <w:right w:val="nil"/>
            </w:tcBorders>
            <w:shd w:val="clear" w:color="auto" w:fill="auto"/>
            <w:noWrap/>
            <w:vAlign w:val="bottom"/>
            <w:hideMark/>
          </w:tcPr>
          <w:p w14:paraId="2CC42322" w14:textId="77777777" w:rsidR="00C923BD" w:rsidRPr="00BF3603" w:rsidRDefault="00C923BD" w:rsidP="000B1F98">
            <w:pPr>
              <w:spacing w:line="240" w:lineRule="auto"/>
              <w:rPr>
                <w:rFonts w:eastAsia="Times New Roman"/>
                <w:color w:val="000000"/>
              </w:rPr>
            </w:pPr>
            <w:r w:rsidRPr="00BF3603">
              <w:rPr>
                <w:rFonts w:eastAsia="Times New Roman"/>
                <w:color w:val="000000"/>
              </w:rPr>
              <w:t>daily smokers %</w:t>
            </w:r>
          </w:p>
        </w:tc>
        <w:tc>
          <w:tcPr>
            <w:tcW w:w="1260" w:type="dxa"/>
            <w:tcBorders>
              <w:top w:val="nil"/>
              <w:left w:val="nil"/>
              <w:bottom w:val="nil"/>
              <w:right w:val="nil"/>
            </w:tcBorders>
            <w:shd w:val="clear" w:color="auto" w:fill="auto"/>
            <w:noWrap/>
            <w:vAlign w:val="bottom"/>
            <w:hideMark/>
          </w:tcPr>
          <w:p w14:paraId="7B849E1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5E577DF" w14:textId="77777777" w:rsidTr="000B1F98">
        <w:trPr>
          <w:trHeight w:val="300"/>
        </w:trPr>
        <w:tc>
          <w:tcPr>
            <w:tcW w:w="8100" w:type="dxa"/>
            <w:tcBorders>
              <w:top w:val="nil"/>
              <w:left w:val="nil"/>
              <w:bottom w:val="nil"/>
              <w:right w:val="nil"/>
            </w:tcBorders>
            <w:shd w:val="clear" w:color="auto" w:fill="auto"/>
            <w:noWrap/>
            <w:vAlign w:val="bottom"/>
            <w:hideMark/>
          </w:tcPr>
          <w:p w14:paraId="31C059AE" w14:textId="77777777" w:rsidR="00C923BD" w:rsidRPr="00BF3603" w:rsidRDefault="00C923BD" w:rsidP="000B1F98">
            <w:pPr>
              <w:spacing w:line="240" w:lineRule="auto"/>
              <w:rPr>
                <w:rFonts w:eastAsia="Times New Roman"/>
                <w:color w:val="000000"/>
              </w:rPr>
            </w:pPr>
            <w:r w:rsidRPr="00BF3603">
              <w:rPr>
                <w:rFonts w:eastAsia="Times New Roman"/>
                <w:color w:val="000000"/>
              </w:rPr>
              <w:t>mean cigarettes/day and sd</w:t>
            </w:r>
          </w:p>
        </w:tc>
        <w:tc>
          <w:tcPr>
            <w:tcW w:w="1260" w:type="dxa"/>
            <w:tcBorders>
              <w:top w:val="nil"/>
              <w:left w:val="nil"/>
              <w:bottom w:val="nil"/>
              <w:right w:val="nil"/>
            </w:tcBorders>
            <w:shd w:val="clear" w:color="auto" w:fill="auto"/>
            <w:noWrap/>
            <w:vAlign w:val="bottom"/>
            <w:hideMark/>
          </w:tcPr>
          <w:p w14:paraId="3B3D334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944BA9F" w14:textId="77777777" w:rsidTr="000B1F98">
        <w:trPr>
          <w:trHeight w:val="300"/>
        </w:trPr>
        <w:tc>
          <w:tcPr>
            <w:tcW w:w="8100" w:type="dxa"/>
            <w:tcBorders>
              <w:top w:val="nil"/>
              <w:left w:val="nil"/>
              <w:bottom w:val="nil"/>
              <w:right w:val="nil"/>
            </w:tcBorders>
            <w:shd w:val="clear" w:color="auto" w:fill="auto"/>
            <w:noWrap/>
            <w:vAlign w:val="bottom"/>
            <w:hideMark/>
          </w:tcPr>
          <w:p w14:paraId="3F34859F"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cigarettes per day</w:t>
            </w:r>
          </w:p>
        </w:tc>
        <w:tc>
          <w:tcPr>
            <w:tcW w:w="1260" w:type="dxa"/>
            <w:tcBorders>
              <w:top w:val="nil"/>
              <w:left w:val="nil"/>
              <w:bottom w:val="nil"/>
              <w:right w:val="nil"/>
            </w:tcBorders>
            <w:shd w:val="clear" w:color="auto" w:fill="auto"/>
            <w:noWrap/>
            <w:vAlign w:val="bottom"/>
            <w:hideMark/>
          </w:tcPr>
          <w:p w14:paraId="5CF6F5E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5C8899E" w14:textId="77777777" w:rsidTr="000B1F98">
        <w:trPr>
          <w:trHeight w:val="300"/>
        </w:trPr>
        <w:tc>
          <w:tcPr>
            <w:tcW w:w="8100" w:type="dxa"/>
            <w:tcBorders>
              <w:top w:val="nil"/>
              <w:left w:val="nil"/>
              <w:bottom w:val="nil"/>
              <w:right w:val="nil"/>
            </w:tcBorders>
            <w:shd w:val="clear" w:color="auto" w:fill="auto"/>
            <w:noWrap/>
            <w:vAlign w:val="bottom"/>
            <w:hideMark/>
          </w:tcPr>
          <w:p w14:paraId="2CB82A79"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cigarettes smoked per day in the past 7 days</w:t>
            </w:r>
          </w:p>
        </w:tc>
        <w:tc>
          <w:tcPr>
            <w:tcW w:w="1260" w:type="dxa"/>
            <w:tcBorders>
              <w:top w:val="nil"/>
              <w:left w:val="nil"/>
              <w:bottom w:val="nil"/>
              <w:right w:val="nil"/>
            </w:tcBorders>
            <w:shd w:val="clear" w:color="auto" w:fill="auto"/>
            <w:noWrap/>
            <w:vAlign w:val="bottom"/>
            <w:hideMark/>
          </w:tcPr>
          <w:p w14:paraId="30422D1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6AFFAB4" w14:textId="77777777" w:rsidTr="000B1F98">
        <w:trPr>
          <w:trHeight w:val="300"/>
        </w:trPr>
        <w:tc>
          <w:tcPr>
            <w:tcW w:w="8100" w:type="dxa"/>
            <w:tcBorders>
              <w:top w:val="nil"/>
              <w:left w:val="nil"/>
              <w:bottom w:val="nil"/>
              <w:right w:val="nil"/>
            </w:tcBorders>
            <w:shd w:val="clear" w:color="auto" w:fill="auto"/>
            <w:noWrap/>
            <w:vAlign w:val="bottom"/>
            <w:hideMark/>
          </w:tcPr>
          <w:p w14:paraId="2954706E"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 of current smokers</w:t>
            </w:r>
          </w:p>
        </w:tc>
        <w:tc>
          <w:tcPr>
            <w:tcW w:w="1260" w:type="dxa"/>
            <w:tcBorders>
              <w:top w:val="nil"/>
              <w:left w:val="nil"/>
              <w:bottom w:val="nil"/>
              <w:right w:val="nil"/>
            </w:tcBorders>
            <w:shd w:val="clear" w:color="auto" w:fill="auto"/>
            <w:noWrap/>
            <w:vAlign w:val="bottom"/>
            <w:hideMark/>
          </w:tcPr>
          <w:p w14:paraId="2769F38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D0B4006" w14:textId="77777777" w:rsidTr="000B1F98">
        <w:trPr>
          <w:trHeight w:val="300"/>
        </w:trPr>
        <w:tc>
          <w:tcPr>
            <w:tcW w:w="8100" w:type="dxa"/>
            <w:tcBorders>
              <w:top w:val="nil"/>
              <w:left w:val="nil"/>
              <w:bottom w:val="nil"/>
              <w:right w:val="nil"/>
            </w:tcBorders>
            <w:shd w:val="clear" w:color="auto" w:fill="auto"/>
            <w:noWrap/>
            <w:vAlign w:val="bottom"/>
            <w:hideMark/>
          </w:tcPr>
          <w:p w14:paraId="48318682" w14:textId="77777777" w:rsidR="00C923BD" w:rsidRPr="00BF3603" w:rsidRDefault="00C923BD" w:rsidP="000B1F98">
            <w:pPr>
              <w:spacing w:line="240" w:lineRule="auto"/>
              <w:rPr>
                <w:rFonts w:eastAsia="Times New Roman"/>
                <w:color w:val="000000"/>
              </w:rPr>
            </w:pPr>
            <w:r w:rsidRPr="00BF3603">
              <w:rPr>
                <w:rFonts w:eastAsia="Times New Roman"/>
                <w:color w:val="000000"/>
              </w:rPr>
              <w:t>places where they had seen someone smoking</w:t>
            </w:r>
          </w:p>
        </w:tc>
        <w:tc>
          <w:tcPr>
            <w:tcW w:w="1260" w:type="dxa"/>
            <w:tcBorders>
              <w:top w:val="nil"/>
              <w:left w:val="nil"/>
              <w:bottom w:val="nil"/>
              <w:right w:val="nil"/>
            </w:tcBorders>
            <w:shd w:val="clear" w:color="auto" w:fill="auto"/>
            <w:noWrap/>
            <w:vAlign w:val="bottom"/>
            <w:hideMark/>
          </w:tcPr>
          <w:p w14:paraId="2F020F2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E01D8B9" w14:textId="77777777" w:rsidTr="000B1F98">
        <w:trPr>
          <w:trHeight w:val="300"/>
        </w:trPr>
        <w:tc>
          <w:tcPr>
            <w:tcW w:w="8100" w:type="dxa"/>
            <w:tcBorders>
              <w:top w:val="nil"/>
              <w:left w:val="nil"/>
              <w:bottom w:val="nil"/>
              <w:right w:val="nil"/>
            </w:tcBorders>
            <w:shd w:val="clear" w:color="auto" w:fill="auto"/>
            <w:noWrap/>
            <w:vAlign w:val="bottom"/>
            <w:hideMark/>
          </w:tcPr>
          <w:p w14:paraId="33A41A9F" w14:textId="77777777" w:rsidR="00C923BD" w:rsidRPr="00BF3603" w:rsidRDefault="00C923BD" w:rsidP="000B1F98">
            <w:pPr>
              <w:spacing w:line="240" w:lineRule="auto"/>
              <w:rPr>
                <w:rFonts w:eastAsia="Times New Roman"/>
                <w:color w:val="000000"/>
              </w:rPr>
            </w:pPr>
            <w:r w:rsidRPr="00BF3603">
              <w:rPr>
                <w:rFonts w:eastAsia="Times New Roman"/>
                <w:color w:val="000000"/>
              </w:rPr>
              <w:t>prevalence of smokers %</w:t>
            </w:r>
          </w:p>
        </w:tc>
        <w:tc>
          <w:tcPr>
            <w:tcW w:w="1260" w:type="dxa"/>
            <w:tcBorders>
              <w:top w:val="nil"/>
              <w:left w:val="nil"/>
              <w:bottom w:val="nil"/>
              <w:right w:val="nil"/>
            </w:tcBorders>
            <w:shd w:val="clear" w:color="auto" w:fill="auto"/>
            <w:noWrap/>
            <w:vAlign w:val="bottom"/>
            <w:hideMark/>
          </w:tcPr>
          <w:p w14:paraId="399E03B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7ACFC07" w14:textId="77777777" w:rsidTr="000B1F98">
        <w:trPr>
          <w:trHeight w:val="300"/>
        </w:trPr>
        <w:tc>
          <w:tcPr>
            <w:tcW w:w="8100" w:type="dxa"/>
            <w:tcBorders>
              <w:top w:val="nil"/>
              <w:left w:val="nil"/>
              <w:bottom w:val="nil"/>
              <w:right w:val="nil"/>
            </w:tcBorders>
            <w:shd w:val="clear" w:color="auto" w:fill="auto"/>
            <w:noWrap/>
            <w:vAlign w:val="bottom"/>
            <w:hideMark/>
          </w:tcPr>
          <w:p w14:paraId="27E42F77" w14:textId="77777777" w:rsidR="00C923BD" w:rsidRPr="00BF3603" w:rsidRDefault="00C923BD" w:rsidP="000B1F98">
            <w:pPr>
              <w:spacing w:line="240" w:lineRule="auto"/>
              <w:rPr>
                <w:rFonts w:eastAsia="Times New Roman"/>
                <w:color w:val="000000"/>
              </w:rPr>
            </w:pPr>
            <w:r w:rsidRPr="00BF3603">
              <w:rPr>
                <w:rFonts w:eastAsia="Times New Roman"/>
                <w:color w:val="000000"/>
              </w:rPr>
              <w:lastRenderedPageBreak/>
              <w:t>quitting smoking</w:t>
            </w:r>
          </w:p>
        </w:tc>
        <w:tc>
          <w:tcPr>
            <w:tcW w:w="1260" w:type="dxa"/>
            <w:tcBorders>
              <w:top w:val="nil"/>
              <w:left w:val="nil"/>
              <w:bottom w:val="nil"/>
              <w:right w:val="nil"/>
            </w:tcBorders>
            <w:shd w:val="clear" w:color="auto" w:fill="auto"/>
            <w:noWrap/>
            <w:vAlign w:val="bottom"/>
            <w:hideMark/>
          </w:tcPr>
          <w:p w14:paraId="77FD9E4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A82DB03" w14:textId="77777777" w:rsidTr="000B1F98">
        <w:trPr>
          <w:trHeight w:val="300"/>
        </w:trPr>
        <w:tc>
          <w:tcPr>
            <w:tcW w:w="8100" w:type="dxa"/>
            <w:tcBorders>
              <w:top w:val="nil"/>
              <w:left w:val="nil"/>
              <w:bottom w:val="nil"/>
              <w:right w:val="nil"/>
            </w:tcBorders>
            <w:shd w:val="clear" w:color="auto" w:fill="auto"/>
            <w:noWrap/>
            <w:vAlign w:val="bottom"/>
            <w:hideMark/>
          </w:tcPr>
          <w:p w14:paraId="224D7F46" w14:textId="77777777" w:rsidR="00C923BD" w:rsidRPr="00BF3603" w:rsidRDefault="00C923BD" w:rsidP="000B1F98">
            <w:pPr>
              <w:spacing w:line="240" w:lineRule="auto"/>
              <w:rPr>
                <w:rFonts w:eastAsia="Times New Roman"/>
                <w:color w:val="000000"/>
              </w:rPr>
            </w:pPr>
            <w:r w:rsidRPr="00BF3603">
              <w:rPr>
                <w:rFonts w:eastAsia="Times New Roman"/>
                <w:color w:val="000000"/>
              </w:rPr>
              <w:t>quitting smoking health behavior</w:t>
            </w:r>
          </w:p>
        </w:tc>
        <w:tc>
          <w:tcPr>
            <w:tcW w:w="1260" w:type="dxa"/>
            <w:tcBorders>
              <w:top w:val="nil"/>
              <w:left w:val="nil"/>
              <w:bottom w:val="nil"/>
              <w:right w:val="nil"/>
            </w:tcBorders>
            <w:shd w:val="clear" w:color="auto" w:fill="auto"/>
            <w:noWrap/>
            <w:vAlign w:val="bottom"/>
            <w:hideMark/>
          </w:tcPr>
          <w:p w14:paraId="1218550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45FC5A4" w14:textId="77777777" w:rsidTr="000B1F98">
        <w:trPr>
          <w:trHeight w:val="300"/>
        </w:trPr>
        <w:tc>
          <w:tcPr>
            <w:tcW w:w="8100" w:type="dxa"/>
            <w:tcBorders>
              <w:top w:val="nil"/>
              <w:left w:val="nil"/>
              <w:bottom w:val="nil"/>
              <w:right w:val="nil"/>
            </w:tcBorders>
            <w:shd w:val="clear" w:color="auto" w:fill="auto"/>
            <w:noWrap/>
            <w:vAlign w:val="bottom"/>
            <w:hideMark/>
          </w:tcPr>
          <w:p w14:paraId="1918EA65" w14:textId="77777777" w:rsidR="00C923BD" w:rsidRPr="00BF3603" w:rsidRDefault="00C923BD" w:rsidP="000B1F98">
            <w:pPr>
              <w:spacing w:line="240" w:lineRule="auto"/>
              <w:rPr>
                <w:rFonts w:eastAsia="Times New Roman"/>
                <w:color w:val="000000"/>
              </w:rPr>
            </w:pPr>
            <w:r w:rsidRPr="00BF3603">
              <w:rPr>
                <w:rFonts w:eastAsia="Times New Roman"/>
                <w:color w:val="000000"/>
              </w:rPr>
              <w:t>smoking  %</w:t>
            </w:r>
          </w:p>
        </w:tc>
        <w:tc>
          <w:tcPr>
            <w:tcW w:w="1260" w:type="dxa"/>
            <w:tcBorders>
              <w:top w:val="nil"/>
              <w:left w:val="nil"/>
              <w:bottom w:val="nil"/>
              <w:right w:val="nil"/>
            </w:tcBorders>
            <w:shd w:val="clear" w:color="auto" w:fill="auto"/>
            <w:noWrap/>
            <w:vAlign w:val="bottom"/>
            <w:hideMark/>
          </w:tcPr>
          <w:p w14:paraId="6BE4D22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64B9D11" w14:textId="77777777" w:rsidTr="000B1F98">
        <w:trPr>
          <w:trHeight w:val="300"/>
        </w:trPr>
        <w:tc>
          <w:tcPr>
            <w:tcW w:w="8100" w:type="dxa"/>
            <w:tcBorders>
              <w:top w:val="nil"/>
              <w:left w:val="nil"/>
              <w:bottom w:val="nil"/>
              <w:right w:val="nil"/>
            </w:tcBorders>
            <w:shd w:val="clear" w:color="auto" w:fill="auto"/>
            <w:noWrap/>
            <w:vAlign w:val="bottom"/>
            <w:hideMark/>
          </w:tcPr>
          <w:p w14:paraId="292DEE89" w14:textId="77777777" w:rsidR="00C923BD" w:rsidRPr="00BF3603" w:rsidRDefault="00C923BD" w:rsidP="000B1F98">
            <w:pPr>
              <w:spacing w:line="240" w:lineRule="auto"/>
              <w:rPr>
                <w:rFonts w:eastAsia="Times New Roman"/>
                <w:color w:val="000000"/>
              </w:rPr>
            </w:pPr>
            <w:r w:rsidRPr="00BF3603">
              <w:rPr>
                <w:rFonts w:eastAsia="Times New Roman"/>
                <w:color w:val="000000"/>
              </w:rPr>
              <w:t>smoking %</w:t>
            </w:r>
          </w:p>
        </w:tc>
        <w:tc>
          <w:tcPr>
            <w:tcW w:w="1260" w:type="dxa"/>
            <w:tcBorders>
              <w:top w:val="nil"/>
              <w:left w:val="nil"/>
              <w:bottom w:val="nil"/>
              <w:right w:val="nil"/>
            </w:tcBorders>
            <w:shd w:val="clear" w:color="auto" w:fill="auto"/>
            <w:noWrap/>
            <w:vAlign w:val="bottom"/>
            <w:hideMark/>
          </w:tcPr>
          <w:p w14:paraId="6224BBF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6D1A9E5" w14:textId="77777777" w:rsidTr="000B1F98">
        <w:trPr>
          <w:trHeight w:val="300"/>
        </w:trPr>
        <w:tc>
          <w:tcPr>
            <w:tcW w:w="8100" w:type="dxa"/>
            <w:tcBorders>
              <w:top w:val="nil"/>
              <w:left w:val="nil"/>
              <w:bottom w:val="nil"/>
              <w:right w:val="nil"/>
            </w:tcBorders>
            <w:shd w:val="clear" w:color="auto" w:fill="auto"/>
            <w:noWrap/>
            <w:vAlign w:val="bottom"/>
            <w:hideMark/>
          </w:tcPr>
          <w:p w14:paraId="0DD560B5" w14:textId="77777777" w:rsidR="00C923BD" w:rsidRPr="00BF3603" w:rsidRDefault="00C923BD" w:rsidP="000B1F98">
            <w:pPr>
              <w:spacing w:line="240" w:lineRule="auto"/>
              <w:rPr>
                <w:rFonts w:eastAsia="Times New Roman"/>
                <w:color w:val="000000"/>
              </w:rPr>
            </w:pPr>
            <w:r w:rsidRPr="00BF3603">
              <w:rPr>
                <w:rFonts w:eastAsia="Times New Roman"/>
                <w:color w:val="000000"/>
              </w:rPr>
              <w:t>smoking prevalence</w:t>
            </w:r>
          </w:p>
        </w:tc>
        <w:tc>
          <w:tcPr>
            <w:tcW w:w="1260" w:type="dxa"/>
            <w:tcBorders>
              <w:top w:val="nil"/>
              <w:left w:val="nil"/>
              <w:bottom w:val="nil"/>
              <w:right w:val="nil"/>
            </w:tcBorders>
            <w:shd w:val="clear" w:color="auto" w:fill="auto"/>
            <w:noWrap/>
            <w:vAlign w:val="bottom"/>
            <w:hideMark/>
          </w:tcPr>
          <w:p w14:paraId="4DEBB6D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DE6C093" w14:textId="77777777" w:rsidTr="000B1F98">
        <w:trPr>
          <w:trHeight w:val="300"/>
        </w:trPr>
        <w:tc>
          <w:tcPr>
            <w:tcW w:w="8100" w:type="dxa"/>
            <w:tcBorders>
              <w:top w:val="nil"/>
              <w:left w:val="nil"/>
              <w:bottom w:val="nil"/>
              <w:right w:val="nil"/>
            </w:tcBorders>
            <w:shd w:val="clear" w:color="auto" w:fill="auto"/>
            <w:noWrap/>
            <w:vAlign w:val="bottom"/>
            <w:hideMark/>
          </w:tcPr>
          <w:p w14:paraId="146FAFF4" w14:textId="77777777" w:rsidR="00C923BD" w:rsidRPr="00BF3603" w:rsidRDefault="00C923BD" w:rsidP="000B1F98">
            <w:pPr>
              <w:spacing w:line="240" w:lineRule="auto"/>
              <w:rPr>
                <w:rFonts w:eastAsia="Times New Roman"/>
                <w:color w:val="000000"/>
              </w:rPr>
            </w:pPr>
            <w:r w:rsidRPr="00BF3603">
              <w:rPr>
                <w:rFonts w:eastAsia="Times New Roman"/>
                <w:color w:val="000000"/>
              </w:rPr>
              <w:t>smoking prevalence %</w:t>
            </w:r>
          </w:p>
        </w:tc>
        <w:tc>
          <w:tcPr>
            <w:tcW w:w="1260" w:type="dxa"/>
            <w:tcBorders>
              <w:top w:val="nil"/>
              <w:left w:val="nil"/>
              <w:bottom w:val="nil"/>
              <w:right w:val="nil"/>
            </w:tcBorders>
            <w:shd w:val="clear" w:color="auto" w:fill="auto"/>
            <w:noWrap/>
            <w:vAlign w:val="bottom"/>
            <w:hideMark/>
          </w:tcPr>
          <w:p w14:paraId="1BBDDD7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E0582A2" w14:textId="77777777" w:rsidTr="000B1F98">
        <w:trPr>
          <w:trHeight w:val="300"/>
        </w:trPr>
        <w:tc>
          <w:tcPr>
            <w:tcW w:w="8100" w:type="dxa"/>
            <w:tcBorders>
              <w:top w:val="nil"/>
              <w:left w:val="nil"/>
              <w:bottom w:val="nil"/>
              <w:right w:val="nil"/>
            </w:tcBorders>
            <w:shd w:val="clear" w:color="auto" w:fill="auto"/>
            <w:noWrap/>
            <w:vAlign w:val="bottom"/>
            <w:hideMark/>
          </w:tcPr>
          <w:p w14:paraId="7876C222" w14:textId="77777777" w:rsidR="00C923BD" w:rsidRPr="00BF3603" w:rsidRDefault="00C923BD" w:rsidP="000B1F98">
            <w:pPr>
              <w:spacing w:line="240" w:lineRule="auto"/>
              <w:rPr>
                <w:rFonts w:eastAsia="Times New Roman"/>
                <w:color w:val="000000"/>
              </w:rPr>
            </w:pPr>
            <w:r w:rsidRPr="00BF3603">
              <w:rPr>
                <w:rFonts w:eastAsia="Times New Roman"/>
                <w:color w:val="000000"/>
              </w:rPr>
              <w:t>smoking score</w:t>
            </w:r>
          </w:p>
        </w:tc>
        <w:tc>
          <w:tcPr>
            <w:tcW w:w="1260" w:type="dxa"/>
            <w:tcBorders>
              <w:top w:val="nil"/>
              <w:left w:val="nil"/>
              <w:bottom w:val="nil"/>
              <w:right w:val="nil"/>
            </w:tcBorders>
            <w:shd w:val="clear" w:color="auto" w:fill="auto"/>
            <w:noWrap/>
            <w:vAlign w:val="bottom"/>
            <w:hideMark/>
          </w:tcPr>
          <w:p w14:paraId="7F02806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0AC396C" w14:textId="77777777" w:rsidTr="000B1F98">
        <w:trPr>
          <w:trHeight w:val="300"/>
        </w:trPr>
        <w:tc>
          <w:tcPr>
            <w:tcW w:w="8100" w:type="dxa"/>
            <w:tcBorders>
              <w:top w:val="nil"/>
              <w:left w:val="nil"/>
              <w:bottom w:val="nil"/>
              <w:right w:val="nil"/>
            </w:tcBorders>
            <w:shd w:val="clear" w:color="auto" w:fill="auto"/>
            <w:noWrap/>
            <w:vAlign w:val="bottom"/>
            <w:hideMark/>
          </w:tcPr>
          <w:p w14:paraId="54713AC5" w14:textId="77777777" w:rsidR="00C923BD" w:rsidRPr="00BF3603" w:rsidRDefault="00C923BD" w:rsidP="000B1F98">
            <w:pPr>
              <w:spacing w:line="240" w:lineRule="auto"/>
              <w:rPr>
                <w:rFonts w:eastAsia="Times New Roman"/>
                <w:color w:val="000000"/>
              </w:rPr>
            </w:pPr>
            <w:r w:rsidRPr="00BF3603">
              <w:rPr>
                <w:rFonts w:eastAsia="Times New Roman"/>
                <w:color w:val="000000"/>
              </w:rPr>
              <w:t>smoking status (yes)</w:t>
            </w:r>
          </w:p>
        </w:tc>
        <w:tc>
          <w:tcPr>
            <w:tcW w:w="1260" w:type="dxa"/>
            <w:tcBorders>
              <w:top w:val="nil"/>
              <w:left w:val="nil"/>
              <w:bottom w:val="nil"/>
              <w:right w:val="nil"/>
            </w:tcBorders>
            <w:shd w:val="clear" w:color="auto" w:fill="auto"/>
            <w:noWrap/>
            <w:vAlign w:val="bottom"/>
            <w:hideMark/>
          </w:tcPr>
          <w:p w14:paraId="16E8811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40F5077" w14:textId="77777777" w:rsidTr="000B1F98">
        <w:trPr>
          <w:trHeight w:val="300"/>
        </w:trPr>
        <w:tc>
          <w:tcPr>
            <w:tcW w:w="8100" w:type="dxa"/>
            <w:tcBorders>
              <w:top w:val="nil"/>
              <w:left w:val="nil"/>
              <w:bottom w:val="nil"/>
              <w:right w:val="nil"/>
            </w:tcBorders>
            <w:shd w:val="clear" w:color="auto" w:fill="auto"/>
            <w:noWrap/>
            <w:vAlign w:val="bottom"/>
            <w:hideMark/>
          </w:tcPr>
          <w:p w14:paraId="1A23D2AE" w14:textId="77777777" w:rsidR="00C923BD" w:rsidRPr="00BF3603" w:rsidRDefault="00C923BD" w:rsidP="000B1F98">
            <w:pPr>
              <w:spacing w:line="240" w:lineRule="auto"/>
              <w:rPr>
                <w:rFonts w:eastAsia="Times New Roman"/>
                <w:color w:val="000000"/>
              </w:rPr>
            </w:pPr>
            <w:r w:rsidRPr="00BF3603">
              <w:rPr>
                <w:rFonts w:eastAsia="Times New Roman"/>
                <w:color w:val="000000"/>
              </w:rPr>
              <w:t>treatment adherence</w:t>
            </w:r>
          </w:p>
        </w:tc>
        <w:tc>
          <w:tcPr>
            <w:tcW w:w="1260" w:type="dxa"/>
            <w:tcBorders>
              <w:top w:val="nil"/>
              <w:left w:val="nil"/>
              <w:bottom w:val="nil"/>
              <w:right w:val="nil"/>
            </w:tcBorders>
            <w:shd w:val="clear" w:color="auto" w:fill="auto"/>
            <w:noWrap/>
            <w:vAlign w:val="bottom"/>
            <w:hideMark/>
          </w:tcPr>
          <w:p w14:paraId="6B562D2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39B4264" w14:textId="77777777" w:rsidTr="000B1F98">
        <w:trPr>
          <w:trHeight w:val="300"/>
        </w:trPr>
        <w:tc>
          <w:tcPr>
            <w:tcW w:w="8100" w:type="dxa"/>
            <w:tcBorders>
              <w:top w:val="nil"/>
              <w:left w:val="nil"/>
              <w:bottom w:val="nil"/>
              <w:right w:val="nil"/>
            </w:tcBorders>
            <w:shd w:val="clear" w:color="auto" w:fill="auto"/>
            <w:noWrap/>
            <w:vAlign w:val="bottom"/>
            <w:hideMark/>
          </w:tcPr>
          <w:p w14:paraId="3A8EC5AA" w14:textId="77777777" w:rsidR="00C923BD" w:rsidRPr="00BF3603" w:rsidRDefault="00C923BD" w:rsidP="000B1F98">
            <w:pPr>
              <w:spacing w:line="240" w:lineRule="auto"/>
              <w:rPr>
                <w:rFonts w:eastAsia="Times New Roman"/>
                <w:color w:val="000000"/>
              </w:rPr>
            </w:pPr>
            <w:r w:rsidRPr="00BF3603">
              <w:rPr>
                <w:rFonts w:eastAsia="Times New Roman"/>
                <w:color w:val="000000"/>
              </w:rPr>
              <w:t>% daily smokers</w:t>
            </w:r>
          </w:p>
        </w:tc>
        <w:tc>
          <w:tcPr>
            <w:tcW w:w="1260" w:type="dxa"/>
            <w:tcBorders>
              <w:top w:val="nil"/>
              <w:left w:val="nil"/>
              <w:bottom w:val="nil"/>
              <w:right w:val="nil"/>
            </w:tcBorders>
            <w:shd w:val="clear" w:color="auto" w:fill="auto"/>
            <w:noWrap/>
            <w:vAlign w:val="bottom"/>
            <w:hideMark/>
          </w:tcPr>
          <w:p w14:paraId="1241DBD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B371083" w14:textId="77777777" w:rsidTr="000B1F98">
        <w:trPr>
          <w:trHeight w:val="300"/>
        </w:trPr>
        <w:tc>
          <w:tcPr>
            <w:tcW w:w="8100" w:type="dxa"/>
            <w:tcBorders>
              <w:top w:val="nil"/>
              <w:left w:val="nil"/>
              <w:bottom w:val="nil"/>
              <w:right w:val="nil"/>
            </w:tcBorders>
            <w:shd w:val="clear" w:color="auto" w:fill="auto"/>
            <w:noWrap/>
            <w:vAlign w:val="bottom"/>
            <w:hideMark/>
          </w:tcPr>
          <w:p w14:paraId="764E98CB" w14:textId="77777777" w:rsidR="00C923BD" w:rsidRPr="00BF3603" w:rsidRDefault="00C923BD" w:rsidP="000B1F98">
            <w:pPr>
              <w:spacing w:line="240" w:lineRule="auto"/>
              <w:rPr>
                <w:rFonts w:eastAsia="Times New Roman"/>
                <w:color w:val="000000"/>
              </w:rPr>
            </w:pPr>
            <w:r w:rsidRPr="00BF3603">
              <w:rPr>
                <w:rFonts w:eastAsia="Times New Roman"/>
                <w:color w:val="000000"/>
              </w:rPr>
              <w:t>% non smokers</w:t>
            </w:r>
          </w:p>
        </w:tc>
        <w:tc>
          <w:tcPr>
            <w:tcW w:w="1260" w:type="dxa"/>
            <w:tcBorders>
              <w:top w:val="nil"/>
              <w:left w:val="nil"/>
              <w:bottom w:val="nil"/>
              <w:right w:val="nil"/>
            </w:tcBorders>
            <w:shd w:val="clear" w:color="auto" w:fill="auto"/>
            <w:noWrap/>
            <w:vAlign w:val="bottom"/>
            <w:hideMark/>
          </w:tcPr>
          <w:p w14:paraId="404892D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1856D28" w14:textId="77777777" w:rsidTr="000B1F98">
        <w:trPr>
          <w:trHeight w:val="300"/>
        </w:trPr>
        <w:tc>
          <w:tcPr>
            <w:tcW w:w="8100" w:type="dxa"/>
            <w:tcBorders>
              <w:top w:val="nil"/>
              <w:left w:val="nil"/>
              <w:bottom w:val="nil"/>
              <w:right w:val="nil"/>
            </w:tcBorders>
            <w:shd w:val="clear" w:color="auto" w:fill="auto"/>
            <w:noWrap/>
            <w:vAlign w:val="bottom"/>
            <w:hideMark/>
          </w:tcPr>
          <w:p w14:paraId="4A813E77" w14:textId="77777777" w:rsidR="00C923BD" w:rsidRPr="00BF3603" w:rsidRDefault="00C923BD" w:rsidP="000B1F98">
            <w:pPr>
              <w:spacing w:line="240" w:lineRule="auto"/>
              <w:rPr>
                <w:rFonts w:eastAsia="Times New Roman"/>
                <w:color w:val="000000"/>
              </w:rPr>
            </w:pPr>
            <w:r w:rsidRPr="00BF3603">
              <w:rPr>
                <w:rFonts w:eastAsia="Times New Roman"/>
                <w:color w:val="000000"/>
              </w:rPr>
              <w:t>% of continuos abstinent (tobacco)</w:t>
            </w:r>
          </w:p>
        </w:tc>
        <w:tc>
          <w:tcPr>
            <w:tcW w:w="1260" w:type="dxa"/>
            <w:tcBorders>
              <w:top w:val="nil"/>
              <w:left w:val="nil"/>
              <w:bottom w:val="nil"/>
              <w:right w:val="nil"/>
            </w:tcBorders>
            <w:shd w:val="clear" w:color="auto" w:fill="auto"/>
            <w:noWrap/>
            <w:vAlign w:val="bottom"/>
            <w:hideMark/>
          </w:tcPr>
          <w:p w14:paraId="5B46430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01C5B08" w14:textId="77777777" w:rsidTr="000B1F98">
        <w:trPr>
          <w:trHeight w:val="300"/>
        </w:trPr>
        <w:tc>
          <w:tcPr>
            <w:tcW w:w="8100" w:type="dxa"/>
            <w:tcBorders>
              <w:top w:val="nil"/>
              <w:left w:val="nil"/>
              <w:bottom w:val="nil"/>
              <w:right w:val="nil"/>
            </w:tcBorders>
            <w:shd w:val="clear" w:color="auto" w:fill="auto"/>
            <w:noWrap/>
            <w:vAlign w:val="bottom"/>
            <w:hideMark/>
          </w:tcPr>
          <w:p w14:paraId="66B971AB" w14:textId="77777777" w:rsidR="00C923BD" w:rsidRPr="00BF3603" w:rsidRDefault="00C923BD" w:rsidP="000B1F98">
            <w:pPr>
              <w:spacing w:line="240" w:lineRule="auto"/>
              <w:rPr>
                <w:rFonts w:eastAsia="Times New Roman"/>
                <w:color w:val="000000"/>
              </w:rPr>
            </w:pPr>
            <w:r w:rsidRPr="00BF3603">
              <w:rPr>
                <w:rFonts w:eastAsia="Times New Roman"/>
                <w:color w:val="000000"/>
              </w:rPr>
              <w:t>% of participants who are not smokers</w:t>
            </w:r>
          </w:p>
        </w:tc>
        <w:tc>
          <w:tcPr>
            <w:tcW w:w="1260" w:type="dxa"/>
            <w:tcBorders>
              <w:top w:val="nil"/>
              <w:left w:val="nil"/>
              <w:bottom w:val="nil"/>
              <w:right w:val="nil"/>
            </w:tcBorders>
            <w:shd w:val="clear" w:color="auto" w:fill="auto"/>
            <w:noWrap/>
            <w:vAlign w:val="bottom"/>
            <w:hideMark/>
          </w:tcPr>
          <w:p w14:paraId="734A9AA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63BD2378" w14:textId="77777777" w:rsidTr="000B1F98">
        <w:trPr>
          <w:trHeight w:val="300"/>
        </w:trPr>
        <w:tc>
          <w:tcPr>
            <w:tcW w:w="8100" w:type="dxa"/>
            <w:tcBorders>
              <w:top w:val="nil"/>
              <w:left w:val="nil"/>
              <w:bottom w:val="nil"/>
              <w:right w:val="nil"/>
            </w:tcBorders>
            <w:shd w:val="clear" w:color="auto" w:fill="auto"/>
            <w:noWrap/>
            <w:vAlign w:val="bottom"/>
            <w:hideMark/>
          </w:tcPr>
          <w:p w14:paraId="2ADCEB58" w14:textId="77777777" w:rsidR="00C923BD" w:rsidRPr="00BF3603" w:rsidRDefault="00C923BD" w:rsidP="000B1F98">
            <w:pPr>
              <w:spacing w:line="240" w:lineRule="auto"/>
              <w:rPr>
                <w:rFonts w:eastAsia="Times New Roman"/>
                <w:color w:val="000000"/>
              </w:rPr>
            </w:pPr>
            <w:r w:rsidRPr="00BF3603">
              <w:rPr>
                <w:rFonts w:eastAsia="Times New Roman"/>
                <w:color w:val="000000"/>
              </w:rPr>
              <w:t>% of participants who smoked</w:t>
            </w:r>
          </w:p>
        </w:tc>
        <w:tc>
          <w:tcPr>
            <w:tcW w:w="1260" w:type="dxa"/>
            <w:tcBorders>
              <w:top w:val="nil"/>
              <w:left w:val="nil"/>
              <w:bottom w:val="nil"/>
              <w:right w:val="nil"/>
            </w:tcBorders>
            <w:shd w:val="clear" w:color="auto" w:fill="auto"/>
            <w:noWrap/>
            <w:vAlign w:val="bottom"/>
            <w:hideMark/>
          </w:tcPr>
          <w:p w14:paraId="783D539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037A7D2A" w14:textId="77777777" w:rsidTr="000B1F98">
        <w:trPr>
          <w:trHeight w:val="300"/>
        </w:trPr>
        <w:tc>
          <w:tcPr>
            <w:tcW w:w="8100" w:type="dxa"/>
            <w:tcBorders>
              <w:top w:val="nil"/>
              <w:left w:val="nil"/>
              <w:bottom w:val="nil"/>
              <w:right w:val="nil"/>
            </w:tcBorders>
            <w:shd w:val="clear" w:color="auto" w:fill="auto"/>
            <w:noWrap/>
            <w:vAlign w:val="bottom"/>
            <w:hideMark/>
          </w:tcPr>
          <w:p w14:paraId="6A069B6B" w14:textId="77777777" w:rsidR="00C923BD" w:rsidRPr="00BF3603" w:rsidRDefault="00C923BD" w:rsidP="000B1F98">
            <w:pPr>
              <w:spacing w:line="240" w:lineRule="auto"/>
              <w:rPr>
                <w:rFonts w:eastAsia="Times New Roman"/>
                <w:color w:val="000000"/>
              </w:rPr>
            </w:pPr>
            <w:r w:rsidRPr="00BF3603">
              <w:rPr>
                <w:rFonts w:eastAsia="Times New Roman"/>
                <w:color w:val="000000"/>
              </w:rPr>
              <w:t>% of ppts who stopped smoking</w:t>
            </w:r>
          </w:p>
        </w:tc>
        <w:tc>
          <w:tcPr>
            <w:tcW w:w="1260" w:type="dxa"/>
            <w:tcBorders>
              <w:top w:val="nil"/>
              <w:left w:val="nil"/>
              <w:bottom w:val="nil"/>
              <w:right w:val="nil"/>
            </w:tcBorders>
            <w:shd w:val="clear" w:color="auto" w:fill="auto"/>
            <w:noWrap/>
            <w:vAlign w:val="bottom"/>
            <w:hideMark/>
          </w:tcPr>
          <w:p w14:paraId="1A85362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06E3C10F" w14:textId="77777777" w:rsidTr="000B1F98">
        <w:trPr>
          <w:trHeight w:val="300"/>
        </w:trPr>
        <w:tc>
          <w:tcPr>
            <w:tcW w:w="8100" w:type="dxa"/>
            <w:tcBorders>
              <w:top w:val="nil"/>
              <w:left w:val="nil"/>
              <w:bottom w:val="nil"/>
              <w:right w:val="nil"/>
            </w:tcBorders>
            <w:shd w:val="clear" w:color="auto" w:fill="auto"/>
            <w:noWrap/>
            <w:vAlign w:val="bottom"/>
            <w:hideMark/>
          </w:tcPr>
          <w:p w14:paraId="0D205A53" w14:textId="77777777" w:rsidR="00C923BD" w:rsidRPr="00BF3603" w:rsidRDefault="00C923BD" w:rsidP="000B1F98">
            <w:pPr>
              <w:spacing w:line="240" w:lineRule="auto"/>
              <w:rPr>
                <w:rFonts w:eastAsia="Times New Roman"/>
                <w:color w:val="000000"/>
              </w:rPr>
            </w:pPr>
            <w:r w:rsidRPr="00BF3603">
              <w:rPr>
                <w:rFonts w:eastAsia="Times New Roman"/>
                <w:color w:val="000000"/>
              </w:rPr>
              <w:t>% ppts who smoked</w:t>
            </w:r>
          </w:p>
        </w:tc>
        <w:tc>
          <w:tcPr>
            <w:tcW w:w="1260" w:type="dxa"/>
            <w:tcBorders>
              <w:top w:val="nil"/>
              <w:left w:val="nil"/>
              <w:bottom w:val="nil"/>
              <w:right w:val="nil"/>
            </w:tcBorders>
            <w:shd w:val="clear" w:color="auto" w:fill="auto"/>
            <w:noWrap/>
            <w:vAlign w:val="bottom"/>
            <w:hideMark/>
          </w:tcPr>
          <w:p w14:paraId="2D35E01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6ED145CC" w14:textId="77777777" w:rsidTr="000B1F98">
        <w:trPr>
          <w:trHeight w:val="300"/>
        </w:trPr>
        <w:tc>
          <w:tcPr>
            <w:tcW w:w="8100" w:type="dxa"/>
            <w:tcBorders>
              <w:top w:val="nil"/>
              <w:left w:val="nil"/>
              <w:bottom w:val="nil"/>
              <w:right w:val="nil"/>
            </w:tcBorders>
            <w:shd w:val="clear" w:color="auto" w:fill="auto"/>
            <w:noWrap/>
            <w:vAlign w:val="bottom"/>
            <w:hideMark/>
          </w:tcPr>
          <w:p w14:paraId="6A720DF9" w14:textId="77777777" w:rsidR="00C923BD" w:rsidRPr="00BF3603" w:rsidRDefault="00C923BD" w:rsidP="000B1F98">
            <w:pPr>
              <w:spacing w:line="240" w:lineRule="auto"/>
              <w:rPr>
                <w:rFonts w:eastAsia="Times New Roman"/>
                <w:color w:val="000000"/>
              </w:rPr>
            </w:pPr>
            <w:r w:rsidRPr="00BF3603">
              <w:rPr>
                <w:rFonts w:eastAsia="Times New Roman"/>
                <w:color w:val="000000"/>
              </w:rPr>
              <w:t>% ppts who stopped smoking</w:t>
            </w:r>
          </w:p>
        </w:tc>
        <w:tc>
          <w:tcPr>
            <w:tcW w:w="1260" w:type="dxa"/>
            <w:tcBorders>
              <w:top w:val="nil"/>
              <w:left w:val="nil"/>
              <w:bottom w:val="nil"/>
              <w:right w:val="nil"/>
            </w:tcBorders>
            <w:shd w:val="clear" w:color="auto" w:fill="auto"/>
            <w:noWrap/>
            <w:vAlign w:val="bottom"/>
            <w:hideMark/>
          </w:tcPr>
          <w:p w14:paraId="348F0C2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525FB3AA" w14:textId="77777777" w:rsidTr="000B1F98">
        <w:trPr>
          <w:trHeight w:val="300"/>
        </w:trPr>
        <w:tc>
          <w:tcPr>
            <w:tcW w:w="8100" w:type="dxa"/>
            <w:tcBorders>
              <w:top w:val="nil"/>
              <w:left w:val="nil"/>
              <w:bottom w:val="nil"/>
              <w:right w:val="nil"/>
            </w:tcBorders>
            <w:shd w:val="clear" w:color="auto" w:fill="auto"/>
            <w:noWrap/>
            <w:vAlign w:val="bottom"/>
            <w:hideMark/>
          </w:tcPr>
          <w:p w14:paraId="6D6F8DF4" w14:textId="77777777" w:rsidR="00C923BD" w:rsidRPr="00BF3603" w:rsidRDefault="00C923BD" w:rsidP="000B1F98">
            <w:pPr>
              <w:spacing w:line="240" w:lineRule="auto"/>
              <w:rPr>
                <w:rFonts w:eastAsia="Times New Roman"/>
                <w:color w:val="000000"/>
              </w:rPr>
            </w:pPr>
            <w:r w:rsidRPr="00BF3603">
              <w:rPr>
                <w:rFonts w:eastAsia="Times New Roman"/>
                <w:color w:val="000000"/>
              </w:rPr>
              <w:t>% who self reported continuous abstinence 4 weeks post-quit day, with validation</w:t>
            </w:r>
          </w:p>
        </w:tc>
        <w:tc>
          <w:tcPr>
            <w:tcW w:w="1260" w:type="dxa"/>
            <w:tcBorders>
              <w:top w:val="nil"/>
              <w:left w:val="nil"/>
              <w:bottom w:val="nil"/>
              <w:right w:val="nil"/>
            </w:tcBorders>
            <w:shd w:val="clear" w:color="auto" w:fill="auto"/>
            <w:noWrap/>
            <w:vAlign w:val="bottom"/>
            <w:hideMark/>
          </w:tcPr>
          <w:p w14:paraId="6BA5CAB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5F00D290" w14:textId="77777777" w:rsidTr="000B1F98">
        <w:trPr>
          <w:trHeight w:val="300"/>
        </w:trPr>
        <w:tc>
          <w:tcPr>
            <w:tcW w:w="8100" w:type="dxa"/>
            <w:tcBorders>
              <w:top w:val="nil"/>
              <w:left w:val="nil"/>
              <w:bottom w:val="nil"/>
              <w:right w:val="nil"/>
            </w:tcBorders>
            <w:shd w:val="clear" w:color="auto" w:fill="auto"/>
            <w:noWrap/>
            <w:vAlign w:val="bottom"/>
            <w:hideMark/>
          </w:tcPr>
          <w:p w14:paraId="3C7C561A" w14:textId="77777777" w:rsidR="00C923BD" w:rsidRPr="00BF3603" w:rsidRDefault="00C923BD" w:rsidP="000B1F98">
            <w:pPr>
              <w:spacing w:line="240" w:lineRule="auto"/>
              <w:rPr>
                <w:rFonts w:eastAsia="Times New Roman"/>
                <w:color w:val="000000"/>
              </w:rPr>
            </w:pPr>
            <w:r w:rsidRPr="00BF3603">
              <w:rPr>
                <w:rFonts w:eastAsia="Times New Roman"/>
                <w:color w:val="000000"/>
              </w:rPr>
              <w:t>% who stopped smoking</w:t>
            </w:r>
          </w:p>
        </w:tc>
        <w:tc>
          <w:tcPr>
            <w:tcW w:w="1260" w:type="dxa"/>
            <w:tcBorders>
              <w:top w:val="nil"/>
              <w:left w:val="nil"/>
              <w:bottom w:val="nil"/>
              <w:right w:val="nil"/>
            </w:tcBorders>
            <w:shd w:val="clear" w:color="auto" w:fill="auto"/>
            <w:noWrap/>
            <w:vAlign w:val="bottom"/>
            <w:hideMark/>
          </w:tcPr>
          <w:p w14:paraId="08FFF90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40A8244" w14:textId="77777777" w:rsidTr="000B1F98">
        <w:trPr>
          <w:trHeight w:val="300"/>
        </w:trPr>
        <w:tc>
          <w:tcPr>
            <w:tcW w:w="8100" w:type="dxa"/>
            <w:tcBorders>
              <w:top w:val="nil"/>
              <w:left w:val="nil"/>
              <w:bottom w:val="nil"/>
              <w:right w:val="nil"/>
            </w:tcBorders>
            <w:shd w:val="clear" w:color="auto" w:fill="auto"/>
            <w:noWrap/>
            <w:vAlign w:val="bottom"/>
            <w:hideMark/>
          </w:tcPr>
          <w:p w14:paraId="3D9ABC6C" w14:textId="77777777" w:rsidR="00C923BD" w:rsidRPr="00BF3603" w:rsidRDefault="00C923BD" w:rsidP="000B1F98">
            <w:pPr>
              <w:spacing w:line="240" w:lineRule="auto"/>
              <w:rPr>
                <w:rFonts w:eastAsia="Times New Roman"/>
                <w:color w:val="000000"/>
              </w:rPr>
            </w:pPr>
            <w:r w:rsidRPr="00BF3603">
              <w:rPr>
                <w:rFonts w:eastAsia="Times New Roman"/>
                <w:color w:val="000000"/>
              </w:rPr>
              <w:t>mean and  sd of gp advice on smoking</w:t>
            </w:r>
          </w:p>
        </w:tc>
        <w:tc>
          <w:tcPr>
            <w:tcW w:w="1260" w:type="dxa"/>
            <w:tcBorders>
              <w:top w:val="nil"/>
              <w:left w:val="nil"/>
              <w:bottom w:val="nil"/>
              <w:right w:val="nil"/>
            </w:tcBorders>
            <w:shd w:val="clear" w:color="auto" w:fill="auto"/>
            <w:noWrap/>
            <w:vAlign w:val="bottom"/>
            <w:hideMark/>
          </w:tcPr>
          <w:p w14:paraId="743B5A7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1A8CE90" w14:textId="77777777" w:rsidTr="000B1F98">
        <w:trPr>
          <w:trHeight w:val="300"/>
        </w:trPr>
        <w:tc>
          <w:tcPr>
            <w:tcW w:w="8100" w:type="dxa"/>
            <w:tcBorders>
              <w:top w:val="nil"/>
              <w:left w:val="nil"/>
              <w:bottom w:val="nil"/>
              <w:right w:val="nil"/>
            </w:tcBorders>
            <w:shd w:val="clear" w:color="auto" w:fill="auto"/>
            <w:noWrap/>
            <w:vAlign w:val="bottom"/>
            <w:hideMark/>
          </w:tcPr>
          <w:p w14:paraId="42342812" w14:textId="77777777" w:rsidR="00C923BD" w:rsidRPr="00BF3603" w:rsidRDefault="00C923BD" w:rsidP="000B1F98">
            <w:pPr>
              <w:spacing w:line="240" w:lineRule="auto"/>
              <w:rPr>
                <w:rFonts w:eastAsia="Times New Roman"/>
                <w:color w:val="000000"/>
              </w:rPr>
            </w:pPr>
            <w:r w:rsidRPr="00BF3603">
              <w:rPr>
                <w:rFonts w:eastAsia="Times New Roman"/>
                <w:color w:val="000000"/>
              </w:rPr>
              <w:t>mean and sd  cigarette/day</w:t>
            </w:r>
          </w:p>
        </w:tc>
        <w:tc>
          <w:tcPr>
            <w:tcW w:w="1260" w:type="dxa"/>
            <w:tcBorders>
              <w:top w:val="nil"/>
              <w:left w:val="nil"/>
              <w:bottom w:val="nil"/>
              <w:right w:val="nil"/>
            </w:tcBorders>
            <w:shd w:val="clear" w:color="auto" w:fill="auto"/>
            <w:noWrap/>
            <w:vAlign w:val="bottom"/>
            <w:hideMark/>
          </w:tcPr>
          <w:p w14:paraId="65F20B4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73C42D3D" w14:textId="77777777" w:rsidTr="000B1F98">
        <w:trPr>
          <w:trHeight w:val="300"/>
        </w:trPr>
        <w:tc>
          <w:tcPr>
            <w:tcW w:w="8100" w:type="dxa"/>
            <w:tcBorders>
              <w:top w:val="nil"/>
              <w:left w:val="nil"/>
              <w:bottom w:val="nil"/>
              <w:right w:val="nil"/>
            </w:tcBorders>
            <w:shd w:val="clear" w:color="auto" w:fill="auto"/>
            <w:noWrap/>
            <w:vAlign w:val="bottom"/>
            <w:hideMark/>
          </w:tcPr>
          <w:p w14:paraId="14091D44" w14:textId="77777777" w:rsidR="00C923BD" w:rsidRPr="00BF3603" w:rsidRDefault="00C923BD" w:rsidP="000B1F98">
            <w:pPr>
              <w:spacing w:line="240" w:lineRule="auto"/>
              <w:rPr>
                <w:rFonts w:eastAsia="Times New Roman"/>
                <w:color w:val="000000"/>
              </w:rPr>
            </w:pPr>
            <w:r w:rsidRPr="00BF3603">
              <w:rPr>
                <w:rFonts w:eastAsia="Times New Roman"/>
                <w:color w:val="000000"/>
              </w:rPr>
              <w:t>mean and sd of daily smoking</w:t>
            </w:r>
          </w:p>
        </w:tc>
        <w:tc>
          <w:tcPr>
            <w:tcW w:w="1260" w:type="dxa"/>
            <w:tcBorders>
              <w:top w:val="nil"/>
              <w:left w:val="nil"/>
              <w:bottom w:val="nil"/>
              <w:right w:val="nil"/>
            </w:tcBorders>
            <w:shd w:val="clear" w:color="auto" w:fill="auto"/>
            <w:noWrap/>
            <w:vAlign w:val="bottom"/>
            <w:hideMark/>
          </w:tcPr>
          <w:p w14:paraId="3CB480F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A2FEC8A" w14:textId="77777777" w:rsidTr="000B1F98">
        <w:trPr>
          <w:trHeight w:val="300"/>
        </w:trPr>
        <w:tc>
          <w:tcPr>
            <w:tcW w:w="8100" w:type="dxa"/>
            <w:tcBorders>
              <w:top w:val="nil"/>
              <w:left w:val="nil"/>
              <w:bottom w:val="nil"/>
              <w:right w:val="nil"/>
            </w:tcBorders>
            <w:shd w:val="clear" w:color="auto" w:fill="auto"/>
            <w:noWrap/>
            <w:vAlign w:val="bottom"/>
            <w:hideMark/>
          </w:tcPr>
          <w:p w14:paraId="48086F20" w14:textId="77777777" w:rsidR="00C923BD" w:rsidRPr="00BF3603" w:rsidRDefault="00C923BD" w:rsidP="000B1F98">
            <w:pPr>
              <w:spacing w:line="240" w:lineRule="auto"/>
              <w:rPr>
                <w:rFonts w:eastAsia="Times New Roman"/>
                <w:color w:val="000000"/>
              </w:rPr>
            </w:pPr>
            <w:r w:rsidRPr="00BF3603">
              <w:rPr>
                <w:rFonts w:eastAsia="Times New Roman"/>
                <w:color w:val="000000"/>
              </w:rPr>
              <w:t>mean and sd tried to stop smoking</w:t>
            </w:r>
          </w:p>
        </w:tc>
        <w:tc>
          <w:tcPr>
            <w:tcW w:w="1260" w:type="dxa"/>
            <w:tcBorders>
              <w:top w:val="nil"/>
              <w:left w:val="nil"/>
              <w:bottom w:val="nil"/>
              <w:right w:val="nil"/>
            </w:tcBorders>
            <w:shd w:val="clear" w:color="auto" w:fill="auto"/>
            <w:noWrap/>
            <w:vAlign w:val="bottom"/>
            <w:hideMark/>
          </w:tcPr>
          <w:p w14:paraId="069C031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66397F3F" w14:textId="77777777" w:rsidTr="000B1F98">
        <w:trPr>
          <w:trHeight w:val="300"/>
        </w:trPr>
        <w:tc>
          <w:tcPr>
            <w:tcW w:w="8100" w:type="dxa"/>
            <w:tcBorders>
              <w:top w:val="nil"/>
              <w:left w:val="nil"/>
              <w:bottom w:val="nil"/>
              <w:right w:val="nil"/>
            </w:tcBorders>
            <w:shd w:val="clear" w:color="auto" w:fill="auto"/>
            <w:noWrap/>
            <w:vAlign w:val="bottom"/>
            <w:hideMark/>
          </w:tcPr>
          <w:p w14:paraId="0B9239C9"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smokers</w:t>
            </w:r>
          </w:p>
        </w:tc>
        <w:tc>
          <w:tcPr>
            <w:tcW w:w="1260" w:type="dxa"/>
            <w:tcBorders>
              <w:top w:val="nil"/>
              <w:left w:val="nil"/>
              <w:bottom w:val="nil"/>
              <w:right w:val="nil"/>
            </w:tcBorders>
            <w:shd w:val="clear" w:color="auto" w:fill="auto"/>
            <w:noWrap/>
            <w:vAlign w:val="bottom"/>
            <w:hideMark/>
          </w:tcPr>
          <w:p w14:paraId="03BF8AB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739A333F" w14:textId="77777777" w:rsidTr="000B1F98">
        <w:trPr>
          <w:trHeight w:val="300"/>
        </w:trPr>
        <w:tc>
          <w:tcPr>
            <w:tcW w:w="8100" w:type="dxa"/>
            <w:tcBorders>
              <w:top w:val="nil"/>
              <w:left w:val="nil"/>
              <w:bottom w:val="nil"/>
              <w:right w:val="nil"/>
            </w:tcBorders>
            <w:shd w:val="clear" w:color="auto" w:fill="auto"/>
            <w:noWrap/>
            <w:vAlign w:val="bottom"/>
            <w:hideMark/>
          </w:tcPr>
          <w:p w14:paraId="46D37BE3"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smoking</w:t>
            </w:r>
          </w:p>
        </w:tc>
        <w:tc>
          <w:tcPr>
            <w:tcW w:w="1260" w:type="dxa"/>
            <w:tcBorders>
              <w:top w:val="nil"/>
              <w:left w:val="nil"/>
              <w:bottom w:val="nil"/>
              <w:right w:val="nil"/>
            </w:tcBorders>
            <w:shd w:val="clear" w:color="auto" w:fill="auto"/>
            <w:noWrap/>
            <w:vAlign w:val="bottom"/>
            <w:hideMark/>
          </w:tcPr>
          <w:p w14:paraId="3A4491C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759B6776" w14:textId="77777777" w:rsidTr="000B1F98">
        <w:trPr>
          <w:trHeight w:val="300"/>
        </w:trPr>
        <w:tc>
          <w:tcPr>
            <w:tcW w:w="8100" w:type="dxa"/>
            <w:tcBorders>
              <w:top w:val="nil"/>
              <w:left w:val="nil"/>
              <w:bottom w:val="nil"/>
              <w:right w:val="nil"/>
            </w:tcBorders>
            <w:shd w:val="clear" w:color="auto" w:fill="auto"/>
            <w:noWrap/>
            <w:vAlign w:val="bottom"/>
            <w:hideMark/>
          </w:tcPr>
          <w:p w14:paraId="7DACE68D" w14:textId="77777777" w:rsidR="00C923BD" w:rsidRPr="00BF3603" w:rsidRDefault="00C923BD" w:rsidP="000B1F98">
            <w:pPr>
              <w:spacing w:line="240" w:lineRule="auto"/>
              <w:rPr>
                <w:rFonts w:eastAsia="Times New Roman"/>
                <w:color w:val="000000"/>
              </w:rPr>
            </w:pPr>
            <w:r w:rsidRPr="00BF3603">
              <w:rPr>
                <w:rFonts w:eastAsia="Times New Roman"/>
                <w:color w:val="000000"/>
              </w:rPr>
              <w:t>second hand smoking per day among non smokers %</w:t>
            </w:r>
          </w:p>
        </w:tc>
        <w:tc>
          <w:tcPr>
            <w:tcW w:w="1260" w:type="dxa"/>
            <w:tcBorders>
              <w:top w:val="nil"/>
              <w:left w:val="nil"/>
              <w:bottom w:val="nil"/>
              <w:right w:val="nil"/>
            </w:tcBorders>
            <w:shd w:val="clear" w:color="auto" w:fill="auto"/>
            <w:noWrap/>
            <w:vAlign w:val="bottom"/>
            <w:hideMark/>
          </w:tcPr>
          <w:p w14:paraId="6D15BA5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7E0DCF85" w14:textId="77777777" w:rsidTr="000B1F98">
        <w:trPr>
          <w:trHeight w:val="300"/>
        </w:trPr>
        <w:tc>
          <w:tcPr>
            <w:tcW w:w="8100" w:type="dxa"/>
            <w:tcBorders>
              <w:top w:val="nil"/>
              <w:left w:val="nil"/>
              <w:bottom w:val="nil"/>
              <w:right w:val="nil"/>
            </w:tcBorders>
            <w:shd w:val="clear" w:color="auto" w:fill="auto"/>
            <w:noWrap/>
            <w:vAlign w:val="bottom"/>
            <w:hideMark/>
          </w:tcPr>
          <w:p w14:paraId="65DD0670" w14:textId="77777777" w:rsidR="00C923BD" w:rsidRPr="00BF3603" w:rsidRDefault="00C923BD" w:rsidP="000B1F98">
            <w:pPr>
              <w:spacing w:line="240" w:lineRule="auto"/>
              <w:rPr>
                <w:rFonts w:eastAsia="Times New Roman"/>
                <w:color w:val="000000"/>
              </w:rPr>
            </w:pPr>
            <w:r w:rsidRPr="00BF3603">
              <w:rPr>
                <w:rFonts w:eastAsia="Times New Roman"/>
                <w:color w:val="000000"/>
              </w:rPr>
              <w:t>tobacco</w:t>
            </w:r>
          </w:p>
        </w:tc>
        <w:tc>
          <w:tcPr>
            <w:tcW w:w="1260" w:type="dxa"/>
            <w:tcBorders>
              <w:top w:val="nil"/>
              <w:left w:val="nil"/>
              <w:bottom w:val="nil"/>
              <w:right w:val="nil"/>
            </w:tcBorders>
            <w:shd w:val="clear" w:color="auto" w:fill="auto"/>
            <w:noWrap/>
            <w:vAlign w:val="bottom"/>
            <w:hideMark/>
          </w:tcPr>
          <w:p w14:paraId="6B4CD82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42698D7F" w14:textId="77777777" w:rsidTr="000B1F98">
        <w:trPr>
          <w:trHeight w:val="300"/>
        </w:trPr>
        <w:tc>
          <w:tcPr>
            <w:tcW w:w="8100" w:type="dxa"/>
            <w:tcBorders>
              <w:top w:val="nil"/>
              <w:left w:val="nil"/>
              <w:bottom w:val="nil"/>
              <w:right w:val="nil"/>
            </w:tcBorders>
            <w:shd w:val="clear" w:color="auto" w:fill="auto"/>
            <w:noWrap/>
            <w:vAlign w:val="bottom"/>
            <w:hideMark/>
          </w:tcPr>
          <w:p w14:paraId="72DF22B7" w14:textId="77777777" w:rsidR="00C923BD" w:rsidRPr="00BF3603" w:rsidRDefault="00C923BD" w:rsidP="000B1F98">
            <w:pPr>
              <w:spacing w:line="240" w:lineRule="auto"/>
              <w:rPr>
                <w:rFonts w:eastAsia="Times New Roman"/>
                <w:color w:val="000000"/>
              </w:rPr>
            </w:pPr>
            <w:r w:rsidRPr="00BF3603">
              <w:rPr>
                <w:rFonts w:eastAsia="Times New Roman"/>
                <w:color w:val="000000"/>
              </w:rPr>
              <w:t>tobacco consumption</w:t>
            </w:r>
          </w:p>
        </w:tc>
        <w:tc>
          <w:tcPr>
            <w:tcW w:w="1260" w:type="dxa"/>
            <w:tcBorders>
              <w:top w:val="nil"/>
              <w:left w:val="nil"/>
              <w:bottom w:val="nil"/>
              <w:right w:val="nil"/>
            </w:tcBorders>
            <w:shd w:val="clear" w:color="auto" w:fill="auto"/>
            <w:noWrap/>
            <w:vAlign w:val="bottom"/>
            <w:hideMark/>
          </w:tcPr>
          <w:p w14:paraId="7543BAF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E89691A" w14:textId="77777777" w:rsidTr="000B1F98">
        <w:trPr>
          <w:trHeight w:val="300"/>
        </w:trPr>
        <w:tc>
          <w:tcPr>
            <w:tcW w:w="8100" w:type="dxa"/>
            <w:tcBorders>
              <w:top w:val="nil"/>
              <w:left w:val="nil"/>
              <w:bottom w:val="single" w:sz="4" w:space="0" w:color="auto"/>
              <w:right w:val="nil"/>
            </w:tcBorders>
            <w:shd w:val="clear" w:color="auto" w:fill="auto"/>
            <w:noWrap/>
            <w:vAlign w:val="bottom"/>
            <w:hideMark/>
          </w:tcPr>
          <w:p w14:paraId="66661847" w14:textId="77777777" w:rsidR="00C923BD" w:rsidRPr="00BF3603" w:rsidRDefault="00C923BD" w:rsidP="000B1F98">
            <w:pPr>
              <w:spacing w:line="240" w:lineRule="auto"/>
              <w:rPr>
                <w:rFonts w:eastAsia="Times New Roman"/>
                <w:color w:val="000000"/>
              </w:rPr>
            </w:pPr>
            <w:r w:rsidRPr="00BF3603">
              <w:rPr>
                <w:rFonts w:eastAsia="Times New Roman"/>
                <w:color w:val="000000"/>
              </w:rPr>
              <w:t>Total</w:t>
            </w:r>
          </w:p>
        </w:tc>
        <w:tc>
          <w:tcPr>
            <w:tcW w:w="1260" w:type="dxa"/>
            <w:tcBorders>
              <w:top w:val="nil"/>
              <w:left w:val="nil"/>
              <w:bottom w:val="single" w:sz="4" w:space="0" w:color="auto"/>
              <w:right w:val="nil"/>
            </w:tcBorders>
            <w:shd w:val="clear" w:color="auto" w:fill="auto"/>
            <w:noWrap/>
            <w:vAlign w:val="bottom"/>
            <w:hideMark/>
          </w:tcPr>
          <w:p w14:paraId="75BE3F2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139</w:t>
            </w:r>
          </w:p>
        </w:tc>
      </w:tr>
    </w:tbl>
    <w:p w14:paraId="1891CB43" w14:textId="77777777" w:rsidR="00C923BD" w:rsidRPr="00BF3603" w:rsidRDefault="00C923BD" w:rsidP="00C923BD"/>
    <w:p w14:paraId="2C2F8163" w14:textId="77777777" w:rsidR="00C923BD" w:rsidRPr="00BF3603" w:rsidRDefault="00C923BD" w:rsidP="00C923BD">
      <w:r>
        <w:t xml:space="preserve">The Domain of </w:t>
      </w:r>
      <w:r w:rsidRPr="00BF3603">
        <w:t>Sexual Risk</w:t>
      </w:r>
    </w:p>
    <w:tbl>
      <w:tblPr>
        <w:tblW w:w="5000" w:type="pct"/>
        <w:tblLook w:val="04A0" w:firstRow="1" w:lastRow="0" w:firstColumn="1" w:lastColumn="0" w:noHBand="0" w:noVBand="1"/>
      </w:tblPr>
      <w:tblGrid>
        <w:gridCol w:w="8046"/>
        <w:gridCol w:w="1314"/>
      </w:tblGrid>
      <w:tr w:rsidR="00C923BD" w:rsidRPr="00BF3603" w14:paraId="4210100D" w14:textId="77777777" w:rsidTr="000B1F98">
        <w:trPr>
          <w:trHeight w:val="300"/>
        </w:trPr>
        <w:tc>
          <w:tcPr>
            <w:tcW w:w="4298" w:type="pct"/>
            <w:tcBorders>
              <w:top w:val="single" w:sz="4" w:space="0" w:color="auto"/>
              <w:left w:val="nil"/>
              <w:bottom w:val="single" w:sz="4" w:space="0" w:color="auto"/>
              <w:right w:val="nil"/>
            </w:tcBorders>
            <w:shd w:val="clear" w:color="auto" w:fill="auto"/>
            <w:noWrap/>
            <w:vAlign w:val="bottom"/>
            <w:hideMark/>
          </w:tcPr>
          <w:p w14:paraId="358387B6" w14:textId="77777777" w:rsidR="00C923BD" w:rsidRPr="00BF3603" w:rsidRDefault="00C923BD" w:rsidP="000B1F98">
            <w:pPr>
              <w:spacing w:line="240" w:lineRule="auto"/>
              <w:rPr>
                <w:rFonts w:eastAsia="Times New Roman"/>
                <w:color w:val="000000"/>
              </w:rPr>
            </w:pPr>
            <w:r w:rsidRPr="00BF3603">
              <w:rPr>
                <w:rFonts w:eastAsia="Times New Roman"/>
                <w:color w:val="000000"/>
              </w:rPr>
              <w:t>Outcome Name</w:t>
            </w:r>
          </w:p>
        </w:tc>
        <w:tc>
          <w:tcPr>
            <w:tcW w:w="702" w:type="pct"/>
            <w:tcBorders>
              <w:top w:val="single" w:sz="4" w:space="0" w:color="auto"/>
              <w:left w:val="nil"/>
              <w:bottom w:val="single" w:sz="4" w:space="0" w:color="auto"/>
              <w:right w:val="nil"/>
            </w:tcBorders>
            <w:shd w:val="clear" w:color="auto" w:fill="auto"/>
            <w:noWrap/>
            <w:vAlign w:val="bottom"/>
            <w:hideMark/>
          </w:tcPr>
          <w:p w14:paraId="11FA154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Frequency</w:t>
            </w:r>
          </w:p>
        </w:tc>
      </w:tr>
      <w:tr w:rsidR="00C923BD" w:rsidRPr="00BF3603" w14:paraId="4A66D227" w14:textId="77777777" w:rsidTr="000B1F98">
        <w:trPr>
          <w:trHeight w:val="300"/>
        </w:trPr>
        <w:tc>
          <w:tcPr>
            <w:tcW w:w="4298" w:type="pct"/>
            <w:tcBorders>
              <w:top w:val="nil"/>
              <w:left w:val="nil"/>
              <w:bottom w:val="nil"/>
              <w:right w:val="nil"/>
            </w:tcBorders>
            <w:shd w:val="clear" w:color="auto" w:fill="auto"/>
            <w:noWrap/>
            <w:vAlign w:val="bottom"/>
            <w:hideMark/>
          </w:tcPr>
          <w:p w14:paraId="7D449DD5" w14:textId="77777777" w:rsidR="00C923BD" w:rsidRPr="00BF3603" w:rsidRDefault="00C923BD" w:rsidP="000B1F98">
            <w:pPr>
              <w:spacing w:line="240" w:lineRule="auto"/>
              <w:rPr>
                <w:rFonts w:eastAsia="Times New Roman"/>
                <w:color w:val="000000"/>
              </w:rPr>
            </w:pPr>
            <w:r w:rsidRPr="00BF3603">
              <w:rPr>
                <w:rFonts w:eastAsia="Times New Roman"/>
                <w:color w:val="000000"/>
              </w:rPr>
              <w:t>consistent condom use in past 3mo %</w:t>
            </w:r>
          </w:p>
        </w:tc>
        <w:tc>
          <w:tcPr>
            <w:tcW w:w="702" w:type="pct"/>
            <w:tcBorders>
              <w:top w:val="nil"/>
              <w:left w:val="nil"/>
              <w:bottom w:val="nil"/>
              <w:right w:val="nil"/>
            </w:tcBorders>
            <w:shd w:val="clear" w:color="auto" w:fill="auto"/>
            <w:noWrap/>
            <w:vAlign w:val="bottom"/>
            <w:hideMark/>
          </w:tcPr>
          <w:p w14:paraId="4C67EFC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12</w:t>
            </w:r>
          </w:p>
        </w:tc>
      </w:tr>
      <w:tr w:rsidR="00C923BD" w:rsidRPr="00BF3603" w14:paraId="04D167EF" w14:textId="77777777" w:rsidTr="000B1F98">
        <w:trPr>
          <w:trHeight w:val="300"/>
        </w:trPr>
        <w:tc>
          <w:tcPr>
            <w:tcW w:w="4298" w:type="pct"/>
            <w:tcBorders>
              <w:top w:val="nil"/>
              <w:left w:val="nil"/>
              <w:bottom w:val="nil"/>
              <w:right w:val="nil"/>
            </w:tcBorders>
            <w:shd w:val="clear" w:color="auto" w:fill="auto"/>
            <w:noWrap/>
            <w:vAlign w:val="bottom"/>
            <w:hideMark/>
          </w:tcPr>
          <w:p w14:paraId="6598FDBA" w14:textId="77777777" w:rsidR="00C923BD" w:rsidRPr="00BF3603" w:rsidRDefault="00C923BD" w:rsidP="000B1F98">
            <w:pPr>
              <w:spacing w:line="240" w:lineRule="auto"/>
              <w:rPr>
                <w:rFonts w:eastAsia="Times New Roman"/>
                <w:color w:val="000000"/>
              </w:rPr>
            </w:pPr>
            <w:r w:rsidRPr="00BF3603">
              <w:rPr>
                <w:rFonts w:eastAsia="Times New Roman"/>
                <w:color w:val="000000"/>
              </w:rPr>
              <w:t>frequency condomless sex in past 3mo</w:t>
            </w:r>
          </w:p>
        </w:tc>
        <w:tc>
          <w:tcPr>
            <w:tcW w:w="702" w:type="pct"/>
            <w:tcBorders>
              <w:top w:val="nil"/>
              <w:left w:val="nil"/>
              <w:bottom w:val="nil"/>
              <w:right w:val="nil"/>
            </w:tcBorders>
            <w:shd w:val="clear" w:color="auto" w:fill="auto"/>
            <w:noWrap/>
            <w:vAlign w:val="bottom"/>
            <w:hideMark/>
          </w:tcPr>
          <w:p w14:paraId="394AC76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12</w:t>
            </w:r>
          </w:p>
        </w:tc>
      </w:tr>
      <w:tr w:rsidR="00C923BD" w:rsidRPr="00BF3603" w14:paraId="119ABDDB" w14:textId="77777777" w:rsidTr="000B1F98">
        <w:trPr>
          <w:trHeight w:val="300"/>
        </w:trPr>
        <w:tc>
          <w:tcPr>
            <w:tcW w:w="4298" w:type="pct"/>
            <w:tcBorders>
              <w:top w:val="nil"/>
              <w:left w:val="nil"/>
              <w:bottom w:val="nil"/>
              <w:right w:val="nil"/>
            </w:tcBorders>
            <w:shd w:val="clear" w:color="auto" w:fill="auto"/>
            <w:noWrap/>
            <w:vAlign w:val="bottom"/>
            <w:hideMark/>
          </w:tcPr>
          <w:p w14:paraId="708CEC4D" w14:textId="77777777" w:rsidR="00C923BD" w:rsidRPr="00BF3603" w:rsidRDefault="00C923BD" w:rsidP="000B1F98">
            <w:pPr>
              <w:spacing w:line="240" w:lineRule="auto"/>
              <w:rPr>
                <w:rFonts w:eastAsia="Times New Roman"/>
                <w:color w:val="000000"/>
              </w:rPr>
            </w:pPr>
            <w:r w:rsidRPr="00BF3603">
              <w:rPr>
                <w:rFonts w:eastAsia="Times New Roman"/>
                <w:color w:val="000000"/>
              </w:rPr>
              <w:t>% condom use (mean/beh)</w:t>
            </w:r>
          </w:p>
        </w:tc>
        <w:tc>
          <w:tcPr>
            <w:tcW w:w="702" w:type="pct"/>
            <w:tcBorders>
              <w:top w:val="nil"/>
              <w:left w:val="nil"/>
              <w:bottom w:val="nil"/>
              <w:right w:val="nil"/>
            </w:tcBorders>
            <w:shd w:val="clear" w:color="auto" w:fill="auto"/>
            <w:noWrap/>
            <w:vAlign w:val="bottom"/>
            <w:hideMark/>
          </w:tcPr>
          <w:p w14:paraId="695233D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79863782" w14:textId="77777777" w:rsidTr="000B1F98">
        <w:trPr>
          <w:trHeight w:val="300"/>
        </w:trPr>
        <w:tc>
          <w:tcPr>
            <w:tcW w:w="4298" w:type="pct"/>
            <w:tcBorders>
              <w:top w:val="nil"/>
              <w:left w:val="nil"/>
              <w:bottom w:val="nil"/>
              <w:right w:val="nil"/>
            </w:tcBorders>
            <w:shd w:val="clear" w:color="auto" w:fill="auto"/>
            <w:noWrap/>
            <w:vAlign w:val="bottom"/>
            <w:hideMark/>
          </w:tcPr>
          <w:p w14:paraId="787247BB" w14:textId="77777777" w:rsidR="00C923BD" w:rsidRPr="00BF3603" w:rsidRDefault="00C923BD" w:rsidP="000B1F98">
            <w:pPr>
              <w:spacing w:line="240" w:lineRule="auto"/>
              <w:rPr>
                <w:rFonts w:eastAsia="Times New Roman"/>
                <w:color w:val="000000"/>
              </w:rPr>
            </w:pPr>
            <w:r w:rsidRPr="00BF3603">
              <w:rPr>
                <w:rFonts w:eastAsia="Times New Roman"/>
                <w:color w:val="000000"/>
              </w:rPr>
              <w:t>% intercourse condom protected (mean/beh)</w:t>
            </w:r>
          </w:p>
        </w:tc>
        <w:tc>
          <w:tcPr>
            <w:tcW w:w="702" w:type="pct"/>
            <w:tcBorders>
              <w:top w:val="nil"/>
              <w:left w:val="nil"/>
              <w:bottom w:val="nil"/>
              <w:right w:val="nil"/>
            </w:tcBorders>
            <w:shd w:val="clear" w:color="auto" w:fill="auto"/>
            <w:noWrap/>
            <w:vAlign w:val="bottom"/>
            <w:hideMark/>
          </w:tcPr>
          <w:p w14:paraId="5336D49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504D2473" w14:textId="77777777" w:rsidTr="000B1F98">
        <w:trPr>
          <w:trHeight w:val="300"/>
        </w:trPr>
        <w:tc>
          <w:tcPr>
            <w:tcW w:w="4298" w:type="pct"/>
            <w:tcBorders>
              <w:top w:val="nil"/>
              <w:left w:val="nil"/>
              <w:bottom w:val="nil"/>
              <w:right w:val="nil"/>
            </w:tcBorders>
            <w:shd w:val="clear" w:color="auto" w:fill="auto"/>
            <w:noWrap/>
            <w:vAlign w:val="bottom"/>
            <w:hideMark/>
          </w:tcPr>
          <w:p w14:paraId="2D0C7F32" w14:textId="77777777" w:rsidR="00C923BD" w:rsidRPr="00BF3603" w:rsidRDefault="00C923BD" w:rsidP="000B1F98">
            <w:pPr>
              <w:spacing w:line="240" w:lineRule="auto"/>
              <w:rPr>
                <w:rFonts w:eastAsia="Times New Roman"/>
                <w:color w:val="000000"/>
              </w:rPr>
            </w:pPr>
            <w:r w:rsidRPr="00BF3603">
              <w:rPr>
                <w:rFonts w:eastAsia="Times New Roman"/>
                <w:color w:val="000000"/>
              </w:rPr>
              <w:t>engaging in protected sex in past 6 mo</w:t>
            </w:r>
          </w:p>
        </w:tc>
        <w:tc>
          <w:tcPr>
            <w:tcW w:w="702" w:type="pct"/>
            <w:tcBorders>
              <w:top w:val="nil"/>
              <w:left w:val="nil"/>
              <w:bottom w:val="nil"/>
              <w:right w:val="nil"/>
            </w:tcBorders>
            <w:shd w:val="clear" w:color="auto" w:fill="auto"/>
            <w:noWrap/>
            <w:vAlign w:val="bottom"/>
            <w:hideMark/>
          </w:tcPr>
          <w:p w14:paraId="53787C8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C5EF4E5" w14:textId="77777777" w:rsidTr="000B1F98">
        <w:trPr>
          <w:trHeight w:val="300"/>
        </w:trPr>
        <w:tc>
          <w:tcPr>
            <w:tcW w:w="4298" w:type="pct"/>
            <w:tcBorders>
              <w:top w:val="nil"/>
              <w:left w:val="nil"/>
              <w:bottom w:val="nil"/>
              <w:right w:val="nil"/>
            </w:tcBorders>
            <w:shd w:val="clear" w:color="auto" w:fill="auto"/>
            <w:noWrap/>
            <w:vAlign w:val="bottom"/>
            <w:hideMark/>
          </w:tcPr>
          <w:p w14:paraId="3A7C2379"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acts unprotected sex (mean/beh)</w:t>
            </w:r>
          </w:p>
        </w:tc>
        <w:tc>
          <w:tcPr>
            <w:tcW w:w="702" w:type="pct"/>
            <w:tcBorders>
              <w:top w:val="nil"/>
              <w:left w:val="nil"/>
              <w:bottom w:val="nil"/>
              <w:right w:val="nil"/>
            </w:tcBorders>
            <w:shd w:val="clear" w:color="auto" w:fill="auto"/>
            <w:noWrap/>
            <w:vAlign w:val="bottom"/>
            <w:hideMark/>
          </w:tcPr>
          <w:p w14:paraId="4769AEA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678115F3" w14:textId="77777777" w:rsidTr="000B1F98">
        <w:trPr>
          <w:trHeight w:val="300"/>
        </w:trPr>
        <w:tc>
          <w:tcPr>
            <w:tcW w:w="4298" w:type="pct"/>
            <w:tcBorders>
              <w:top w:val="nil"/>
              <w:left w:val="nil"/>
              <w:bottom w:val="nil"/>
              <w:right w:val="nil"/>
            </w:tcBorders>
            <w:shd w:val="clear" w:color="auto" w:fill="auto"/>
            <w:noWrap/>
            <w:vAlign w:val="bottom"/>
            <w:hideMark/>
          </w:tcPr>
          <w:p w14:paraId="21E5CB10"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sex partners last month (mean/beh)</w:t>
            </w:r>
          </w:p>
        </w:tc>
        <w:tc>
          <w:tcPr>
            <w:tcW w:w="702" w:type="pct"/>
            <w:tcBorders>
              <w:top w:val="nil"/>
              <w:left w:val="nil"/>
              <w:bottom w:val="nil"/>
              <w:right w:val="nil"/>
            </w:tcBorders>
            <w:shd w:val="clear" w:color="auto" w:fill="auto"/>
            <w:noWrap/>
            <w:vAlign w:val="bottom"/>
            <w:hideMark/>
          </w:tcPr>
          <w:p w14:paraId="07ABDE7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456AA55F" w14:textId="77777777" w:rsidTr="000B1F98">
        <w:trPr>
          <w:trHeight w:val="300"/>
        </w:trPr>
        <w:tc>
          <w:tcPr>
            <w:tcW w:w="4298" w:type="pct"/>
            <w:tcBorders>
              <w:top w:val="nil"/>
              <w:left w:val="nil"/>
              <w:bottom w:val="nil"/>
              <w:right w:val="nil"/>
            </w:tcBorders>
            <w:shd w:val="clear" w:color="auto" w:fill="auto"/>
            <w:noWrap/>
            <w:vAlign w:val="bottom"/>
            <w:hideMark/>
          </w:tcPr>
          <w:p w14:paraId="5E33EC02" w14:textId="77777777" w:rsidR="00C923BD" w:rsidRPr="00BF3603" w:rsidRDefault="00C923BD" w:rsidP="000B1F98">
            <w:pPr>
              <w:spacing w:line="240" w:lineRule="auto"/>
              <w:rPr>
                <w:rFonts w:eastAsia="Times New Roman"/>
                <w:color w:val="000000"/>
              </w:rPr>
            </w:pPr>
            <w:r w:rsidRPr="00BF3603">
              <w:rPr>
                <w:rFonts w:eastAsia="Times New Roman"/>
                <w:color w:val="000000"/>
              </w:rPr>
              <w:t>sex partners met at drinking places (mean/beh)</w:t>
            </w:r>
          </w:p>
        </w:tc>
        <w:tc>
          <w:tcPr>
            <w:tcW w:w="702" w:type="pct"/>
            <w:tcBorders>
              <w:top w:val="nil"/>
              <w:left w:val="nil"/>
              <w:bottom w:val="nil"/>
              <w:right w:val="nil"/>
            </w:tcBorders>
            <w:shd w:val="clear" w:color="auto" w:fill="auto"/>
            <w:noWrap/>
            <w:vAlign w:val="bottom"/>
            <w:hideMark/>
          </w:tcPr>
          <w:p w14:paraId="08F1F5A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0CCD252D" w14:textId="77777777" w:rsidTr="000B1F98">
        <w:trPr>
          <w:trHeight w:val="300"/>
        </w:trPr>
        <w:tc>
          <w:tcPr>
            <w:tcW w:w="4298" w:type="pct"/>
            <w:tcBorders>
              <w:top w:val="nil"/>
              <w:left w:val="nil"/>
              <w:bottom w:val="nil"/>
              <w:right w:val="nil"/>
            </w:tcBorders>
            <w:shd w:val="clear" w:color="auto" w:fill="auto"/>
            <w:noWrap/>
            <w:vAlign w:val="bottom"/>
            <w:hideMark/>
          </w:tcPr>
          <w:p w14:paraId="2756F7D8" w14:textId="77777777" w:rsidR="00C923BD" w:rsidRPr="00BF3603" w:rsidRDefault="00C923BD" w:rsidP="000B1F98">
            <w:pPr>
              <w:spacing w:line="240" w:lineRule="auto"/>
              <w:rPr>
                <w:rFonts w:eastAsia="Times New Roman"/>
                <w:color w:val="000000"/>
              </w:rPr>
            </w:pPr>
            <w:r w:rsidRPr="00BF3603">
              <w:rPr>
                <w:rFonts w:eastAsia="Times New Roman"/>
                <w:color w:val="000000"/>
              </w:rPr>
              <w:t>unprotected intercourse (mean/beh)</w:t>
            </w:r>
          </w:p>
        </w:tc>
        <w:tc>
          <w:tcPr>
            <w:tcW w:w="702" w:type="pct"/>
            <w:tcBorders>
              <w:top w:val="nil"/>
              <w:left w:val="nil"/>
              <w:bottom w:val="nil"/>
              <w:right w:val="nil"/>
            </w:tcBorders>
            <w:shd w:val="clear" w:color="auto" w:fill="auto"/>
            <w:noWrap/>
            <w:vAlign w:val="bottom"/>
            <w:hideMark/>
          </w:tcPr>
          <w:p w14:paraId="4E6ED42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00CFC1B2" w14:textId="77777777" w:rsidTr="000B1F98">
        <w:trPr>
          <w:trHeight w:val="300"/>
        </w:trPr>
        <w:tc>
          <w:tcPr>
            <w:tcW w:w="4298" w:type="pct"/>
            <w:tcBorders>
              <w:top w:val="nil"/>
              <w:left w:val="nil"/>
              <w:bottom w:val="nil"/>
              <w:right w:val="nil"/>
            </w:tcBorders>
            <w:shd w:val="clear" w:color="auto" w:fill="auto"/>
            <w:noWrap/>
            <w:vAlign w:val="bottom"/>
            <w:hideMark/>
          </w:tcPr>
          <w:p w14:paraId="3517D663" w14:textId="77777777" w:rsidR="00C923BD" w:rsidRPr="00BF3603" w:rsidRDefault="00C923BD" w:rsidP="000B1F98">
            <w:pPr>
              <w:spacing w:line="240" w:lineRule="auto"/>
              <w:rPr>
                <w:rFonts w:eastAsia="Times New Roman"/>
                <w:color w:val="000000"/>
              </w:rPr>
            </w:pPr>
            <w:r w:rsidRPr="00BF3603">
              <w:rPr>
                <w:rFonts w:eastAsia="Times New Roman"/>
                <w:color w:val="000000"/>
              </w:rPr>
              <w:lastRenderedPageBreak/>
              <w:t>% condom use in past 30 days (mean/beh)</w:t>
            </w:r>
          </w:p>
        </w:tc>
        <w:tc>
          <w:tcPr>
            <w:tcW w:w="702" w:type="pct"/>
            <w:tcBorders>
              <w:top w:val="nil"/>
              <w:left w:val="nil"/>
              <w:bottom w:val="nil"/>
              <w:right w:val="nil"/>
            </w:tcBorders>
            <w:shd w:val="clear" w:color="auto" w:fill="auto"/>
            <w:noWrap/>
            <w:vAlign w:val="bottom"/>
            <w:hideMark/>
          </w:tcPr>
          <w:p w14:paraId="6E885FC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96CF93B" w14:textId="77777777" w:rsidTr="000B1F98">
        <w:trPr>
          <w:trHeight w:val="300"/>
        </w:trPr>
        <w:tc>
          <w:tcPr>
            <w:tcW w:w="4298" w:type="pct"/>
            <w:tcBorders>
              <w:top w:val="nil"/>
              <w:left w:val="nil"/>
              <w:bottom w:val="nil"/>
              <w:right w:val="nil"/>
            </w:tcBorders>
            <w:shd w:val="clear" w:color="auto" w:fill="auto"/>
            <w:noWrap/>
            <w:vAlign w:val="bottom"/>
            <w:hideMark/>
          </w:tcPr>
          <w:p w14:paraId="3D468023" w14:textId="77777777" w:rsidR="00C923BD" w:rsidRPr="00BF3603" w:rsidRDefault="00C923BD" w:rsidP="000B1F98">
            <w:pPr>
              <w:spacing w:line="240" w:lineRule="auto"/>
              <w:rPr>
                <w:rFonts w:eastAsia="Times New Roman"/>
                <w:color w:val="000000"/>
              </w:rPr>
            </w:pPr>
            <w:r w:rsidRPr="00BF3603">
              <w:rPr>
                <w:rFonts w:eastAsia="Times New Roman"/>
                <w:color w:val="000000"/>
              </w:rPr>
              <w:t>any condom use with regular partner (per/beh)</w:t>
            </w:r>
          </w:p>
        </w:tc>
        <w:tc>
          <w:tcPr>
            <w:tcW w:w="702" w:type="pct"/>
            <w:tcBorders>
              <w:top w:val="nil"/>
              <w:left w:val="nil"/>
              <w:bottom w:val="nil"/>
              <w:right w:val="nil"/>
            </w:tcBorders>
            <w:shd w:val="clear" w:color="auto" w:fill="auto"/>
            <w:noWrap/>
            <w:vAlign w:val="bottom"/>
            <w:hideMark/>
          </w:tcPr>
          <w:p w14:paraId="54AE9A9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692A29D" w14:textId="77777777" w:rsidTr="000B1F98">
        <w:trPr>
          <w:trHeight w:val="300"/>
        </w:trPr>
        <w:tc>
          <w:tcPr>
            <w:tcW w:w="4298" w:type="pct"/>
            <w:tcBorders>
              <w:top w:val="nil"/>
              <w:left w:val="nil"/>
              <w:bottom w:val="nil"/>
              <w:right w:val="nil"/>
            </w:tcBorders>
            <w:shd w:val="clear" w:color="auto" w:fill="auto"/>
            <w:noWrap/>
            <w:vAlign w:val="bottom"/>
            <w:hideMark/>
          </w:tcPr>
          <w:p w14:paraId="74A221A0" w14:textId="77777777" w:rsidR="00C923BD" w:rsidRPr="00BF3603" w:rsidRDefault="00C923BD" w:rsidP="000B1F98">
            <w:pPr>
              <w:spacing w:line="240" w:lineRule="auto"/>
              <w:rPr>
                <w:rFonts w:eastAsia="Times New Roman"/>
                <w:color w:val="000000"/>
              </w:rPr>
            </w:pPr>
            <w:r w:rsidRPr="00BF3603">
              <w:rPr>
                <w:rFonts w:eastAsia="Times New Roman"/>
                <w:color w:val="000000"/>
              </w:rPr>
              <w:t>condom use at last intercourse (per/beh)</w:t>
            </w:r>
          </w:p>
        </w:tc>
        <w:tc>
          <w:tcPr>
            <w:tcW w:w="702" w:type="pct"/>
            <w:tcBorders>
              <w:top w:val="nil"/>
              <w:left w:val="nil"/>
              <w:bottom w:val="nil"/>
              <w:right w:val="nil"/>
            </w:tcBorders>
            <w:shd w:val="clear" w:color="auto" w:fill="auto"/>
            <w:noWrap/>
            <w:vAlign w:val="bottom"/>
            <w:hideMark/>
          </w:tcPr>
          <w:p w14:paraId="0AF0E52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2C64979D" w14:textId="77777777" w:rsidTr="000B1F98">
        <w:trPr>
          <w:trHeight w:val="300"/>
        </w:trPr>
        <w:tc>
          <w:tcPr>
            <w:tcW w:w="4298" w:type="pct"/>
            <w:tcBorders>
              <w:top w:val="nil"/>
              <w:left w:val="nil"/>
              <w:bottom w:val="nil"/>
              <w:right w:val="nil"/>
            </w:tcBorders>
            <w:shd w:val="clear" w:color="auto" w:fill="auto"/>
            <w:noWrap/>
            <w:vAlign w:val="bottom"/>
            <w:hideMark/>
          </w:tcPr>
          <w:p w14:paraId="52753E65" w14:textId="77777777" w:rsidR="00C923BD" w:rsidRPr="00BF3603" w:rsidRDefault="00C923BD" w:rsidP="000B1F98">
            <w:pPr>
              <w:spacing w:line="240" w:lineRule="auto"/>
              <w:rPr>
                <w:rFonts w:eastAsia="Times New Roman"/>
                <w:color w:val="000000"/>
              </w:rPr>
            </w:pPr>
            <w:r w:rsidRPr="00BF3603">
              <w:rPr>
                <w:rFonts w:eastAsia="Times New Roman"/>
                <w:color w:val="000000"/>
              </w:rPr>
              <w:t>consistent condom use (during the past 30 days) (per/beh)</w:t>
            </w:r>
          </w:p>
        </w:tc>
        <w:tc>
          <w:tcPr>
            <w:tcW w:w="702" w:type="pct"/>
            <w:tcBorders>
              <w:top w:val="nil"/>
              <w:left w:val="nil"/>
              <w:bottom w:val="nil"/>
              <w:right w:val="nil"/>
            </w:tcBorders>
            <w:shd w:val="clear" w:color="auto" w:fill="auto"/>
            <w:noWrap/>
            <w:vAlign w:val="bottom"/>
            <w:hideMark/>
          </w:tcPr>
          <w:p w14:paraId="76E78EF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7A263EFB" w14:textId="77777777" w:rsidTr="000B1F98">
        <w:trPr>
          <w:trHeight w:val="300"/>
        </w:trPr>
        <w:tc>
          <w:tcPr>
            <w:tcW w:w="4298" w:type="pct"/>
            <w:tcBorders>
              <w:top w:val="nil"/>
              <w:left w:val="nil"/>
              <w:bottom w:val="nil"/>
              <w:right w:val="nil"/>
            </w:tcBorders>
            <w:shd w:val="clear" w:color="auto" w:fill="auto"/>
            <w:noWrap/>
            <w:vAlign w:val="bottom"/>
            <w:hideMark/>
          </w:tcPr>
          <w:p w14:paraId="2A191B82" w14:textId="77777777" w:rsidR="00C923BD" w:rsidRPr="00BF3603" w:rsidRDefault="00C923BD" w:rsidP="000B1F98">
            <w:pPr>
              <w:spacing w:line="240" w:lineRule="auto"/>
              <w:rPr>
                <w:rFonts w:eastAsia="Times New Roman"/>
                <w:color w:val="000000"/>
              </w:rPr>
            </w:pPr>
            <w:r w:rsidRPr="00BF3603">
              <w:rPr>
                <w:rFonts w:eastAsia="Times New Roman"/>
                <w:color w:val="000000"/>
              </w:rPr>
              <w:t>consistent condom use (during the past 6 months) (per/beh)</w:t>
            </w:r>
          </w:p>
        </w:tc>
        <w:tc>
          <w:tcPr>
            <w:tcW w:w="702" w:type="pct"/>
            <w:tcBorders>
              <w:top w:val="nil"/>
              <w:left w:val="nil"/>
              <w:bottom w:val="nil"/>
              <w:right w:val="nil"/>
            </w:tcBorders>
            <w:shd w:val="clear" w:color="auto" w:fill="auto"/>
            <w:noWrap/>
            <w:vAlign w:val="bottom"/>
            <w:hideMark/>
          </w:tcPr>
          <w:p w14:paraId="204109E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45FFBCC" w14:textId="77777777" w:rsidTr="000B1F98">
        <w:trPr>
          <w:trHeight w:val="300"/>
        </w:trPr>
        <w:tc>
          <w:tcPr>
            <w:tcW w:w="4298" w:type="pct"/>
            <w:tcBorders>
              <w:top w:val="nil"/>
              <w:left w:val="nil"/>
              <w:bottom w:val="nil"/>
              <w:right w:val="nil"/>
            </w:tcBorders>
            <w:shd w:val="clear" w:color="auto" w:fill="auto"/>
            <w:noWrap/>
            <w:vAlign w:val="bottom"/>
            <w:hideMark/>
          </w:tcPr>
          <w:p w14:paraId="284B0F62" w14:textId="77777777" w:rsidR="00C923BD" w:rsidRPr="00BF3603" w:rsidRDefault="00C923BD" w:rsidP="000B1F98">
            <w:pPr>
              <w:spacing w:line="240" w:lineRule="auto"/>
              <w:rPr>
                <w:rFonts w:eastAsia="Times New Roman"/>
                <w:color w:val="000000"/>
              </w:rPr>
            </w:pPr>
            <w:r w:rsidRPr="00BF3603">
              <w:rPr>
                <w:rFonts w:eastAsia="Times New Roman"/>
                <w:color w:val="000000"/>
              </w:rPr>
              <w:t>consistent condom use (per/beh)</w:t>
            </w:r>
          </w:p>
        </w:tc>
        <w:tc>
          <w:tcPr>
            <w:tcW w:w="702" w:type="pct"/>
            <w:tcBorders>
              <w:top w:val="nil"/>
              <w:left w:val="nil"/>
              <w:bottom w:val="nil"/>
              <w:right w:val="nil"/>
            </w:tcBorders>
            <w:shd w:val="clear" w:color="auto" w:fill="auto"/>
            <w:noWrap/>
            <w:vAlign w:val="bottom"/>
            <w:hideMark/>
          </w:tcPr>
          <w:p w14:paraId="6299E12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068AA3A4" w14:textId="77777777" w:rsidTr="000B1F98">
        <w:trPr>
          <w:trHeight w:val="300"/>
        </w:trPr>
        <w:tc>
          <w:tcPr>
            <w:tcW w:w="4298" w:type="pct"/>
            <w:tcBorders>
              <w:top w:val="nil"/>
              <w:left w:val="nil"/>
              <w:bottom w:val="nil"/>
              <w:right w:val="nil"/>
            </w:tcBorders>
            <w:shd w:val="clear" w:color="auto" w:fill="auto"/>
            <w:noWrap/>
            <w:vAlign w:val="bottom"/>
            <w:hideMark/>
          </w:tcPr>
          <w:p w14:paraId="314B9E65" w14:textId="77777777" w:rsidR="00C923BD" w:rsidRPr="00BF3603" w:rsidRDefault="00C923BD" w:rsidP="000B1F98">
            <w:pPr>
              <w:spacing w:line="240" w:lineRule="auto"/>
              <w:rPr>
                <w:rFonts w:eastAsia="Times New Roman"/>
                <w:color w:val="000000"/>
              </w:rPr>
            </w:pPr>
            <w:r w:rsidRPr="00BF3603">
              <w:rPr>
                <w:rFonts w:eastAsia="Times New Roman"/>
                <w:color w:val="000000"/>
              </w:rPr>
              <w:t>either partner reports breaking agreement %</w:t>
            </w:r>
          </w:p>
        </w:tc>
        <w:tc>
          <w:tcPr>
            <w:tcW w:w="702" w:type="pct"/>
            <w:tcBorders>
              <w:top w:val="nil"/>
              <w:left w:val="nil"/>
              <w:bottom w:val="nil"/>
              <w:right w:val="nil"/>
            </w:tcBorders>
            <w:shd w:val="clear" w:color="auto" w:fill="auto"/>
            <w:noWrap/>
            <w:vAlign w:val="bottom"/>
            <w:hideMark/>
          </w:tcPr>
          <w:p w14:paraId="3D08680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0CAEE1AB" w14:textId="77777777" w:rsidTr="000B1F98">
        <w:trPr>
          <w:trHeight w:val="300"/>
        </w:trPr>
        <w:tc>
          <w:tcPr>
            <w:tcW w:w="4298" w:type="pct"/>
            <w:tcBorders>
              <w:top w:val="nil"/>
              <w:left w:val="nil"/>
              <w:bottom w:val="nil"/>
              <w:right w:val="nil"/>
            </w:tcBorders>
            <w:shd w:val="clear" w:color="auto" w:fill="auto"/>
            <w:noWrap/>
            <w:vAlign w:val="bottom"/>
            <w:hideMark/>
          </w:tcPr>
          <w:p w14:paraId="0FB483AD" w14:textId="77777777" w:rsidR="00C923BD" w:rsidRPr="00BF3603" w:rsidRDefault="00C923BD" w:rsidP="000B1F98">
            <w:pPr>
              <w:spacing w:line="240" w:lineRule="auto"/>
              <w:rPr>
                <w:rFonts w:eastAsia="Times New Roman"/>
                <w:color w:val="000000"/>
              </w:rPr>
            </w:pPr>
            <w:r w:rsidRPr="00BF3603">
              <w:rPr>
                <w:rFonts w:eastAsia="Times New Roman"/>
                <w:color w:val="000000"/>
              </w:rPr>
              <w:t>engaging in transactional sex (for money)</w:t>
            </w:r>
          </w:p>
        </w:tc>
        <w:tc>
          <w:tcPr>
            <w:tcW w:w="702" w:type="pct"/>
            <w:tcBorders>
              <w:top w:val="nil"/>
              <w:left w:val="nil"/>
              <w:bottom w:val="nil"/>
              <w:right w:val="nil"/>
            </w:tcBorders>
            <w:shd w:val="clear" w:color="auto" w:fill="auto"/>
            <w:noWrap/>
            <w:vAlign w:val="bottom"/>
            <w:hideMark/>
          </w:tcPr>
          <w:p w14:paraId="1B2C471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658089F2" w14:textId="77777777" w:rsidTr="000B1F98">
        <w:trPr>
          <w:trHeight w:val="300"/>
        </w:trPr>
        <w:tc>
          <w:tcPr>
            <w:tcW w:w="4298" w:type="pct"/>
            <w:tcBorders>
              <w:top w:val="nil"/>
              <w:left w:val="nil"/>
              <w:bottom w:val="nil"/>
              <w:right w:val="nil"/>
            </w:tcBorders>
            <w:shd w:val="clear" w:color="auto" w:fill="auto"/>
            <w:noWrap/>
            <w:vAlign w:val="bottom"/>
            <w:hideMark/>
          </w:tcPr>
          <w:p w14:paraId="2C142115" w14:textId="77777777" w:rsidR="00C923BD" w:rsidRPr="00BF3603" w:rsidRDefault="00C923BD" w:rsidP="000B1F98">
            <w:pPr>
              <w:spacing w:line="240" w:lineRule="auto"/>
              <w:rPr>
                <w:rFonts w:eastAsia="Times New Roman"/>
                <w:color w:val="000000"/>
              </w:rPr>
            </w:pPr>
            <w:r w:rsidRPr="00BF3603">
              <w:rPr>
                <w:rFonts w:eastAsia="Times New Roman"/>
                <w:color w:val="000000"/>
              </w:rPr>
              <w:t>episodes of unprotected vaginal sex in last 6 months (mean/beh)</w:t>
            </w:r>
          </w:p>
        </w:tc>
        <w:tc>
          <w:tcPr>
            <w:tcW w:w="702" w:type="pct"/>
            <w:tcBorders>
              <w:top w:val="nil"/>
              <w:left w:val="nil"/>
              <w:bottom w:val="nil"/>
              <w:right w:val="nil"/>
            </w:tcBorders>
            <w:shd w:val="clear" w:color="auto" w:fill="auto"/>
            <w:noWrap/>
            <w:vAlign w:val="bottom"/>
            <w:hideMark/>
          </w:tcPr>
          <w:p w14:paraId="1B45F2C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0FF2E11" w14:textId="77777777" w:rsidTr="000B1F98">
        <w:trPr>
          <w:trHeight w:val="300"/>
        </w:trPr>
        <w:tc>
          <w:tcPr>
            <w:tcW w:w="4298" w:type="pct"/>
            <w:tcBorders>
              <w:top w:val="nil"/>
              <w:left w:val="nil"/>
              <w:bottom w:val="nil"/>
              <w:right w:val="nil"/>
            </w:tcBorders>
            <w:shd w:val="clear" w:color="auto" w:fill="auto"/>
            <w:noWrap/>
            <w:vAlign w:val="bottom"/>
            <w:hideMark/>
          </w:tcPr>
          <w:p w14:paraId="0F390333" w14:textId="77777777" w:rsidR="00C923BD" w:rsidRPr="00BF3603" w:rsidRDefault="00C923BD" w:rsidP="000B1F98">
            <w:pPr>
              <w:spacing w:line="240" w:lineRule="auto"/>
              <w:rPr>
                <w:rFonts w:eastAsia="Times New Roman"/>
                <w:color w:val="000000"/>
              </w:rPr>
            </w:pPr>
            <w:r w:rsidRPr="00BF3603">
              <w:rPr>
                <w:rFonts w:eastAsia="Times New Roman"/>
                <w:color w:val="000000"/>
              </w:rPr>
              <w:t>high-condom use (80%) with casual partner (per/beh)</w:t>
            </w:r>
          </w:p>
        </w:tc>
        <w:tc>
          <w:tcPr>
            <w:tcW w:w="702" w:type="pct"/>
            <w:tcBorders>
              <w:top w:val="nil"/>
              <w:left w:val="nil"/>
              <w:bottom w:val="nil"/>
              <w:right w:val="nil"/>
            </w:tcBorders>
            <w:shd w:val="clear" w:color="auto" w:fill="auto"/>
            <w:noWrap/>
            <w:vAlign w:val="bottom"/>
            <w:hideMark/>
          </w:tcPr>
          <w:p w14:paraId="193C7FC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0B0C82B" w14:textId="77777777" w:rsidTr="000B1F98">
        <w:trPr>
          <w:trHeight w:val="300"/>
        </w:trPr>
        <w:tc>
          <w:tcPr>
            <w:tcW w:w="4298" w:type="pct"/>
            <w:tcBorders>
              <w:top w:val="nil"/>
              <w:left w:val="nil"/>
              <w:bottom w:val="nil"/>
              <w:right w:val="nil"/>
            </w:tcBorders>
            <w:shd w:val="clear" w:color="auto" w:fill="auto"/>
            <w:noWrap/>
            <w:vAlign w:val="bottom"/>
            <w:hideMark/>
          </w:tcPr>
          <w:p w14:paraId="1897192C" w14:textId="77777777" w:rsidR="00C923BD" w:rsidRPr="00BF3603" w:rsidRDefault="00C923BD" w:rsidP="000B1F98">
            <w:pPr>
              <w:spacing w:line="240" w:lineRule="auto"/>
              <w:rPr>
                <w:rFonts w:eastAsia="Times New Roman"/>
                <w:color w:val="000000"/>
              </w:rPr>
            </w:pPr>
            <w:r w:rsidRPr="00BF3603">
              <w:rPr>
                <w:rFonts w:eastAsia="Times New Roman"/>
                <w:color w:val="000000"/>
              </w:rPr>
              <w:t>partners report discordant agreements %</w:t>
            </w:r>
          </w:p>
        </w:tc>
        <w:tc>
          <w:tcPr>
            <w:tcW w:w="702" w:type="pct"/>
            <w:tcBorders>
              <w:top w:val="nil"/>
              <w:left w:val="nil"/>
              <w:bottom w:val="nil"/>
              <w:right w:val="nil"/>
            </w:tcBorders>
            <w:shd w:val="clear" w:color="auto" w:fill="auto"/>
            <w:noWrap/>
            <w:vAlign w:val="bottom"/>
            <w:hideMark/>
          </w:tcPr>
          <w:p w14:paraId="77AD5C0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7A45027" w14:textId="77777777" w:rsidTr="000B1F98">
        <w:trPr>
          <w:trHeight w:val="300"/>
        </w:trPr>
        <w:tc>
          <w:tcPr>
            <w:tcW w:w="4298" w:type="pct"/>
            <w:tcBorders>
              <w:top w:val="nil"/>
              <w:left w:val="nil"/>
              <w:bottom w:val="nil"/>
              <w:right w:val="nil"/>
            </w:tcBorders>
            <w:shd w:val="clear" w:color="auto" w:fill="auto"/>
            <w:noWrap/>
            <w:vAlign w:val="bottom"/>
            <w:hideMark/>
          </w:tcPr>
          <w:p w14:paraId="28FC000D"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who used condom or nothing as contraceptives (per/beh)</w:t>
            </w:r>
          </w:p>
        </w:tc>
        <w:tc>
          <w:tcPr>
            <w:tcW w:w="702" w:type="pct"/>
            <w:tcBorders>
              <w:top w:val="nil"/>
              <w:left w:val="nil"/>
              <w:bottom w:val="nil"/>
              <w:right w:val="nil"/>
            </w:tcBorders>
            <w:shd w:val="clear" w:color="auto" w:fill="auto"/>
            <w:noWrap/>
            <w:vAlign w:val="bottom"/>
            <w:hideMark/>
          </w:tcPr>
          <w:p w14:paraId="669AB1C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8B6E987" w14:textId="77777777" w:rsidTr="000B1F98">
        <w:trPr>
          <w:trHeight w:val="300"/>
        </w:trPr>
        <w:tc>
          <w:tcPr>
            <w:tcW w:w="4298" w:type="pct"/>
            <w:tcBorders>
              <w:top w:val="nil"/>
              <w:left w:val="nil"/>
              <w:bottom w:val="nil"/>
              <w:right w:val="nil"/>
            </w:tcBorders>
            <w:shd w:val="clear" w:color="auto" w:fill="auto"/>
            <w:noWrap/>
            <w:vAlign w:val="bottom"/>
            <w:hideMark/>
          </w:tcPr>
          <w:p w14:paraId="55A3CEF8" w14:textId="77777777" w:rsidR="00C923BD" w:rsidRPr="00BF3603" w:rsidRDefault="00C923BD" w:rsidP="000B1F98">
            <w:pPr>
              <w:spacing w:line="240" w:lineRule="auto"/>
              <w:rPr>
                <w:rFonts w:eastAsia="Times New Roman"/>
                <w:color w:val="000000"/>
              </w:rPr>
            </w:pPr>
            <w:r w:rsidRPr="00BF3603">
              <w:rPr>
                <w:rFonts w:eastAsia="Times New Roman"/>
                <w:color w:val="000000"/>
              </w:rPr>
              <w:t>report a safer sexual agreement %</w:t>
            </w:r>
          </w:p>
        </w:tc>
        <w:tc>
          <w:tcPr>
            <w:tcW w:w="702" w:type="pct"/>
            <w:tcBorders>
              <w:top w:val="nil"/>
              <w:left w:val="nil"/>
              <w:bottom w:val="nil"/>
              <w:right w:val="nil"/>
            </w:tcBorders>
            <w:shd w:val="clear" w:color="auto" w:fill="auto"/>
            <w:noWrap/>
            <w:vAlign w:val="bottom"/>
            <w:hideMark/>
          </w:tcPr>
          <w:p w14:paraId="0847E20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34E73FAC" w14:textId="77777777" w:rsidTr="000B1F98">
        <w:trPr>
          <w:trHeight w:val="300"/>
        </w:trPr>
        <w:tc>
          <w:tcPr>
            <w:tcW w:w="4298" w:type="pct"/>
            <w:tcBorders>
              <w:top w:val="nil"/>
              <w:left w:val="nil"/>
              <w:bottom w:val="nil"/>
              <w:right w:val="nil"/>
            </w:tcBorders>
            <w:shd w:val="clear" w:color="auto" w:fill="auto"/>
            <w:noWrap/>
            <w:vAlign w:val="bottom"/>
            <w:hideMark/>
          </w:tcPr>
          <w:p w14:paraId="2C29C8B8" w14:textId="77777777" w:rsidR="00C923BD" w:rsidRPr="00BF3603" w:rsidRDefault="00C923BD" w:rsidP="000B1F98">
            <w:pPr>
              <w:spacing w:line="240" w:lineRule="auto"/>
              <w:rPr>
                <w:rFonts w:eastAsia="Times New Roman"/>
                <w:color w:val="000000"/>
              </w:rPr>
            </w:pPr>
            <w:r w:rsidRPr="00BF3603">
              <w:rPr>
                <w:rFonts w:eastAsia="Times New Roman"/>
                <w:color w:val="000000"/>
              </w:rPr>
              <w:t>sex with casual partner (per/beh)</w:t>
            </w:r>
          </w:p>
        </w:tc>
        <w:tc>
          <w:tcPr>
            <w:tcW w:w="702" w:type="pct"/>
            <w:tcBorders>
              <w:top w:val="nil"/>
              <w:left w:val="nil"/>
              <w:bottom w:val="nil"/>
              <w:right w:val="nil"/>
            </w:tcBorders>
            <w:shd w:val="clear" w:color="auto" w:fill="auto"/>
            <w:noWrap/>
            <w:vAlign w:val="bottom"/>
            <w:hideMark/>
          </w:tcPr>
          <w:p w14:paraId="5A060B2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1D32C2B5" w14:textId="77777777" w:rsidTr="000B1F98">
        <w:trPr>
          <w:trHeight w:val="300"/>
        </w:trPr>
        <w:tc>
          <w:tcPr>
            <w:tcW w:w="4298" w:type="pct"/>
            <w:tcBorders>
              <w:top w:val="nil"/>
              <w:left w:val="nil"/>
              <w:bottom w:val="nil"/>
              <w:right w:val="nil"/>
            </w:tcBorders>
            <w:shd w:val="clear" w:color="auto" w:fill="auto"/>
            <w:noWrap/>
            <w:vAlign w:val="bottom"/>
            <w:hideMark/>
          </w:tcPr>
          <w:p w14:paraId="2682752A"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protected sex acts (90-day before) (mean/beh)</w:t>
            </w:r>
          </w:p>
        </w:tc>
        <w:tc>
          <w:tcPr>
            <w:tcW w:w="702" w:type="pct"/>
            <w:tcBorders>
              <w:top w:val="nil"/>
              <w:left w:val="nil"/>
              <w:bottom w:val="nil"/>
              <w:right w:val="nil"/>
            </w:tcBorders>
            <w:shd w:val="clear" w:color="auto" w:fill="auto"/>
            <w:noWrap/>
            <w:vAlign w:val="bottom"/>
            <w:hideMark/>
          </w:tcPr>
          <w:p w14:paraId="75D5914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3E8B1787" w14:textId="77777777" w:rsidTr="000B1F98">
        <w:trPr>
          <w:trHeight w:val="300"/>
        </w:trPr>
        <w:tc>
          <w:tcPr>
            <w:tcW w:w="4298" w:type="pct"/>
            <w:tcBorders>
              <w:top w:val="nil"/>
              <w:left w:val="nil"/>
              <w:bottom w:val="nil"/>
              <w:right w:val="nil"/>
            </w:tcBorders>
            <w:shd w:val="clear" w:color="auto" w:fill="auto"/>
            <w:noWrap/>
            <w:vAlign w:val="bottom"/>
            <w:hideMark/>
          </w:tcPr>
          <w:p w14:paraId="3F646DE6" w14:textId="77777777" w:rsidR="00C923BD" w:rsidRPr="00BF3603" w:rsidRDefault="00C923BD" w:rsidP="000B1F98">
            <w:pPr>
              <w:spacing w:line="240" w:lineRule="auto"/>
              <w:rPr>
                <w:rFonts w:eastAsia="Times New Roman"/>
                <w:color w:val="000000"/>
              </w:rPr>
            </w:pPr>
            <w:r w:rsidRPr="00BF3603">
              <w:rPr>
                <w:rFonts w:eastAsia="Times New Roman"/>
                <w:color w:val="000000"/>
              </w:rPr>
              <w:t>ratio of total protected to total sex (%)</w:t>
            </w:r>
          </w:p>
        </w:tc>
        <w:tc>
          <w:tcPr>
            <w:tcW w:w="702" w:type="pct"/>
            <w:tcBorders>
              <w:top w:val="nil"/>
              <w:left w:val="nil"/>
              <w:bottom w:val="nil"/>
              <w:right w:val="nil"/>
            </w:tcBorders>
            <w:shd w:val="clear" w:color="auto" w:fill="auto"/>
            <w:noWrap/>
            <w:vAlign w:val="bottom"/>
            <w:hideMark/>
          </w:tcPr>
          <w:p w14:paraId="0AD8E9B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7D32BBE8" w14:textId="77777777" w:rsidTr="000B1F98">
        <w:trPr>
          <w:trHeight w:val="300"/>
        </w:trPr>
        <w:tc>
          <w:tcPr>
            <w:tcW w:w="4298" w:type="pct"/>
            <w:tcBorders>
              <w:top w:val="nil"/>
              <w:left w:val="nil"/>
              <w:bottom w:val="nil"/>
              <w:right w:val="nil"/>
            </w:tcBorders>
            <w:shd w:val="clear" w:color="auto" w:fill="auto"/>
            <w:noWrap/>
            <w:vAlign w:val="bottom"/>
            <w:hideMark/>
          </w:tcPr>
          <w:p w14:paraId="79126E28" w14:textId="77777777" w:rsidR="00C923BD" w:rsidRPr="00BF3603" w:rsidRDefault="00C923BD" w:rsidP="000B1F98">
            <w:pPr>
              <w:spacing w:line="240" w:lineRule="auto"/>
              <w:rPr>
                <w:rFonts w:eastAsia="Times New Roman"/>
                <w:color w:val="000000"/>
              </w:rPr>
            </w:pPr>
            <w:r w:rsidRPr="00BF3603">
              <w:rPr>
                <w:rFonts w:eastAsia="Times New Roman"/>
                <w:color w:val="000000"/>
              </w:rPr>
              <w:t>ratio protected to total sex</w:t>
            </w:r>
          </w:p>
        </w:tc>
        <w:tc>
          <w:tcPr>
            <w:tcW w:w="702" w:type="pct"/>
            <w:tcBorders>
              <w:top w:val="nil"/>
              <w:left w:val="nil"/>
              <w:bottom w:val="nil"/>
              <w:right w:val="nil"/>
            </w:tcBorders>
            <w:shd w:val="clear" w:color="auto" w:fill="auto"/>
            <w:noWrap/>
            <w:vAlign w:val="bottom"/>
            <w:hideMark/>
          </w:tcPr>
          <w:p w14:paraId="5318E5B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6D558E53" w14:textId="77777777" w:rsidTr="000B1F98">
        <w:trPr>
          <w:trHeight w:val="300"/>
        </w:trPr>
        <w:tc>
          <w:tcPr>
            <w:tcW w:w="4298" w:type="pct"/>
            <w:tcBorders>
              <w:top w:val="nil"/>
              <w:left w:val="nil"/>
              <w:bottom w:val="nil"/>
              <w:right w:val="nil"/>
            </w:tcBorders>
            <w:shd w:val="clear" w:color="auto" w:fill="auto"/>
            <w:noWrap/>
            <w:vAlign w:val="bottom"/>
            <w:hideMark/>
          </w:tcPr>
          <w:p w14:paraId="1E5FA639" w14:textId="77777777" w:rsidR="00C923BD" w:rsidRPr="00BF3603" w:rsidRDefault="00C923BD" w:rsidP="000B1F98">
            <w:pPr>
              <w:spacing w:line="240" w:lineRule="auto"/>
              <w:rPr>
                <w:rFonts w:eastAsia="Times New Roman"/>
                <w:color w:val="000000"/>
              </w:rPr>
            </w:pPr>
            <w:r w:rsidRPr="00BF3603">
              <w:rPr>
                <w:rFonts w:eastAsia="Times New Roman"/>
                <w:color w:val="000000"/>
              </w:rPr>
              <w:t>% condom use in past 6 months (mean/beh)</w:t>
            </w:r>
          </w:p>
        </w:tc>
        <w:tc>
          <w:tcPr>
            <w:tcW w:w="702" w:type="pct"/>
            <w:tcBorders>
              <w:top w:val="nil"/>
              <w:left w:val="nil"/>
              <w:bottom w:val="nil"/>
              <w:right w:val="nil"/>
            </w:tcBorders>
            <w:shd w:val="clear" w:color="auto" w:fill="auto"/>
            <w:noWrap/>
            <w:vAlign w:val="bottom"/>
            <w:hideMark/>
          </w:tcPr>
          <w:p w14:paraId="5678A4C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C9C7AF8" w14:textId="77777777" w:rsidTr="000B1F98">
        <w:trPr>
          <w:trHeight w:val="300"/>
        </w:trPr>
        <w:tc>
          <w:tcPr>
            <w:tcW w:w="4298" w:type="pct"/>
            <w:tcBorders>
              <w:top w:val="nil"/>
              <w:left w:val="nil"/>
              <w:bottom w:val="nil"/>
              <w:right w:val="nil"/>
            </w:tcBorders>
            <w:shd w:val="clear" w:color="auto" w:fill="auto"/>
            <w:noWrap/>
            <w:vAlign w:val="bottom"/>
            <w:hideMark/>
          </w:tcPr>
          <w:p w14:paraId="0641FCEB" w14:textId="77777777" w:rsidR="00C923BD" w:rsidRPr="00BF3603" w:rsidRDefault="00C923BD" w:rsidP="000B1F98">
            <w:pPr>
              <w:spacing w:line="240" w:lineRule="auto"/>
              <w:rPr>
                <w:rFonts w:eastAsia="Times New Roman"/>
                <w:color w:val="000000"/>
              </w:rPr>
            </w:pPr>
            <w:r w:rsidRPr="00BF3603">
              <w:rPr>
                <w:rFonts w:eastAsia="Times New Roman"/>
                <w:color w:val="000000"/>
              </w:rPr>
              <w:t>% male condom use in past 6 months (mean/beh)</w:t>
            </w:r>
          </w:p>
        </w:tc>
        <w:tc>
          <w:tcPr>
            <w:tcW w:w="702" w:type="pct"/>
            <w:tcBorders>
              <w:top w:val="nil"/>
              <w:left w:val="nil"/>
              <w:bottom w:val="nil"/>
              <w:right w:val="nil"/>
            </w:tcBorders>
            <w:shd w:val="clear" w:color="auto" w:fill="auto"/>
            <w:noWrap/>
            <w:vAlign w:val="bottom"/>
            <w:hideMark/>
          </w:tcPr>
          <w:p w14:paraId="2C90731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64C9468" w14:textId="77777777" w:rsidTr="000B1F98">
        <w:trPr>
          <w:trHeight w:val="300"/>
        </w:trPr>
        <w:tc>
          <w:tcPr>
            <w:tcW w:w="4298" w:type="pct"/>
            <w:tcBorders>
              <w:top w:val="nil"/>
              <w:left w:val="nil"/>
              <w:bottom w:val="nil"/>
              <w:right w:val="nil"/>
            </w:tcBorders>
            <w:shd w:val="clear" w:color="auto" w:fill="auto"/>
            <w:noWrap/>
            <w:vAlign w:val="bottom"/>
            <w:hideMark/>
          </w:tcPr>
          <w:p w14:paraId="5A2663B8" w14:textId="77777777" w:rsidR="00C923BD" w:rsidRPr="00BF3603" w:rsidRDefault="00C923BD" w:rsidP="000B1F98">
            <w:pPr>
              <w:spacing w:line="240" w:lineRule="auto"/>
              <w:rPr>
                <w:rFonts w:eastAsia="Times New Roman"/>
                <w:color w:val="000000"/>
              </w:rPr>
            </w:pPr>
            <w:r w:rsidRPr="00BF3603">
              <w:rPr>
                <w:rFonts w:eastAsia="Times New Roman"/>
                <w:color w:val="000000"/>
              </w:rPr>
              <w:t>% of participant to use condom with wives in the previous 4 months (per/beh)</w:t>
            </w:r>
          </w:p>
        </w:tc>
        <w:tc>
          <w:tcPr>
            <w:tcW w:w="702" w:type="pct"/>
            <w:tcBorders>
              <w:top w:val="nil"/>
              <w:left w:val="nil"/>
              <w:bottom w:val="nil"/>
              <w:right w:val="nil"/>
            </w:tcBorders>
            <w:shd w:val="clear" w:color="auto" w:fill="auto"/>
            <w:noWrap/>
            <w:vAlign w:val="bottom"/>
            <w:hideMark/>
          </w:tcPr>
          <w:p w14:paraId="0DCC6BB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AE71E21" w14:textId="77777777" w:rsidTr="000B1F98">
        <w:trPr>
          <w:trHeight w:val="300"/>
        </w:trPr>
        <w:tc>
          <w:tcPr>
            <w:tcW w:w="4298" w:type="pct"/>
            <w:tcBorders>
              <w:top w:val="nil"/>
              <w:left w:val="nil"/>
              <w:bottom w:val="nil"/>
              <w:right w:val="nil"/>
            </w:tcBorders>
            <w:shd w:val="clear" w:color="auto" w:fill="auto"/>
            <w:noWrap/>
            <w:vAlign w:val="bottom"/>
            <w:hideMark/>
          </w:tcPr>
          <w:p w14:paraId="72E64693" w14:textId="77777777" w:rsidR="00C923BD" w:rsidRPr="00BF3603" w:rsidRDefault="00C923BD" w:rsidP="000B1F98">
            <w:pPr>
              <w:spacing w:line="240" w:lineRule="auto"/>
              <w:rPr>
                <w:rFonts w:eastAsia="Times New Roman"/>
                <w:color w:val="000000"/>
              </w:rPr>
            </w:pPr>
            <w:r w:rsidRPr="00BF3603">
              <w:rPr>
                <w:rFonts w:eastAsia="Times New Roman"/>
                <w:color w:val="000000"/>
              </w:rPr>
              <w:t>% sex with non monogamous partner (per/beh)</w:t>
            </w:r>
          </w:p>
        </w:tc>
        <w:tc>
          <w:tcPr>
            <w:tcW w:w="702" w:type="pct"/>
            <w:tcBorders>
              <w:top w:val="nil"/>
              <w:left w:val="nil"/>
              <w:bottom w:val="nil"/>
              <w:right w:val="nil"/>
            </w:tcBorders>
            <w:shd w:val="clear" w:color="auto" w:fill="auto"/>
            <w:noWrap/>
            <w:vAlign w:val="bottom"/>
            <w:hideMark/>
          </w:tcPr>
          <w:p w14:paraId="072E6BB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FD0F2BC" w14:textId="77777777" w:rsidTr="000B1F98">
        <w:trPr>
          <w:trHeight w:val="300"/>
        </w:trPr>
        <w:tc>
          <w:tcPr>
            <w:tcW w:w="4298" w:type="pct"/>
            <w:tcBorders>
              <w:top w:val="nil"/>
              <w:left w:val="nil"/>
              <w:bottom w:val="nil"/>
              <w:right w:val="nil"/>
            </w:tcBorders>
            <w:shd w:val="clear" w:color="auto" w:fill="auto"/>
            <w:noWrap/>
            <w:vAlign w:val="bottom"/>
            <w:hideMark/>
          </w:tcPr>
          <w:p w14:paraId="2F7B98E1" w14:textId="77777777" w:rsidR="00C923BD" w:rsidRPr="00BF3603" w:rsidRDefault="00C923BD" w:rsidP="000B1F98">
            <w:pPr>
              <w:spacing w:line="240" w:lineRule="auto"/>
              <w:rPr>
                <w:rFonts w:eastAsia="Times New Roman"/>
                <w:color w:val="000000"/>
              </w:rPr>
            </w:pPr>
            <w:r w:rsidRPr="00BF3603">
              <w:rPr>
                <w:rFonts w:eastAsia="Times New Roman"/>
                <w:color w:val="000000"/>
              </w:rPr>
              <w:t>% using condoms</w:t>
            </w:r>
          </w:p>
        </w:tc>
        <w:tc>
          <w:tcPr>
            <w:tcW w:w="702" w:type="pct"/>
            <w:tcBorders>
              <w:top w:val="nil"/>
              <w:left w:val="nil"/>
              <w:bottom w:val="nil"/>
              <w:right w:val="nil"/>
            </w:tcBorders>
            <w:shd w:val="clear" w:color="auto" w:fill="auto"/>
            <w:noWrap/>
            <w:vAlign w:val="bottom"/>
            <w:hideMark/>
          </w:tcPr>
          <w:p w14:paraId="33A4AEC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E8A3E6D" w14:textId="77777777" w:rsidTr="000B1F98">
        <w:trPr>
          <w:trHeight w:val="300"/>
        </w:trPr>
        <w:tc>
          <w:tcPr>
            <w:tcW w:w="4298" w:type="pct"/>
            <w:tcBorders>
              <w:top w:val="nil"/>
              <w:left w:val="nil"/>
              <w:bottom w:val="nil"/>
              <w:right w:val="nil"/>
            </w:tcBorders>
            <w:shd w:val="clear" w:color="auto" w:fill="auto"/>
            <w:noWrap/>
            <w:vAlign w:val="bottom"/>
            <w:hideMark/>
          </w:tcPr>
          <w:p w14:paraId="1DFD0139" w14:textId="77777777" w:rsidR="00C923BD" w:rsidRPr="00BF3603" w:rsidRDefault="00C923BD" w:rsidP="000B1F98">
            <w:pPr>
              <w:spacing w:line="240" w:lineRule="auto"/>
              <w:rPr>
                <w:rFonts w:eastAsia="Times New Roman"/>
                <w:color w:val="000000"/>
              </w:rPr>
            </w:pPr>
            <w:r w:rsidRPr="00BF3603">
              <w:rPr>
                <w:rFonts w:eastAsia="Times New Roman"/>
                <w:color w:val="000000"/>
              </w:rPr>
              <w:t>% who engaged in casual sex (per/beh)</w:t>
            </w:r>
          </w:p>
        </w:tc>
        <w:tc>
          <w:tcPr>
            <w:tcW w:w="702" w:type="pct"/>
            <w:tcBorders>
              <w:top w:val="nil"/>
              <w:left w:val="nil"/>
              <w:bottom w:val="nil"/>
              <w:right w:val="nil"/>
            </w:tcBorders>
            <w:shd w:val="clear" w:color="auto" w:fill="auto"/>
            <w:noWrap/>
            <w:vAlign w:val="bottom"/>
            <w:hideMark/>
          </w:tcPr>
          <w:p w14:paraId="0E24A2E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6BD9013" w14:textId="77777777" w:rsidTr="000B1F98">
        <w:trPr>
          <w:trHeight w:val="300"/>
        </w:trPr>
        <w:tc>
          <w:tcPr>
            <w:tcW w:w="4298" w:type="pct"/>
            <w:tcBorders>
              <w:top w:val="nil"/>
              <w:left w:val="nil"/>
              <w:bottom w:val="nil"/>
              <w:right w:val="nil"/>
            </w:tcBorders>
            <w:shd w:val="clear" w:color="auto" w:fill="auto"/>
            <w:noWrap/>
            <w:vAlign w:val="bottom"/>
            <w:hideMark/>
          </w:tcPr>
          <w:p w14:paraId="0889B285" w14:textId="77777777" w:rsidR="00C923BD" w:rsidRPr="00BF3603" w:rsidRDefault="00C923BD" w:rsidP="000B1F98">
            <w:pPr>
              <w:spacing w:line="240" w:lineRule="auto"/>
              <w:rPr>
                <w:rFonts w:eastAsia="Times New Roman"/>
                <w:color w:val="000000"/>
              </w:rPr>
            </w:pPr>
            <w:r w:rsidRPr="00BF3603">
              <w:rPr>
                <w:rFonts w:eastAsia="Times New Roman"/>
                <w:color w:val="000000"/>
              </w:rPr>
              <w:t>condom use (per/beh)</w:t>
            </w:r>
          </w:p>
        </w:tc>
        <w:tc>
          <w:tcPr>
            <w:tcW w:w="702" w:type="pct"/>
            <w:tcBorders>
              <w:top w:val="nil"/>
              <w:left w:val="nil"/>
              <w:bottom w:val="nil"/>
              <w:right w:val="nil"/>
            </w:tcBorders>
            <w:shd w:val="clear" w:color="auto" w:fill="auto"/>
            <w:noWrap/>
            <w:vAlign w:val="bottom"/>
            <w:hideMark/>
          </w:tcPr>
          <w:p w14:paraId="2592406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0A5DC37" w14:textId="77777777" w:rsidTr="000B1F98">
        <w:trPr>
          <w:trHeight w:val="300"/>
        </w:trPr>
        <w:tc>
          <w:tcPr>
            <w:tcW w:w="4298" w:type="pct"/>
            <w:tcBorders>
              <w:top w:val="nil"/>
              <w:left w:val="nil"/>
              <w:bottom w:val="nil"/>
              <w:right w:val="nil"/>
            </w:tcBorders>
            <w:shd w:val="clear" w:color="auto" w:fill="auto"/>
            <w:noWrap/>
            <w:vAlign w:val="bottom"/>
            <w:hideMark/>
          </w:tcPr>
          <w:p w14:paraId="614D0EE1" w14:textId="77777777" w:rsidR="00C923BD" w:rsidRPr="00BF3603" w:rsidRDefault="00C923BD" w:rsidP="000B1F98">
            <w:pPr>
              <w:spacing w:line="240" w:lineRule="auto"/>
              <w:rPr>
                <w:rFonts w:eastAsia="Times New Roman"/>
                <w:color w:val="000000"/>
              </w:rPr>
            </w:pPr>
            <w:r w:rsidRPr="00BF3603">
              <w:rPr>
                <w:rFonts w:eastAsia="Times New Roman"/>
                <w:color w:val="000000"/>
              </w:rPr>
              <w:t>condom use at last sexual intercourse</w:t>
            </w:r>
          </w:p>
        </w:tc>
        <w:tc>
          <w:tcPr>
            <w:tcW w:w="702" w:type="pct"/>
            <w:tcBorders>
              <w:top w:val="nil"/>
              <w:left w:val="nil"/>
              <w:bottom w:val="nil"/>
              <w:right w:val="nil"/>
            </w:tcBorders>
            <w:shd w:val="clear" w:color="auto" w:fill="auto"/>
            <w:noWrap/>
            <w:vAlign w:val="bottom"/>
            <w:hideMark/>
          </w:tcPr>
          <w:p w14:paraId="6440AFD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226351D" w14:textId="77777777" w:rsidTr="000B1F98">
        <w:trPr>
          <w:trHeight w:val="300"/>
        </w:trPr>
        <w:tc>
          <w:tcPr>
            <w:tcW w:w="4298" w:type="pct"/>
            <w:tcBorders>
              <w:top w:val="nil"/>
              <w:left w:val="nil"/>
              <w:bottom w:val="nil"/>
              <w:right w:val="nil"/>
            </w:tcBorders>
            <w:shd w:val="clear" w:color="auto" w:fill="auto"/>
            <w:noWrap/>
            <w:vAlign w:val="bottom"/>
            <w:hideMark/>
          </w:tcPr>
          <w:p w14:paraId="15FDE40E" w14:textId="77777777" w:rsidR="00C923BD" w:rsidRPr="00BF3603" w:rsidRDefault="00C923BD" w:rsidP="000B1F98">
            <w:pPr>
              <w:spacing w:line="240" w:lineRule="auto"/>
              <w:rPr>
                <w:rFonts w:eastAsia="Times New Roman"/>
                <w:color w:val="000000"/>
              </w:rPr>
            </w:pPr>
            <w:r w:rsidRPr="00BF3603">
              <w:rPr>
                <w:rFonts w:eastAsia="Times New Roman"/>
                <w:color w:val="000000"/>
              </w:rPr>
              <w:t>condom use knowledge</w:t>
            </w:r>
          </w:p>
        </w:tc>
        <w:tc>
          <w:tcPr>
            <w:tcW w:w="702" w:type="pct"/>
            <w:tcBorders>
              <w:top w:val="nil"/>
              <w:left w:val="nil"/>
              <w:bottom w:val="nil"/>
              <w:right w:val="nil"/>
            </w:tcBorders>
            <w:shd w:val="clear" w:color="auto" w:fill="auto"/>
            <w:noWrap/>
            <w:vAlign w:val="bottom"/>
            <w:hideMark/>
          </w:tcPr>
          <w:p w14:paraId="482297C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5B0E616" w14:textId="77777777" w:rsidTr="000B1F98">
        <w:trPr>
          <w:trHeight w:val="300"/>
        </w:trPr>
        <w:tc>
          <w:tcPr>
            <w:tcW w:w="4298" w:type="pct"/>
            <w:tcBorders>
              <w:top w:val="nil"/>
              <w:left w:val="nil"/>
              <w:bottom w:val="nil"/>
              <w:right w:val="nil"/>
            </w:tcBorders>
            <w:shd w:val="clear" w:color="auto" w:fill="auto"/>
            <w:noWrap/>
            <w:vAlign w:val="bottom"/>
            <w:hideMark/>
          </w:tcPr>
          <w:p w14:paraId="3ED088BB" w14:textId="77777777" w:rsidR="00C923BD" w:rsidRPr="00BF3603" w:rsidRDefault="00C923BD" w:rsidP="000B1F98">
            <w:pPr>
              <w:spacing w:line="240" w:lineRule="auto"/>
              <w:rPr>
                <w:rFonts w:eastAsia="Times New Roman"/>
                <w:color w:val="000000"/>
              </w:rPr>
            </w:pPr>
            <w:r w:rsidRPr="00BF3603">
              <w:rPr>
                <w:rFonts w:eastAsia="Times New Roman"/>
                <w:color w:val="000000"/>
              </w:rPr>
              <w:t>condom with sex worker past month (%)</w:t>
            </w:r>
          </w:p>
        </w:tc>
        <w:tc>
          <w:tcPr>
            <w:tcW w:w="702" w:type="pct"/>
            <w:tcBorders>
              <w:top w:val="nil"/>
              <w:left w:val="nil"/>
              <w:bottom w:val="nil"/>
              <w:right w:val="nil"/>
            </w:tcBorders>
            <w:shd w:val="clear" w:color="auto" w:fill="auto"/>
            <w:noWrap/>
            <w:vAlign w:val="bottom"/>
            <w:hideMark/>
          </w:tcPr>
          <w:p w14:paraId="611A36B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E29C136" w14:textId="77777777" w:rsidTr="000B1F98">
        <w:trPr>
          <w:trHeight w:val="300"/>
        </w:trPr>
        <w:tc>
          <w:tcPr>
            <w:tcW w:w="4298" w:type="pct"/>
            <w:tcBorders>
              <w:top w:val="nil"/>
              <w:left w:val="nil"/>
              <w:bottom w:val="nil"/>
              <w:right w:val="nil"/>
            </w:tcBorders>
            <w:shd w:val="clear" w:color="auto" w:fill="auto"/>
            <w:noWrap/>
            <w:vAlign w:val="bottom"/>
            <w:hideMark/>
          </w:tcPr>
          <w:p w14:paraId="2E77C644" w14:textId="77777777" w:rsidR="00C923BD" w:rsidRPr="00BF3603" w:rsidRDefault="00C923BD" w:rsidP="000B1F98">
            <w:pPr>
              <w:spacing w:line="240" w:lineRule="auto"/>
              <w:rPr>
                <w:rFonts w:eastAsia="Times New Roman"/>
                <w:color w:val="000000"/>
              </w:rPr>
            </w:pPr>
            <w:r w:rsidRPr="00BF3603">
              <w:rPr>
                <w:rFonts w:eastAsia="Times New Roman"/>
                <w:color w:val="000000"/>
              </w:rPr>
              <w:t>engaging in transactional sex in past 6 mo</w:t>
            </w:r>
          </w:p>
        </w:tc>
        <w:tc>
          <w:tcPr>
            <w:tcW w:w="702" w:type="pct"/>
            <w:tcBorders>
              <w:top w:val="nil"/>
              <w:left w:val="nil"/>
              <w:bottom w:val="nil"/>
              <w:right w:val="nil"/>
            </w:tcBorders>
            <w:shd w:val="clear" w:color="auto" w:fill="auto"/>
            <w:noWrap/>
            <w:vAlign w:val="bottom"/>
            <w:hideMark/>
          </w:tcPr>
          <w:p w14:paraId="43FDE43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C4DE7EC" w14:textId="77777777" w:rsidTr="000B1F98">
        <w:trPr>
          <w:trHeight w:val="300"/>
        </w:trPr>
        <w:tc>
          <w:tcPr>
            <w:tcW w:w="4298" w:type="pct"/>
            <w:tcBorders>
              <w:top w:val="nil"/>
              <w:left w:val="nil"/>
              <w:bottom w:val="nil"/>
              <w:right w:val="nil"/>
            </w:tcBorders>
            <w:shd w:val="clear" w:color="auto" w:fill="auto"/>
            <w:noWrap/>
            <w:vAlign w:val="bottom"/>
            <w:hideMark/>
          </w:tcPr>
          <w:p w14:paraId="22E638A5" w14:textId="77777777" w:rsidR="00C923BD" w:rsidRPr="00BF3603" w:rsidRDefault="00C923BD" w:rsidP="000B1F98">
            <w:pPr>
              <w:spacing w:line="240" w:lineRule="auto"/>
              <w:rPr>
                <w:rFonts w:eastAsia="Times New Roman"/>
                <w:color w:val="000000"/>
              </w:rPr>
            </w:pPr>
            <w:r w:rsidRPr="00BF3603">
              <w:rPr>
                <w:rFonts w:eastAsia="Times New Roman"/>
                <w:color w:val="000000"/>
              </w:rPr>
              <w:t>episodes of unprotected vaginal sex in last 30 day (mean/beh)</w:t>
            </w:r>
          </w:p>
        </w:tc>
        <w:tc>
          <w:tcPr>
            <w:tcW w:w="702" w:type="pct"/>
            <w:tcBorders>
              <w:top w:val="nil"/>
              <w:left w:val="nil"/>
              <w:bottom w:val="nil"/>
              <w:right w:val="nil"/>
            </w:tcBorders>
            <w:shd w:val="clear" w:color="auto" w:fill="auto"/>
            <w:noWrap/>
            <w:vAlign w:val="bottom"/>
            <w:hideMark/>
          </w:tcPr>
          <w:p w14:paraId="7517C78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A2EEA2B" w14:textId="77777777" w:rsidTr="000B1F98">
        <w:trPr>
          <w:trHeight w:val="300"/>
        </w:trPr>
        <w:tc>
          <w:tcPr>
            <w:tcW w:w="4298" w:type="pct"/>
            <w:tcBorders>
              <w:top w:val="nil"/>
              <w:left w:val="nil"/>
              <w:bottom w:val="nil"/>
              <w:right w:val="nil"/>
            </w:tcBorders>
            <w:shd w:val="clear" w:color="auto" w:fill="auto"/>
            <w:noWrap/>
            <w:vAlign w:val="bottom"/>
            <w:hideMark/>
          </w:tcPr>
          <w:p w14:paraId="43C721F9" w14:textId="77777777" w:rsidR="00C923BD" w:rsidRPr="00BF3603" w:rsidRDefault="00C923BD" w:rsidP="000B1F98">
            <w:pPr>
              <w:spacing w:line="240" w:lineRule="auto"/>
              <w:rPr>
                <w:rFonts w:eastAsia="Times New Roman"/>
                <w:color w:val="000000"/>
              </w:rPr>
            </w:pPr>
            <w:r w:rsidRPr="00BF3603">
              <w:rPr>
                <w:rFonts w:eastAsia="Times New Roman"/>
                <w:color w:val="000000"/>
              </w:rPr>
              <w:t>episodes of unprotected vaginal sex in last 30 days (mean/beh)</w:t>
            </w:r>
          </w:p>
        </w:tc>
        <w:tc>
          <w:tcPr>
            <w:tcW w:w="702" w:type="pct"/>
            <w:tcBorders>
              <w:top w:val="nil"/>
              <w:left w:val="nil"/>
              <w:bottom w:val="nil"/>
              <w:right w:val="nil"/>
            </w:tcBorders>
            <w:shd w:val="clear" w:color="auto" w:fill="auto"/>
            <w:noWrap/>
            <w:vAlign w:val="bottom"/>
            <w:hideMark/>
          </w:tcPr>
          <w:p w14:paraId="496F341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9D2D3D7" w14:textId="77777777" w:rsidTr="000B1F98">
        <w:trPr>
          <w:trHeight w:val="300"/>
        </w:trPr>
        <w:tc>
          <w:tcPr>
            <w:tcW w:w="4298" w:type="pct"/>
            <w:tcBorders>
              <w:top w:val="nil"/>
              <w:left w:val="nil"/>
              <w:bottom w:val="nil"/>
              <w:right w:val="nil"/>
            </w:tcBorders>
            <w:shd w:val="clear" w:color="auto" w:fill="auto"/>
            <w:noWrap/>
            <w:vAlign w:val="bottom"/>
            <w:hideMark/>
          </w:tcPr>
          <w:p w14:paraId="04DA3EDA" w14:textId="77777777" w:rsidR="00C923BD" w:rsidRPr="00BF3603" w:rsidRDefault="00C923BD" w:rsidP="000B1F98">
            <w:pPr>
              <w:spacing w:line="240" w:lineRule="auto"/>
              <w:rPr>
                <w:rFonts w:eastAsia="Times New Roman"/>
                <w:color w:val="000000"/>
              </w:rPr>
            </w:pPr>
            <w:r w:rsidRPr="00BF3603">
              <w:rPr>
                <w:rFonts w:eastAsia="Times New Roman"/>
                <w:color w:val="000000"/>
              </w:rPr>
              <w:t>frequency of applying condom on  sex partners (mean/beh)</w:t>
            </w:r>
          </w:p>
        </w:tc>
        <w:tc>
          <w:tcPr>
            <w:tcW w:w="702" w:type="pct"/>
            <w:tcBorders>
              <w:top w:val="nil"/>
              <w:left w:val="nil"/>
              <w:bottom w:val="nil"/>
              <w:right w:val="nil"/>
            </w:tcBorders>
            <w:shd w:val="clear" w:color="auto" w:fill="auto"/>
            <w:noWrap/>
            <w:vAlign w:val="bottom"/>
            <w:hideMark/>
          </w:tcPr>
          <w:p w14:paraId="43A9F2C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2A75C7E" w14:textId="77777777" w:rsidTr="000B1F98">
        <w:trPr>
          <w:trHeight w:val="300"/>
        </w:trPr>
        <w:tc>
          <w:tcPr>
            <w:tcW w:w="4298" w:type="pct"/>
            <w:tcBorders>
              <w:top w:val="nil"/>
              <w:left w:val="nil"/>
              <w:bottom w:val="nil"/>
              <w:right w:val="nil"/>
            </w:tcBorders>
            <w:shd w:val="clear" w:color="auto" w:fill="auto"/>
            <w:noWrap/>
            <w:vAlign w:val="bottom"/>
            <w:hideMark/>
          </w:tcPr>
          <w:p w14:paraId="5815D75D" w14:textId="77777777" w:rsidR="00C923BD" w:rsidRPr="00BF3603" w:rsidRDefault="00C923BD" w:rsidP="000B1F98">
            <w:pPr>
              <w:spacing w:line="240" w:lineRule="auto"/>
              <w:rPr>
                <w:rFonts w:eastAsia="Times New Roman"/>
                <w:color w:val="000000"/>
              </w:rPr>
            </w:pPr>
            <w:r w:rsidRPr="00BF3603">
              <w:rPr>
                <w:rFonts w:eastAsia="Times New Roman"/>
                <w:color w:val="000000"/>
              </w:rPr>
              <w:t>frequency of applying condom on sex partners (mean/beh)</w:t>
            </w:r>
          </w:p>
        </w:tc>
        <w:tc>
          <w:tcPr>
            <w:tcW w:w="702" w:type="pct"/>
            <w:tcBorders>
              <w:top w:val="nil"/>
              <w:left w:val="nil"/>
              <w:bottom w:val="nil"/>
              <w:right w:val="nil"/>
            </w:tcBorders>
            <w:shd w:val="clear" w:color="auto" w:fill="auto"/>
            <w:noWrap/>
            <w:vAlign w:val="bottom"/>
            <w:hideMark/>
          </w:tcPr>
          <w:p w14:paraId="58F3F91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5F4010F" w14:textId="77777777" w:rsidTr="000B1F98">
        <w:trPr>
          <w:trHeight w:val="300"/>
        </w:trPr>
        <w:tc>
          <w:tcPr>
            <w:tcW w:w="4298" w:type="pct"/>
            <w:tcBorders>
              <w:top w:val="nil"/>
              <w:left w:val="nil"/>
              <w:bottom w:val="nil"/>
              <w:right w:val="nil"/>
            </w:tcBorders>
            <w:shd w:val="clear" w:color="auto" w:fill="auto"/>
            <w:noWrap/>
            <w:vAlign w:val="bottom"/>
            <w:hideMark/>
          </w:tcPr>
          <w:p w14:paraId="09941AA7" w14:textId="77777777" w:rsidR="00C923BD" w:rsidRPr="00BF3603" w:rsidRDefault="00C923BD" w:rsidP="000B1F98">
            <w:pPr>
              <w:spacing w:line="240" w:lineRule="auto"/>
              <w:rPr>
                <w:rFonts w:eastAsia="Times New Roman"/>
                <w:color w:val="000000"/>
              </w:rPr>
            </w:pPr>
            <w:r w:rsidRPr="00BF3603">
              <w:rPr>
                <w:rFonts w:eastAsia="Times New Roman"/>
                <w:color w:val="000000"/>
              </w:rPr>
              <w:t>hiv risk-reduction strategies (mean/beh)</w:t>
            </w:r>
          </w:p>
        </w:tc>
        <w:tc>
          <w:tcPr>
            <w:tcW w:w="702" w:type="pct"/>
            <w:tcBorders>
              <w:top w:val="nil"/>
              <w:left w:val="nil"/>
              <w:bottom w:val="nil"/>
              <w:right w:val="nil"/>
            </w:tcBorders>
            <w:shd w:val="clear" w:color="auto" w:fill="auto"/>
            <w:noWrap/>
            <w:vAlign w:val="bottom"/>
            <w:hideMark/>
          </w:tcPr>
          <w:p w14:paraId="11CF3A1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536B689" w14:textId="77777777" w:rsidTr="000B1F98">
        <w:trPr>
          <w:trHeight w:val="300"/>
        </w:trPr>
        <w:tc>
          <w:tcPr>
            <w:tcW w:w="4298" w:type="pct"/>
            <w:tcBorders>
              <w:top w:val="nil"/>
              <w:left w:val="nil"/>
              <w:bottom w:val="nil"/>
              <w:right w:val="nil"/>
            </w:tcBorders>
            <w:shd w:val="clear" w:color="auto" w:fill="auto"/>
            <w:noWrap/>
            <w:vAlign w:val="bottom"/>
            <w:hideMark/>
          </w:tcPr>
          <w:p w14:paraId="0CD97697"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unprotected intercourse last month</w:t>
            </w:r>
          </w:p>
        </w:tc>
        <w:tc>
          <w:tcPr>
            <w:tcW w:w="702" w:type="pct"/>
            <w:tcBorders>
              <w:top w:val="nil"/>
              <w:left w:val="nil"/>
              <w:bottom w:val="nil"/>
              <w:right w:val="nil"/>
            </w:tcBorders>
            <w:shd w:val="clear" w:color="auto" w:fill="auto"/>
            <w:noWrap/>
            <w:vAlign w:val="bottom"/>
            <w:hideMark/>
          </w:tcPr>
          <w:p w14:paraId="0DA7460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771DB37" w14:textId="77777777" w:rsidTr="000B1F98">
        <w:trPr>
          <w:trHeight w:val="300"/>
        </w:trPr>
        <w:tc>
          <w:tcPr>
            <w:tcW w:w="4298" w:type="pct"/>
            <w:tcBorders>
              <w:top w:val="nil"/>
              <w:left w:val="nil"/>
              <w:bottom w:val="nil"/>
              <w:right w:val="nil"/>
            </w:tcBorders>
            <w:shd w:val="clear" w:color="auto" w:fill="auto"/>
            <w:noWrap/>
            <w:vAlign w:val="bottom"/>
            <w:hideMark/>
          </w:tcPr>
          <w:p w14:paraId="7F059BDA" w14:textId="77777777" w:rsidR="00C923BD" w:rsidRPr="00BF3603" w:rsidRDefault="00C923BD" w:rsidP="000B1F98">
            <w:pPr>
              <w:spacing w:line="240" w:lineRule="auto"/>
              <w:rPr>
                <w:rFonts w:eastAsia="Times New Roman"/>
                <w:color w:val="000000"/>
              </w:rPr>
            </w:pPr>
            <w:r w:rsidRPr="00BF3603">
              <w:rPr>
                <w:rFonts w:eastAsia="Times New Roman"/>
                <w:color w:val="000000"/>
              </w:rPr>
              <w:t>proportion using condom</w:t>
            </w:r>
          </w:p>
        </w:tc>
        <w:tc>
          <w:tcPr>
            <w:tcW w:w="702" w:type="pct"/>
            <w:tcBorders>
              <w:top w:val="nil"/>
              <w:left w:val="nil"/>
              <w:bottom w:val="nil"/>
              <w:right w:val="nil"/>
            </w:tcBorders>
            <w:shd w:val="clear" w:color="auto" w:fill="auto"/>
            <w:noWrap/>
            <w:vAlign w:val="bottom"/>
            <w:hideMark/>
          </w:tcPr>
          <w:p w14:paraId="1539049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916806E" w14:textId="77777777" w:rsidTr="000B1F98">
        <w:trPr>
          <w:trHeight w:val="300"/>
        </w:trPr>
        <w:tc>
          <w:tcPr>
            <w:tcW w:w="4298" w:type="pct"/>
            <w:tcBorders>
              <w:top w:val="nil"/>
              <w:left w:val="nil"/>
              <w:bottom w:val="nil"/>
              <w:right w:val="nil"/>
            </w:tcBorders>
            <w:shd w:val="clear" w:color="auto" w:fill="auto"/>
            <w:noWrap/>
            <w:vAlign w:val="bottom"/>
            <w:hideMark/>
          </w:tcPr>
          <w:p w14:paraId="75F395F5" w14:textId="77777777" w:rsidR="00C923BD" w:rsidRPr="00BF3603" w:rsidRDefault="00C923BD" w:rsidP="000B1F98">
            <w:pPr>
              <w:spacing w:line="240" w:lineRule="auto"/>
              <w:rPr>
                <w:rFonts w:eastAsia="Times New Roman"/>
                <w:color w:val="000000"/>
              </w:rPr>
            </w:pPr>
            <w:r w:rsidRPr="00BF3603">
              <w:rPr>
                <w:rFonts w:eastAsia="Times New Roman"/>
                <w:color w:val="000000"/>
              </w:rPr>
              <w:t>serodiscordant unprotected anal intercourse (per/beh)</w:t>
            </w:r>
          </w:p>
        </w:tc>
        <w:tc>
          <w:tcPr>
            <w:tcW w:w="702" w:type="pct"/>
            <w:tcBorders>
              <w:top w:val="nil"/>
              <w:left w:val="nil"/>
              <w:bottom w:val="nil"/>
              <w:right w:val="nil"/>
            </w:tcBorders>
            <w:shd w:val="clear" w:color="auto" w:fill="auto"/>
            <w:noWrap/>
            <w:vAlign w:val="bottom"/>
            <w:hideMark/>
          </w:tcPr>
          <w:p w14:paraId="1CCCD51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4971FC0" w14:textId="77777777" w:rsidTr="000B1F98">
        <w:trPr>
          <w:trHeight w:val="300"/>
        </w:trPr>
        <w:tc>
          <w:tcPr>
            <w:tcW w:w="4298" w:type="pct"/>
            <w:tcBorders>
              <w:top w:val="nil"/>
              <w:left w:val="nil"/>
              <w:bottom w:val="nil"/>
              <w:right w:val="nil"/>
            </w:tcBorders>
            <w:shd w:val="clear" w:color="auto" w:fill="auto"/>
            <w:noWrap/>
            <w:vAlign w:val="bottom"/>
            <w:hideMark/>
          </w:tcPr>
          <w:p w14:paraId="6F49EFF3" w14:textId="77777777" w:rsidR="00C923BD" w:rsidRPr="00BF3603" w:rsidRDefault="00C923BD" w:rsidP="000B1F98">
            <w:pPr>
              <w:spacing w:line="240" w:lineRule="auto"/>
              <w:rPr>
                <w:rFonts w:eastAsia="Times New Roman"/>
                <w:color w:val="000000"/>
              </w:rPr>
            </w:pPr>
            <w:r w:rsidRPr="00BF3603">
              <w:rPr>
                <w:rFonts w:eastAsia="Times New Roman"/>
                <w:color w:val="000000"/>
              </w:rPr>
              <w:t>serodiscordant unprotected receptive anal intercourse (per/beh)</w:t>
            </w:r>
          </w:p>
        </w:tc>
        <w:tc>
          <w:tcPr>
            <w:tcW w:w="702" w:type="pct"/>
            <w:tcBorders>
              <w:top w:val="nil"/>
              <w:left w:val="nil"/>
              <w:bottom w:val="nil"/>
              <w:right w:val="nil"/>
            </w:tcBorders>
            <w:shd w:val="clear" w:color="auto" w:fill="auto"/>
            <w:noWrap/>
            <w:vAlign w:val="bottom"/>
            <w:hideMark/>
          </w:tcPr>
          <w:p w14:paraId="02871E0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6376EA3" w14:textId="77777777" w:rsidTr="000B1F98">
        <w:trPr>
          <w:trHeight w:val="300"/>
        </w:trPr>
        <w:tc>
          <w:tcPr>
            <w:tcW w:w="4298" w:type="pct"/>
            <w:tcBorders>
              <w:top w:val="nil"/>
              <w:left w:val="nil"/>
              <w:bottom w:val="nil"/>
              <w:right w:val="nil"/>
            </w:tcBorders>
            <w:shd w:val="clear" w:color="auto" w:fill="auto"/>
            <w:noWrap/>
            <w:vAlign w:val="bottom"/>
            <w:hideMark/>
          </w:tcPr>
          <w:p w14:paraId="04A9C73F" w14:textId="77777777" w:rsidR="00C923BD" w:rsidRPr="00BF3603" w:rsidRDefault="00C923BD" w:rsidP="000B1F98">
            <w:pPr>
              <w:spacing w:line="240" w:lineRule="auto"/>
              <w:rPr>
                <w:rFonts w:eastAsia="Times New Roman"/>
                <w:color w:val="000000"/>
              </w:rPr>
            </w:pPr>
            <w:r w:rsidRPr="00BF3603">
              <w:rPr>
                <w:rFonts w:eastAsia="Times New Roman"/>
                <w:color w:val="000000"/>
              </w:rPr>
              <w:t>sex with commercial sex workers in the previous 4 months (per/beh)</w:t>
            </w:r>
          </w:p>
        </w:tc>
        <w:tc>
          <w:tcPr>
            <w:tcW w:w="702" w:type="pct"/>
            <w:tcBorders>
              <w:top w:val="nil"/>
              <w:left w:val="nil"/>
              <w:bottom w:val="nil"/>
              <w:right w:val="nil"/>
            </w:tcBorders>
            <w:shd w:val="clear" w:color="auto" w:fill="auto"/>
            <w:noWrap/>
            <w:vAlign w:val="bottom"/>
            <w:hideMark/>
          </w:tcPr>
          <w:p w14:paraId="004D72B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5E86767" w14:textId="77777777" w:rsidTr="000B1F98">
        <w:trPr>
          <w:trHeight w:val="300"/>
        </w:trPr>
        <w:tc>
          <w:tcPr>
            <w:tcW w:w="4298" w:type="pct"/>
            <w:tcBorders>
              <w:top w:val="nil"/>
              <w:left w:val="nil"/>
              <w:bottom w:val="nil"/>
              <w:right w:val="nil"/>
            </w:tcBorders>
            <w:shd w:val="clear" w:color="auto" w:fill="auto"/>
            <w:noWrap/>
            <w:vAlign w:val="bottom"/>
            <w:hideMark/>
          </w:tcPr>
          <w:p w14:paraId="079C42FA" w14:textId="77777777" w:rsidR="00C923BD" w:rsidRPr="00BF3603" w:rsidRDefault="00C923BD" w:rsidP="000B1F98">
            <w:pPr>
              <w:spacing w:line="240" w:lineRule="auto"/>
              <w:rPr>
                <w:rFonts w:eastAsia="Times New Roman"/>
                <w:color w:val="000000"/>
              </w:rPr>
            </w:pPr>
            <w:r w:rsidRPr="00BF3603">
              <w:rPr>
                <w:rFonts w:eastAsia="Times New Roman"/>
                <w:color w:val="000000"/>
              </w:rPr>
              <w:t>sex with someone other than their wife in the previous 4 months (per/beh)</w:t>
            </w:r>
          </w:p>
        </w:tc>
        <w:tc>
          <w:tcPr>
            <w:tcW w:w="702" w:type="pct"/>
            <w:tcBorders>
              <w:top w:val="nil"/>
              <w:left w:val="nil"/>
              <w:bottom w:val="nil"/>
              <w:right w:val="nil"/>
            </w:tcBorders>
            <w:shd w:val="clear" w:color="auto" w:fill="auto"/>
            <w:noWrap/>
            <w:vAlign w:val="bottom"/>
            <w:hideMark/>
          </w:tcPr>
          <w:p w14:paraId="10C237E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38AEF6D" w14:textId="77777777" w:rsidTr="000B1F98">
        <w:trPr>
          <w:trHeight w:val="300"/>
        </w:trPr>
        <w:tc>
          <w:tcPr>
            <w:tcW w:w="4298" w:type="pct"/>
            <w:tcBorders>
              <w:top w:val="nil"/>
              <w:left w:val="nil"/>
              <w:bottom w:val="nil"/>
              <w:right w:val="nil"/>
            </w:tcBorders>
            <w:shd w:val="clear" w:color="auto" w:fill="auto"/>
            <w:noWrap/>
            <w:vAlign w:val="bottom"/>
            <w:hideMark/>
          </w:tcPr>
          <w:p w14:paraId="3FD387E6" w14:textId="77777777" w:rsidR="00C923BD" w:rsidRPr="00BF3603" w:rsidRDefault="00C923BD" w:rsidP="000B1F98">
            <w:pPr>
              <w:spacing w:line="240" w:lineRule="auto"/>
              <w:rPr>
                <w:rFonts w:eastAsia="Times New Roman"/>
                <w:color w:val="000000"/>
              </w:rPr>
            </w:pPr>
            <w:r w:rsidRPr="00BF3603">
              <w:rPr>
                <w:rFonts w:eastAsia="Times New Roman"/>
                <w:color w:val="000000"/>
              </w:rPr>
              <w:t>unprotected anal intercourse (per/beh)</w:t>
            </w:r>
          </w:p>
        </w:tc>
        <w:tc>
          <w:tcPr>
            <w:tcW w:w="702" w:type="pct"/>
            <w:tcBorders>
              <w:top w:val="nil"/>
              <w:left w:val="nil"/>
              <w:bottom w:val="nil"/>
              <w:right w:val="nil"/>
            </w:tcBorders>
            <w:shd w:val="clear" w:color="auto" w:fill="auto"/>
            <w:noWrap/>
            <w:vAlign w:val="bottom"/>
            <w:hideMark/>
          </w:tcPr>
          <w:p w14:paraId="3111663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71B957E" w14:textId="77777777" w:rsidTr="000B1F98">
        <w:trPr>
          <w:trHeight w:val="300"/>
        </w:trPr>
        <w:tc>
          <w:tcPr>
            <w:tcW w:w="4298" w:type="pct"/>
            <w:tcBorders>
              <w:top w:val="nil"/>
              <w:left w:val="nil"/>
              <w:bottom w:val="nil"/>
              <w:right w:val="nil"/>
            </w:tcBorders>
            <w:shd w:val="clear" w:color="auto" w:fill="auto"/>
            <w:noWrap/>
            <w:vAlign w:val="bottom"/>
            <w:hideMark/>
          </w:tcPr>
          <w:p w14:paraId="040FD8DB" w14:textId="77777777" w:rsidR="00C923BD" w:rsidRPr="00BF3603" w:rsidRDefault="00C923BD" w:rsidP="000B1F98">
            <w:pPr>
              <w:spacing w:line="240" w:lineRule="auto"/>
              <w:rPr>
                <w:rFonts w:eastAsia="Times New Roman"/>
                <w:color w:val="000000"/>
              </w:rPr>
            </w:pPr>
            <w:r w:rsidRPr="00BF3603">
              <w:rPr>
                <w:rFonts w:eastAsia="Times New Roman"/>
                <w:color w:val="000000"/>
              </w:rPr>
              <w:t>unprotected vaginal sex in previous 3 months (mean/beh)</w:t>
            </w:r>
          </w:p>
        </w:tc>
        <w:tc>
          <w:tcPr>
            <w:tcW w:w="702" w:type="pct"/>
            <w:tcBorders>
              <w:top w:val="nil"/>
              <w:left w:val="nil"/>
              <w:bottom w:val="nil"/>
              <w:right w:val="nil"/>
            </w:tcBorders>
            <w:shd w:val="clear" w:color="auto" w:fill="auto"/>
            <w:noWrap/>
            <w:vAlign w:val="bottom"/>
            <w:hideMark/>
          </w:tcPr>
          <w:p w14:paraId="6EFEFC2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0F23D66" w14:textId="77777777" w:rsidTr="000B1F98">
        <w:trPr>
          <w:trHeight w:val="300"/>
        </w:trPr>
        <w:tc>
          <w:tcPr>
            <w:tcW w:w="4298" w:type="pct"/>
            <w:tcBorders>
              <w:top w:val="nil"/>
              <w:left w:val="nil"/>
              <w:bottom w:val="nil"/>
              <w:right w:val="nil"/>
            </w:tcBorders>
            <w:shd w:val="clear" w:color="auto" w:fill="auto"/>
            <w:noWrap/>
            <w:vAlign w:val="bottom"/>
            <w:hideMark/>
          </w:tcPr>
          <w:p w14:paraId="0842E768" w14:textId="77777777" w:rsidR="00C923BD" w:rsidRPr="00BF3603" w:rsidRDefault="00C923BD" w:rsidP="000B1F98">
            <w:pPr>
              <w:spacing w:line="240" w:lineRule="auto"/>
              <w:rPr>
                <w:rFonts w:eastAsia="Times New Roman"/>
                <w:color w:val="000000"/>
              </w:rPr>
            </w:pPr>
            <w:r w:rsidRPr="00BF3603">
              <w:rPr>
                <w:rFonts w:eastAsia="Times New Roman"/>
                <w:color w:val="000000"/>
              </w:rPr>
              <w:t>unprotected vaginal sex in previous month (mean/beh)</w:t>
            </w:r>
          </w:p>
        </w:tc>
        <w:tc>
          <w:tcPr>
            <w:tcW w:w="702" w:type="pct"/>
            <w:tcBorders>
              <w:top w:val="nil"/>
              <w:left w:val="nil"/>
              <w:bottom w:val="nil"/>
              <w:right w:val="nil"/>
            </w:tcBorders>
            <w:shd w:val="clear" w:color="auto" w:fill="auto"/>
            <w:noWrap/>
            <w:vAlign w:val="bottom"/>
            <w:hideMark/>
          </w:tcPr>
          <w:p w14:paraId="09B4321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68120E2" w14:textId="77777777" w:rsidTr="000B1F98">
        <w:trPr>
          <w:trHeight w:val="300"/>
        </w:trPr>
        <w:tc>
          <w:tcPr>
            <w:tcW w:w="4298" w:type="pct"/>
            <w:tcBorders>
              <w:top w:val="nil"/>
              <w:left w:val="nil"/>
              <w:bottom w:val="nil"/>
              <w:right w:val="nil"/>
            </w:tcBorders>
            <w:shd w:val="clear" w:color="auto" w:fill="auto"/>
            <w:noWrap/>
            <w:vAlign w:val="bottom"/>
            <w:hideMark/>
          </w:tcPr>
          <w:p w14:paraId="482A4FDD" w14:textId="77777777" w:rsidR="00C923BD" w:rsidRPr="00BF3603" w:rsidRDefault="00C923BD" w:rsidP="000B1F98">
            <w:pPr>
              <w:spacing w:line="240" w:lineRule="auto"/>
              <w:rPr>
                <w:rFonts w:eastAsia="Times New Roman"/>
                <w:color w:val="000000"/>
              </w:rPr>
            </w:pPr>
            <w:r w:rsidRPr="00BF3603">
              <w:rPr>
                <w:rFonts w:eastAsia="Times New Roman"/>
                <w:color w:val="000000"/>
              </w:rPr>
              <w:t>vaginal sex partners past month (mean/beh)</w:t>
            </w:r>
          </w:p>
        </w:tc>
        <w:tc>
          <w:tcPr>
            <w:tcW w:w="702" w:type="pct"/>
            <w:tcBorders>
              <w:top w:val="nil"/>
              <w:left w:val="nil"/>
              <w:bottom w:val="nil"/>
              <w:right w:val="nil"/>
            </w:tcBorders>
            <w:shd w:val="clear" w:color="auto" w:fill="auto"/>
            <w:noWrap/>
            <w:vAlign w:val="bottom"/>
            <w:hideMark/>
          </w:tcPr>
          <w:p w14:paraId="1A46BB0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4123E0C" w14:textId="77777777" w:rsidTr="000B1F98">
        <w:trPr>
          <w:trHeight w:val="300"/>
        </w:trPr>
        <w:tc>
          <w:tcPr>
            <w:tcW w:w="4298" w:type="pct"/>
            <w:tcBorders>
              <w:top w:val="nil"/>
              <w:left w:val="nil"/>
              <w:bottom w:val="nil"/>
              <w:right w:val="nil"/>
            </w:tcBorders>
            <w:shd w:val="clear" w:color="auto" w:fill="auto"/>
            <w:noWrap/>
            <w:vAlign w:val="bottom"/>
            <w:hideMark/>
          </w:tcPr>
          <w:p w14:paraId="42D739D2" w14:textId="77777777" w:rsidR="00C923BD" w:rsidRPr="00BF3603" w:rsidRDefault="00C923BD" w:rsidP="000B1F98">
            <w:pPr>
              <w:spacing w:line="240" w:lineRule="auto"/>
              <w:rPr>
                <w:rFonts w:eastAsia="Times New Roman"/>
                <w:color w:val="000000"/>
              </w:rPr>
            </w:pPr>
            <w:r w:rsidRPr="00BF3603">
              <w:rPr>
                <w:rFonts w:eastAsia="Times New Roman"/>
                <w:color w:val="000000"/>
              </w:rPr>
              <w:lastRenderedPageBreak/>
              <w:t>% exchanging sex for money (per/beh)</w:t>
            </w:r>
          </w:p>
        </w:tc>
        <w:tc>
          <w:tcPr>
            <w:tcW w:w="702" w:type="pct"/>
            <w:tcBorders>
              <w:top w:val="nil"/>
              <w:left w:val="nil"/>
              <w:bottom w:val="nil"/>
              <w:right w:val="nil"/>
            </w:tcBorders>
            <w:shd w:val="clear" w:color="auto" w:fill="auto"/>
            <w:noWrap/>
            <w:vAlign w:val="bottom"/>
            <w:hideMark/>
          </w:tcPr>
          <w:p w14:paraId="55D1FE3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98C0A8C" w14:textId="77777777" w:rsidTr="000B1F98">
        <w:trPr>
          <w:trHeight w:val="300"/>
        </w:trPr>
        <w:tc>
          <w:tcPr>
            <w:tcW w:w="4298" w:type="pct"/>
            <w:tcBorders>
              <w:top w:val="nil"/>
              <w:left w:val="nil"/>
              <w:bottom w:val="nil"/>
              <w:right w:val="nil"/>
            </w:tcBorders>
            <w:shd w:val="clear" w:color="auto" w:fill="auto"/>
            <w:noWrap/>
            <w:vAlign w:val="bottom"/>
            <w:hideMark/>
          </w:tcPr>
          <w:p w14:paraId="7AE349CB" w14:textId="77777777" w:rsidR="00C923BD" w:rsidRPr="00BF3603" w:rsidRDefault="00C923BD" w:rsidP="000B1F98">
            <w:pPr>
              <w:spacing w:line="240" w:lineRule="auto"/>
              <w:rPr>
                <w:rFonts w:eastAsia="Times New Roman"/>
                <w:color w:val="000000"/>
              </w:rPr>
            </w:pPr>
            <w:r w:rsidRPr="00BF3603">
              <w:rPr>
                <w:rFonts w:eastAsia="Times New Roman"/>
                <w:color w:val="000000"/>
              </w:rPr>
              <w:t>% male condom use</w:t>
            </w:r>
          </w:p>
        </w:tc>
        <w:tc>
          <w:tcPr>
            <w:tcW w:w="702" w:type="pct"/>
            <w:tcBorders>
              <w:top w:val="nil"/>
              <w:left w:val="nil"/>
              <w:bottom w:val="nil"/>
              <w:right w:val="nil"/>
            </w:tcBorders>
            <w:shd w:val="clear" w:color="auto" w:fill="auto"/>
            <w:noWrap/>
            <w:vAlign w:val="bottom"/>
            <w:hideMark/>
          </w:tcPr>
          <w:p w14:paraId="7C92DF4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868F93F" w14:textId="77777777" w:rsidTr="000B1F98">
        <w:trPr>
          <w:trHeight w:val="300"/>
        </w:trPr>
        <w:tc>
          <w:tcPr>
            <w:tcW w:w="4298" w:type="pct"/>
            <w:tcBorders>
              <w:top w:val="nil"/>
              <w:left w:val="nil"/>
              <w:bottom w:val="nil"/>
              <w:right w:val="nil"/>
            </w:tcBorders>
            <w:shd w:val="clear" w:color="auto" w:fill="auto"/>
            <w:noWrap/>
            <w:vAlign w:val="bottom"/>
            <w:hideMark/>
          </w:tcPr>
          <w:p w14:paraId="7C7D646A" w14:textId="77777777" w:rsidR="00C923BD" w:rsidRPr="00BF3603" w:rsidRDefault="00C923BD" w:rsidP="000B1F98">
            <w:pPr>
              <w:spacing w:line="240" w:lineRule="auto"/>
              <w:rPr>
                <w:rFonts w:eastAsia="Times New Roman"/>
                <w:color w:val="000000"/>
              </w:rPr>
            </w:pPr>
            <w:r w:rsidRPr="00BF3603">
              <w:rPr>
                <w:rFonts w:eastAsia="Times New Roman"/>
                <w:color w:val="000000"/>
              </w:rPr>
              <w:t>condom with non-sex worker past month (%)</w:t>
            </w:r>
          </w:p>
        </w:tc>
        <w:tc>
          <w:tcPr>
            <w:tcW w:w="702" w:type="pct"/>
            <w:tcBorders>
              <w:top w:val="nil"/>
              <w:left w:val="nil"/>
              <w:bottom w:val="nil"/>
              <w:right w:val="nil"/>
            </w:tcBorders>
            <w:shd w:val="clear" w:color="auto" w:fill="auto"/>
            <w:noWrap/>
            <w:vAlign w:val="bottom"/>
            <w:hideMark/>
          </w:tcPr>
          <w:p w14:paraId="7182224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54BF91D8" w14:textId="77777777" w:rsidTr="000B1F98">
        <w:trPr>
          <w:trHeight w:val="300"/>
        </w:trPr>
        <w:tc>
          <w:tcPr>
            <w:tcW w:w="4298" w:type="pct"/>
            <w:tcBorders>
              <w:top w:val="nil"/>
              <w:left w:val="nil"/>
              <w:bottom w:val="nil"/>
              <w:right w:val="nil"/>
            </w:tcBorders>
            <w:shd w:val="clear" w:color="auto" w:fill="auto"/>
            <w:noWrap/>
            <w:vAlign w:val="bottom"/>
            <w:hideMark/>
          </w:tcPr>
          <w:p w14:paraId="5E2EB370" w14:textId="77777777" w:rsidR="00C923BD" w:rsidRPr="00BF3603" w:rsidRDefault="00C923BD" w:rsidP="000B1F98">
            <w:pPr>
              <w:spacing w:line="240" w:lineRule="auto"/>
              <w:rPr>
                <w:rFonts w:eastAsia="Times New Roman"/>
                <w:color w:val="000000"/>
              </w:rPr>
            </w:pPr>
            <w:r w:rsidRPr="00BF3603">
              <w:rPr>
                <w:rFonts w:eastAsia="Times New Roman"/>
                <w:color w:val="000000"/>
              </w:rPr>
              <w:t>consistent condom use at month 6</w:t>
            </w:r>
          </w:p>
        </w:tc>
        <w:tc>
          <w:tcPr>
            <w:tcW w:w="702" w:type="pct"/>
            <w:tcBorders>
              <w:top w:val="nil"/>
              <w:left w:val="nil"/>
              <w:bottom w:val="nil"/>
              <w:right w:val="nil"/>
            </w:tcBorders>
            <w:shd w:val="clear" w:color="auto" w:fill="auto"/>
            <w:noWrap/>
            <w:vAlign w:val="bottom"/>
            <w:hideMark/>
          </w:tcPr>
          <w:p w14:paraId="40A6A97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0C592F8C" w14:textId="77777777" w:rsidTr="000B1F98">
        <w:trPr>
          <w:trHeight w:val="300"/>
        </w:trPr>
        <w:tc>
          <w:tcPr>
            <w:tcW w:w="4298" w:type="pct"/>
            <w:tcBorders>
              <w:top w:val="nil"/>
              <w:left w:val="nil"/>
              <w:bottom w:val="nil"/>
              <w:right w:val="nil"/>
            </w:tcBorders>
            <w:shd w:val="clear" w:color="auto" w:fill="auto"/>
            <w:noWrap/>
            <w:vAlign w:val="bottom"/>
            <w:hideMark/>
          </w:tcPr>
          <w:p w14:paraId="544AE8FA" w14:textId="77777777" w:rsidR="00C923BD" w:rsidRPr="00BF3603" w:rsidRDefault="00C923BD" w:rsidP="000B1F98">
            <w:pPr>
              <w:spacing w:line="240" w:lineRule="auto"/>
              <w:rPr>
                <w:rFonts w:eastAsia="Times New Roman"/>
                <w:color w:val="000000"/>
              </w:rPr>
            </w:pPr>
            <w:r w:rsidRPr="00BF3603">
              <w:rPr>
                <w:rFonts w:eastAsia="Times New Roman"/>
                <w:color w:val="000000"/>
              </w:rPr>
              <w:t>consistent condom use in previous 2 months (per/beh)</w:t>
            </w:r>
          </w:p>
        </w:tc>
        <w:tc>
          <w:tcPr>
            <w:tcW w:w="702" w:type="pct"/>
            <w:tcBorders>
              <w:top w:val="nil"/>
              <w:left w:val="nil"/>
              <w:bottom w:val="nil"/>
              <w:right w:val="nil"/>
            </w:tcBorders>
            <w:shd w:val="clear" w:color="auto" w:fill="auto"/>
            <w:noWrap/>
            <w:vAlign w:val="bottom"/>
            <w:hideMark/>
          </w:tcPr>
          <w:p w14:paraId="58D8B30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D5D118F" w14:textId="77777777" w:rsidTr="000B1F98">
        <w:trPr>
          <w:trHeight w:val="300"/>
        </w:trPr>
        <w:tc>
          <w:tcPr>
            <w:tcW w:w="4298" w:type="pct"/>
            <w:tcBorders>
              <w:top w:val="nil"/>
              <w:left w:val="nil"/>
              <w:bottom w:val="nil"/>
              <w:right w:val="nil"/>
            </w:tcBorders>
            <w:shd w:val="clear" w:color="auto" w:fill="auto"/>
            <w:noWrap/>
            <w:vAlign w:val="bottom"/>
            <w:hideMark/>
          </w:tcPr>
          <w:p w14:paraId="5481C814" w14:textId="77777777" w:rsidR="00C923BD" w:rsidRPr="00BF3603" w:rsidRDefault="00C923BD" w:rsidP="000B1F98">
            <w:pPr>
              <w:spacing w:line="240" w:lineRule="auto"/>
              <w:rPr>
                <w:rFonts w:eastAsia="Times New Roman"/>
                <w:color w:val="000000"/>
              </w:rPr>
            </w:pPr>
            <w:r w:rsidRPr="00BF3603">
              <w:rPr>
                <w:rFonts w:eastAsia="Times New Roman"/>
                <w:color w:val="000000"/>
              </w:rPr>
              <w:t>enga</w:t>
            </w:r>
          </w:p>
        </w:tc>
        <w:tc>
          <w:tcPr>
            <w:tcW w:w="702" w:type="pct"/>
            <w:tcBorders>
              <w:top w:val="nil"/>
              <w:left w:val="nil"/>
              <w:bottom w:val="nil"/>
              <w:right w:val="nil"/>
            </w:tcBorders>
            <w:shd w:val="clear" w:color="auto" w:fill="auto"/>
            <w:noWrap/>
            <w:vAlign w:val="bottom"/>
            <w:hideMark/>
          </w:tcPr>
          <w:p w14:paraId="11E5864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5DE9F34" w14:textId="77777777" w:rsidTr="000B1F98">
        <w:trPr>
          <w:trHeight w:val="300"/>
        </w:trPr>
        <w:tc>
          <w:tcPr>
            <w:tcW w:w="4298" w:type="pct"/>
            <w:tcBorders>
              <w:top w:val="nil"/>
              <w:left w:val="nil"/>
              <w:bottom w:val="nil"/>
              <w:right w:val="nil"/>
            </w:tcBorders>
            <w:shd w:val="clear" w:color="auto" w:fill="auto"/>
            <w:noWrap/>
            <w:vAlign w:val="bottom"/>
            <w:hideMark/>
          </w:tcPr>
          <w:p w14:paraId="66776487" w14:textId="77777777" w:rsidR="00C923BD" w:rsidRPr="00BF3603" w:rsidRDefault="00C923BD" w:rsidP="000B1F98">
            <w:pPr>
              <w:spacing w:line="240" w:lineRule="auto"/>
              <w:rPr>
                <w:rFonts w:eastAsia="Times New Roman"/>
                <w:color w:val="000000"/>
              </w:rPr>
            </w:pPr>
            <w:r w:rsidRPr="00BF3603">
              <w:rPr>
                <w:rFonts w:eastAsia="Times New Roman"/>
                <w:color w:val="000000"/>
              </w:rPr>
              <w:t>male condom use &amp;amp;</w:t>
            </w:r>
          </w:p>
        </w:tc>
        <w:tc>
          <w:tcPr>
            <w:tcW w:w="702" w:type="pct"/>
            <w:tcBorders>
              <w:top w:val="nil"/>
              <w:left w:val="nil"/>
              <w:bottom w:val="nil"/>
              <w:right w:val="nil"/>
            </w:tcBorders>
            <w:shd w:val="clear" w:color="auto" w:fill="auto"/>
            <w:noWrap/>
            <w:vAlign w:val="bottom"/>
            <w:hideMark/>
          </w:tcPr>
          <w:p w14:paraId="0D58771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4054B551" w14:textId="77777777" w:rsidTr="000B1F98">
        <w:trPr>
          <w:trHeight w:val="300"/>
        </w:trPr>
        <w:tc>
          <w:tcPr>
            <w:tcW w:w="4298" w:type="pct"/>
            <w:tcBorders>
              <w:top w:val="nil"/>
              <w:left w:val="nil"/>
              <w:bottom w:val="nil"/>
              <w:right w:val="nil"/>
            </w:tcBorders>
            <w:shd w:val="clear" w:color="auto" w:fill="auto"/>
            <w:noWrap/>
            <w:vAlign w:val="bottom"/>
            <w:hideMark/>
          </w:tcPr>
          <w:p w14:paraId="188E578C"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unprotected acts (mean/beh)</w:t>
            </w:r>
          </w:p>
        </w:tc>
        <w:tc>
          <w:tcPr>
            <w:tcW w:w="702" w:type="pct"/>
            <w:tcBorders>
              <w:top w:val="nil"/>
              <w:left w:val="nil"/>
              <w:bottom w:val="nil"/>
              <w:right w:val="nil"/>
            </w:tcBorders>
            <w:shd w:val="clear" w:color="auto" w:fill="auto"/>
            <w:noWrap/>
            <w:vAlign w:val="bottom"/>
            <w:hideMark/>
          </w:tcPr>
          <w:p w14:paraId="27C15E8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330DD56" w14:textId="77777777" w:rsidTr="000B1F98">
        <w:trPr>
          <w:trHeight w:val="300"/>
        </w:trPr>
        <w:tc>
          <w:tcPr>
            <w:tcW w:w="4298" w:type="pct"/>
            <w:tcBorders>
              <w:top w:val="nil"/>
              <w:left w:val="nil"/>
              <w:bottom w:val="nil"/>
              <w:right w:val="nil"/>
            </w:tcBorders>
            <w:shd w:val="clear" w:color="auto" w:fill="auto"/>
            <w:noWrap/>
            <w:vAlign w:val="bottom"/>
            <w:hideMark/>
          </w:tcPr>
          <w:p w14:paraId="0CBCAE75"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unprotected acts (mean/beh)</w:t>
            </w:r>
          </w:p>
        </w:tc>
        <w:tc>
          <w:tcPr>
            <w:tcW w:w="702" w:type="pct"/>
            <w:tcBorders>
              <w:top w:val="nil"/>
              <w:left w:val="nil"/>
              <w:bottom w:val="nil"/>
              <w:right w:val="nil"/>
            </w:tcBorders>
            <w:shd w:val="clear" w:color="auto" w:fill="auto"/>
            <w:noWrap/>
            <w:vAlign w:val="bottom"/>
            <w:hideMark/>
          </w:tcPr>
          <w:p w14:paraId="3D7D83A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DC0E4B3" w14:textId="77777777" w:rsidTr="000B1F98">
        <w:trPr>
          <w:trHeight w:val="300"/>
        </w:trPr>
        <w:tc>
          <w:tcPr>
            <w:tcW w:w="4298" w:type="pct"/>
            <w:tcBorders>
              <w:top w:val="nil"/>
              <w:left w:val="nil"/>
              <w:bottom w:val="nil"/>
              <w:right w:val="nil"/>
            </w:tcBorders>
            <w:shd w:val="clear" w:color="auto" w:fill="auto"/>
            <w:noWrap/>
            <w:vAlign w:val="bottom"/>
            <w:hideMark/>
          </w:tcPr>
          <w:p w14:paraId="54A7F825" w14:textId="77777777" w:rsidR="00C923BD" w:rsidRPr="00BF3603" w:rsidRDefault="00C923BD" w:rsidP="000B1F98">
            <w:pPr>
              <w:spacing w:line="240" w:lineRule="auto"/>
              <w:rPr>
                <w:rFonts w:eastAsia="Times New Roman"/>
                <w:color w:val="000000"/>
              </w:rPr>
            </w:pPr>
            <w:r w:rsidRPr="00BF3603">
              <w:rPr>
                <w:rFonts w:eastAsia="Times New Roman"/>
                <w:color w:val="000000"/>
              </w:rPr>
              <w:t>sex with sex worker past month (per/beh)</w:t>
            </w:r>
          </w:p>
        </w:tc>
        <w:tc>
          <w:tcPr>
            <w:tcW w:w="702" w:type="pct"/>
            <w:tcBorders>
              <w:top w:val="nil"/>
              <w:left w:val="nil"/>
              <w:bottom w:val="nil"/>
              <w:right w:val="nil"/>
            </w:tcBorders>
            <w:shd w:val="clear" w:color="auto" w:fill="auto"/>
            <w:noWrap/>
            <w:vAlign w:val="bottom"/>
            <w:hideMark/>
          </w:tcPr>
          <w:p w14:paraId="4AE77D5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7E5A65D8" w14:textId="77777777" w:rsidTr="000B1F98">
        <w:trPr>
          <w:trHeight w:val="300"/>
        </w:trPr>
        <w:tc>
          <w:tcPr>
            <w:tcW w:w="4298" w:type="pct"/>
            <w:tcBorders>
              <w:top w:val="nil"/>
              <w:left w:val="nil"/>
              <w:bottom w:val="nil"/>
              <w:right w:val="nil"/>
            </w:tcBorders>
            <w:shd w:val="clear" w:color="auto" w:fill="auto"/>
            <w:noWrap/>
            <w:vAlign w:val="bottom"/>
            <w:hideMark/>
          </w:tcPr>
          <w:p w14:paraId="5C127C4B" w14:textId="77777777" w:rsidR="00C923BD" w:rsidRPr="00BF3603" w:rsidRDefault="00C923BD" w:rsidP="000B1F98">
            <w:pPr>
              <w:spacing w:line="240" w:lineRule="auto"/>
              <w:rPr>
                <w:rFonts w:eastAsia="Times New Roman"/>
                <w:color w:val="000000"/>
              </w:rPr>
            </w:pPr>
            <w:r w:rsidRPr="00BF3603">
              <w:rPr>
                <w:rFonts w:eastAsia="Times New Roman"/>
                <w:color w:val="000000"/>
              </w:rPr>
              <w:t>sex with sex worker past month (per/beh) percentage</w:t>
            </w:r>
          </w:p>
        </w:tc>
        <w:tc>
          <w:tcPr>
            <w:tcW w:w="702" w:type="pct"/>
            <w:tcBorders>
              <w:top w:val="nil"/>
              <w:left w:val="nil"/>
              <w:bottom w:val="nil"/>
              <w:right w:val="nil"/>
            </w:tcBorders>
            <w:shd w:val="clear" w:color="auto" w:fill="auto"/>
            <w:noWrap/>
            <w:vAlign w:val="bottom"/>
            <w:hideMark/>
          </w:tcPr>
          <w:p w14:paraId="4C373E3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65A9392E" w14:textId="77777777" w:rsidTr="000B1F98">
        <w:trPr>
          <w:trHeight w:val="300"/>
        </w:trPr>
        <w:tc>
          <w:tcPr>
            <w:tcW w:w="4298" w:type="pct"/>
            <w:tcBorders>
              <w:top w:val="nil"/>
              <w:left w:val="nil"/>
              <w:bottom w:val="single" w:sz="4" w:space="0" w:color="auto"/>
              <w:right w:val="nil"/>
            </w:tcBorders>
            <w:shd w:val="clear" w:color="auto" w:fill="auto"/>
            <w:noWrap/>
            <w:vAlign w:val="bottom"/>
            <w:hideMark/>
          </w:tcPr>
          <w:p w14:paraId="6D021391" w14:textId="77777777" w:rsidR="00C923BD" w:rsidRPr="00BF3603" w:rsidRDefault="00C923BD" w:rsidP="000B1F98">
            <w:pPr>
              <w:spacing w:line="240" w:lineRule="auto"/>
              <w:rPr>
                <w:rFonts w:eastAsia="Times New Roman"/>
                <w:color w:val="000000"/>
              </w:rPr>
            </w:pPr>
            <w:r w:rsidRPr="00BF3603">
              <w:rPr>
                <w:rFonts w:eastAsia="Times New Roman"/>
                <w:color w:val="000000"/>
              </w:rPr>
              <w:t>Total</w:t>
            </w:r>
          </w:p>
        </w:tc>
        <w:tc>
          <w:tcPr>
            <w:tcW w:w="702" w:type="pct"/>
            <w:tcBorders>
              <w:top w:val="nil"/>
              <w:left w:val="nil"/>
              <w:bottom w:val="single" w:sz="4" w:space="0" w:color="auto"/>
              <w:right w:val="nil"/>
            </w:tcBorders>
            <w:shd w:val="clear" w:color="auto" w:fill="auto"/>
            <w:noWrap/>
            <w:vAlign w:val="bottom"/>
            <w:hideMark/>
          </w:tcPr>
          <w:p w14:paraId="03B5848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194</w:t>
            </w:r>
          </w:p>
        </w:tc>
      </w:tr>
    </w:tbl>
    <w:p w14:paraId="28037E44" w14:textId="77777777" w:rsidR="00C923BD" w:rsidRPr="00BF3603" w:rsidRDefault="00C923BD" w:rsidP="00C923BD"/>
    <w:p w14:paraId="290FC767" w14:textId="77777777" w:rsidR="00C923BD" w:rsidRPr="00BF3603" w:rsidRDefault="00C923BD" w:rsidP="00C923BD"/>
    <w:p w14:paraId="5D6185F2" w14:textId="77777777" w:rsidR="00C923BD" w:rsidRPr="00BF3603" w:rsidRDefault="00C923BD" w:rsidP="00C923BD">
      <w:r>
        <w:t xml:space="preserve">The Domain of </w:t>
      </w:r>
      <w:r w:rsidRPr="00BF3603">
        <w:t>HIV Testing</w:t>
      </w:r>
    </w:p>
    <w:tbl>
      <w:tblPr>
        <w:tblW w:w="0" w:type="auto"/>
        <w:tblLook w:val="04A0" w:firstRow="1" w:lastRow="0" w:firstColumn="1" w:lastColumn="0" w:noHBand="0" w:noVBand="1"/>
      </w:tblPr>
      <w:tblGrid>
        <w:gridCol w:w="2163"/>
        <w:gridCol w:w="1229"/>
      </w:tblGrid>
      <w:tr w:rsidR="00C923BD" w:rsidRPr="00BF3603" w14:paraId="395EDA2A" w14:textId="77777777" w:rsidTr="000B1F98">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015C725B" w14:textId="77777777" w:rsidR="00C923BD" w:rsidRPr="00BF3603" w:rsidRDefault="00C923BD" w:rsidP="000B1F98">
            <w:pPr>
              <w:spacing w:line="240" w:lineRule="auto"/>
              <w:rPr>
                <w:rFonts w:eastAsia="Times New Roman"/>
                <w:color w:val="000000"/>
              </w:rPr>
            </w:pPr>
            <w:r w:rsidRPr="00BF3603">
              <w:rPr>
                <w:rFonts w:eastAsia="Times New Roman"/>
                <w:color w:val="000000"/>
              </w:rPr>
              <w:t>Outcome Name</w:t>
            </w:r>
          </w:p>
        </w:tc>
        <w:tc>
          <w:tcPr>
            <w:tcW w:w="0" w:type="auto"/>
            <w:tcBorders>
              <w:top w:val="single" w:sz="4" w:space="0" w:color="auto"/>
              <w:left w:val="nil"/>
              <w:bottom w:val="single" w:sz="4" w:space="0" w:color="auto"/>
              <w:right w:val="nil"/>
            </w:tcBorders>
            <w:shd w:val="clear" w:color="auto" w:fill="auto"/>
            <w:noWrap/>
            <w:vAlign w:val="bottom"/>
            <w:hideMark/>
          </w:tcPr>
          <w:p w14:paraId="529BAD94" w14:textId="77777777" w:rsidR="00C923BD" w:rsidRPr="00BF3603" w:rsidRDefault="00C923BD" w:rsidP="000B1F98">
            <w:pPr>
              <w:spacing w:line="240" w:lineRule="auto"/>
              <w:rPr>
                <w:rFonts w:eastAsia="Times New Roman"/>
                <w:color w:val="000000"/>
              </w:rPr>
            </w:pPr>
            <w:r w:rsidRPr="00BF3603">
              <w:rPr>
                <w:rFonts w:eastAsia="Times New Roman"/>
                <w:color w:val="000000"/>
              </w:rPr>
              <w:t>Frequency</w:t>
            </w:r>
          </w:p>
        </w:tc>
      </w:tr>
      <w:tr w:rsidR="00C923BD" w:rsidRPr="00BF3603" w14:paraId="44B40E76" w14:textId="77777777" w:rsidTr="000B1F98">
        <w:trPr>
          <w:trHeight w:val="300"/>
        </w:trPr>
        <w:tc>
          <w:tcPr>
            <w:tcW w:w="0" w:type="auto"/>
            <w:tcBorders>
              <w:top w:val="nil"/>
              <w:left w:val="nil"/>
              <w:bottom w:val="nil"/>
              <w:right w:val="nil"/>
            </w:tcBorders>
            <w:shd w:val="clear" w:color="auto" w:fill="auto"/>
            <w:noWrap/>
            <w:vAlign w:val="bottom"/>
            <w:hideMark/>
          </w:tcPr>
          <w:p w14:paraId="06E44292" w14:textId="77777777" w:rsidR="00C923BD" w:rsidRPr="00BF3603" w:rsidRDefault="00C923BD" w:rsidP="000B1F98">
            <w:pPr>
              <w:spacing w:line="240" w:lineRule="auto"/>
              <w:rPr>
                <w:rFonts w:eastAsia="Times New Roman"/>
                <w:color w:val="000000"/>
              </w:rPr>
            </w:pPr>
            <w:r w:rsidRPr="00BF3603">
              <w:rPr>
                <w:rFonts w:eastAsia="Times New Roman"/>
                <w:color w:val="000000"/>
              </w:rPr>
              <w:t>hiv tested %</w:t>
            </w:r>
          </w:p>
        </w:tc>
        <w:tc>
          <w:tcPr>
            <w:tcW w:w="0" w:type="auto"/>
            <w:tcBorders>
              <w:top w:val="nil"/>
              <w:left w:val="nil"/>
              <w:bottom w:val="nil"/>
              <w:right w:val="nil"/>
            </w:tcBorders>
            <w:shd w:val="clear" w:color="auto" w:fill="auto"/>
            <w:noWrap/>
            <w:vAlign w:val="bottom"/>
            <w:hideMark/>
          </w:tcPr>
          <w:p w14:paraId="7DDA8F3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B87C0AC" w14:textId="77777777" w:rsidTr="000B1F98">
        <w:trPr>
          <w:trHeight w:val="300"/>
        </w:trPr>
        <w:tc>
          <w:tcPr>
            <w:tcW w:w="0" w:type="auto"/>
            <w:tcBorders>
              <w:top w:val="nil"/>
              <w:left w:val="nil"/>
              <w:bottom w:val="nil"/>
              <w:right w:val="nil"/>
            </w:tcBorders>
            <w:shd w:val="clear" w:color="auto" w:fill="auto"/>
            <w:noWrap/>
            <w:vAlign w:val="bottom"/>
            <w:hideMark/>
          </w:tcPr>
          <w:p w14:paraId="4A9B9F9B" w14:textId="77777777" w:rsidR="00C923BD" w:rsidRPr="00BF3603" w:rsidRDefault="00C923BD" w:rsidP="000B1F98">
            <w:pPr>
              <w:spacing w:line="240" w:lineRule="auto"/>
              <w:rPr>
                <w:rFonts w:eastAsia="Times New Roman"/>
                <w:color w:val="000000"/>
              </w:rPr>
            </w:pPr>
            <w:r w:rsidRPr="00BF3603">
              <w:rPr>
                <w:rFonts w:eastAsia="Times New Roman"/>
                <w:color w:val="000000"/>
              </w:rPr>
              <w:t>hiv testing (per/beh)</w:t>
            </w:r>
          </w:p>
        </w:tc>
        <w:tc>
          <w:tcPr>
            <w:tcW w:w="0" w:type="auto"/>
            <w:tcBorders>
              <w:top w:val="nil"/>
              <w:left w:val="nil"/>
              <w:bottom w:val="nil"/>
              <w:right w:val="nil"/>
            </w:tcBorders>
            <w:shd w:val="clear" w:color="auto" w:fill="auto"/>
            <w:noWrap/>
            <w:vAlign w:val="bottom"/>
            <w:hideMark/>
          </w:tcPr>
          <w:p w14:paraId="4F46D5E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0CBF172" w14:textId="77777777" w:rsidTr="000B1F98">
        <w:trPr>
          <w:trHeight w:val="300"/>
        </w:trPr>
        <w:tc>
          <w:tcPr>
            <w:tcW w:w="0" w:type="auto"/>
            <w:tcBorders>
              <w:top w:val="nil"/>
              <w:left w:val="nil"/>
              <w:bottom w:val="nil"/>
              <w:right w:val="nil"/>
            </w:tcBorders>
            <w:shd w:val="clear" w:color="auto" w:fill="auto"/>
            <w:noWrap/>
            <w:vAlign w:val="bottom"/>
            <w:hideMark/>
          </w:tcPr>
          <w:p w14:paraId="51F77F91" w14:textId="77777777" w:rsidR="00C923BD" w:rsidRPr="00BF3603" w:rsidRDefault="00C923BD" w:rsidP="000B1F98">
            <w:pPr>
              <w:spacing w:line="240" w:lineRule="auto"/>
              <w:rPr>
                <w:rFonts w:eastAsia="Times New Roman"/>
                <w:color w:val="000000"/>
              </w:rPr>
            </w:pPr>
            <w:r w:rsidRPr="00BF3603">
              <w:rPr>
                <w:rFonts w:eastAsia="Times New Roman"/>
                <w:color w:val="000000"/>
              </w:rPr>
              <w:t>tested (per/beh)</w:t>
            </w:r>
          </w:p>
        </w:tc>
        <w:tc>
          <w:tcPr>
            <w:tcW w:w="0" w:type="auto"/>
            <w:tcBorders>
              <w:top w:val="nil"/>
              <w:left w:val="nil"/>
              <w:bottom w:val="nil"/>
              <w:right w:val="nil"/>
            </w:tcBorders>
            <w:shd w:val="clear" w:color="auto" w:fill="auto"/>
            <w:noWrap/>
            <w:vAlign w:val="bottom"/>
            <w:hideMark/>
          </w:tcPr>
          <w:p w14:paraId="1EE5CBE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41CF1B3" w14:textId="77777777" w:rsidTr="000B1F98">
        <w:trPr>
          <w:trHeight w:val="300"/>
        </w:trPr>
        <w:tc>
          <w:tcPr>
            <w:tcW w:w="0" w:type="auto"/>
            <w:tcBorders>
              <w:top w:val="nil"/>
              <w:left w:val="nil"/>
              <w:bottom w:val="single" w:sz="4" w:space="0" w:color="auto"/>
              <w:right w:val="nil"/>
            </w:tcBorders>
            <w:shd w:val="clear" w:color="auto" w:fill="auto"/>
            <w:noWrap/>
            <w:vAlign w:val="bottom"/>
            <w:hideMark/>
          </w:tcPr>
          <w:p w14:paraId="5AFA99C6" w14:textId="77777777" w:rsidR="00C923BD" w:rsidRPr="00BF3603" w:rsidRDefault="00C923BD" w:rsidP="000B1F98">
            <w:pPr>
              <w:spacing w:line="240" w:lineRule="auto"/>
              <w:rPr>
                <w:rFonts w:eastAsia="Times New Roman"/>
                <w:color w:val="000000"/>
              </w:rPr>
            </w:pPr>
            <w:r w:rsidRPr="00BF3603">
              <w:rPr>
                <w:rFonts w:eastAsia="Times New Roman"/>
                <w:color w:val="000000"/>
              </w:rPr>
              <w:t>Total</w:t>
            </w:r>
          </w:p>
        </w:tc>
        <w:tc>
          <w:tcPr>
            <w:tcW w:w="0" w:type="auto"/>
            <w:tcBorders>
              <w:top w:val="nil"/>
              <w:left w:val="nil"/>
              <w:bottom w:val="single" w:sz="4" w:space="0" w:color="auto"/>
              <w:right w:val="nil"/>
            </w:tcBorders>
            <w:shd w:val="clear" w:color="auto" w:fill="auto"/>
            <w:noWrap/>
            <w:vAlign w:val="bottom"/>
            <w:hideMark/>
          </w:tcPr>
          <w:p w14:paraId="5AEA286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bl>
    <w:p w14:paraId="45714AA6" w14:textId="77777777" w:rsidR="00C923BD" w:rsidRPr="00BF3603" w:rsidRDefault="00C923BD" w:rsidP="00C923BD"/>
    <w:p w14:paraId="2649AE5A" w14:textId="77777777" w:rsidR="00C923BD" w:rsidRPr="00BF3603" w:rsidRDefault="00C923BD" w:rsidP="00C923BD">
      <w:r>
        <w:t xml:space="preserve">The Domain of </w:t>
      </w:r>
      <w:r w:rsidRPr="00BF3603">
        <w:t>HIV Treatment</w:t>
      </w:r>
    </w:p>
    <w:tbl>
      <w:tblPr>
        <w:tblW w:w="0" w:type="auto"/>
        <w:tblLook w:val="04A0" w:firstRow="1" w:lastRow="0" w:firstColumn="1" w:lastColumn="0" w:noHBand="0" w:noVBand="1"/>
      </w:tblPr>
      <w:tblGrid>
        <w:gridCol w:w="4075"/>
        <w:gridCol w:w="1229"/>
      </w:tblGrid>
      <w:tr w:rsidR="00C923BD" w:rsidRPr="00BF3603" w14:paraId="27895199" w14:textId="77777777" w:rsidTr="000B1F98">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73B289AF" w14:textId="77777777" w:rsidR="00C923BD" w:rsidRPr="00BF3603" w:rsidRDefault="00C923BD" w:rsidP="000B1F98">
            <w:pPr>
              <w:spacing w:line="240" w:lineRule="auto"/>
              <w:rPr>
                <w:rFonts w:eastAsia="Times New Roman"/>
                <w:color w:val="000000"/>
              </w:rPr>
            </w:pPr>
            <w:r w:rsidRPr="00BF3603">
              <w:rPr>
                <w:rFonts w:eastAsia="Times New Roman"/>
                <w:color w:val="000000"/>
              </w:rPr>
              <w:t>Outcome Name</w:t>
            </w:r>
          </w:p>
        </w:tc>
        <w:tc>
          <w:tcPr>
            <w:tcW w:w="0" w:type="auto"/>
            <w:tcBorders>
              <w:top w:val="single" w:sz="4" w:space="0" w:color="auto"/>
              <w:left w:val="nil"/>
              <w:bottom w:val="single" w:sz="4" w:space="0" w:color="auto"/>
              <w:right w:val="nil"/>
            </w:tcBorders>
            <w:shd w:val="clear" w:color="auto" w:fill="auto"/>
            <w:noWrap/>
            <w:vAlign w:val="bottom"/>
            <w:hideMark/>
          </w:tcPr>
          <w:p w14:paraId="2358FA5C" w14:textId="77777777" w:rsidR="00C923BD" w:rsidRPr="00BF3603" w:rsidRDefault="00C923BD" w:rsidP="000B1F98">
            <w:pPr>
              <w:spacing w:line="240" w:lineRule="auto"/>
              <w:rPr>
                <w:rFonts w:eastAsia="Times New Roman"/>
                <w:color w:val="000000"/>
              </w:rPr>
            </w:pPr>
            <w:r w:rsidRPr="00BF3603">
              <w:rPr>
                <w:rFonts w:eastAsia="Times New Roman"/>
                <w:color w:val="000000"/>
              </w:rPr>
              <w:t>Frequency</w:t>
            </w:r>
          </w:p>
        </w:tc>
      </w:tr>
      <w:tr w:rsidR="00C923BD" w:rsidRPr="00BF3603" w14:paraId="27CCBD65" w14:textId="77777777" w:rsidTr="000B1F98">
        <w:trPr>
          <w:trHeight w:val="300"/>
        </w:trPr>
        <w:tc>
          <w:tcPr>
            <w:tcW w:w="0" w:type="auto"/>
            <w:tcBorders>
              <w:top w:val="nil"/>
              <w:left w:val="nil"/>
              <w:bottom w:val="nil"/>
              <w:right w:val="nil"/>
            </w:tcBorders>
            <w:shd w:val="clear" w:color="auto" w:fill="auto"/>
            <w:noWrap/>
            <w:vAlign w:val="bottom"/>
            <w:hideMark/>
          </w:tcPr>
          <w:p w14:paraId="5A0C1A92" w14:textId="77777777" w:rsidR="00C923BD" w:rsidRPr="00BF3603" w:rsidRDefault="00C923BD" w:rsidP="000B1F98">
            <w:pPr>
              <w:spacing w:line="240" w:lineRule="auto"/>
              <w:rPr>
                <w:rFonts w:eastAsia="Times New Roman"/>
                <w:color w:val="000000"/>
              </w:rPr>
            </w:pPr>
            <w:r w:rsidRPr="00BF3603">
              <w:rPr>
                <w:rFonts w:eastAsia="Times New Roman"/>
                <w:color w:val="000000"/>
              </w:rPr>
              <w:t>non-adherence (mean/beh)</w:t>
            </w:r>
          </w:p>
        </w:tc>
        <w:tc>
          <w:tcPr>
            <w:tcW w:w="0" w:type="auto"/>
            <w:tcBorders>
              <w:top w:val="nil"/>
              <w:left w:val="nil"/>
              <w:bottom w:val="nil"/>
              <w:right w:val="nil"/>
            </w:tcBorders>
            <w:shd w:val="clear" w:color="auto" w:fill="auto"/>
            <w:noWrap/>
            <w:vAlign w:val="bottom"/>
            <w:hideMark/>
          </w:tcPr>
          <w:p w14:paraId="1D64318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2CBFA26B" w14:textId="77777777" w:rsidTr="000B1F98">
        <w:trPr>
          <w:trHeight w:val="300"/>
        </w:trPr>
        <w:tc>
          <w:tcPr>
            <w:tcW w:w="0" w:type="auto"/>
            <w:tcBorders>
              <w:top w:val="nil"/>
              <w:left w:val="nil"/>
              <w:bottom w:val="nil"/>
              <w:right w:val="nil"/>
            </w:tcBorders>
            <w:shd w:val="clear" w:color="auto" w:fill="auto"/>
            <w:noWrap/>
            <w:vAlign w:val="bottom"/>
            <w:hideMark/>
          </w:tcPr>
          <w:p w14:paraId="748A8BC1" w14:textId="77777777" w:rsidR="00C923BD" w:rsidRPr="00BF3603" w:rsidRDefault="00C923BD" w:rsidP="000B1F98">
            <w:pPr>
              <w:spacing w:line="240" w:lineRule="auto"/>
              <w:rPr>
                <w:rFonts w:eastAsia="Times New Roman"/>
                <w:color w:val="000000"/>
              </w:rPr>
            </w:pPr>
            <w:r w:rsidRPr="00BF3603">
              <w:rPr>
                <w:rFonts w:eastAsia="Times New Roman"/>
                <w:color w:val="000000"/>
              </w:rPr>
              <w:t>non-adherence (per/beh)</w:t>
            </w:r>
          </w:p>
        </w:tc>
        <w:tc>
          <w:tcPr>
            <w:tcW w:w="0" w:type="auto"/>
            <w:tcBorders>
              <w:top w:val="nil"/>
              <w:left w:val="nil"/>
              <w:bottom w:val="nil"/>
              <w:right w:val="nil"/>
            </w:tcBorders>
            <w:shd w:val="clear" w:color="auto" w:fill="auto"/>
            <w:noWrap/>
            <w:vAlign w:val="bottom"/>
            <w:hideMark/>
          </w:tcPr>
          <w:p w14:paraId="0220509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5E5844CC" w14:textId="77777777" w:rsidTr="000B1F98">
        <w:trPr>
          <w:trHeight w:val="300"/>
        </w:trPr>
        <w:tc>
          <w:tcPr>
            <w:tcW w:w="0" w:type="auto"/>
            <w:tcBorders>
              <w:top w:val="nil"/>
              <w:left w:val="nil"/>
              <w:bottom w:val="nil"/>
              <w:right w:val="nil"/>
            </w:tcBorders>
            <w:shd w:val="clear" w:color="auto" w:fill="auto"/>
            <w:noWrap/>
            <w:vAlign w:val="bottom"/>
            <w:hideMark/>
          </w:tcPr>
          <w:p w14:paraId="4EC6B13F" w14:textId="77777777" w:rsidR="00C923BD" w:rsidRPr="00BF3603" w:rsidRDefault="00C923BD" w:rsidP="000B1F98">
            <w:pPr>
              <w:spacing w:line="240" w:lineRule="auto"/>
              <w:rPr>
                <w:rFonts w:eastAsia="Times New Roman"/>
                <w:color w:val="000000"/>
              </w:rPr>
            </w:pPr>
            <w:r w:rsidRPr="00BF3603">
              <w:rPr>
                <w:rFonts w:eastAsia="Times New Roman"/>
                <w:color w:val="000000"/>
              </w:rPr>
              <w:t>taking side-effect medicines (mean/beh)</w:t>
            </w:r>
          </w:p>
        </w:tc>
        <w:tc>
          <w:tcPr>
            <w:tcW w:w="0" w:type="auto"/>
            <w:tcBorders>
              <w:top w:val="nil"/>
              <w:left w:val="nil"/>
              <w:bottom w:val="nil"/>
              <w:right w:val="nil"/>
            </w:tcBorders>
            <w:shd w:val="clear" w:color="auto" w:fill="auto"/>
            <w:noWrap/>
            <w:vAlign w:val="bottom"/>
            <w:hideMark/>
          </w:tcPr>
          <w:p w14:paraId="378AAE9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65669B2B" w14:textId="77777777" w:rsidTr="000B1F98">
        <w:trPr>
          <w:trHeight w:val="300"/>
        </w:trPr>
        <w:tc>
          <w:tcPr>
            <w:tcW w:w="0" w:type="auto"/>
            <w:tcBorders>
              <w:top w:val="nil"/>
              <w:left w:val="nil"/>
              <w:bottom w:val="nil"/>
              <w:right w:val="nil"/>
            </w:tcBorders>
            <w:shd w:val="clear" w:color="auto" w:fill="auto"/>
            <w:noWrap/>
            <w:vAlign w:val="bottom"/>
            <w:hideMark/>
          </w:tcPr>
          <w:p w14:paraId="7B542890" w14:textId="77777777" w:rsidR="00C923BD" w:rsidRPr="00BF3603" w:rsidRDefault="00C923BD" w:rsidP="000B1F98">
            <w:pPr>
              <w:spacing w:line="240" w:lineRule="auto"/>
              <w:rPr>
                <w:rFonts w:eastAsia="Times New Roman"/>
                <w:color w:val="000000"/>
              </w:rPr>
            </w:pPr>
            <w:r w:rsidRPr="00BF3603">
              <w:rPr>
                <w:rFonts w:eastAsia="Times New Roman"/>
                <w:color w:val="000000"/>
              </w:rPr>
              <w:t>in care %</w:t>
            </w:r>
          </w:p>
        </w:tc>
        <w:tc>
          <w:tcPr>
            <w:tcW w:w="0" w:type="auto"/>
            <w:tcBorders>
              <w:top w:val="nil"/>
              <w:left w:val="nil"/>
              <w:bottom w:val="nil"/>
              <w:right w:val="nil"/>
            </w:tcBorders>
            <w:shd w:val="clear" w:color="auto" w:fill="auto"/>
            <w:noWrap/>
            <w:vAlign w:val="bottom"/>
            <w:hideMark/>
          </w:tcPr>
          <w:p w14:paraId="66A5101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51A5B6A" w14:textId="77777777" w:rsidTr="000B1F98">
        <w:trPr>
          <w:trHeight w:val="300"/>
        </w:trPr>
        <w:tc>
          <w:tcPr>
            <w:tcW w:w="0" w:type="auto"/>
            <w:tcBorders>
              <w:top w:val="nil"/>
              <w:left w:val="nil"/>
              <w:bottom w:val="nil"/>
              <w:right w:val="nil"/>
            </w:tcBorders>
            <w:shd w:val="clear" w:color="auto" w:fill="auto"/>
            <w:noWrap/>
            <w:vAlign w:val="bottom"/>
            <w:hideMark/>
          </w:tcPr>
          <w:p w14:paraId="2C5B9A89" w14:textId="77777777" w:rsidR="00C923BD" w:rsidRPr="00BF3603" w:rsidRDefault="00C923BD" w:rsidP="000B1F98">
            <w:pPr>
              <w:spacing w:line="240" w:lineRule="auto"/>
              <w:rPr>
                <w:rFonts w:eastAsia="Times New Roman"/>
                <w:color w:val="000000"/>
              </w:rPr>
            </w:pPr>
            <w:r w:rsidRPr="00BF3603">
              <w:rPr>
                <w:rFonts w:eastAsia="Times New Roman"/>
                <w:color w:val="000000"/>
              </w:rPr>
              <w:t>medication adherence (mean/beh)</w:t>
            </w:r>
          </w:p>
        </w:tc>
        <w:tc>
          <w:tcPr>
            <w:tcW w:w="0" w:type="auto"/>
            <w:tcBorders>
              <w:top w:val="nil"/>
              <w:left w:val="nil"/>
              <w:bottom w:val="nil"/>
              <w:right w:val="nil"/>
            </w:tcBorders>
            <w:shd w:val="clear" w:color="auto" w:fill="auto"/>
            <w:noWrap/>
            <w:vAlign w:val="bottom"/>
            <w:hideMark/>
          </w:tcPr>
          <w:p w14:paraId="5144526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E32DF27" w14:textId="77777777" w:rsidTr="000B1F98">
        <w:trPr>
          <w:trHeight w:val="300"/>
        </w:trPr>
        <w:tc>
          <w:tcPr>
            <w:tcW w:w="0" w:type="auto"/>
            <w:tcBorders>
              <w:top w:val="nil"/>
              <w:left w:val="nil"/>
              <w:bottom w:val="nil"/>
              <w:right w:val="nil"/>
            </w:tcBorders>
            <w:shd w:val="clear" w:color="auto" w:fill="auto"/>
            <w:noWrap/>
            <w:vAlign w:val="bottom"/>
            <w:hideMark/>
          </w:tcPr>
          <w:p w14:paraId="1F31C01C" w14:textId="77777777" w:rsidR="00C923BD" w:rsidRPr="00BF3603" w:rsidRDefault="00C923BD" w:rsidP="000B1F98">
            <w:pPr>
              <w:spacing w:line="240" w:lineRule="auto"/>
              <w:rPr>
                <w:rFonts w:eastAsia="Times New Roman"/>
                <w:color w:val="000000"/>
              </w:rPr>
            </w:pPr>
            <w:r w:rsidRPr="00BF3603">
              <w:rPr>
                <w:rFonts w:eastAsia="Times New Roman"/>
                <w:color w:val="000000"/>
              </w:rPr>
              <w:t>viral suppression</w:t>
            </w:r>
          </w:p>
        </w:tc>
        <w:tc>
          <w:tcPr>
            <w:tcW w:w="0" w:type="auto"/>
            <w:tcBorders>
              <w:top w:val="nil"/>
              <w:left w:val="nil"/>
              <w:bottom w:val="nil"/>
              <w:right w:val="nil"/>
            </w:tcBorders>
            <w:shd w:val="clear" w:color="auto" w:fill="auto"/>
            <w:noWrap/>
            <w:vAlign w:val="bottom"/>
            <w:hideMark/>
          </w:tcPr>
          <w:p w14:paraId="52A3BA6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3631E2D" w14:textId="77777777" w:rsidTr="000B1F98">
        <w:trPr>
          <w:trHeight w:val="300"/>
        </w:trPr>
        <w:tc>
          <w:tcPr>
            <w:tcW w:w="0" w:type="auto"/>
            <w:tcBorders>
              <w:top w:val="nil"/>
              <w:left w:val="nil"/>
              <w:bottom w:val="nil"/>
              <w:right w:val="nil"/>
            </w:tcBorders>
            <w:shd w:val="clear" w:color="auto" w:fill="auto"/>
            <w:noWrap/>
            <w:vAlign w:val="bottom"/>
            <w:hideMark/>
          </w:tcPr>
          <w:p w14:paraId="30A7BDED" w14:textId="77777777" w:rsidR="00C923BD" w:rsidRPr="00BF3603" w:rsidRDefault="00C923BD" w:rsidP="000B1F98">
            <w:pPr>
              <w:spacing w:line="240" w:lineRule="auto"/>
              <w:rPr>
                <w:rFonts w:eastAsia="Times New Roman"/>
                <w:color w:val="000000"/>
              </w:rPr>
            </w:pPr>
            <w:r w:rsidRPr="00BF3603">
              <w:rPr>
                <w:rFonts w:eastAsia="Times New Roman"/>
                <w:color w:val="000000"/>
              </w:rPr>
              <w:t>100% dose adherence (per/beh)</w:t>
            </w:r>
          </w:p>
        </w:tc>
        <w:tc>
          <w:tcPr>
            <w:tcW w:w="0" w:type="auto"/>
            <w:tcBorders>
              <w:top w:val="nil"/>
              <w:left w:val="nil"/>
              <w:bottom w:val="nil"/>
              <w:right w:val="nil"/>
            </w:tcBorders>
            <w:shd w:val="clear" w:color="auto" w:fill="auto"/>
            <w:noWrap/>
            <w:vAlign w:val="bottom"/>
            <w:hideMark/>
          </w:tcPr>
          <w:p w14:paraId="2E2DF02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4FB2C876" w14:textId="77777777" w:rsidTr="000B1F98">
        <w:trPr>
          <w:trHeight w:val="300"/>
        </w:trPr>
        <w:tc>
          <w:tcPr>
            <w:tcW w:w="0" w:type="auto"/>
            <w:tcBorders>
              <w:top w:val="nil"/>
              <w:left w:val="nil"/>
              <w:bottom w:val="nil"/>
              <w:right w:val="nil"/>
            </w:tcBorders>
            <w:shd w:val="clear" w:color="auto" w:fill="auto"/>
            <w:noWrap/>
            <w:vAlign w:val="bottom"/>
            <w:hideMark/>
          </w:tcPr>
          <w:p w14:paraId="7C89708C" w14:textId="77777777" w:rsidR="00C923BD" w:rsidRPr="00BF3603" w:rsidRDefault="00C923BD" w:rsidP="000B1F98">
            <w:pPr>
              <w:spacing w:line="240" w:lineRule="auto"/>
              <w:rPr>
                <w:rFonts w:eastAsia="Times New Roman"/>
                <w:color w:val="000000"/>
              </w:rPr>
            </w:pPr>
            <w:r w:rsidRPr="00BF3603">
              <w:rPr>
                <w:rFonts w:eastAsia="Times New Roman"/>
                <w:color w:val="000000"/>
              </w:rPr>
              <w:t>adherence dose 100% (per/beh)</w:t>
            </w:r>
          </w:p>
        </w:tc>
        <w:tc>
          <w:tcPr>
            <w:tcW w:w="0" w:type="auto"/>
            <w:tcBorders>
              <w:top w:val="nil"/>
              <w:left w:val="nil"/>
              <w:bottom w:val="nil"/>
              <w:right w:val="nil"/>
            </w:tcBorders>
            <w:shd w:val="clear" w:color="auto" w:fill="auto"/>
            <w:noWrap/>
            <w:vAlign w:val="bottom"/>
            <w:hideMark/>
          </w:tcPr>
          <w:p w14:paraId="3FAFA0A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D3D7679" w14:textId="77777777" w:rsidTr="000B1F98">
        <w:trPr>
          <w:trHeight w:val="300"/>
        </w:trPr>
        <w:tc>
          <w:tcPr>
            <w:tcW w:w="0" w:type="auto"/>
            <w:tcBorders>
              <w:top w:val="nil"/>
              <w:left w:val="nil"/>
              <w:bottom w:val="single" w:sz="4" w:space="0" w:color="auto"/>
              <w:right w:val="nil"/>
            </w:tcBorders>
            <w:shd w:val="clear" w:color="auto" w:fill="auto"/>
            <w:noWrap/>
            <w:vAlign w:val="bottom"/>
            <w:hideMark/>
          </w:tcPr>
          <w:p w14:paraId="18C12DA3" w14:textId="77777777" w:rsidR="00C923BD" w:rsidRPr="00BF3603" w:rsidRDefault="00C923BD" w:rsidP="000B1F98">
            <w:pPr>
              <w:spacing w:line="240" w:lineRule="auto"/>
              <w:rPr>
                <w:rFonts w:eastAsia="Times New Roman"/>
                <w:color w:val="000000"/>
              </w:rPr>
            </w:pPr>
            <w:r w:rsidRPr="00BF3603">
              <w:rPr>
                <w:rFonts w:eastAsia="Times New Roman"/>
                <w:color w:val="000000"/>
              </w:rPr>
              <w:t>Total</w:t>
            </w:r>
          </w:p>
        </w:tc>
        <w:tc>
          <w:tcPr>
            <w:tcW w:w="0" w:type="auto"/>
            <w:tcBorders>
              <w:top w:val="nil"/>
              <w:left w:val="nil"/>
              <w:bottom w:val="single" w:sz="4" w:space="0" w:color="auto"/>
              <w:right w:val="nil"/>
            </w:tcBorders>
            <w:shd w:val="clear" w:color="auto" w:fill="auto"/>
            <w:noWrap/>
            <w:vAlign w:val="bottom"/>
            <w:hideMark/>
          </w:tcPr>
          <w:p w14:paraId="460086B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34</w:t>
            </w:r>
          </w:p>
        </w:tc>
      </w:tr>
    </w:tbl>
    <w:p w14:paraId="59F6BED2" w14:textId="77777777" w:rsidR="00C923BD" w:rsidRPr="00BF3603" w:rsidRDefault="00C923BD" w:rsidP="00C923BD"/>
    <w:p w14:paraId="6A036756" w14:textId="6CA37ECD" w:rsidR="00C923BD" w:rsidRPr="00BF3603" w:rsidRDefault="00C923BD" w:rsidP="00C923BD">
      <w:r w:rsidRPr="00BF3603">
        <w:t>Alcohol Use</w:t>
      </w:r>
      <w:r w:rsidR="00655884">
        <w:t xml:space="preserve"> Domain</w:t>
      </w:r>
    </w:p>
    <w:tbl>
      <w:tblPr>
        <w:tblW w:w="5000" w:type="pct"/>
        <w:tblLook w:val="04A0" w:firstRow="1" w:lastRow="0" w:firstColumn="1" w:lastColumn="0" w:noHBand="0" w:noVBand="1"/>
      </w:tblPr>
      <w:tblGrid>
        <w:gridCol w:w="8122"/>
        <w:gridCol w:w="1238"/>
      </w:tblGrid>
      <w:tr w:rsidR="00C923BD" w:rsidRPr="00BF3603" w14:paraId="51CE5568" w14:textId="77777777" w:rsidTr="007A4C5F">
        <w:trPr>
          <w:trHeight w:val="300"/>
          <w:tblHeader/>
        </w:trPr>
        <w:tc>
          <w:tcPr>
            <w:tcW w:w="4356" w:type="pct"/>
            <w:tcBorders>
              <w:top w:val="single" w:sz="4" w:space="0" w:color="auto"/>
              <w:left w:val="nil"/>
              <w:bottom w:val="single" w:sz="4" w:space="0" w:color="auto"/>
              <w:right w:val="nil"/>
            </w:tcBorders>
            <w:shd w:val="clear" w:color="auto" w:fill="auto"/>
            <w:noWrap/>
            <w:vAlign w:val="bottom"/>
            <w:hideMark/>
          </w:tcPr>
          <w:p w14:paraId="1FA04169" w14:textId="77777777" w:rsidR="00C923BD" w:rsidRPr="00BF3603" w:rsidRDefault="00C923BD" w:rsidP="000B1F98">
            <w:pPr>
              <w:spacing w:line="240" w:lineRule="auto"/>
              <w:rPr>
                <w:rFonts w:eastAsia="Times New Roman"/>
                <w:color w:val="000000"/>
              </w:rPr>
            </w:pPr>
            <w:r w:rsidRPr="00BF3603">
              <w:rPr>
                <w:rFonts w:eastAsia="Times New Roman"/>
                <w:color w:val="000000"/>
              </w:rPr>
              <w:lastRenderedPageBreak/>
              <w:t>Outcome Name</w:t>
            </w:r>
          </w:p>
        </w:tc>
        <w:tc>
          <w:tcPr>
            <w:tcW w:w="644" w:type="pct"/>
            <w:tcBorders>
              <w:top w:val="single" w:sz="4" w:space="0" w:color="auto"/>
              <w:left w:val="nil"/>
              <w:bottom w:val="single" w:sz="4" w:space="0" w:color="auto"/>
              <w:right w:val="nil"/>
            </w:tcBorders>
            <w:shd w:val="clear" w:color="auto" w:fill="auto"/>
            <w:noWrap/>
            <w:vAlign w:val="bottom"/>
            <w:hideMark/>
          </w:tcPr>
          <w:p w14:paraId="40A7499B" w14:textId="77777777" w:rsidR="00655884" w:rsidRDefault="00655884" w:rsidP="000B1F98">
            <w:pPr>
              <w:spacing w:line="240" w:lineRule="auto"/>
              <w:rPr>
                <w:rFonts w:eastAsia="Times New Roman"/>
                <w:color w:val="000000"/>
              </w:rPr>
            </w:pPr>
            <w:r>
              <w:rPr>
                <w:rFonts w:eastAsia="Times New Roman"/>
                <w:color w:val="000000"/>
              </w:rPr>
              <w:t xml:space="preserve">Effect Size </w:t>
            </w:r>
          </w:p>
          <w:p w14:paraId="61FA1396" w14:textId="5E53671A" w:rsidR="00C923BD" w:rsidRPr="00BF3603" w:rsidRDefault="00C923BD" w:rsidP="000B1F98">
            <w:pPr>
              <w:spacing w:line="240" w:lineRule="auto"/>
              <w:rPr>
                <w:rFonts w:eastAsia="Times New Roman"/>
                <w:color w:val="000000"/>
              </w:rPr>
            </w:pPr>
            <w:r w:rsidRPr="00BF3603">
              <w:rPr>
                <w:rFonts w:eastAsia="Times New Roman"/>
                <w:color w:val="000000"/>
              </w:rPr>
              <w:t>Frequency</w:t>
            </w:r>
          </w:p>
        </w:tc>
      </w:tr>
      <w:tr w:rsidR="00C923BD" w:rsidRPr="00BF3603" w14:paraId="6C5AD2E5" w14:textId="77777777" w:rsidTr="000B1F98">
        <w:trPr>
          <w:trHeight w:val="300"/>
        </w:trPr>
        <w:tc>
          <w:tcPr>
            <w:tcW w:w="4356" w:type="pct"/>
            <w:tcBorders>
              <w:top w:val="nil"/>
              <w:left w:val="nil"/>
              <w:bottom w:val="nil"/>
              <w:right w:val="nil"/>
            </w:tcBorders>
            <w:shd w:val="clear" w:color="auto" w:fill="auto"/>
            <w:noWrap/>
            <w:vAlign w:val="bottom"/>
            <w:hideMark/>
          </w:tcPr>
          <w:p w14:paraId="73AF508B" w14:textId="77777777" w:rsidR="00C923BD" w:rsidRPr="00BF3603" w:rsidRDefault="00C923BD" w:rsidP="000B1F98">
            <w:pPr>
              <w:spacing w:line="240" w:lineRule="auto"/>
              <w:rPr>
                <w:rFonts w:eastAsia="Times New Roman"/>
                <w:color w:val="000000"/>
              </w:rPr>
            </w:pPr>
            <w:r w:rsidRPr="00BF3603">
              <w:rPr>
                <w:rFonts w:eastAsia="Times New Roman"/>
                <w:color w:val="000000"/>
              </w:rPr>
              <w:t>actual frequency week</w:t>
            </w:r>
          </w:p>
        </w:tc>
        <w:tc>
          <w:tcPr>
            <w:tcW w:w="644" w:type="pct"/>
            <w:tcBorders>
              <w:top w:val="nil"/>
              <w:left w:val="nil"/>
              <w:bottom w:val="nil"/>
              <w:right w:val="nil"/>
            </w:tcBorders>
            <w:shd w:val="clear" w:color="auto" w:fill="auto"/>
            <w:noWrap/>
            <w:vAlign w:val="bottom"/>
            <w:hideMark/>
          </w:tcPr>
          <w:p w14:paraId="27B1D59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10</w:t>
            </w:r>
          </w:p>
        </w:tc>
      </w:tr>
      <w:tr w:rsidR="00C923BD" w:rsidRPr="00BF3603" w14:paraId="1BD66994" w14:textId="77777777" w:rsidTr="000B1F98">
        <w:trPr>
          <w:trHeight w:val="300"/>
        </w:trPr>
        <w:tc>
          <w:tcPr>
            <w:tcW w:w="4356" w:type="pct"/>
            <w:tcBorders>
              <w:top w:val="nil"/>
              <w:left w:val="nil"/>
              <w:bottom w:val="nil"/>
              <w:right w:val="nil"/>
            </w:tcBorders>
            <w:shd w:val="clear" w:color="auto" w:fill="auto"/>
            <w:noWrap/>
            <w:vAlign w:val="bottom"/>
            <w:hideMark/>
          </w:tcPr>
          <w:p w14:paraId="7359965F" w14:textId="77777777" w:rsidR="00C923BD" w:rsidRPr="00BF3603" w:rsidRDefault="00C923BD" w:rsidP="000B1F98">
            <w:pPr>
              <w:spacing w:line="240" w:lineRule="auto"/>
              <w:rPr>
                <w:rFonts w:eastAsia="Times New Roman"/>
                <w:color w:val="000000"/>
              </w:rPr>
            </w:pPr>
            <w:r w:rsidRPr="00BF3603">
              <w:rPr>
                <w:rFonts w:eastAsia="Times New Roman"/>
                <w:color w:val="000000"/>
              </w:rPr>
              <w:t>actual quantity occasion</w:t>
            </w:r>
          </w:p>
        </w:tc>
        <w:tc>
          <w:tcPr>
            <w:tcW w:w="644" w:type="pct"/>
            <w:tcBorders>
              <w:top w:val="nil"/>
              <w:left w:val="nil"/>
              <w:bottom w:val="nil"/>
              <w:right w:val="nil"/>
            </w:tcBorders>
            <w:shd w:val="clear" w:color="auto" w:fill="auto"/>
            <w:noWrap/>
            <w:vAlign w:val="bottom"/>
            <w:hideMark/>
          </w:tcPr>
          <w:p w14:paraId="4EEAAC0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10</w:t>
            </w:r>
          </w:p>
        </w:tc>
      </w:tr>
      <w:tr w:rsidR="00C923BD" w:rsidRPr="00BF3603" w14:paraId="499DCAFB" w14:textId="77777777" w:rsidTr="000B1F98">
        <w:trPr>
          <w:trHeight w:val="300"/>
        </w:trPr>
        <w:tc>
          <w:tcPr>
            <w:tcW w:w="4356" w:type="pct"/>
            <w:tcBorders>
              <w:top w:val="nil"/>
              <w:left w:val="nil"/>
              <w:bottom w:val="nil"/>
              <w:right w:val="nil"/>
            </w:tcBorders>
            <w:shd w:val="clear" w:color="auto" w:fill="auto"/>
            <w:noWrap/>
            <w:vAlign w:val="bottom"/>
            <w:hideMark/>
          </w:tcPr>
          <w:p w14:paraId="0B9D0EDD" w14:textId="77777777" w:rsidR="00C923BD" w:rsidRPr="00BF3603" w:rsidRDefault="00C923BD" w:rsidP="000B1F98">
            <w:pPr>
              <w:spacing w:line="240" w:lineRule="auto"/>
              <w:rPr>
                <w:rFonts w:eastAsia="Times New Roman"/>
                <w:color w:val="000000"/>
              </w:rPr>
            </w:pPr>
            <w:r w:rsidRPr="00BF3603">
              <w:rPr>
                <w:rFonts w:eastAsia="Times New Roman"/>
                <w:color w:val="000000"/>
              </w:rPr>
              <w:t>actual quantity week</w:t>
            </w:r>
          </w:p>
        </w:tc>
        <w:tc>
          <w:tcPr>
            <w:tcW w:w="644" w:type="pct"/>
            <w:tcBorders>
              <w:top w:val="nil"/>
              <w:left w:val="nil"/>
              <w:bottom w:val="nil"/>
              <w:right w:val="nil"/>
            </w:tcBorders>
            <w:shd w:val="clear" w:color="auto" w:fill="auto"/>
            <w:noWrap/>
            <w:vAlign w:val="bottom"/>
            <w:hideMark/>
          </w:tcPr>
          <w:p w14:paraId="234FDB5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10</w:t>
            </w:r>
          </w:p>
        </w:tc>
      </w:tr>
      <w:tr w:rsidR="00C923BD" w:rsidRPr="00BF3603" w14:paraId="706452A4" w14:textId="77777777" w:rsidTr="000B1F98">
        <w:trPr>
          <w:trHeight w:val="300"/>
        </w:trPr>
        <w:tc>
          <w:tcPr>
            <w:tcW w:w="4356" w:type="pct"/>
            <w:tcBorders>
              <w:top w:val="nil"/>
              <w:left w:val="nil"/>
              <w:bottom w:val="nil"/>
              <w:right w:val="nil"/>
            </w:tcBorders>
            <w:shd w:val="clear" w:color="auto" w:fill="auto"/>
            <w:noWrap/>
            <w:vAlign w:val="bottom"/>
            <w:hideMark/>
          </w:tcPr>
          <w:p w14:paraId="4580D221" w14:textId="77777777" w:rsidR="00C923BD" w:rsidRPr="00BF3603" w:rsidRDefault="00C923BD" w:rsidP="000B1F98">
            <w:pPr>
              <w:spacing w:line="240" w:lineRule="auto"/>
              <w:rPr>
                <w:rFonts w:eastAsia="Times New Roman"/>
                <w:color w:val="000000"/>
              </w:rPr>
            </w:pPr>
            <w:r w:rsidRPr="00BF3603">
              <w:rPr>
                <w:rFonts w:eastAsia="Times New Roman"/>
                <w:color w:val="000000"/>
              </w:rPr>
              <w:t>severity index alcohol use</w:t>
            </w:r>
          </w:p>
        </w:tc>
        <w:tc>
          <w:tcPr>
            <w:tcW w:w="644" w:type="pct"/>
            <w:tcBorders>
              <w:top w:val="nil"/>
              <w:left w:val="nil"/>
              <w:bottom w:val="nil"/>
              <w:right w:val="nil"/>
            </w:tcBorders>
            <w:shd w:val="clear" w:color="auto" w:fill="auto"/>
            <w:noWrap/>
            <w:vAlign w:val="bottom"/>
            <w:hideMark/>
          </w:tcPr>
          <w:p w14:paraId="7A0A18B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9</w:t>
            </w:r>
          </w:p>
        </w:tc>
      </w:tr>
      <w:tr w:rsidR="00C923BD" w:rsidRPr="00BF3603" w14:paraId="46A285EE" w14:textId="77777777" w:rsidTr="000B1F98">
        <w:trPr>
          <w:trHeight w:val="300"/>
        </w:trPr>
        <w:tc>
          <w:tcPr>
            <w:tcW w:w="4356" w:type="pct"/>
            <w:tcBorders>
              <w:top w:val="nil"/>
              <w:left w:val="nil"/>
              <w:bottom w:val="nil"/>
              <w:right w:val="nil"/>
            </w:tcBorders>
            <w:shd w:val="clear" w:color="auto" w:fill="auto"/>
            <w:noWrap/>
            <w:vAlign w:val="bottom"/>
            <w:hideMark/>
          </w:tcPr>
          <w:p w14:paraId="53C35623" w14:textId="77777777" w:rsidR="00C923BD" w:rsidRPr="00BF3603" w:rsidRDefault="00C923BD" w:rsidP="000B1F98">
            <w:pPr>
              <w:spacing w:line="240" w:lineRule="auto"/>
              <w:rPr>
                <w:rFonts w:eastAsia="Times New Roman"/>
                <w:color w:val="000000"/>
              </w:rPr>
            </w:pPr>
            <w:r w:rsidRPr="00BF3603">
              <w:rPr>
                <w:rFonts w:eastAsia="Times New Roman"/>
                <w:color w:val="000000"/>
              </w:rPr>
              <w:t>% of participants with negative alcohol use disorders (audit score &amp;lt;8)</w:t>
            </w:r>
          </w:p>
        </w:tc>
        <w:tc>
          <w:tcPr>
            <w:tcW w:w="644" w:type="pct"/>
            <w:tcBorders>
              <w:top w:val="nil"/>
              <w:left w:val="nil"/>
              <w:bottom w:val="nil"/>
              <w:right w:val="nil"/>
            </w:tcBorders>
            <w:shd w:val="clear" w:color="auto" w:fill="auto"/>
            <w:noWrap/>
            <w:vAlign w:val="bottom"/>
            <w:hideMark/>
          </w:tcPr>
          <w:p w14:paraId="07CC609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15EAD613" w14:textId="77777777" w:rsidTr="000B1F98">
        <w:trPr>
          <w:trHeight w:val="300"/>
        </w:trPr>
        <w:tc>
          <w:tcPr>
            <w:tcW w:w="4356" w:type="pct"/>
            <w:tcBorders>
              <w:top w:val="nil"/>
              <w:left w:val="nil"/>
              <w:bottom w:val="nil"/>
              <w:right w:val="nil"/>
            </w:tcBorders>
            <w:shd w:val="clear" w:color="auto" w:fill="auto"/>
            <w:noWrap/>
            <w:vAlign w:val="bottom"/>
            <w:hideMark/>
          </w:tcPr>
          <w:p w14:paraId="63F8C5B7" w14:textId="77777777" w:rsidR="00C923BD" w:rsidRPr="00BF3603" w:rsidRDefault="00C923BD" w:rsidP="000B1F98">
            <w:pPr>
              <w:spacing w:line="240" w:lineRule="auto"/>
              <w:rPr>
                <w:rFonts w:eastAsia="Times New Roman"/>
                <w:color w:val="000000"/>
              </w:rPr>
            </w:pPr>
            <w:r w:rsidRPr="00BF3603">
              <w:rPr>
                <w:rFonts w:eastAsia="Times New Roman"/>
                <w:color w:val="000000"/>
              </w:rPr>
              <w:t>% who got drunk past month (per/beh)</w:t>
            </w:r>
          </w:p>
        </w:tc>
        <w:tc>
          <w:tcPr>
            <w:tcW w:w="644" w:type="pct"/>
            <w:tcBorders>
              <w:top w:val="nil"/>
              <w:left w:val="nil"/>
              <w:bottom w:val="nil"/>
              <w:right w:val="nil"/>
            </w:tcBorders>
            <w:shd w:val="clear" w:color="auto" w:fill="auto"/>
            <w:noWrap/>
            <w:vAlign w:val="bottom"/>
            <w:hideMark/>
          </w:tcPr>
          <w:p w14:paraId="59C5D78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5B9D9CD3" w14:textId="77777777" w:rsidTr="000B1F98">
        <w:trPr>
          <w:trHeight w:val="300"/>
        </w:trPr>
        <w:tc>
          <w:tcPr>
            <w:tcW w:w="4356" w:type="pct"/>
            <w:tcBorders>
              <w:top w:val="nil"/>
              <w:left w:val="nil"/>
              <w:bottom w:val="nil"/>
              <w:right w:val="nil"/>
            </w:tcBorders>
            <w:shd w:val="clear" w:color="auto" w:fill="auto"/>
            <w:noWrap/>
            <w:vAlign w:val="bottom"/>
            <w:hideMark/>
          </w:tcPr>
          <w:p w14:paraId="6D2363ED"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problems (short inventory problems)</w:t>
            </w:r>
          </w:p>
        </w:tc>
        <w:tc>
          <w:tcPr>
            <w:tcW w:w="644" w:type="pct"/>
            <w:tcBorders>
              <w:top w:val="nil"/>
              <w:left w:val="nil"/>
              <w:bottom w:val="nil"/>
              <w:right w:val="nil"/>
            </w:tcBorders>
            <w:shd w:val="clear" w:color="auto" w:fill="auto"/>
            <w:noWrap/>
            <w:vAlign w:val="bottom"/>
            <w:hideMark/>
          </w:tcPr>
          <w:p w14:paraId="01BD70D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778AF466" w14:textId="77777777" w:rsidTr="000B1F98">
        <w:trPr>
          <w:trHeight w:val="300"/>
        </w:trPr>
        <w:tc>
          <w:tcPr>
            <w:tcW w:w="4356" w:type="pct"/>
            <w:tcBorders>
              <w:top w:val="nil"/>
              <w:left w:val="nil"/>
              <w:bottom w:val="nil"/>
              <w:right w:val="nil"/>
            </w:tcBorders>
            <w:shd w:val="clear" w:color="auto" w:fill="auto"/>
            <w:noWrap/>
            <w:vAlign w:val="bottom"/>
            <w:hideMark/>
          </w:tcPr>
          <w:p w14:paraId="48962C83"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to intoxication</w:t>
            </w:r>
          </w:p>
        </w:tc>
        <w:tc>
          <w:tcPr>
            <w:tcW w:w="644" w:type="pct"/>
            <w:tcBorders>
              <w:top w:val="nil"/>
              <w:left w:val="nil"/>
              <w:bottom w:val="nil"/>
              <w:right w:val="nil"/>
            </w:tcBorders>
            <w:shd w:val="clear" w:color="auto" w:fill="auto"/>
            <w:noWrap/>
            <w:vAlign w:val="bottom"/>
            <w:hideMark/>
          </w:tcPr>
          <w:p w14:paraId="4436709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547242AA" w14:textId="77777777" w:rsidTr="000B1F98">
        <w:trPr>
          <w:trHeight w:val="300"/>
        </w:trPr>
        <w:tc>
          <w:tcPr>
            <w:tcW w:w="4356" w:type="pct"/>
            <w:tcBorders>
              <w:top w:val="nil"/>
              <w:left w:val="nil"/>
              <w:bottom w:val="nil"/>
              <w:right w:val="nil"/>
            </w:tcBorders>
            <w:shd w:val="clear" w:color="auto" w:fill="auto"/>
            <w:noWrap/>
            <w:vAlign w:val="bottom"/>
            <w:hideMark/>
          </w:tcPr>
          <w:p w14:paraId="28CEE431"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use</w:t>
            </w:r>
          </w:p>
        </w:tc>
        <w:tc>
          <w:tcPr>
            <w:tcW w:w="644" w:type="pct"/>
            <w:tcBorders>
              <w:top w:val="nil"/>
              <w:left w:val="nil"/>
              <w:bottom w:val="nil"/>
              <w:right w:val="nil"/>
            </w:tcBorders>
            <w:shd w:val="clear" w:color="auto" w:fill="auto"/>
            <w:noWrap/>
            <w:vAlign w:val="bottom"/>
            <w:hideMark/>
          </w:tcPr>
          <w:p w14:paraId="2414FE7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74F22229" w14:textId="77777777" w:rsidTr="000B1F98">
        <w:trPr>
          <w:trHeight w:val="300"/>
        </w:trPr>
        <w:tc>
          <w:tcPr>
            <w:tcW w:w="4356" w:type="pct"/>
            <w:tcBorders>
              <w:top w:val="nil"/>
              <w:left w:val="nil"/>
              <w:bottom w:val="nil"/>
              <w:right w:val="nil"/>
            </w:tcBorders>
            <w:shd w:val="clear" w:color="auto" w:fill="auto"/>
            <w:noWrap/>
            <w:vAlign w:val="bottom"/>
            <w:hideMark/>
          </w:tcPr>
          <w:p w14:paraId="3E745923"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use disorder identification test score (audit-c)</w:t>
            </w:r>
          </w:p>
        </w:tc>
        <w:tc>
          <w:tcPr>
            <w:tcW w:w="644" w:type="pct"/>
            <w:tcBorders>
              <w:top w:val="nil"/>
              <w:left w:val="nil"/>
              <w:bottom w:val="nil"/>
              <w:right w:val="nil"/>
            </w:tcBorders>
            <w:shd w:val="clear" w:color="auto" w:fill="auto"/>
            <w:noWrap/>
            <w:vAlign w:val="bottom"/>
            <w:hideMark/>
          </w:tcPr>
          <w:p w14:paraId="108C645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C8C26FC" w14:textId="77777777" w:rsidTr="000B1F98">
        <w:trPr>
          <w:trHeight w:val="300"/>
        </w:trPr>
        <w:tc>
          <w:tcPr>
            <w:tcW w:w="4356" w:type="pct"/>
            <w:tcBorders>
              <w:top w:val="nil"/>
              <w:left w:val="nil"/>
              <w:bottom w:val="nil"/>
              <w:right w:val="nil"/>
            </w:tcBorders>
            <w:shd w:val="clear" w:color="auto" w:fill="auto"/>
            <w:noWrap/>
            <w:vAlign w:val="bottom"/>
            <w:hideMark/>
          </w:tcPr>
          <w:p w14:paraId="081586D1"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use in the past 30 days</w:t>
            </w:r>
          </w:p>
        </w:tc>
        <w:tc>
          <w:tcPr>
            <w:tcW w:w="644" w:type="pct"/>
            <w:tcBorders>
              <w:top w:val="nil"/>
              <w:left w:val="nil"/>
              <w:bottom w:val="nil"/>
              <w:right w:val="nil"/>
            </w:tcBorders>
            <w:shd w:val="clear" w:color="auto" w:fill="auto"/>
            <w:noWrap/>
            <w:vAlign w:val="bottom"/>
            <w:hideMark/>
          </w:tcPr>
          <w:p w14:paraId="3CE1C69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0CFD9541" w14:textId="77777777" w:rsidTr="000B1F98">
        <w:trPr>
          <w:trHeight w:val="300"/>
        </w:trPr>
        <w:tc>
          <w:tcPr>
            <w:tcW w:w="4356" w:type="pct"/>
            <w:tcBorders>
              <w:top w:val="nil"/>
              <w:left w:val="nil"/>
              <w:bottom w:val="nil"/>
              <w:right w:val="nil"/>
            </w:tcBorders>
            <w:shd w:val="clear" w:color="auto" w:fill="auto"/>
            <w:noWrap/>
            <w:vAlign w:val="bottom"/>
            <w:hideMark/>
          </w:tcPr>
          <w:p w14:paraId="67C057C1" w14:textId="77777777" w:rsidR="00C923BD" w:rsidRPr="00BF3603" w:rsidRDefault="00C923BD" w:rsidP="000B1F98">
            <w:pPr>
              <w:spacing w:line="240" w:lineRule="auto"/>
              <w:rPr>
                <w:rFonts w:eastAsia="Times New Roman"/>
                <w:color w:val="000000"/>
              </w:rPr>
            </w:pPr>
            <w:r w:rsidRPr="00BF3603">
              <w:rPr>
                <w:rFonts w:eastAsia="Times New Roman"/>
                <w:color w:val="000000"/>
              </w:rPr>
              <w:t>audit score (alcohol use disorders identification)</w:t>
            </w:r>
          </w:p>
        </w:tc>
        <w:tc>
          <w:tcPr>
            <w:tcW w:w="644" w:type="pct"/>
            <w:tcBorders>
              <w:top w:val="nil"/>
              <w:left w:val="nil"/>
              <w:bottom w:val="nil"/>
              <w:right w:val="nil"/>
            </w:tcBorders>
            <w:shd w:val="clear" w:color="auto" w:fill="auto"/>
            <w:noWrap/>
            <w:vAlign w:val="bottom"/>
            <w:hideMark/>
          </w:tcPr>
          <w:p w14:paraId="58F3688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40FD9A3F" w14:textId="77777777" w:rsidTr="000B1F98">
        <w:trPr>
          <w:trHeight w:val="300"/>
        </w:trPr>
        <w:tc>
          <w:tcPr>
            <w:tcW w:w="4356" w:type="pct"/>
            <w:tcBorders>
              <w:top w:val="nil"/>
              <w:left w:val="nil"/>
              <w:bottom w:val="nil"/>
              <w:right w:val="nil"/>
            </w:tcBorders>
            <w:shd w:val="clear" w:color="auto" w:fill="auto"/>
            <w:noWrap/>
            <w:vAlign w:val="bottom"/>
            <w:hideMark/>
          </w:tcPr>
          <w:p w14:paraId="77539768" w14:textId="77777777" w:rsidR="00C923BD" w:rsidRPr="00BF3603" w:rsidRDefault="00C923BD" w:rsidP="000B1F98">
            <w:pPr>
              <w:spacing w:line="240" w:lineRule="auto"/>
              <w:rPr>
                <w:rFonts w:eastAsia="Times New Roman"/>
                <w:color w:val="000000"/>
              </w:rPr>
            </w:pPr>
            <w:r w:rsidRPr="00BF3603">
              <w:rPr>
                <w:rFonts w:eastAsia="Times New Roman"/>
                <w:color w:val="000000"/>
              </w:rPr>
              <w:t>drinks per drinking day</w:t>
            </w:r>
          </w:p>
        </w:tc>
        <w:tc>
          <w:tcPr>
            <w:tcW w:w="644" w:type="pct"/>
            <w:tcBorders>
              <w:top w:val="nil"/>
              <w:left w:val="nil"/>
              <w:bottom w:val="nil"/>
              <w:right w:val="nil"/>
            </w:tcBorders>
            <w:shd w:val="clear" w:color="auto" w:fill="auto"/>
            <w:noWrap/>
            <w:vAlign w:val="bottom"/>
            <w:hideMark/>
          </w:tcPr>
          <w:p w14:paraId="5CE464D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6F4DF6DB" w14:textId="77777777" w:rsidTr="000B1F98">
        <w:trPr>
          <w:trHeight w:val="300"/>
        </w:trPr>
        <w:tc>
          <w:tcPr>
            <w:tcW w:w="4356" w:type="pct"/>
            <w:tcBorders>
              <w:top w:val="nil"/>
              <w:left w:val="nil"/>
              <w:bottom w:val="nil"/>
              <w:right w:val="nil"/>
            </w:tcBorders>
            <w:shd w:val="clear" w:color="auto" w:fill="auto"/>
            <w:noWrap/>
            <w:vAlign w:val="bottom"/>
            <w:hideMark/>
          </w:tcPr>
          <w:p w14:paraId="5C132C51" w14:textId="77777777" w:rsidR="00C923BD" w:rsidRPr="00BF3603" w:rsidRDefault="00C923BD" w:rsidP="000B1F98">
            <w:pPr>
              <w:spacing w:line="240" w:lineRule="auto"/>
              <w:rPr>
                <w:rFonts w:eastAsia="Times New Roman"/>
                <w:color w:val="000000"/>
              </w:rPr>
            </w:pPr>
            <w:r w:rsidRPr="00BF3603">
              <w:rPr>
                <w:rFonts w:eastAsia="Times New Roman"/>
                <w:color w:val="000000"/>
              </w:rPr>
              <w:t>excessive drinking (based on cdc criteria)</w:t>
            </w:r>
          </w:p>
        </w:tc>
        <w:tc>
          <w:tcPr>
            <w:tcW w:w="644" w:type="pct"/>
            <w:tcBorders>
              <w:top w:val="nil"/>
              <w:left w:val="nil"/>
              <w:bottom w:val="nil"/>
              <w:right w:val="nil"/>
            </w:tcBorders>
            <w:shd w:val="clear" w:color="auto" w:fill="auto"/>
            <w:noWrap/>
            <w:vAlign w:val="bottom"/>
            <w:hideMark/>
          </w:tcPr>
          <w:p w14:paraId="6697F99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4CB7688F" w14:textId="77777777" w:rsidTr="000B1F98">
        <w:trPr>
          <w:trHeight w:val="300"/>
        </w:trPr>
        <w:tc>
          <w:tcPr>
            <w:tcW w:w="4356" w:type="pct"/>
            <w:tcBorders>
              <w:top w:val="nil"/>
              <w:left w:val="nil"/>
              <w:bottom w:val="nil"/>
              <w:right w:val="nil"/>
            </w:tcBorders>
            <w:shd w:val="clear" w:color="auto" w:fill="auto"/>
            <w:noWrap/>
            <w:vAlign w:val="bottom"/>
            <w:hideMark/>
          </w:tcPr>
          <w:p w14:paraId="1D041ED4" w14:textId="77777777" w:rsidR="00C923BD" w:rsidRPr="00BF3603" w:rsidRDefault="00C923BD" w:rsidP="000B1F98">
            <w:pPr>
              <w:spacing w:line="240" w:lineRule="auto"/>
              <w:rPr>
                <w:rFonts w:eastAsia="Times New Roman"/>
                <w:color w:val="000000"/>
              </w:rPr>
            </w:pPr>
            <w:r w:rsidRPr="00BF3603">
              <w:rPr>
                <w:rFonts w:eastAsia="Times New Roman"/>
                <w:color w:val="000000"/>
              </w:rPr>
              <w:t>free of alcohol in urine test (per/clin)</w:t>
            </w:r>
          </w:p>
        </w:tc>
        <w:tc>
          <w:tcPr>
            <w:tcW w:w="644" w:type="pct"/>
            <w:tcBorders>
              <w:top w:val="nil"/>
              <w:left w:val="nil"/>
              <w:bottom w:val="nil"/>
              <w:right w:val="nil"/>
            </w:tcBorders>
            <w:shd w:val="clear" w:color="auto" w:fill="auto"/>
            <w:noWrap/>
            <w:vAlign w:val="bottom"/>
            <w:hideMark/>
          </w:tcPr>
          <w:p w14:paraId="421F7AD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6333270B" w14:textId="77777777" w:rsidTr="000B1F98">
        <w:trPr>
          <w:trHeight w:val="300"/>
        </w:trPr>
        <w:tc>
          <w:tcPr>
            <w:tcW w:w="4356" w:type="pct"/>
            <w:tcBorders>
              <w:top w:val="nil"/>
              <w:left w:val="nil"/>
              <w:bottom w:val="nil"/>
              <w:right w:val="nil"/>
            </w:tcBorders>
            <w:shd w:val="clear" w:color="auto" w:fill="auto"/>
            <w:noWrap/>
            <w:vAlign w:val="bottom"/>
            <w:hideMark/>
          </w:tcPr>
          <w:p w14:paraId="33331E7A" w14:textId="77777777" w:rsidR="00C923BD" w:rsidRPr="00BF3603" w:rsidRDefault="00C923BD" w:rsidP="000B1F98">
            <w:pPr>
              <w:spacing w:line="240" w:lineRule="auto"/>
              <w:rPr>
                <w:rFonts w:eastAsia="Times New Roman"/>
                <w:color w:val="000000"/>
              </w:rPr>
            </w:pPr>
            <w:r w:rsidRPr="00BF3603">
              <w:rPr>
                <w:rFonts w:eastAsia="Times New Roman"/>
                <w:color w:val="000000"/>
              </w:rPr>
              <w:t>heavy drinking (based on fda)</w:t>
            </w:r>
          </w:p>
        </w:tc>
        <w:tc>
          <w:tcPr>
            <w:tcW w:w="644" w:type="pct"/>
            <w:tcBorders>
              <w:top w:val="nil"/>
              <w:left w:val="nil"/>
              <w:bottom w:val="nil"/>
              <w:right w:val="nil"/>
            </w:tcBorders>
            <w:shd w:val="clear" w:color="auto" w:fill="auto"/>
            <w:noWrap/>
            <w:vAlign w:val="bottom"/>
            <w:hideMark/>
          </w:tcPr>
          <w:p w14:paraId="4B24F0B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6D124AD" w14:textId="77777777" w:rsidTr="000B1F98">
        <w:trPr>
          <w:trHeight w:val="300"/>
        </w:trPr>
        <w:tc>
          <w:tcPr>
            <w:tcW w:w="4356" w:type="pct"/>
            <w:tcBorders>
              <w:top w:val="nil"/>
              <w:left w:val="nil"/>
              <w:bottom w:val="nil"/>
              <w:right w:val="nil"/>
            </w:tcBorders>
            <w:shd w:val="clear" w:color="auto" w:fill="auto"/>
            <w:noWrap/>
            <w:vAlign w:val="bottom"/>
            <w:hideMark/>
          </w:tcPr>
          <w:p w14:paraId="3C6DC24A" w14:textId="77777777" w:rsidR="00C923BD" w:rsidRPr="00BF3603" w:rsidRDefault="00C923BD" w:rsidP="000B1F98">
            <w:pPr>
              <w:spacing w:line="240" w:lineRule="auto"/>
              <w:rPr>
                <w:rFonts w:eastAsia="Times New Roman"/>
                <w:color w:val="000000"/>
              </w:rPr>
            </w:pPr>
            <w:r w:rsidRPr="00BF3603">
              <w:rPr>
                <w:rFonts w:eastAsia="Times New Roman"/>
                <w:color w:val="000000"/>
              </w:rPr>
              <w:t>heavy episodic drinking occasions past 30 days</w:t>
            </w:r>
          </w:p>
        </w:tc>
        <w:tc>
          <w:tcPr>
            <w:tcW w:w="644" w:type="pct"/>
            <w:tcBorders>
              <w:top w:val="nil"/>
              <w:left w:val="nil"/>
              <w:bottom w:val="nil"/>
              <w:right w:val="nil"/>
            </w:tcBorders>
            <w:shd w:val="clear" w:color="auto" w:fill="auto"/>
            <w:noWrap/>
            <w:vAlign w:val="bottom"/>
            <w:hideMark/>
          </w:tcPr>
          <w:p w14:paraId="59C35CE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50D412D6" w14:textId="77777777" w:rsidTr="000B1F98">
        <w:trPr>
          <w:trHeight w:val="300"/>
        </w:trPr>
        <w:tc>
          <w:tcPr>
            <w:tcW w:w="4356" w:type="pct"/>
            <w:tcBorders>
              <w:top w:val="nil"/>
              <w:left w:val="nil"/>
              <w:bottom w:val="nil"/>
              <w:right w:val="nil"/>
            </w:tcBorders>
            <w:shd w:val="clear" w:color="auto" w:fill="auto"/>
            <w:noWrap/>
            <w:vAlign w:val="bottom"/>
            <w:hideMark/>
          </w:tcPr>
          <w:p w14:paraId="1078D140"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drinks/week</w:t>
            </w:r>
          </w:p>
        </w:tc>
        <w:tc>
          <w:tcPr>
            <w:tcW w:w="644" w:type="pct"/>
            <w:tcBorders>
              <w:top w:val="nil"/>
              <w:left w:val="nil"/>
              <w:bottom w:val="nil"/>
              <w:right w:val="nil"/>
            </w:tcBorders>
            <w:shd w:val="clear" w:color="auto" w:fill="auto"/>
            <w:noWrap/>
            <w:vAlign w:val="bottom"/>
            <w:hideMark/>
          </w:tcPr>
          <w:p w14:paraId="060033E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0F22BBCF" w14:textId="77777777" w:rsidTr="000B1F98">
        <w:trPr>
          <w:trHeight w:val="300"/>
        </w:trPr>
        <w:tc>
          <w:tcPr>
            <w:tcW w:w="4356" w:type="pct"/>
            <w:tcBorders>
              <w:top w:val="nil"/>
              <w:left w:val="nil"/>
              <w:bottom w:val="nil"/>
              <w:right w:val="nil"/>
            </w:tcBorders>
            <w:shd w:val="clear" w:color="auto" w:fill="auto"/>
            <w:noWrap/>
            <w:vAlign w:val="bottom"/>
            <w:hideMark/>
          </w:tcPr>
          <w:p w14:paraId="72E3877C"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heavy drinking days</w:t>
            </w:r>
          </w:p>
        </w:tc>
        <w:tc>
          <w:tcPr>
            <w:tcW w:w="644" w:type="pct"/>
            <w:tcBorders>
              <w:top w:val="nil"/>
              <w:left w:val="nil"/>
              <w:bottom w:val="nil"/>
              <w:right w:val="nil"/>
            </w:tcBorders>
            <w:shd w:val="clear" w:color="auto" w:fill="auto"/>
            <w:noWrap/>
            <w:vAlign w:val="bottom"/>
            <w:hideMark/>
          </w:tcPr>
          <w:p w14:paraId="1DD1A7E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1F5402CA" w14:textId="77777777" w:rsidTr="000B1F98">
        <w:trPr>
          <w:trHeight w:val="300"/>
        </w:trPr>
        <w:tc>
          <w:tcPr>
            <w:tcW w:w="4356" w:type="pct"/>
            <w:tcBorders>
              <w:top w:val="nil"/>
              <w:left w:val="nil"/>
              <w:bottom w:val="nil"/>
              <w:right w:val="nil"/>
            </w:tcBorders>
            <w:shd w:val="clear" w:color="auto" w:fill="auto"/>
            <w:noWrap/>
            <w:vAlign w:val="bottom"/>
            <w:hideMark/>
          </w:tcPr>
          <w:p w14:paraId="428BAFD8"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alcohol use</w:t>
            </w:r>
          </w:p>
        </w:tc>
        <w:tc>
          <w:tcPr>
            <w:tcW w:w="644" w:type="pct"/>
            <w:tcBorders>
              <w:top w:val="nil"/>
              <w:left w:val="nil"/>
              <w:bottom w:val="nil"/>
              <w:right w:val="nil"/>
            </w:tcBorders>
            <w:shd w:val="clear" w:color="auto" w:fill="auto"/>
            <w:noWrap/>
            <w:vAlign w:val="bottom"/>
            <w:hideMark/>
          </w:tcPr>
          <w:p w14:paraId="03E5BB6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FE9B8F8" w14:textId="77777777" w:rsidTr="000B1F98">
        <w:trPr>
          <w:trHeight w:val="300"/>
        </w:trPr>
        <w:tc>
          <w:tcPr>
            <w:tcW w:w="4356" w:type="pct"/>
            <w:tcBorders>
              <w:top w:val="nil"/>
              <w:left w:val="nil"/>
              <w:bottom w:val="nil"/>
              <w:right w:val="nil"/>
            </w:tcBorders>
            <w:shd w:val="clear" w:color="auto" w:fill="auto"/>
            <w:noWrap/>
            <w:vAlign w:val="bottom"/>
            <w:hideMark/>
          </w:tcPr>
          <w:p w14:paraId="74FBD014" w14:textId="77777777" w:rsidR="00C923BD" w:rsidRPr="00BF3603" w:rsidRDefault="00C923BD" w:rsidP="000B1F98">
            <w:pPr>
              <w:spacing w:line="240" w:lineRule="auto"/>
              <w:rPr>
                <w:rFonts w:eastAsia="Times New Roman"/>
                <w:color w:val="000000"/>
              </w:rPr>
            </w:pPr>
            <w:r w:rsidRPr="00BF3603">
              <w:rPr>
                <w:rFonts w:eastAsia="Times New Roman"/>
                <w:color w:val="000000"/>
              </w:rPr>
              <w:t>quantity*frequency of alcohol use</w:t>
            </w:r>
          </w:p>
        </w:tc>
        <w:tc>
          <w:tcPr>
            <w:tcW w:w="644" w:type="pct"/>
            <w:tcBorders>
              <w:top w:val="nil"/>
              <w:left w:val="nil"/>
              <w:bottom w:val="nil"/>
              <w:right w:val="nil"/>
            </w:tcBorders>
            <w:shd w:val="clear" w:color="auto" w:fill="auto"/>
            <w:noWrap/>
            <w:vAlign w:val="bottom"/>
            <w:hideMark/>
          </w:tcPr>
          <w:p w14:paraId="7B6A812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29527215" w14:textId="77777777" w:rsidTr="000B1F98">
        <w:trPr>
          <w:trHeight w:val="300"/>
        </w:trPr>
        <w:tc>
          <w:tcPr>
            <w:tcW w:w="4356" w:type="pct"/>
            <w:tcBorders>
              <w:top w:val="nil"/>
              <w:left w:val="nil"/>
              <w:bottom w:val="nil"/>
              <w:right w:val="nil"/>
            </w:tcBorders>
            <w:shd w:val="clear" w:color="auto" w:fill="auto"/>
            <w:noWrap/>
            <w:vAlign w:val="bottom"/>
            <w:hideMark/>
          </w:tcPr>
          <w:p w14:paraId="0469C90E" w14:textId="77777777" w:rsidR="00C923BD" w:rsidRPr="00BF3603" w:rsidRDefault="00C923BD" w:rsidP="000B1F98">
            <w:pPr>
              <w:spacing w:line="240" w:lineRule="auto"/>
              <w:rPr>
                <w:rFonts w:eastAsia="Times New Roman"/>
                <w:color w:val="000000"/>
              </w:rPr>
            </w:pPr>
            <w:r w:rsidRPr="00BF3603">
              <w:rPr>
                <w:rFonts w:eastAsia="Times New Roman"/>
                <w:color w:val="000000"/>
              </w:rPr>
              <w:t>days of heavy drinking</w:t>
            </w:r>
          </w:p>
        </w:tc>
        <w:tc>
          <w:tcPr>
            <w:tcW w:w="644" w:type="pct"/>
            <w:tcBorders>
              <w:top w:val="nil"/>
              <w:left w:val="nil"/>
              <w:bottom w:val="nil"/>
              <w:right w:val="nil"/>
            </w:tcBorders>
            <w:shd w:val="clear" w:color="auto" w:fill="auto"/>
            <w:noWrap/>
            <w:vAlign w:val="bottom"/>
            <w:hideMark/>
          </w:tcPr>
          <w:p w14:paraId="6952D21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5</w:t>
            </w:r>
          </w:p>
        </w:tc>
      </w:tr>
      <w:tr w:rsidR="00C923BD" w:rsidRPr="00BF3603" w14:paraId="17A838D9" w14:textId="77777777" w:rsidTr="000B1F98">
        <w:trPr>
          <w:trHeight w:val="300"/>
        </w:trPr>
        <w:tc>
          <w:tcPr>
            <w:tcW w:w="4356" w:type="pct"/>
            <w:tcBorders>
              <w:top w:val="nil"/>
              <w:left w:val="nil"/>
              <w:bottom w:val="nil"/>
              <w:right w:val="nil"/>
            </w:tcBorders>
            <w:shd w:val="clear" w:color="auto" w:fill="auto"/>
            <w:noWrap/>
            <w:vAlign w:val="bottom"/>
            <w:hideMark/>
          </w:tcPr>
          <w:p w14:paraId="5AEF4C2B" w14:textId="77777777" w:rsidR="00C923BD" w:rsidRPr="00BF3603" w:rsidRDefault="00C923BD" w:rsidP="000B1F98">
            <w:pPr>
              <w:spacing w:line="240" w:lineRule="auto"/>
              <w:rPr>
                <w:rFonts w:eastAsia="Times New Roman"/>
                <w:color w:val="000000"/>
              </w:rPr>
            </w:pPr>
            <w:r w:rsidRPr="00BF3603">
              <w:rPr>
                <w:rFonts w:eastAsia="Times New Roman"/>
                <w:color w:val="000000"/>
              </w:rPr>
              <w:t>% of days with heavy alcohol use</w:t>
            </w:r>
          </w:p>
        </w:tc>
        <w:tc>
          <w:tcPr>
            <w:tcW w:w="644" w:type="pct"/>
            <w:tcBorders>
              <w:top w:val="nil"/>
              <w:left w:val="nil"/>
              <w:bottom w:val="nil"/>
              <w:right w:val="nil"/>
            </w:tcBorders>
            <w:shd w:val="clear" w:color="auto" w:fill="auto"/>
            <w:noWrap/>
            <w:vAlign w:val="bottom"/>
            <w:hideMark/>
          </w:tcPr>
          <w:p w14:paraId="294A04D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71D488AD" w14:textId="77777777" w:rsidTr="000B1F98">
        <w:trPr>
          <w:trHeight w:val="300"/>
        </w:trPr>
        <w:tc>
          <w:tcPr>
            <w:tcW w:w="4356" w:type="pct"/>
            <w:tcBorders>
              <w:top w:val="nil"/>
              <w:left w:val="nil"/>
              <w:bottom w:val="nil"/>
              <w:right w:val="nil"/>
            </w:tcBorders>
            <w:shd w:val="clear" w:color="auto" w:fill="auto"/>
            <w:noWrap/>
            <w:vAlign w:val="bottom"/>
            <w:hideMark/>
          </w:tcPr>
          <w:p w14:paraId="2B998BAA" w14:textId="77777777" w:rsidR="00C923BD" w:rsidRPr="00BF3603" w:rsidRDefault="00C923BD" w:rsidP="000B1F98">
            <w:pPr>
              <w:spacing w:line="240" w:lineRule="auto"/>
              <w:rPr>
                <w:rFonts w:eastAsia="Times New Roman"/>
                <w:color w:val="000000"/>
              </w:rPr>
            </w:pPr>
            <w:r w:rsidRPr="00BF3603">
              <w:rPr>
                <w:rFonts w:eastAsia="Times New Roman"/>
                <w:color w:val="000000"/>
              </w:rPr>
              <w:t>% ppts who used alcohol last 30 days (per/beh)</w:t>
            </w:r>
          </w:p>
        </w:tc>
        <w:tc>
          <w:tcPr>
            <w:tcW w:w="644" w:type="pct"/>
            <w:tcBorders>
              <w:top w:val="nil"/>
              <w:left w:val="nil"/>
              <w:bottom w:val="nil"/>
              <w:right w:val="nil"/>
            </w:tcBorders>
            <w:shd w:val="clear" w:color="auto" w:fill="auto"/>
            <w:noWrap/>
            <w:vAlign w:val="bottom"/>
            <w:hideMark/>
          </w:tcPr>
          <w:p w14:paraId="3C8FC06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1C741DB0" w14:textId="77777777" w:rsidTr="000B1F98">
        <w:trPr>
          <w:trHeight w:val="300"/>
        </w:trPr>
        <w:tc>
          <w:tcPr>
            <w:tcW w:w="4356" w:type="pct"/>
            <w:tcBorders>
              <w:top w:val="nil"/>
              <w:left w:val="nil"/>
              <w:bottom w:val="nil"/>
              <w:right w:val="nil"/>
            </w:tcBorders>
            <w:shd w:val="clear" w:color="auto" w:fill="auto"/>
            <w:noWrap/>
            <w:vAlign w:val="bottom"/>
            <w:hideMark/>
          </w:tcPr>
          <w:p w14:paraId="018C5893" w14:textId="77777777" w:rsidR="00C923BD" w:rsidRPr="00BF3603" w:rsidRDefault="00C923BD" w:rsidP="000B1F98">
            <w:pPr>
              <w:spacing w:line="240" w:lineRule="auto"/>
              <w:rPr>
                <w:rFonts w:eastAsia="Times New Roman"/>
                <w:color w:val="000000"/>
              </w:rPr>
            </w:pPr>
            <w:r w:rsidRPr="00BF3603">
              <w:rPr>
                <w:rFonts w:eastAsia="Times New Roman"/>
                <w:color w:val="000000"/>
              </w:rPr>
              <w:t>abstinent % - 7days</w:t>
            </w:r>
          </w:p>
        </w:tc>
        <w:tc>
          <w:tcPr>
            <w:tcW w:w="644" w:type="pct"/>
            <w:tcBorders>
              <w:top w:val="nil"/>
              <w:left w:val="nil"/>
              <w:bottom w:val="nil"/>
              <w:right w:val="nil"/>
            </w:tcBorders>
            <w:shd w:val="clear" w:color="auto" w:fill="auto"/>
            <w:noWrap/>
            <w:vAlign w:val="bottom"/>
            <w:hideMark/>
          </w:tcPr>
          <w:p w14:paraId="002EBF7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6ACEE652" w14:textId="77777777" w:rsidTr="000B1F98">
        <w:trPr>
          <w:trHeight w:val="300"/>
        </w:trPr>
        <w:tc>
          <w:tcPr>
            <w:tcW w:w="4356" w:type="pct"/>
            <w:tcBorders>
              <w:top w:val="nil"/>
              <w:left w:val="nil"/>
              <w:bottom w:val="nil"/>
              <w:right w:val="nil"/>
            </w:tcBorders>
            <w:shd w:val="clear" w:color="auto" w:fill="auto"/>
            <w:noWrap/>
            <w:vAlign w:val="bottom"/>
            <w:hideMark/>
          </w:tcPr>
          <w:p w14:paraId="2DA3A5AB"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consumption, standard doses</w:t>
            </w:r>
          </w:p>
        </w:tc>
        <w:tc>
          <w:tcPr>
            <w:tcW w:w="644" w:type="pct"/>
            <w:tcBorders>
              <w:top w:val="nil"/>
              <w:left w:val="nil"/>
              <w:bottom w:val="nil"/>
              <w:right w:val="nil"/>
            </w:tcBorders>
            <w:shd w:val="clear" w:color="auto" w:fill="auto"/>
            <w:noWrap/>
            <w:vAlign w:val="bottom"/>
            <w:hideMark/>
          </w:tcPr>
          <w:p w14:paraId="7A174C1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4F0B329" w14:textId="77777777" w:rsidTr="000B1F98">
        <w:trPr>
          <w:trHeight w:val="300"/>
        </w:trPr>
        <w:tc>
          <w:tcPr>
            <w:tcW w:w="4356" w:type="pct"/>
            <w:tcBorders>
              <w:top w:val="nil"/>
              <w:left w:val="nil"/>
              <w:bottom w:val="nil"/>
              <w:right w:val="nil"/>
            </w:tcBorders>
            <w:shd w:val="clear" w:color="auto" w:fill="auto"/>
            <w:noWrap/>
            <w:vAlign w:val="bottom"/>
            <w:hideMark/>
          </w:tcPr>
          <w:p w14:paraId="1E66BB39"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use in past 3mo</w:t>
            </w:r>
          </w:p>
        </w:tc>
        <w:tc>
          <w:tcPr>
            <w:tcW w:w="644" w:type="pct"/>
            <w:tcBorders>
              <w:top w:val="nil"/>
              <w:left w:val="nil"/>
              <w:bottom w:val="nil"/>
              <w:right w:val="nil"/>
            </w:tcBorders>
            <w:shd w:val="clear" w:color="auto" w:fill="auto"/>
            <w:noWrap/>
            <w:vAlign w:val="bottom"/>
            <w:hideMark/>
          </w:tcPr>
          <w:p w14:paraId="66292EA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310EE73" w14:textId="77777777" w:rsidTr="000B1F98">
        <w:trPr>
          <w:trHeight w:val="300"/>
        </w:trPr>
        <w:tc>
          <w:tcPr>
            <w:tcW w:w="4356" w:type="pct"/>
            <w:tcBorders>
              <w:top w:val="nil"/>
              <w:left w:val="nil"/>
              <w:bottom w:val="nil"/>
              <w:right w:val="nil"/>
            </w:tcBorders>
            <w:shd w:val="clear" w:color="auto" w:fill="auto"/>
            <w:noWrap/>
            <w:vAlign w:val="bottom"/>
            <w:hideMark/>
          </w:tcPr>
          <w:p w14:paraId="3115FF97" w14:textId="77777777" w:rsidR="00C923BD" w:rsidRPr="00BF3603" w:rsidRDefault="00C923BD" w:rsidP="000B1F98">
            <w:pPr>
              <w:spacing w:line="240" w:lineRule="auto"/>
              <w:rPr>
                <w:rFonts w:eastAsia="Times New Roman"/>
                <w:color w:val="000000"/>
              </w:rPr>
            </w:pPr>
            <w:r w:rsidRPr="00BF3603">
              <w:rPr>
                <w:rFonts w:eastAsia="Times New Roman"/>
                <w:color w:val="000000"/>
              </w:rPr>
              <w:t>any drinking</w:t>
            </w:r>
          </w:p>
        </w:tc>
        <w:tc>
          <w:tcPr>
            <w:tcW w:w="644" w:type="pct"/>
            <w:tcBorders>
              <w:top w:val="nil"/>
              <w:left w:val="nil"/>
              <w:bottom w:val="nil"/>
              <w:right w:val="nil"/>
            </w:tcBorders>
            <w:shd w:val="clear" w:color="auto" w:fill="auto"/>
            <w:noWrap/>
            <w:vAlign w:val="bottom"/>
            <w:hideMark/>
          </w:tcPr>
          <w:p w14:paraId="33FB199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6BFBE5CC" w14:textId="77777777" w:rsidTr="000B1F98">
        <w:trPr>
          <w:trHeight w:val="300"/>
        </w:trPr>
        <w:tc>
          <w:tcPr>
            <w:tcW w:w="4356" w:type="pct"/>
            <w:tcBorders>
              <w:top w:val="nil"/>
              <w:left w:val="nil"/>
              <w:bottom w:val="nil"/>
              <w:right w:val="nil"/>
            </w:tcBorders>
            <w:shd w:val="clear" w:color="auto" w:fill="auto"/>
            <w:noWrap/>
            <w:vAlign w:val="bottom"/>
            <w:hideMark/>
          </w:tcPr>
          <w:p w14:paraId="7B9887A4" w14:textId="77777777" w:rsidR="00C923BD" w:rsidRPr="00BF3603" w:rsidRDefault="00C923BD" w:rsidP="000B1F98">
            <w:pPr>
              <w:spacing w:line="240" w:lineRule="auto"/>
              <w:rPr>
                <w:rFonts w:eastAsia="Times New Roman"/>
                <w:color w:val="000000"/>
              </w:rPr>
            </w:pPr>
            <w:r w:rsidRPr="00BF3603">
              <w:rPr>
                <w:rFonts w:eastAsia="Times New Roman"/>
                <w:color w:val="000000"/>
              </w:rPr>
              <w:t>days of alcohol use in the past 30 days</w:t>
            </w:r>
          </w:p>
        </w:tc>
        <w:tc>
          <w:tcPr>
            <w:tcW w:w="644" w:type="pct"/>
            <w:tcBorders>
              <w:top w:val="nil"/>
              <w:left w:val="nil"/>
              <w:bottom w:val="nil"/>
              <w:right w:val="nil"/>
            </w:tcBorders>
            <w:shd w:val="clear" w:color="auto" w:fill="auto"/>
            <w:noWrap/>
            <w:vAlign w:val="bottom"/>
            <w:hideMark/>
          </w:tcPr>
          <w:p w14:paraId="2598A4E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9A1B470" w14:textId="77777777" w:rsidTr="000B1F98">
        <w:trPr>
          <w:trHeight w:val="300"/>
        </w:trPr>
        <w:tc>
          <w:tcPr>
            <w:tcW w:w="4356" w:type="pct"/>
            <w:tcBorders>
              <w:top w:val="nil"/>
              <w:left w:val="nil"/>
              <w:bottom w:val="nil"/>
              <w:right w:val="nil"/>
            </w:tcBorders>
            <w:shd w:val="clear" w:color="auto" w:fill="auto"/>
            <w:noWrap/>
            <w:vAlign w:val="bottom"/>
            <w:hideMark/>
          </w:tcPr>
          <w:p w14:paraId="39ABAAD0" w14:textId="77777777" w:rsidR="00C923BD" w:rsidRPr="00BF3603" w:rsidRDefault="00C923BD" w:rsidP="000B1F98">
            <w:pPr>
              <w:spacing w:line="240" w:lineRule="auto"/>
              <w:rPr>
                <w:rFonts w:eastAsia="Times New Roman"/>
                <w:color w:val="000000"/>
              </w:rPr>
            </w:pPr>
            <w:r w:rsidRPr="00BF3603">
              <w:rPr>
                <w:rFonts w:eastAsia="Times New Roman"/>
                <w:color w:val="000000"/>
              </w:rPr>
              <w:t>days of binge drinking in the past 30 days</w:t>
            </w:r>
          </w:p>
        </w:tc>
        <w:tc>
          <w:tcPr>
            <w:tcW w:w="644" w:type="pct"/>
            <w:tcBorders>
              <w:top w:val="nil"/>
              <w:left w:val="nil"/>
              <w:bottom w:val="nil"/>
              <w:right w:val="nil"/>
            </w:tcBorders>
            <w:shd w:val="clear" w:color="auto" w:fill="auto"/>
            <w:noWrap/>
            <w:vAlign w:val="bottom"/>
            <w:hideMark/>
          </w:tcPr>
          <w:p w14:paraId="09C4B00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7A8F0FA8" w14:textId="77777777" w:rsidTr="000B1F98">
        <w:trPr>
          <w:trHeight w:val="300"/>
        </w:trPr>
        <w:tc>
          <w:tcPr>
            <w:tcW w:w="4356" w:type="pct"/>
            <w:tcBorders>
              <w:top w:val="nil"/>
              <w:left w:val="nil"/>
              <w:bottom w:val="nil"/>
              <w:right w:val="nil"/>
            </w:tcBorders>
            <w:shd w:val="clear" w:color="auto" w:fill="auto"/>
            <w:noWrap/>
            <w:vAlign w:val="bottom"/>
            <w:hideMark/>
          </w:tcPr>
          <w:p w14:paraId="2B9419DC" w14:textId="77777777" w:rsidR="00C923BD" w:rsidRPr="00BF3603" w:rsidRDefault="00C923BD" w:rsidP="000B1F98">
            <w:pPr>
              <w:spacing w:line="240" w:lineRule="auto"/>
              <w:rPr>
                <w:rFonts w:eastAsia="Times New Roman"/>
                <w:color w:val="000000"/>
              </w:rPr>
            </w:pPr>
            <w:r w:rsidRPr="00BF3603">
              <w:rPr>
                <w:rFonts w:eastAsia="Times New Roman"/>
                <w:color w:val="000000"/>
              </w:rPr>
              <w:t>days using drugs or alcohol</w:t>
            </w:r>
          </w:p>
        </w:tc>
        <w:tc>
          <w:tcPr>
            <w:tcW w:w="644" w:type="pct"/>
            <w:tcBorders>
              <w:top w:val="nil"/>
              <w:left w:val="nil"/>
              <w:bottom w:val="nil"/>
              <w:right w:val="nil"/>
            </w:tcBorders>
            <w:shd w:val="clear" w:color="auto" w:fill="auto"/>
            <w:noWrap/>
            <w:vAlign w:val="bottom"/>
            <w:hideMark/>
          </w:tcPr>
          <w:p w14:paraId="6BB0D95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064BDB9D" w14:textId="77777777" w:rsidTr="000B1F98">
        <w:trPr>
          <w:trHeight w:val="300"/>
        </w:trPr>
        <w:tc>
          <w:tcPr>
            <w:tcW w:w="4356" w:type="pct"/>
            <w:tcBorders>
              <w:top w:val="nil"/>
              <w:left w:val="nil"/>
              <w:bottom w:val="nil"/>
              <w:right w:val="nil"/>
            </w:tcBorders>
            <w:shd w:val="clear" w:color="auto" w:fill="auto"/>
            <w:noWrap/>
            <w:vAlign w:val="bottom"/>
            <w:hideMark/>
          </w:tcPr>
          <w:p w14:paraId="5D58A8A0" w14:textId="77777777" w:rsidR="00C923BD" w:rsidRPr="00BF3603" w:rsidRDefault="00C923BD" w:rsidP="000B1F98">
            <w:pPr>
              <w:spacing w:line="240" w:lineRule="auto"/>
              <w:rPr>
                <w:rFonts w:eastAsia="Times New Roman"/>
                <w:color w:val="000000"/>
              </w:rPr>
            </w:pPr>
            <w:r w:rsidRPr="00BF3603">
              <w:rPr>
                <w:rFonts w:eastAsia="Times New Roman"/>
                <w:color w:val="000000"/>
              </w:rPr>
              <w:t>days with more than 3 (for women) or 4 (for men) drink</w:t>
            </w:r>
          </w:p>
        </w:tc>
        <w:tc>
          <w:tcPr>
            <w:tcW w:w="644" w:type="pct"/>
            <w:tcBorders>
              <w:top w:val="nil"/>
              <w:left w:val="nil"/>
              <w:bottom w:val="nil"/>
              <w:right w:val="nil"/>
            </w:tcBorders>
            <w:shd w:val="clear" w:color="auto" w:fill="auto"/>
            <w:noWrap/>
            <w:vAlign w:val="bottom"/>
            <w:hideMark/>
          </w:tcPr>
          <w:p w14:paraId="2D49E11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363A7971" w14:textId="77777777" w:rsidTr="000B1F98">
        <w:trPr>
          <w:trHeight w:val="300"/>
        </w:trPr>
        <w:tc>
          <w:tcPr>
            <w:tcW w:w="4356" w:type="pct"/>
            <w:tcBorders>
              <w:top w:val="nil"/>
              <w:left w:val="nil"/>
              <w:bottom w:val="nil"/>
              <w:right w:val="nil"/>
            </w:tcBorders>
            <w:shd w:val="clear" w:color="auto" w:fill="auto"/>
            <w:noWrap/>
            <w:vAlign w:val="bottom"/>
            <w:hideMark/>
          </w:tcPr>
          <w:p w14:paraId="2734BD60" w14:textId="77777777" w:rsidR="00C923BD" w:rsidRPr="00BF3603" w:rsidRDefault="00C923BD" w:rsidP="000B1F98">
            <w:pPr>
              <w:spacing w:line="240" w:lineRule="auto"/>
              <w:rPr>
                <w:rFonts w:eastAsia="Times New Roman"/>
                <w:color w:val="000000"/>
              </w:rPr>
            </w:pPr>
            <w:r w:rsidRPr="00BF3603">
              <w:rPr>
                <w:rFonts w:eastAsia="Times New Roman"/>
                <w:color w:val="000000"/>
              </w:rPr>
              <w:t>days with more than 4 (for women) or 5 (for men) drink</w:t>
            </w:r>
          </w:p>
        </w:tc>
        <w:tc>
          <w:tcPr>
            <w:tcW w:w="644" w:type="pct"/>
            <w:tcBorders>
              <w:top w:val="nil"/>
              <w:left w:val="nil"/>
              <w:bottom w:val="nil"/>
              <w:right w:val="nil"/>
            </w:tcBorders>
            <w:shd w:val="clear" w:color="auto" w:fill="auto"/>
            <w:noWrap/>
            <w:vAlign w:val="bottom"/>
            <w:hideMark/>
          </w:tcPr>
          <w:p w14:paraId="2D51CD3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68A6083" w14:textId="77777777" w:rsidTr="000B1F98">
        <w:trPr>
          <w:trHeight w:val="300"/>
        </w:trPr>
        <w:tc>
          <w:tcPr>
            <w:tcW w:w="4356" w:type="pct"/>
            <w:tcBorders>
              <w:top w:val="nil"/>
              <w:left w:val="nil"/>
              <w:bottom w:val="nil"/>
              <w:right w:val="nil"/>
            </w:tcBorders>
            <w:shd w:val="clear" w:color="auto" w:fill="auto"/>
            <w:noWrap/>
            <w:vAlign w:val="bottom"/>
            <w:hideMark/>
          </w:tcPr>
          <w:p w14:paraId="7C51C24F" w14:textId="77777777" w:rsidR="00C923BD" w:rsidRPr="00BF3603" w:rsidRDefault="00C923BD" w:rsidP="000B1F98">
            <w:pPr>
              <w:spacing w:line="240" w:lineRule="auto"/>
              <w:rPr>
                <w:rFonts w:eastAsia="Times New Roman"/>
                <w:color w:val="000000"/>
              </w:rPr>
            </w:pPr>
            <w:r w:rsidRPr="00BF3603">
              <w:rPr>
                <w:rFonts w:eastAsia="Times New Roman"/>
                <w:color w:val="000000"/>
              </w:rPr>
              <w:t>full audit score</w:t>
            </w:r>
          </w:p>
        </w:tc>
        <w:tc>
          <w:tcPr>
            <w:tcW w:w="644" w:type="pct"/>
            <w:tcBorders>
              <w:top w:val="nil"/>
              <w:left w:val="nil"/>
              <w:bottom w:val="nil"/>
              <w:right w:val="nil"/>
            </w:tcBorders>
            <w:shd w:val="clear" w:color="auto" w:fill="auto"/>
            <w:noWrap/>
            <w:vAlign w:val="bottom"/>
            <w:hideMark/>
          </w:tcPr>
          <w:p w14:paraId="67983DD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2451ECC4" w14:textId="77777777" w:rsidTr="000B1F98">
        <w:trPr>
          <w:trHeight w:val="300"/>
        </w:trPr>
        <w:tc>
          <w:tcPr>
            <w:tcW w:w="4356" w:type="pct"/>
            <w:tcBorders>
              <w:top w:val="nil"/>
              <w:left w:val="nil"/>
              <w:bottom w:val="nil"/>
              <w:right w:val="nil"/>
            </w:tcBorders>
            <w:shd w:val="clear" w:color="auto" w:fill="auto"/>
            <w:noWrap/>
            <w:vAlign w:val="bottom"/>
            <w:hideMark/>
          </w:tcPr>
          <w:p w14:paraId="15A56CE4" w14:textId="77777777" w:rsidR="00C923BD" w:rsidRPr="00BF3603" w:rsidRDefault="00C923BD" w:rsidP="000B1F98">
            <w:pPr>
              <w:spacing w:line="240" w:lineRule="auto"/>
              <w:rPr>
                <w:rFonts w:eastAsia="Times New Roman"/>
                <w:color w:val="000000"/>
              </w:rPr>
            </w:pPr>
            <w:r w:rsidRPr="00BF3603">
              <w:rPr>
                <w:rFonts w:eastAsia="Times New Roman"/>
                <w:color w:val="000000"/>
              </w:rPr>
              <w:t>harmful or likely dependent drinking</w:t>
            </w:r>
          </w:p>
        </w:tc>
        <w:tc>
          <w:tcPr>
            <w:tcW w:w="644" w:type="pct"/>
            <w:tcBorders>
              <w:top w:val="nil"/>
              <w:left w:val="nil"/>
              <w:bottom w:val="nil"/>
              <w:right w:val="nil"/>
            </w:tcBorders>
            <w:shd w:val="clear" w:color="auto" w:fill="auto"/>
            <w:noWrap/>
            <w:vAlign w:val="bottom"/>
            <w:hideMark/>
          </w:tcPr>
          <w:p w14:paraId="064F1E8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E6D470A" w14:textId="77777777" w:rsidTr="000B1F98">
        <w:trPr>
          <w:trHeight w:val="300"/>
        </w:trPr>
        <w:tc>
          <w:tcPr>
            <w:tcW w:w="4356" w:type="pct"/>
            <w:tcBorders>
              <w:top w:val="nil"/>
              <w:left w:val="nil"/>
              <w:bottom w:val="nil"/>
              <w:right w:val="nil"/>
            </w:tcBorders>
            <w:shd w:val="clear" w:color="auto" w:fill="auto"/>
            <w:noWrap/>
            <w:vAlign w:val="bottom"/>
            <w:hideMark/>
          </w:tcPr>
          <w:p w14:paraId="75F4F3FD" w14:textId="77777777" w:rsidR="00C923BD" w:rsidRPr="00BF3603" w:rsidRDefault="00C923BD" w:rsidP="000B1F98">
            <w:pPr>
              <w:spacing w:line="240" w:lineRule="auto"/>
              <w:rPr>
                <w:rFonts w:eastAsia="Times New Roman"/>
                <w:color w:val="000000"/>
              </w:rPr>
            </w:pPr>
            <w:r w:rsidRPr="00BF3603">
              <w:rPr>
                <w:rFonts w:eastAsia="Times New Roman"/>
                <w:color w:val="000000"/>
              </w:rPr>
              <w:t>mean audit-c score</w:t>
            </w:r>
          </w:p>
        </w:tc>
        <w:tc>
          <w:tcPr>
            <w:tcW w:w="644" w:type="pct"/>
            <w:tcBorders>
              <w:top w:val="nil"/>
              <w:left w:val="nil"/>
              <w:bottom w:val="nil"/>
              <w:right w:val="nil"/>
            </w:tcBorders>
            <w:shd w:val="clear" w:color="auto" w:fill="auto"/>
            <w:noWrap/>
            <w:vAlign w:val="bottom"/>
            <w:hideMark/>
          </w:tcPr>
          <w:p w14:paraId="51413A7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7F93B7F" w14:textId="77777777" w:rsidTr="000B1F98">
        <w:trPr>
          <w:trHeight w:val="300"/>
        </w:trPr>
        <w:tc>
          <w:tcPr>
            <w:tcW w:w="4356" w:type="pct"/>
            <w:tcBorders>
              <w:top w:val="nil"/>
              <w:left w:val="nil"/>
              <w:bottom w:val="nil"/>
              <w:right w:val="nil"/>
            </w:tcBorders>
            <w:shd w:val="clear" w:color="auto" w:fill="auto"/>
            <w:noWrap/>
            <w:vAlign w:val="bottom"/>
            <w:hideMark/>
          </w:tcPr>
          <w:p w14:paraId="514B39FA" w14:textId="77777777" w:rsidR="00C923BD" w:rsidRPr="00BF3603" w:rsidRDefault="00C923BD" w:rsidP="000B1F98">
            <w:pPr>
              <w:spacing w:line="240" w:lineRule="auto"/>
              <w:rPr>
                <w:rFonts w:eastAsia="Times New Roman"/>
                <w:color w:val="000000"/>
              </w:rPr>
            </w:pPr>
            <w:r w:rsidRPr="00BF3603">
              <w:rPr>
                <w:rFonts w:eastAsia="Times New Roman"/>
                <w:color w:val="000000"/>
              </w:rPr>
              <w:t>mean number of days drinking in last 30 days (mean/beh)</w:t>
            </w:r>
          </w:p>
        </w:tc>
        <w:tc>
          <w:tcPr>
            <w:tcW w:w="644" w:type="pct"/>
            <w:tcBorders>
              <w:top w:val="nil"/>
              <w:left w:val="nil"/>
              <w:bottom w:val="nil"/>
              <w:right w:val="nil"/>
            </w:tcBorders>
            <w:shd w:val="clear" w:color="auto" w:fill="auto"/>
            <w:noWrap/>
            <w:vAlign w:val="bottom"/>
            <w:hideMark/>
          </w:tcPr>
          <w:p w14:paraId="4DFC028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7C98972B" w14:textId="77777777" w:rsidTr="000B1F98">
        <w:trPr>
          <w:trHeight w:val="300"/>
        </w:trPr>
        <w:tc>
          <w:tcPr>
            <w:tcW w:w="4356" w:type="pct"/>
            <w:tcBorders>
              <w:top w:val="nil"/>
              <w:left w:val="nil"/>
              <w:bottom w:val="nil"/>
              <w:right w:val="nil"/>
            </w:tcBorders>
            <w:shd w:val="clear" w:color="auto" w:fill="auto"/>
            <w:noWrap/>
            <w:vAlign w:val="bottom"/>
            <w:hideMark/>
          </w:tcPr>
          <w:p w14:paraId="0F6C6429" w14:textId="77777777" w:rsidR="00C923BD" w:rsidRPr="00BF3603" w:rsidRDefault="00C923BD" w:rsidP="000B1F98">
            <w:pPr>
              <w:spacing w:line="240" w:lineRule="auto"/>
              <w:rPr>
                <w:rFonts w:eastAsia="Times New Roman"/>
                <w:color w:val="000000"/>
              </w:rPr>
            </w:pPr>
            <w:r w:rsidRPr="00BF3603">
              <w:rPr>
                <w:rFonts w:eastAsia="Times New Roman"/>
                <w:color w:val="000000"/>
              </w:rPr>
              <w:t>mean number of drinks in last 30 days (mean/beh)</w:t>
            </w:r>
          </w:p>
        </w:tc>
        <w:tc>
          <w:tcPr>
            <w:tcW w:w="644" w:type="pct"/>
            <w:tcBorders>
              <w:top w:val="nil"/>
              <w:left w:val="nil"/>
              <w:bottom w:val="nil"/>
              <w:right w:val="nil"/>
            </w:tcBorders>
            <w:shd w:val="clear" w:color="auto" w:fill="auto"/>
            <w:noWrap/>
            <w:vAlign w:val="bottom"/>
            <w:hideMark/>
          </w:tcPr>
          <w:p w14:paraId="4C4B376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1A496C80" w14:textId="77777777" w:rsidTr="000B1F98">
        <w:trPr>
          <w:trHeight w:val="300"/>
        </w:trPr>
        <w:tc>
          <w:tcPr>
            <w:tcW w:w="4356" w:type="pct"/>
            <w:tcBorders>
              <w:top w:val="nil"/>
              <w:left w:val="nil"/>
              <w:bottom w:val="nil"/>
              <w:right w:val="nil"/>
            </w:tcBorders>
            <w:shd w:val="clear" w:color="auto" w:fill="auto"/>
            <w:noWrap/>
            <w:vAlign w:val="bottom"/>
            <w:hideMark/>
          </w:tcPr>
          <w:p w14:paraId="04EC5465" w14:textId="77777777" w:rsidR="00C923BD" w:rsidRPr="00BF3603" w:rsidRDefault="00C923BD" w:rsidP="000B1F98">
            <w:pPr>
              <w:spacing w:line="240" w:lineRule="auto"/>
              <w:rPr>
                <w:rFonts w:eastAsia="Times New Roman"/>
                <w:color w:val="000000"/>
              </w:rPr>
            </w:pPr>
            <w:r w:rsidRPr="00BF3603">
              <w:rPr>
                <w:rFonts w:eastAsia="Times New Roman"/>
                <w:color w:val="000000"/>
              </w:rPr>
              <w:t>mean standard drinks taken on a typical drinking day in the preceding 3 months</w:t>
            </w:r>
          </w:p>
        </w:tc>
        <w:tc>
          <w:tcPr>
            <w:tcW w:w="644" w:type="pct"/>
            <w:tcBorders>
              <w:top w:val="nil"/>
              <w:left w:val="nil"/>
              <w:bottom w:val="nil"/>
              <w:right w:val="nil"/>
            </w:tcBorders>
            <w:shd w:val="clear" w:color="auto" w:fill="auto"/>
            <w:noWrap/>
            <w:vAlign w:val="bottom"/>
            <w:hideMark/>
          </w:tcPr>
          <w:p w14:paraId="796E5F4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2BD941AE" w14:textId="77777777" w:rsidTr="000B1F98">
        <w:trPr>
          <w:trHeight w:val="300"/>
        </w:trPr>
        <w:tc>
          <w:tcPr>
            <w:tcW w:w="4356" w:type="pct"/>
            <w:tcBorders>
              <w:top w:val="nil"/>
              <w:left w:val="nil"/>
              <w:bottom w:val="nil"/>
              <w:right w:val="nil"/>
            </w:tcBorders>
            <w:shd w:val="clear" w:color="auto" w:fill="auto"/>
            <w:noWrap/>
            <w:vAlign w:val="bottom"/>
            <w:hideMark/>
          </w:tcPr>
          <w:p w14:paraId="0DD4385B"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those using alcohol in last 30 days (per/beh)</w:t>
            </w:r>
          </w:p>
        </w:tc>
        <w:tc>
          <w:tcPr>
            <w:tcW w:w="644" w:type="pct"/>
            <w:tcBorders>
              <w:top w:val="nil"/>
              <w:left w:val="nil"/>
              <w:bottom w:val="nil"/>
              <w:right w:val="nil"/>
            </w:tcBorders>
            <w:shd w:val="clear" w:color="auto" w:fill="auto"/>
            <w:noWrap/>
            <w:vAlign w:val="bottom"/>
            <w:hideMark/>
          </w:tcPr>
          <w:p w14:paraId="2182A3F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7474C84" w14:textId="77777777" w:rsidTr="000B1F98">
        <w:trPr>
          <w:trHeight w:val="300"/>
        </w:trPr>
        <w:tc>
          <w:tcPr>
            <w:tcW w:w="4356" w:type="pct"/>
            <w:tcBorders>
              <w:top w:val="nil"/>
              <w:left w:val="nil"/>
              <w:bottom w:val="nil"/>
              <w:right w:val="nil"/>
            </w:tcBorders>
            <w:shd w:val="clear" w:color="auto" w:fill="auto"/>
            <w:noWrap/>
            <w:vAlign w:val="bottom"/>
            <w:hideMark/>
          </w:tcPr>
          <w:p w14:paraId="48B968DB" w14:textId="77777777" w:rsidR="00C923BD" w:rsidRPr="00BF3603" w:rsidRDefault="00C923BD" w:rsidP="000B1F98">
            <w:pPr>
              <w:spacing w:line="240" w:lineRule="auto"/>
              <w:rPr>
                <w:rFonts w:eastAsia="Times New Roman"/>
                <w:color w:val="000000"/>
              </w:rPr>
            </w:pPr>
            <w:r w:rsidRPr="00BF3603">
              <w:rPr>
                <w:rFonts w:eastAsia="Times New Roman"/>
                <w:color w:val="000000"/>
              </w:rPr>
              <w:lastRenderedPageBreak/>
              <w:t>proportion of subjects with audit-c &amp;gt;= 3</w:t>
            </w:r>
          </w:p>
        </w:tc>
        <w:tc>
          <w:tcPr>
            <w:tcW w:w="644" w:type="pct"/>
            <w:tcBorders>
              <w:top w:val="nil"/>
              <w:left w:val="nil"/>
              <w:bottom w:val="nil"/>
              <w:right w:val="nil"/>
            </w:tcBorders>
            <w:shd w:val="clear" w:color="auto" w:fill="auto"/>
            <w:noWrap/>
            <w:vAlign w:val="bottom"/>
            <w:hideMark/>
          </w:tcPr>
          <w:p w14:paraId="0BF87FB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B62877C" w14:textId="77777777" w:rsidTr="000B1F98">
        <w:trPr>
          <w:trHeight w:val="300"/>
        </w:trPr>
        <w:tc>
          <w:tcPr>
            <w:tcW w:w="4356" w:type="pct"/>
            <w:tcBorders>
              <w:top w:val="nil"/>
              <w:left w:val="nil"/>
              <w:bottom w:val="nil"/>
              <w:right w:val="nil"/>
            </w:tcBorders>
            <w:shd w:val="clear" w:color="auto" w:fill="auto"/>
            <w:noWrap/>
            <w:vAlign w:val="bottom"/>
            <w:hideMark/>
          </w:tcPr>
          <w:p w14:paraId="654F4C07"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consequences</w:t>
            </w:r>
          </w:p>
        </w:tc>
        <w:tc>
          <w:tcPr>
            <w:tcW w:w="644" w:type="pct"/>
            <w:tcBorders>
              <w:top w:val="nil"/>
              <w:left w:val="nil"/>
              <w:bottom w:val="nil"/>
              <w:right w:val="nil"/>
            </w:tcBorders>
            <w:shd w:val="clear" w:color="auto" w:fill="auto"/>
            <w:noWrap/>
            <w:vAlign w:val="bottom"/>
            <w:hideMark/>
          </w:tcPr>
          <w:p w14:paraId="2E248DD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1FF8E62A" w14:textId="77777777" w:rsidTr="000B1F98">
        <w:trPr>
          <w:trHeight w:val="300"/>
        </w:trPr>
        <w:tc>
          <w:tcPr>
            <w:tcW w:w="4356" w:type="pct"/>
            <w:tcBorders>
              <w:top w:val="nil"/>
              <w:left w:val="nil"/>
              <w:bottom w:val="nil"/>
              <w:right w:val="nil"/>
            </w:tcBorders>
            <w:shd w:val="clear" w:color="auto" w:fill="auto"/>
            <w:noWrap/>
            <w:vAlign w:val="bottom"/>
            <w:hideMark/>
          </w:tcPr>
          <w:p w14:paraId="1DF48F18" w14:textId="77777777" w:rsidR="00C923BD" w:rsidRPr="00BF3603" w:rsidRDefault="00C923BD" w:rsidP="000B1F98">
            <w:pPr>
              <w:spacing w:line="240" w:lineRule="auto"/>
              <w:rPr>
                <w:rFonts w:eastAsia="Times New Roman"/>
                <w:color w:val="000000"/>
              </w:rPr>
            </w:pPr>
            <w:r w:rsidRPr="00BF3603">
              <w:rPr>
                <w:rFonts w:eastAsia="Times New Roman"/>
                <w:color w:val="000000"/>
              </w:rPr>
              <w:t>drinking composite from daily drinking monitoring</w:t>
            </w:r>
          </w:p>
        </w:tc>
        <w:tc>
          <w:tcPr>
            <w:tcW w:w="644" w:type="pct"/>
            <w:tcBorders>
              <w:top w:val="nil"/>
              <w:left w:val="nil"/>
              <w:bottom w:val="nil"/>
              <w:right w:val="nil"/>
            </w:tcBorders>
            <w:shd w:val="clear" w:color="auto" w:fill="auto"/>
            <w:noWrap/>
            <w:vAlign w:val="bottom"/>
            <w:hideMark/>
          </w:tcPr>
          <w:p w14:paraId="4A22468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268976AE" w14:textId="77777777" w:rsidTr="000B1F98">
        <w:trPr>
          <w:trHeight w:val="300"/>
        </w:trPr>
        <w:tc>
          <w:tcPr>
            <w:tcW w:w="4356" w:type="pct"/>
            <w:tcBorders>
              <w:top w:val="nil"/>
              <w:left w:val="nil"/>
              <w:bottom w:val="nil"/>
              <w:right w:val="nil"/>
            </w:tcBorders>
            <w:shd w:val="clear" w:color="auto" w:fill="auto"/>
            <w:noWrap/>
            <w:vAlign w:val="bottom"/>
            <w:hideMark/>
          </w:tcPr>
          <w:p w14:paraId="2AA29E6B" w14:textId="77777777" w:rsidR="00C923BD" w:rsidRPr="00BF3603" w:rsidRDefault="00C923BD" w:rsidP="000B1F98">
            <w:pPr>
              <w:spacing w:line="240" w:lineRule="auto"/>
              <w:rPr>
                <w:rFonts w:eastAsia="Times New Roman"/>
                <w:color w:val="000000"/>
              </w:rPr>
            </w:pPr>
            <w:r w:rsidRPr="00BF3603">
              <w:rPr>
                <w:rFonts w:eastAsia="Times New Roman"/>
                <w:color w:val="000000"/>
              </w:rPr>
              <w:t>heavy drinking composite</w:t>
            </w:r>
          </w:p>
        </w:tc>
        <w:tc>
          <w:tcPr>
            <w:tcW w:w="644" w:type="pct"/>
            <w:tcBorders>
              <w:top w:val="nil"/>
              <w:left w:val="nil"/>
              <w:bottom w:val="nil"/>
              <w:right w:val="nil"/>
            </w:tcBorders>
            <w:shd w:val="clear" w:color="auto" w:fill="auto"/>
            <w:noWrap/>
            <w:vAlign w:val="bottom"/>
            <w:hideMark/>
          </w:tcPr>
          <w:p w14:paraId="3BA43B7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573FFCF9" w14:textId="77777777" w:rsidTr="000B1F98">
        <w:trPr>
          <w:trHeight w:val="300"/>
        </w:trPr>
        <w:tc>
          <w:tcPr>
            <w:tcW w:w="4356" w:type="pct"/>
            <w:tcBorders>
              <w:top w:val="nil"/>
              <w:left w:val="nil"/>
              <w:bottom w:val="nil"/>
              <w:right w:val="nil"/>
            </w:tcBorders>
            <w:shd w:val="clear" w:color="auto" w:fill="auto"/>
            <w:noWrap/>
            <w:vAlign w:val="bottom"/>
            <w:hideMark/>
          </w:tcPr>
          <w:p w14:paraId="029ACB21"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alchohol use</w:t>
            </w:r>
          </w:p>
        </w:tc>
        <w:tc>
          <w:tcPr>
            <w:tcW w:w="644" w:type="pct"/>
            <w:tcBorders>
              <w:top w:val="nil"/>
              <w:left w:val="nil"/>
              <w:bottom w:val="nil"/>
              <w:right w:val="nil"/>
            </w:tcBorders>
            <w:shd w:val="clear" w:color="auto" w:fill="auto"/>
            <w:noWrap/>
            <w:vAlign w:val="bottom"/>
            <w:hideMark/>
          </w:tcPr>
          <w:p w14:paraId="076F634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3CAADA31" w14:textId="77777777" w:rsidTr="000B1F98">
        <w:trPr>
          <w:trHeight w:val="300"/>
        </w:trPr>
        <w:tc>
          <w:tcPr>
            <w:tcW w:w="4356" w:type="pct"/>
            <w:tcBorders>
              <w:top w:val="nil"/>
              <w:left w:val="nil"/>
              <w:bottom w:val="nil"/>
              <w:right w:val="nil"/>
            </w:tcBorders>
            <w:shd w:val="clear" w:color="auto" w:fill="auto"/>
            <w:noWrap/>
            <w:vAlign w:val="bottom"/>
            <w:hideMark/>
          </w:tcPr>
          <w:p w14:paraId="4CD8C20D" w14:textId="77777777" w:rsidR="00C923BD" w:rsidRPr="00BF3603" w:rsidRDefault="00C923BD" w:rsidP="000B1F98">
            <w:pPr>
              <w:spacing w:line="240" w:lineRule="auto"/>
              <w:rPr>
                <w:rFonts w:eastAsia="Times New Roman"/>
                <w:color w:val="000000"/>
              </w:rPr>
            </w:pPr>
            <w:r w:rsidRPr="00BF3603">
              <w:rPr>
                <w:rFonts w:eastAsia="Times New Roman"/>
                <w:color w:val="000000"/>
              </w:rPr>
              <w:t>quantity * frequency of alcohol use</w:t>
            </w:r>
          </w:p>
        </w:tc>
        <w:tc>
          <w:tcPr>
            <w:tcW w:w="644" w:type="pct"/>
            <w:tcBorders>
              <w:top w:val="nil"/>
              <w:left w:val="nil"/>
              <w:bottom w:val="nil"/>
              <w:right w:val="nil"/>
            </w:tcBorders>
            <w:shd w:val="clear" w:color="auto" w:fill="auto"/>
            <w:noWrap/>
            <w:vAlign w:val="bottom"/>
            <w:hideMark/>
          </w:tcPr>
          <w:p w14:paraId="329942F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76B2788C" w14:textId="77777777" w:rsidTr="000B1F98">
        <w:trPr>
          <w:trHeight w:val="300"/>
        </w:trPr>
        <w:tc>
          <w:tcPr>
            <w:tcW w:w="4356" w:type="pct"/>
            <w:tcBorders>
              <w:top w:val="nil"/>
              <w:left w:val="nil"/>
              <w:bottom w:val="nil"/>
              <w:right w:val="nil"/>
            </w:tcBorders>
            <w:shd w:val="clear" w:color="auto" w:fill="auto"/>
            <w:noWrap/>
            <w:vAlign w:val="bottom"/>
            <w:hideMark/>
          </w:tcPr>
          <w:p w14:paraId="01816930" w14:textId="77777777" w:rsidR="00C923BD" w:rsidRPr="00BF3603" w:rsidRDefault="00C923BD" w:rsidP="000B1F98">
            <w:pPr>
              <w:spacing w:line="240" w:lineRule="auto"/>
              <w:rPr>
                <w:rFonts w:eastAsia="Times New Roman"/>
                <w:color w:val="000000"/>
              </w:rPr>
            </w:pPr>
            <w:r w:rsidRPr="00BF3603">
              <w:rPr>
                <w:rFonts w:eastAsia="Times New Roman"/>
                <w:color w:val="000000"/>
              </w:rPr>
              <w:t>timeline follow-back units (30 days)</w:t>
            </w:r>
          </w:p>
        </w:tc>
        <w:tc>
          <w:tcPr>
            <w:tcW w:w="644" w:type="pct"/>
            <w:tcBorders>
              <w:top w:val="nil"/>
              <w:left w:val="nil"/>
              <w:bottom w:val="nil"/>
              <w:right w:val="nil"/>
            </w:tcBorders>
            <w:shd w:val="clear" w:color="auto" w:fill="auto"/>
            <w:noWrap/>
            <w:vAlign w:val="bottom"/>
            <w:hideMark/>
          </w:tcPr>
          <w:p w14:paraId="5CAD12A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7A71240C" w14:textId="77777777" w:rsidTr="000B1F98">
        <w:trPr>
          <w:trHeight w:val="300"/>
        </w:trPr>
        <w:tc>
          <w:tcPr>
            <w:tcW w:w="4356" w:type="pct"/>
            <w:tcBorders>
              <w:top w:val="nil"/>
              <w:left w:val="nil"/>
              <w:bottom w:val="nil"/>
              <w:right w:val="nil"/>
            </w:tcBorders>
            <w:shd w:val="clear" w:color="auto" w:fill="auto"/>
            <w:noWrap/>
            <w:vAlign w:val="bottom"/>
            <w:hideMark/>
          </w:tcPr>
          <w:p w14:paraId="37C78846" w14:textId="77777777" w:rsidR="00C923BD" w:rsidRPr="00BF3603" w:rsidRDefault="00C923BD" w:rsidP="000B1F98">
            <w:pPr>
              <w:spacing w:line="240" w:lineRule="auto"/>
              <w:rPr>
                <w:rFonts w:eastAsia="Times New Roman"/>
                <w:color w:val="000000"/>
              </w:rPr>
            </w:pPr>
            <w:r w:rsidRPr="00BF3603">
              <w:rPr>
                <w:rFonts w:eastAsia="Times New Roman"/>
                <w:color w:val="000000"/>
              </w:rPr>
              <w:t>typical week drinking index</w:t>
            </w:r>
          </w:p>
        </w:tc>
        <w:tc>
          <w:tcPr>
            <w:tcW w:w="644" w:type="pct"/>
            <w:tcBorders>
              <w:top w:val="nil"/>
              <w:left w:val="nil"/>
              <w:bottom w:val="nil"/>
              <w:right w:val="nil"/>
            </w:tcBorders>
            <w:shd w:val="clear" w:color="auto" w:fill="auto"/>
            <w:noWrap/>
            <w:vAlign w:val="bottom"/>
            <w:hideMark/>
          </w:tcPr>
          <w:p w14:paraId="7CC3B12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w:t>
            </w:r>
          </w:p>
        </w:tc>
      </w:tr>
      <w:tr w:rsidR="00C923BD" w:rsidRPr="00BF3603" w14:paraId="3FA9C350" w14:textId="77777777" w:rsidTr="000B1F98">
        <w:trPr>
          <w:trHeight w:val="300"/>
        </w:trPr>
        <w:tc>
          <w:tcPr>
            <w:tcW w:w="4356" w:type="pct"/>
            <w:tcBorders>
              <w:top w:val="nil"/>
              <w:left w:val="nil"/>
              <w:bottom w:val="nil"/>
              <w:right w:val="nil"/>
            </w:tcBorders>
            <w:shd w:val="clear" w:color="auto" w:fill="auto"/>
            <w:noWrap/>
            <w:vAlign w:val="bottom"/>
            <w:hideMark/>
          </w:tcPr>
          <w:p w14:paraId="6180E7C1" w14:textId="77777777" w:rsidR="00C923BD" w:rsidRPr="00BF3603" w:rsidRDefault="00C923BD" w:rsidP="000B1F98">
            <w:pPr>
              <w:spacing w:line="240" w:lineRule="auto"/>
              <w:rPr>
                <w:rFonts w:eastAsia="Times New Roman"/>
                <w:color w:val="000000"/>
              </w:rPr>
            </w:pPr>
            <w:r w:rsidRPr="00BF3603">
              <w:rPr>
                <w:rFonts w:eastAsia="Times New Roman"/>
                <w:color w:val="000000"/>
              </w:rPr>
              <w:t>% alcohol</w:t>
            </w:r>
          </w:p>
        </w:tc>
        <w:tc>
          <w:tcPr>
            <w:tcW w:w="644" w:type="pct"/>
            <w:tcBorders>
              <w:top w:val="nil"/>
              <w:left w:val="nil"/>
              <w:bottom w:val="nil"/>
              <w:right w:val="nil"/>
            </w:tcBorders>
            <w:shd w:val="clear" w:color="auto" w:fill="auto"/>
            <w:noWrap/>
            <w:vAlign w:val="bottom"/>
            <w:hideMark/>
          </w:tcPr>
          <w:p w14:paraId="2947B9A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56F88B5" w14:textId="77777777" w:rsidTr="000B1F98">
        <w:trPr>
          <w:trHeight w:val="300"/>
        </w:trPr>
        <w:tc>
          <w:tcPr>
            <w:tcW w:w="4356" w:type="pct"/>
            <w:tcBorders>
              <w:top w:val="nil"/>
              <w:left w:val="nil"/>
              <w:bottom w:val="nil"/>
              <w:right w:val="nil"/>
            </w:tcBorders>
            <w:shd w:val="clear" w:color="auto" w:fill="auto"/>
            <w:noWrap/>
            <w:vAlign w:val="bottom"/>
            <w:hideMark/>
          </w:tcPr>
          <w:p w14:paraId="6EB69BC4"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(g/day)</w:t>
            </w:r>
          </w:p>
        </w:tc>
        <w:tc>
          <w:tcPr>
            <w:tcW w:w="644" w:type="pct"/>
            <w:tcBorders>
              <w:top w:val="nil"/>
              <w:left w:val="nil"/>
              <w:bottom w:val="nil"/>
              <w:right w:val="nil"/>
            </w:tcBorders>
            <w:shd w:val="clear" w:color="auto" w:fill="auto"/>
            <w:noWrap/>
            <w:vAlign w:val="bottom"/>
            <w:hideMark/>
          </w:tcPr>
          <w:p w14:paraId="6E82A7E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BCDC264" w14:textId="77777777" w:rsidTr="000B1F98">
        <w:trPr>
          <w:trHeight w:val="300"/>
        </w:trPr>
        <w:tc>
          <w:tcPr>
            <w:tcW w:w="4356" w:type="pct"/>
            <w:tcBorders>
              <w:top w:val="nil"/>
              <w:left w:val="nil"/>
              <w:bottom w:val="nil"/>
              <w:right w:val="nil"/>
            </w:tcBorders>
            <w:shd w:val="clear" w:color="auto" w:fill="auto"/>
            <w:noWrap/>
            <w:vAlign w:val="bottom"/>
            <w:hideMark/>
          </w:tcPr>
          <w:p w14:paraId="42DC481E"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(gr/day)</w:t>
            </w:r>
          </w:p>
        </w:tc>
        <w:tc>
          <w:tcPr>
            <w:tcW w:w="644" w:type="pct"/>
            <w:tcBorders>
              <w:top w:val="nil"/>
              <w:left w:val="nil"/>
              <w:bottom w:val="nil"/>
              <w:right w:val="nil"/>
            </w:tcBorders>
            <w:shd w:val="clear" w:color="auto" w:fill="auto"/>
            <w:noWrap/>
            <w:vAlign w:val="bottom"/>
            <w:hideMark/>
          </w:tcPr>
          <w:p w14:paraId="17C781D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08D129B" w14:textId="77777777" w:rsidTr="000B1F98">
        <w:trPr>
          <w:trHeight w:val="300"/>
        </w:trPr>
        <w:tc>
          <w:tcPr>
            <w:tcW w:w="4356" w:type="pct"/>
            <w:tcBorders>
              <w:top w:val="nil"/>
              <w:left w:val="nil"/>
              <w:bottom w:val="nil"/>
              <w:right w:val="nil"/>
            </w:tcBorders>
            <w:shd w:val="clear" w:color="auto" w:fill="auto"/>
            <w:noWrap/>
            <w:vAlign w:val="bottom"/>
            <w:hideMark/>
          </w:tcPr>
          <w:p w14:paraId="7FA75EA0"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dependence</w:t>
            </w:r>
          </w:p>
        </w:tc>
        <w:tc>
          <w:tcPr>
            <w:tcW w:w="644" w:type="pct"/>
            <w:tcBorders>
              <w:top w:val="nil"/>
              <w:left w:val="nil"/>
              <w:bottom w:val="nil"/>
              <w:right w:val="nil"/>
            </w:tcBorders>
            <w:shd w:val="clear" w:color="auto" w:fill="auto"/>
            <w:noWrap/>
            <w:vAlign w:val="bottom"/>
            <w:hideMark/>
          </w:tcPr>
          <w:p w14:paraId="52E61A5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ABF81F5" w14:textId="77777777" w:rsidTr="000B1F98">
        <w:trPr>
          <w:trHeight w:val="300"/>
        </w:trPr>
        <w:tc>
          <w:tcPr>
            <w:tcW w:w="4356" w:type="pct"/>
            <w:tcBorders>
              <w:top w:val="nil"/>
              <w:left w:val="nil"/>
              <w:bottom w:val="nil"/>
              <w:right w:val="nil"/>
            </w:tcBorders>
            <w:shd w:val="clear" w:color="auto" w:fill="auto"/>
            <w:noWrap/>
            <w:vAlign w:val="bottom"/>
            <w:hideMark/>
          </w:tcPr>
          <w:p w14:paraId="1F0FBB72"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problems</w:t>
            </w:r>
          </w:p>
        </w:tc>
        <w:tc>
          <w:tcPr>
            <w:tcW w:w="644" w:type="pct"/>
            <w:tcBorders>
              <w:top w:val="nil"/>
              <w:left w:val="nil"/>
              <w:bottom w:val="nil"/>
              <w:right w:val="nil"/>
            </w:tcBorders>
            <w:shd w:val="clear" w:color="auto" w:fill="auto"/>
            <w:noWrap/>
            <w:vAlign w:val="bottom"/>
            <w:hideMark/>
          </w:tcPr>
          <w:p w14:paraId="3996D6E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EF9769A" w14:textId="77777777" w:rsidTr="000B1F98">
        <w:trPr>
          <w:trHeight w:val="300"/>
        </w:trPr>
        <w:tc>
          <w:tcPr>
            <w:tcW w:w="4356" w:type="pct"/>
            <w:tcBorders>
              <w:top w:val="nil"/>
              <w:left w:val="nil"/>
              <w:bottom w:val="nil"/>
              <w:right w:val="nil"/>
            </w:tcBorders>
            <w:shd w:val="clear" w:color="auto" w:fill="auto"/>
            <w:noWrap/>
            <w:vAlign w:val="bottom"/>
            <w:hideMark/>
          </w:tcPr>
          <w:p w14:paraId="4FE981A0"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use (asi)</w:t>
            </w:r>
          </w:p>
        </w:tc>
        <w:tc>
          <w:tcPr>
            <w:tcW w:w="644" w:type="pct"/>
            <w:tcBorders>
              <w:top w:val="nil"/>
              <w:left w:val="nil"/>
              <w:bottom w:val="nil"/>
              <w:right w:val="nil"/>
            </w:tcBorders>
            <w:shd w:val="clear" w:color="auto" w:fill="auto"/>
            <w:noWrap/>
            <w:vAlign w:val="bottom"/>
            <w:hideMark/>
          </w:tcPr>
          <w:p w14:paraId="4C1EA70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F664545" w14:textId="77777777" w:rsidTr="000B1F98">
        <w:trPr>
          <w:trHeight w:val="300"/>
        </w:trPr>
        <w:tc>
          <w:tcPr>
            <w:tcW w:w="4356" w:type="pct"/>
            <w:tcBorders>
              <w:top w:val="nil"/>
              <w:left w:val="nil"/>
              <w:bottom w:val="nil"/>
              <w:right w:val="nil"/>
            </w:tcBorders>
            <w:shd w:val="clear" w:color="auto" w:fill="auto"/>
            <w:noWrap/>
            <w:vAlign w:val="bottom"/>
            <w:hideMark/>
          </w:tcPr>
          <w:p w14:paraId="5347D659"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use (audit-c score)</w:t>
            </w:r>
          </w:p>
        </w:tc>
        <w:tc>
          <w:tcPr>
            <w:tcW w:w="644" w:type="pct"/>
            <w:tcBorders>
              <w:top w:val="nil"/>
              <w:left w:val="nil"/>
              <w:bottom w:val="nil"/>
              <w:right w:val="nil"/>
            </w:tcBorders>
            <w:shd w:val="clear" w:color="auto" w:fill="auto"/>
            <w:noWrap/>
            <w:vAlign w:val="bottom"/>
            <w:hideMark/>
          </w:tcPr>
          <w:p w14:paraId="05F6FD7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C6EF3C5" w14:textId="77777777" w:rsidTr="000B1F98">
        <w:trPr>
          <w:trHeight w:val="300"/>
        </w:trPr>
        <w:tc>
          <w:tcPr>
            <w:tcW w:w="4356" w:type="pct"/>
            <w:tcBorders>
              <w:top w:val="nil"/>
              <w:left w:val="nil"/>
              <w:bottom w:val="nil"/>
              <w:right w:val="nil"/>
            </w:tcBorders>
            <w:shd w:val="clear" w:color="auto" w:fill="auto"/>
            <w:noWrap/>
            <w:vAlign w:val="bottom"/>
            <w:hideMark/>
          </w:tcPr>
          <w:p w14:paraId="417C6B1E"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use (standardized)</w:t>
            </w:r>
          </w:p>
        </w:tc>
        <w:tc>
          <w:tcPr>
            <w:tcW w:w="644" w:type="pct"/>
            <w:tcBorders>
              <w:top w:val="nil"/>
              <w:left w:val="nil"/>
              <w:bottom w:val="nil"/>
              <w:right w:val="nil"/>
            </w:tcBorders>
            <w:shd w:val="clear" w:color="auto" w:fill="auto"/>
            <w:noWrap/>
            <w:vAlign w:val="bottom"/>
            <w:hideMark/>
          </w:tcPr>
          <w:p w14:paraId="5D262BE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3CFEEB4" w14:textId="77777777" w:rsidTr="000B1F98">
        <w:trPr>
          <w:trHeight w:val="300"/>
        </w:trPr>
        <w:tc>
          <w:tcPr>
            <w:tcW w:w="4356" w:type="pct"/>
            <w:tcBorders>
              <w:top w:val="nil"/>
              <w:left w:val="nil"/>
              <w:bottom w:val="nil"/>
              <w:right w:val="nil"/>
            </w:tcBorders>
            <w:shd w:val="clear" w:color="auto" w:fill="auto"/>
            <w:noWrap/>
            <w:vAlign w:val="bottom"/>
            <w:hideMark/>
          </w:tcPr>
          <w:p w14:paraId="678A7E8B"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use frequency (3 months)</w:t>
            </w:r>
          </w:p>
        </w:tc>
        <w:tc>
          <w:tcPr>
            <w:tcW w:w="644" w:type="pct"/>
            <w:tcBorders>
              <w:top w:val="nil"/>
              <w:left w:val="nil"/>
              <w:bottom w:val="nil"/>
              <w:right w:val="nil"/>
            </w:tcBorders>
            <w:shd w:val="clear" w:color="auto" w:fill="auto"/>
            <w:noWrap/>
            <w:vAlign w:val="bottom"/>
            <w:hideMark/>
          </w:tcPr>
          <w:p w14:paraId="47257A4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9195910" w14:textId="77777777" w:rsidTr="000B1F98">
        <w:trPr>
          <w:trHeight w:val="300"/>
        </w:trPr>
        <w:tc>
          <w:tcPr>
            <w:tcW w:w="4356" w:type="pct"/>
            <w:tcBorders>
              <w:top w:val="nil"/>
              <w:left w:val="nil"/>
              <w:bottom w:val="nil"/>
              <w:right w:val="nil"/>
            </w:tcBorders>
            <w:shd w:val="clear" w:color="auto" w:fill="auto"/>
            <w:noWrap/>
            <w:vAlign w:val="bottom"/>
            <w:hideMark/>
          </w:tcPr>
          <w:p w14:paraId="5B050FC2" w14:textId="77777777" w:rsidR="00C923BD" w:rsidRPr="00BF3603" w:rsidRDefault="00C923BD" w:rsidP="000B1F98">
            <w:pPr>
              <w:spacing w:line="240" w:lineRule="auto"/>
              <w:rPr>
                <w:rFonts w:eastAsia="Times New Roman"/>
                <w:color w:val="000000"/>
              </w:rPr>
            </w:pPr>
            <w:r w:rsidRPr="00BF3603">
              <w:rPr>
                <w:rFonts w:eastAsia="Times New Roman"/>
                <w:color w:val="000000"/>
              </w:rPr>
              <w:t>attempted to reduce alcohol intake (%)</w:t>
            </w:r>
          </w:p>
        </w:tc>
        <w:tc>
          <w:tcPr>
            <w:tcW w:w="644" w:type="pct"/>
            <w:tcBorders>
              <w:top w:val="nil"/>
              <w:left w:val="nil"/>
              <w:bottom w:val="nil"/>
              <w:right w:val="nil"/>
            </w:tcBorders>
            <w:shd w:val="clear" w:color="auto" w:fill="auto"/>
            <w:noWrap/>
            <w:vAlign w:val="bottom"/>
            <w:hideMark/>
          </w:tcPr>
          <w:p w14:paraId="6C3A714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64C7351" w14:textId="77777777" w:rsidTr="000B1F98">
        <w:trPr>
          <w:trHeight w:val="300"/>
        </w:trPr>
        <w:tc>
          <w:tcPr>
            <w:tcW w:w="4356" w:type="pct"/>
            <w:tcBorders>
              <w:top w:val="nil"/>
              <w:left w:val="nil"/>
              <w:bottom w:val="nil"/>
              <w:right w:val="nil"/>
            </w:tcBorders>
            <w:shd w:val="clear" w:color="auto" w:fill="auto"/>
            <w:noWrap/>
            <w:vAlign w:val="bottom"/>
            <w:hideMark/>
          </w:tcPr>
          <w:p w14:paraId="7C7A7661" w14:textId="77777777" w:rsidR="00C923BD" w:rsidRPr="00BF3603" w:rsidRDefault="00C923BD" w:rsidP="000B1F98">
            <w:pPr>
              <w:spacing w:line="240" w:lineRule="auto"/>
              <w:rPr>
                <w:rFonts w:eastAsia="Times New Roman"/>
                <w:color w:val="000000"/>
              </w:rPr>
            </w:pPr>
            <w:r w:rsidRPr="00BF3603">
              <w:rPr>
                <w:rFonts w:eastAsia="Times New Roman"/>
                <w:color w:val="000000"/>
              </w:rPr>
              <w:t>average number of drinks per day last 30 days</w:t>
            </w:r>
          </w:p>
        </w:tc>
        <w:tc>
          <w:tcPr>
            <w:tcW w:w="644" w:type="pct"/>
            <w:tcBorders>
              <w:top w:val="nil"/>
              <w:left w:val="nil"/>
              <w:bottom w:val="nil"/>
              <w:right w:val="nil"/>
            </w:tcBorders>
            <w:shd w:val="clear" w:color="auto" w:fill="auto"/>
            <w:noWrap/>
            <w:vAlign w:val="bottom"/>
            <w:hideMark/>
          </w:tcPr>
          <w:p w14:paraId="011C509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7730E07" w14:textId="77777777" w:rsidTr="000B1F98">
        <w:trPr>
          <w:trHeight w:val="300"/>
        </w:trPr>
        <w:tc>
          <w:tcPr>
            <w:tcW w:w="4356" w:type="pct"/>
            <w:tcBorders>
              <w:top w:val="nil"/>
              <w:left w:val="nil"/>
              <w:bottom w:val="nil"/>
              <w:right w:val="nil"/>
            </w:tcBorders>
            <w:shd w:val="clear" w:color="auto" w:fill="auto"/>
            <w:noWrap/>
            <w:vAlign w:val="bottom"/>
            <w:hideMark/>
          </w:tcPr>
          <w:p w14:paraId="2DF0C8B0" w14:textId="77777777" w:rsidR="00C923BD" w:rsidRPr="00BF3603" w:rsidRDefault="00C923BD" w:rsidP="000B1F98">
            <w:pPr>
              <w:spacing w:line="240" w:lineRule="auto"/>
              <w:rPr>
                <w:rFonts w:eastAsia="Times New Roman"/>
                <w:color w:val="000000"/>
              </w:rPr>
            </w:pPr>
            <w:r w:rsidRPr="00BF3603">
              <w:rPr>
                <w:rFonts w:eastAsia="Times New Roman"/>
                <w:color w:val="000000"/>
              </w:rPr>
              <w:t>binge drinking %</w:t>
            </w:r>
          </w:p>
        </w:tc>
        <w:tc>
          <w:tcPr>
            <w:tcW w:w="644" w:type="pct"/>
            <w:tcBorders>
              <w:top w:val="nil"/>
              <w:left w:val="nil"/>
              <w:bottom w:val="nil"/>
              <w:right w:val="nil"/>
            </w:tcBorders>
            <w:shd w:val="clear" w:color="auto" w:fill="auto"/>
            <w:noWrap/>
            <w:vAlign w:val="bottom"/>
            <w:hideMark/>
          </w:tcPr>
          <w:p w14:paraId="094FDA3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54DBAF9" w14:textId="77777777" w:rsidTr="000B1F98">
        <w:trPr>
          <w:trHeight w:val="300"/>
        </w:trPr>
        <w:tc>
          <w:tcPr>
            <w:tcW w:w="4356" w:type="pct"/>
            <w:tcBorders>
              <w:top w:val="nil"/>
              <w:left w:val="nil"/>
              <w:bottom w:val="nil"/>
              <w:right w:val="nil"/>
            </w:tcBorders>
            <w:shd w:val="clear" w:color="auto" w:fill="auto"/>
            <w:noWrap/>
            <w:vAlign w:val="bottom"/>
            <w:hideMark/>
          </w:tcPr>
          <w:p w14:paraId="73EDF629" w14:textId="77777777" w:rsidR="00C923BD" w:rsidRPr="00BF3603" w:rsidRDefault="00C923BD" w:rsidP="000B1F98">
            <w:pPr>
              <w:spacing w:line="240" w:lineRule="auto"/>
              <w:rPr>
                <w:rFonts w:eastAsia="Times New Roman"/>
                <w:color w:val="000000"/>
              </w:rPr>
            </w:pPr>
            <w:r w:rsidRPr="00BF3603">
              <w:rPr>
                <w:rFonts w:eastAsia="Times New Roman"/>
                <w:color w:val="000000"/>
              </w:rPr>
              <w:t>blood alcohol concentration</w:t>
            </w:r>
          </w:p>
        </w:tc>
        <w:tc>
          <w:tcPr>
            <w:tcW w:w="644" w:type="pct"/>
            <w:tcBorders>
              <w:top w:val="nil"/>
              <w:left w:val="nil"/>
              <w:bottom w:val="nil"/>
              <w:right w:val="nil"/>
            </w:tcBorders>
            <w:shd w:val="clear" w:color="auto" w:fill="auto"/>
            <w:noWrap/>
            <w:vAlign w:val="bottom"/>
            <w:hideMark/>
          </w:tcPr>
          <w:p w14:paraId="0B09780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CC732B2" w14:textId="77777777" w:rsidTr="000B1F98">
        <w:trPr>
          <w:trHeight w:val="300"/>
        </w:trPr>
        <w:tc>
          <w:tcPr>
            <w:tcW w:w="4356" w:type="pct"/>
            <w:tcBorders>
              <w:top w:val="nil"/>
              <w:left w:val="nil"/>
              <w:bottom w:val="nil"/>
              <w:right w:val="nil"/>
            </w:tcBorders>
            <w:shd w:val="clear" w:color="auto" w:fill="auto"/>
            <w:noWrap/>
            <w:vAlign w:val="bottom"/>
            <w:hideMark/>
          </w:tcPr>
          <w:p w14:paraId="120A988F" w14:textId="77777777" w:rsidR="00C923BD" w:rsidRPr="00BF3603" w:rsidRDefault="00C923BD" w:rsidP="000B1F98">
            <w:pPr>
              <w:spacing w:line="240" w:lineRule="auto"/>
              <w:rPr>
                <w:rFonts w:eastAsia="Times New Roman"/>
                <w:color w:val="000000"/>
              </w:rPr>
            </w:pPr>
            <w:r w:rsidRPr="00BF3603">
              <w:rPr>
                <w:rFonts w:eastAsia="Times New Roman"/>
                <w:color w:val="000000"/>
              </w:rPr>
              <w:t>classified as heavy drinker (by experimenter)</w:t>
            </w:r>
          </w:p>
        </w:tc>
        <w:tc>
          <w:tcPr>
            <w:tcW w:w="644" w:type="pct"/>
            <w:tcBorders>
              <w:top w:val="nil"/>
              <w:left w:val="nil"/>
              <w:bottom w:val="nil"/>
              <w:right w:val="nil"/>
            </w:tcBorders>
            <w:shd w:val="clear" w:color="auto" w:fill="auto"/>
            <w:noWrap/>
            <w:vAlign w:val="bottom"/>
            <w:hideMark/>
          </w:tcPr>
          <w:p w14:paraId="3B8B5EF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4B44CDD" w14:textId="77777777" w:rsidTr="000B1F98">
        <w:trPr>
          <w:trHeight w:val="300"/>
        </w:trPr>
        <w:tc>
          <w:tcPr>
            <w:tcW w:w="4356" w:type="pct"/>
            <w:tcBorders>
              <w:top w:val="nil"/>
              <w:left w:val="nil"/>
              <w:bottom w:val="nil"/>
              <w:right w:val="nil"/>
            </w:tcBorders>
            <w:shd w:val="clear" w:color="auto" w:fill="auto"/>
            <w:noWrap/>
            <w:vAlign w:val="bottom"/>
            <w:hideMark/>
          </w:tcPr>
          <w:p w14:paraId="30F0D85E" w14:textId="77777777" w:rsidR="00C923BD" w:rsidRPr="00BF3603" w:rsidRDefault="00C923BD" w:rsidP="000B1F98">
            <w:pPr>
              <w:spacing w:line="240" w:lineRule="auto"/>
              <w:rPr>
                <w:rFonts w:eastAsia="Times New Roman"/>
                <w:color w:val="000000"/>
              </w:rPr>
            </w:pPr>
            <w:r w:rsidRPr="00BF3603">
              <w:rPr>
                <w:rFonts w:eastAsia="Times New Roman"/>
                <w:color w:val="000000"/>
              </w:rPr>
              <w:t>classified as non-drinker (by experimenter)</w:t>
            </w:r>
          </w:p>
        </w:tc>
        <w:tc>
          <w:tcPr>
            <w:tcW w:w="644" w:type="pct"/>
            <w:tcBorders>
              <w:top w:val="nil"/>
              <w:left w:val="nil"/>
              <w:bottom w:val="nil"/>
              <w:right w:val="nil"/>
            </w:tcBorders>
            <w:shd w:val="clear" w:color="auto" w:fill="auto"/>
            <w:noWrap/>
            <w:vAlign w:val="bottom"/>
            <w:hideMark/>
          </w:tcPr>
          <w:p w14:paraId="22A951D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19FFA07" w14:textId="77777777" w:rsidTr="000B1F98">
        <w:trPr>
          <w:trHeight w:val="300"/>
        </w:trPr>
        <w:tc>
          <w:tcPr>
            <w:tcW w:w="4356" w:type="pct"/>
            <w:tcBorders>
              <w:top w:val="nil"/>
              <w:left w:val="nil"/>
              <w:bottom w:val="nil"/>
              <w:right w:val="nil"/>
            </w:tcBorders>
            <w:shd w:val="clear" w:color="auto" w:fill="auto"/>
            <w:noWrap/>
            <w:vAlign w:val="bottom"/>
            <w:hideMark/>
          </w:tcPr>
          <w:p w14:paraId="23F58BE2" w14:textId="77777777" w:rsidR="00C923BD" w:rsidRPr="00BF3603" w:rsidRDefault="00C923BD" w:rsidP="000B1F98">
            <w:pPr>
              <w:spacing w:line="240" w:lineRule="auto"/>
              <w:rPr>
                <w:rFonts w:eastAsia="Times New Roman"/>
                <w:color w:val="000000"/>
              </w:rPr>
            </w:pPr>
            <w:r w:rsidRPr="00BF3603">
              <w:rPr>
                <w:rFonts w:eastAsia="Times New Roman"/>
                <w:color w:val="000000"/>
              </w:rPr>
              <w:t>current alcohol use (%)</w:t>
            </w:r>
          </w:p>
        </w:tc>
        <w:tc>
          <w:tcPr>
            <w:tcW w:w="644" w:type="pct"/>
            <w:tcBorders>
              <w:top w:val="nil"/>
              <w:left w:val="nil"/>
              <w:bottom w:val="nil"/>
              <w:right w:val="nil"/>
            </w:tcBorders>
            <w:shd w:val="clear" w:color="auto" w:fill="auto"/>
            <w:noWrap/>
            <w:vAlign w:val="bottom"/>
            <w:hideMark/>
          </w:tcPr>
          <w:p w14:paraId="1E042F8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24CD6EC" w14:textId="77777777" w:rsidTr="000B1F98">
        <w:trPr>
          <w:trHeight w:val="300"/>
        </w:trPr>
        <w:tc>
          <w:tcPr>
            <w:tcW w:w="4356" w:type="pct"/>
            <w:tcBorders>
              <w:top w:val="nil"/>
              <w:left w:val="nil"/>
              <w:bottom w:val="nil"/>
              <w:right w:val="nil"/>
            </w:tcBorders>
            <w:shd w:val="clear" w:color="auto" w:fill="auto"/>
            <w:noWrap/>
            <w:vAlign w:val="bottom"/>
            <w:hideMark/>
          </w:tcPr>
          <w:p w14:paraId="1147A9ED" w14:textId="77777777" w:rsidR="00C923BD" w:rsidRPr="00BF3603" w:rsidRDefault="00C923BD" w:rsidP="000B1F98">
            <w:pPr>
              <w:spacing w:line="240" w:lineRule="auto"/>
              <w:rPr>
                <w:rFonts w:eastAsia="Times New Roman"/>
                <w:color w:val="000000"/>
              </w:rPr>
            </w:pPr>
            <w:r w:rsidRPr="00BF3603">
              <w:rPr>
                <w:rFonts w:eastAsia="Times New Roman"/>
                <w:color w:val="000000"/>
              </w:rPr>
              <w:t>daily alcohol use (per/beh)</w:t>
            </w:r>
          </w:p>
        </w:tc>
        <w:tc>
          <w:tcPr>
            <w:tcW w:w="644" w:type="pct"/>
            <w:tcBorders>
              <w:top w:val="nil"/>
              <w:left w:val="nil"/>
              <w:bottom w:val="nil"/>
              <w:right w:val="nil"/>
            </w:tcBorders>
            <w:shd w:val="clear" w:color="auto" w:fill="auto"/>
            <w:noWrap/>
            <w:vAlign w:val="bottom"/>
            <w:hideMark/>
          </w:tcPr>
          <w:p w14:paraId="054E923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7AD2ECA" w14:textId="77777777" w:rsidTr="000B1F98">
        <w:trPr>
          <w:trHeight w:val="300"/>
        </w:trPr>
        <w:tc>
          <w:tcPr>
            <w:tcW w:w="4356" w:type="pct"/>
            <w:tcBorders>
              <w:top w:val="nil"/>
              <w:left w:val="nil"/>
              <w:bottom w:val="nil"/>
              <w:right w:val="nil"/>
            </w:tcBorders>
            <w:shd w:val="clear" w:color="auto" w:fill="auto"/>
            <w:noWrap/>
            <w:vAlign w:val="bottom"/>
            <w:hideMark/>
          </w:tcPr>
          <w:p w14:paraId="48DDEE61" w14:textId="77777777" w:rsidR="00C923BD" w:rsidRPr="00BF3603" w:rsidRDefault="00C923BD" w:rsidP="000B1F98">
            <w:pPr>
              <w:spacing w:line="240" w:lineRule="auto"/>
              <w:rPr>
                <w:rFonts w:eastAsia="Times New Roman"/>
                <w:color w:val="000000"/>
              </w:rPr>
            </w:pPr>
            <w:r w:rsidRPr="00BF3603">
              <w:rPr>
                <w:rFonts w:eastAsia="Times New Roman"/>
                <w:color w:val="000000"/>
              </w:rPr>
              <w:t>daily cocaine use (per/beh)</w:t>
            </w:r>
          </w:p>
        </w:tc>
        <w:tc>
          <w:tcPr>
            <w:tcW w:w="644" w:type="pct"/>
            <w:tcBorders>
              <w:top w:val="nil"/>
              <w:left w:val="nil"/>
              <w:bottom w:val="nil"/>
              <w:right w:val="nil"/>
            </w:tcBorders>
            <w:shd w:val="clear" w:color="auto" w:fill="auto"/>
            <w:noWrap/>
            <w:vAlign w:val="bottom"/>
            <w:hideMark/>
          </w:tcPr>
          <w:p w14:paraId="050EE67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9C12B13" w14:textId="77777777" w:rsidTr="000B1F98">
        <w:trPr>
          <w:trHeight w:val="300"/>
        </w:trPr>
        <w:tc>
          <w:tcPr>
            <w:tcW w:w="4356" w:type="pct"/>
            <w:tcBorders>
              <w:top w:val="nil"/>
              <w:left w:val="nil"/>
              <w:bottom w:val="nil"/>
              <w:right w:val="nil"/>
            </w:tcBorders>
            <w:shd w:val="clear" w:color="auto" w:fill="auto"/>
            <w:noWrap/>
            <w:vAlign w:val="bottom"/>
            <w:hideMark/>
          </w:tcPr>
          <w:p w14:paraId="39E8CC02" w14:textId="77777777" w:rsidR="00C923BD" w:rsidRPr="00BF3603" w:rsidRDefault="00C923BD" w:rsidP="000B1F98">
            <w:pPr>
              <w:spacing w:line="240" w:lineRule="auto"/>
              <w:rPr>
                <w:rFonts w:eastAsia="Times New Roman"/>
                <w:color w:val="000000"/>
              </w:rPr>
            </w:pPr>
            <w:r w:rsidRPr="00BF3603">
              <w:rPr>
                <w:rFonts w:eastAsia="Times New Roman"/>
                <w:color w:val="000000"/>
              </w:rPr>
              <w:t>drinks per week</w:t>
            </w:r>
          </w:p>
        </w:tc>
        <w:tc>
          <w:tcPr>
            <w:tcW w:w="644" w:type="pct"/>
            <w:tcBorders>
              <w:top w:val="nil"/>
              <w:left w:val="nil"/>
              <w:bottom w:val="nil"/>
              <w:right w:val="nil"/>
            </w:tcBorders>
            <w:shd w:val="clear" w:color="auto" w:fill="auto"/>
            <w:noWrap/>
            <w:vAlign w:val="bottom"/>
            <w:hideMark/>
          </w:tcPr>
          <w:p w14:paraId="32E72D4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31B1149" w14:textId="77777777" w:rsidTr="000B1F98">
        <w:trPr>
          <w:trHeight w:val="300"/>
        </w:trPr>
        <w:tc>
          <w:tcPr>
            <w:tcW w:w="4356" w:type="pct"/>
            <w:tcBorders>
              <w:top w:val="nil"/>
              <w:left w:val="nil"/>
              <w:bottom w:val="nil"/>
              <w:right w:val="nil"/>
            </w:tcBorders>
            <w:shd w:val="clear" w:color="auto" w:fill="auto"/>
            <w:noWrap/>
            <w:vAlign w:val="bottom"/>
            <w:hideMark/>
          </w:tcPr>
          <w:p w14:paraId="329E64C6" w14:textId="77777777" w:rsidR="00C923BD" w:rsidRPr="00BF3603" w:rsidRDefault="00C923BD" w:rsidP="000B1F98">
            <w:pPr>
              <w:spacing w:line="240" w:lineRule="auto"/>
              <w:rPr>
                <w:rFonts w:eastAsia="Times New Roman"/>
                <w:color w:val="000000"/>
              </w:rPr>
            </w:pPr>
            <w:r w:rsidRPr="00BF3603">
              <w:rPr>
                <w:rFonts w:eastAsia="Times New Roman"/>
                <w:color w:val="000000"/>
              </w:rPr>
              <w:t>heavy drinking (# days)</w:t>
            </w:r>
          </w:p>
        </w:tc>
        <w:tc>
          <w:tcPr>
            <w:tcW w:w="644" w:type="pct"/>
            <w:tcBorders>
              <w:top w:val="nil"/>
              <w:left w:val="nil"/>
              <w:bottom w:val="nil"/>
              <w:right w:val="nil"/>
            </w:tcBorders>
            <w:shd w:val="clear" w:color="auto" w:fill="auto"/>
            <w:noWrap/>
            <w:vAlign w:val="bottom"/>
            <w:hideMark/>
          </w:tcPr>
          <w:p w14:paraId="018CD6D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248C84A" w14:textId="77777777" w:rsidTr="000B1F98">
        <w:trPr>
          <w:trHeight w:val="300"/>
        </w:trPr>
        <w:tc>
          <w:tcPr>
            <w:tcW w:w="4356" w:type="pct"/>
            <w:tcBorders>
              <w:top w:val="nil"/>
              <w:left w:val="nil"/>
              <w:bottom w:val="nil"/>
              <w:right w:val="nil"/>
            </w:tcBorders>
            <w:shd w:val="clear" w:color="auto" w:fill="auto"/>
            <w:noWrap/>
            <w:vAlign w:val="bottom"/>
            <w:hideMark/>
          </w:tcPr>
          <w:p w14:paraId="1072D7D1" w14:textId="77777777" w:rsidR="00C923BD" w:rsidRPr="00BF3603" w:rsidRDefault="00C923BD" w:rsidP="000B1F98">
            <w:pPr>
              <w:spacing w:line="240" w:lineRule="auto"/>
              <w:rPr>
                <w:rFonts w:eastAsia="Times New Roman"/>
                <w:color w:val="000000"/>
              </w:rPr>
            </w:pPr>
            <w:r w:rsidRPr="00BF3603">
              <w:rPr>
                <w:rFonts w:eastAsia="Times New Roman"/>
                <w:color w:val="000000"/>
              </w:rPr>
              <w:t>heavy episodic drinking days</w:t>
            </w:r>
          </w:p>
        </w:tc>
        <w:tc>
          <w:tcPr>
            <w:tcW w:w="644" w:type="pct"/>
            <w:tcBorders>
              <w:top w:val="nil"/>
              <w:left w:val="nil"/>
              <w:bottom w:val="nil"/>
              <w:right w:val="nil"/>
            </w:tcBorders>
            <w:shd w:val="clear" w:color="auto" w:fill="auto"/>
            <w:noWrap/>
            <w:vAlign w:val="bottom"/>
            <w:hideMark/>
          </w:tcPr>
          <w:p w14:paraId="20CE380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B3FA0AB" w14:textId="77777777" w:rsidTr="000B1F98">
        <w:trPr>
          <w:trHeight w:val="300"/>
        </w:trPr>
        <w:tc>
          <w:tcPr>
            <w:tcW w:w="4356" w:type="pct"/>
            <w:tcBorders>
              <w:top w:val="nil"/>
              <w:left w:val="nil"/>
              <w:bottom w:val="nil"/>
              <w:right w:val="nil"/>
            </w:tcBorders>
            <w:shd w:val="clear" w:color="auto" w:fill="auto"/>
            <w:noWrap/>
            <w:vAlign w:val="bottom"/>
            <w:hideMark/>
          </w:tcPr>
          <w:p w14:paraId="5D38893F" w14:textId="77777777" w:rsidR="00C923BD" w:rsidRPr="00BF3603" w:rsidRDefault="00C923BD" w:rsidP="000B1F98">
            <w:pPr>
              <w:spacing w:line="240" w:lineRule="auto"/>
              <w:rPr>
                <w:rFonts w:eastAsia="Times New Roman"/>
                <w:color w:val="000000"/>
              </w:rPr>
            </w:pPr>
            <w:r w:rsidRPr="00BF3603">
              <w:rPr>
                <w:rFonts w:eastAsia="Times New Roman"/>
                <w:color w:val="000000"/>
              </w:rPr>
              <w:t>involvement with alcohol (audit), mean (sd)</w:t>
            </w:r>
          </w:p>
        </w:tc>
        <w:tc>
          <w:tcPr>
            <w:tcW w:w="644" w:type="pct"/>
            <w:tcBorders>
              <w:top w:val="nil"/>
              <w:left w:val="nil"/>
              <w:bottom w:val="nil"/>
              <w:right w:val="nil"/>
            </w:tcBorders>
            <w:shd w:val="clear" w:color="auto" w:fill="auto"/>
            <w:noWrap/>
            <w:vAlign w:val="bottom"/>
            <w:hideMark/>
          </w:tcPr>
          <w:p w14:paraId="5CF62D9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986F3DD" w14:textId="77777777" w:rsidTr="000B1F98">
        <w:trPr>
          <w:trHeight w:val="300"/>
        </w:trPr>
        <w:tc>
          <w:tcPr>
            <w:tcW w:w="4356" w:type="pct"/>
            <w:tcBorders>
              <w:top w:val="nil"/>
              <w:left w:val="nil"/>
              <w:bottom w:val="nil"/>
              <w:right w:val="nil"/>
            </w:tcBorders>
            <w:shd w:val="clear" w:color="auto" w:fill="auto"/>
            <w:noWrap/>
            <w:vAlign w:val="bottom"/>
            <w:hideMark/>
          </w:tcPr>
          <w:p w14:paraId="03039D69" w14:textId="77777777" w:rsidR="00C923BD" w:rsidRPr="00BF3603" w:rsidRDefault="00C923BD" w:rsidP="000B1F98">
            <w:pPr>
              <w:spacing w:line="240" w:lineRule="auto"/>
              <w:rPr>
                <w:rFonts w:eastAsia="Times New Roman"/>
                <w:color w:val="000000"/>
              </w:rPr>
            </w:pPr>
            <w:r w:rsidRPr="00BF3603">
              <w:rPr>
                <w:rFonts w:eastAsia="Times New Roman"/>
                <w:color w:val="000000"/>
              </w:rPr>
              <w:t>maximum drinks/day</w:t>
            </w:r>
          </w:p>
        </w:tc>
        <w:tc>
          <w:tcPr>
            <w:tcW w:w="644" w:type="pct"/>
            <w:tcBorders>
              <w:top w:val="nil"/>
              <w:left w:val="nil"/>
              <w:bottom w:val="nil"/>
              <w:right w:val="nil"/>
            </w:tcBorders>
            <w:shd w:val="clear" w:color="auto" w:fill="auto"/>
            <w:noWrap/>
            <w:vAlign w:val="bottom"/>
            <w:hideMark/>
          </w:tcPr>
          <w:p w14:paraId="3CBA7E2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F67FF3F" w14:textId="77777777" w:rsidTr="000B1F98">
        <w:trPr>
          <w:trHeight w:val="300"/>
        </w:trPr>
        <w:tc>
          <w:tcPr>
            <w:tcW w:w="4356" w:type="pct"/>
            <w:tcBorders>
              <w:top w:val="nil"/>
              <w:left w:val="nil"/>
              <w:bottom w:val="nil"/>
              <w:right w:val="nil"/>
            </w:tcBorders>
            <w:shd w:val="clear" w:color="auto" w:fill="auto"/>
            <w:noWrap/>
            <w:vAlign w:val="bottom"/>
            <w:hideMark/>
          </w:tcPr>
          <w:p w14:paraId="294657A1"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days used drugs or alcohol (primary outcome), no abuse or dependence</w:t>
            </w:r>
          </w:p>
        </w:tc>
        <w:tc>
          <w:tcPr>
            <w:tcW w:w="644" w:type="pct"/>
            <w:tcBorders>
              <w:top w:val="nil"/>
              <w:left w:val="nil"/>
              <w:bottom w:val="nil"/>
              <w:right w:val="nil"/>
            </w:tcBorders>
            <w:shd w:val="clear" w:color="auto" w:fill="auto"/>
            <w:noWrap/>
            <w:vAlign w:val="bottom"/>
            <w:hideMark/>
          </w:tcPr>
          <w:p w14:paraId="0A9C760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C1F5C0A" w14:textId="77777777" w:rsidTr="000B1F98">
        <w:trPr>
          <w:trHeight w:val="300"/>
        </w:trPr>
        <w:tc>
          <w:tcPr>
            <w:tcW w:w="4356" w:type="pct"/>
            <w:tcBorders>
              <w:top w:val="nil"/>
              <w:left w:val="nil"/>
              <w:bottom w:val="nil"/>
              <w:right w:val="nil"/>
            </w:tcBorders>
            <w:shd w:val="clear" w:color="auto" w:fill="auto"/>
            <w:noWrap/>
            <w:vAlign w:val="bottom"/>
            <w:hideMark/>
          </w:tcPr>
          <w:p w14:paraId="43B7E988" w14:textId="77777777" w:rsidR="00C923BD" w:rsidRPr="00BF3603" w:rsidRDefault="00C923BD" w:rsidP="000B1F98">
            <w:pPr>
              <w:spacing w:line="240" w:lineRule="auto"/>
              <w:rPr>
                <w:rFonts w:eastAsia="Times New Roman"/>
                <w:color w:val="000000"/>
              </w:rPr>
            </w:pPr>
            <w:r w:rsidRPr="00BF3603">
              <w:rPr>
                <w:rFonts w:eastAsia="Times New Roman"/>
                <w:color w:val="000000"/>
              </w:rPr>
              <w:t>prevalence of alcohol use in past month</w:t>
            </w:r>
          </w:p>
        </w:tc>
        <w:tc>
          <w:tcPr>
            <w:tcW w:w="644" w:type="pct"/>
            <w:tcBorders>
              <w:top w:val="nil"/>
              <w:left w:val="nil"/>
              <w:bottom w:val="nil"/>
              <w:right w:val="nil"/>
            </w:tcBorders>
            <w:shd w:val="clear" w:color="auto" w:fill="auto"/>
            <w:noWrap/>
            <w:vAlign w:val="bottom"/>
            <w:hideMark/>
          </w:tcPr>
          <w:p w14:paraId="0186D17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AFE3BA1" w14:textId="77777777" w:rsidTr="000B1F98">
        <w:trPr>
          <w:trHeight w:val="300"/>
        </w:trPr>
        <w:tc>
          <w:tcPr>
            <w:tcW w:w="4356" w:type="pct"/>
            <w:tcBorders>
              <w:top w:val="nil"/>
              <w:left w:val="nil"/>
              <w:bottom w:val="nil"/>
              <w:right w:val="nil"/>
            </w:tcBorders>
            <w:shd w:val="clear" w:color="auto" w:fill="auto"/>
            <w:noWrap/>
            <w:vAlign w:val="bottom"/>
            <w:hideMark/>
          </w:tcPr>
          <w:p w14:paraId="4A1AA4E1" w14:textId="77777777" w:rsidR="00C923BD" w:rsidRPr="00BF3603" w:rsidRDefault="00C923BD" w:rsidP="000B1F98">
            <w:pPr>
              <w:spacing w:line="240" w:lineRule="auto"/>
              <w:rPr>
                <w:rFonts w:eastAsia="Times New Roman"/>
                <w:color w:val="000000"/>
              </w:rPr>
            </w:pPr>
            <w:r w:rsidRPr="00BF3603">
              <w:rPr>
                <w:rFonts w:eastAsia="Times New Roman"/>
                <w:color w:val="000000"/>
              </w:rPr>
              <w:t>prevalence of binge drinking in past month</w:t>
            </w:r>
          </w:p>
        </w:tc>
        <w:tc>
          <w:tcPr>
            <w:tcW w:w="644" w:type="pct"/>
            <w:tcBorders>
              <w:top w:val="nil"/>
              <w:left w:val="nil"/>
              <w:bottom w:val="nil"/>
              <w:right w:val="nil"/>
            </w:tcBorders>
            <w:shd w:val="clear" w:color="auto" w:fill="auto"/>
            <w:noWrap/>
            <w:vAlign w:val="bottom"/>
            <w:hideMark/>
          </w:tcPr>
          <w:p w14:paraId="7B34286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44810BF" w14:textId="77777777" w:rsidTr="000B1F98">
        <w:trPr>
          <w:trHeight w:val="300"/>
        </w:trPr>
        <w:tc>
          <w:tcPr>
            <w:tcW w:w="4356" w:type="pct"/>
            <w:tcBorders>
              <w:top w:val="nil"/>
              <w:left w:val="nil"/>
              <w:bottom w:val="nil"/>
              <w:right w:val="nil"/>
            </w:tcBorders>
            <w:shd w:val="clear" w:color="auto" w:fill="auto"/>
            <w:noWrap/>
            <w:vAlign w:val="bottom"/>
            <w:hideMark/>
          </w:tcPr>
          <w:p w14:paraId="26424510" w14:textId="77777777" w:rsidR="00C923BD" w:rsidRPr="00BF3603" w:rsidRDefault="00C923BD" w:rsidP="000B1F98">
            <w:pPr>
              <w:spacing w:line="240" w:lineRule="auto"/>
              <w:rPr>
                <w:rFonts w:eastAsia="Times New Roman"/>
                <w:color w:val="000000"/>
              </w:rPr>
            </w:pPr>
            <w:r w:rsidRPr="00BF3603">
              <w:rPr>
                <w:rFonts w:eastAsia="Times New Roman"/>
                <w:color w:val="000000"/>
              </w:rPr>
              <w:t>proportion of subjects scoring â‰¥ 8 on the full audit</w:t>
            </w:r>
          </w:p>
        </w:tc>
        <w:tc>
          <w:tcPr>
            <w:tcW w:w="644" w:type="pct"/>
            <w:tcBorders>
              <w:top w:val="nil"/>
              <w:left w:val="nil"/>
              <w:bottom w:val="nil"/>
              <w:right w:val="nil"/>
            </w:tcBorders>
            <w:shd w:val="clear" w:color="auto" w:fill="auto"/>
            <w:noWrap/>
            <w:vAlign w:val="bottom"/>
            <w:hideMark/>
          </w:tcPr>
          <w:p w14:paraId="57604BC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7F2A921" w14:textId="77777777" w:rsidTr="000B1F98">
        <w:trPr>
          <w:trHeight w:val="300"/>
        </w:trPr>
        <w:tc>
          <w:tcPr>
            <w:tcW w:w="4356" w:type="pct"/>
            <w:tcBorders>
              <w:top w:val="nil"/>
              <w:left w:val="nil"/>
              <w:bottom w:val="nil"/>
              <w:right w:val="nil"/>
            </w:tcBorders>
            <w:shd w:val="clear" w:color="auto" w:fill="auto"/>
            <w:noWrap/>
            <w:vAlign w:val="bottom"/>
            <w:hideMark/>
          </w:tcPr>
          <w:p w14:paraId="7BB74819" w14:textId="77777777" w:rsidR="00C923BD" w:rsidRPr="00BF3603" w:rsidRDefault="00C923BD" w:rsidP="000B1F98">
            <w:pPr>
              <w:spacing w:line="240" w:lineRule="auto"/>
              <w:rPr>
                <w:rFonts w:eastAsia="Times New Roman"/>
                <w:color w:val="000000"/>
              </w:rPr>
            </w:pPr>
            <w:r w:rsidRPr="00BF3603">
              <w:rPr>
                <w:rFonts w:eastAsia="Times New Roman"/>
                <w:color w:val="000000"/>
              </w:rPr>
              <w:t>propotion heavy drinkers</w:t>
            </w:r>
          </w:p>
        </w:tc>
        <w:tc>
          <w:tcPr>
            <w:tcW w:w="644" w:type="pct"/>
            <w:tcBorders>
              <w:top w:val="nil"/>
              <w:left w:val="nil"/>
              <w:bottom w:val="nil"/>
              <w:right w:val="nil"/>
            </w:tcBorders>
            <w:shd w:val="clear" w:color="auto" w:fill="auto"/>
            <w:noWrap/>
            <w:vAlign w:val="bottom"/>
            <w:hideMark/>
          </w:tcPr>
          <w:p w14:paraId="4155E9A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48BBC4E" w14:textId="77777777" w:rsidTr="000B1F98">
        <w:trPr>
          <w:trHeight w:val="300"/>
        </w:trPr>
        <w:tc>
          <w:tcPr>
            <w:tcW w:w="4356" w:type="pct"/>
            <w:tcBorders>
              <w:top w:val="nil"/>
              <w:left w:val="nil"/>
              <w:bottom w:val="nil"/>
              <w:right w:val="nil"/>
            </w:tcBorders>
            <w:shd w:val="clear" w:color="auto" w:fill="auto"/>
            <w:noWrap/>
            <w:vAlign w:val="bottom"/>
            <w:hideMark/>
          </w:tcPr>
          <w:p w14:paraId="534F2690" w14:textId="77777777" w:rsidR="00C923BD" w:rsidRPr="00BF3603" w:rsidRDefault="00C923BD" w:rsidP="000B1F98">
            <w:pPr>
              <w:spacing w:line="240" w:lineRule="auto"/>
              <w:rPr>
                <w:rFonts w:eastAsia="Times New Roman"/>
                <w:color w:val="000000"/>
              </w:rPr>
            </w:pPr>
            <w:r w:rsidRPr="00BF3603">
              <w:rPr>
                <w:rFonts w:eastAsia="Times New Roman"/>
                <w:color w:val="000000"/>
              </w:rPr>
              <w:t>quantity of alcohol use (past 30 days)</w:t>
            </w:r>
          </w:p>
        </w:tc>
        <w:tc>
          <w:tcPr>
            <w:tcW w:w="644" w:type="pct"/>
            <w:tcBorders>
              <w:top w:val="nil"/>
              <w:left w:val="nil"/>
              <w:bottom w:val="nil"/>
              <w:right w:val="nil"/>
            </w:tcBorders>
            <w:shd w:val="clear" w:color="auto" w:fill="auto"/>
            <w:noWrap/>
            <w:vAlign w:val="bottom"/>
            <w:hideMark/>
          </w:tcPr>
          <w:p w14:paraId="1E87386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AE60B16" w14:textId="77777777" w:rsidTr="000B1F98">
        <w:trPr>
          <w:trHeight w:val="300"/>
        </w:trPr>
        <w:tc>
          <w:tcPr>
            <w:tcW w:w="4356" w:type="pct"/>
            <w:tcBorders>
              <w:top w:val="nil"/>
              <w:left w:val="nil"/>
              <w:bottom w:val="nil"/>
              <w:right w:val="nil"/>
            </w:tcBorders>
            <w:shd w:val="clear" w:color="auto" w:fill="auto"/>
            <w:noWrap/>
            <w:vAlign w:val="bottom"/>
            <w:hideMark/>
          </w:tcPr>
          <w:p w14:paraId="3FC3E3F6" w14:textId="77777777" w:rsidR="00C923BD" w:rsidRPr="00BF3603" w:rsidRDefault="00C923BD" w:rsidP="000B1F98">
            <w:pPr>
              <w:spacing w:line="240" w:lineRule="auto"/>
              <w:rPr>
                <w:rFonts w:eastAsia="Times New Roman"/>
                <w:color w:val="000000"/>
              </w:rPr>
            </w:pPr>
            <w:r w:rsidRPr="00BF3603">
              <w:rPr>
                <w:rFonts w:eastAsia="Times New Roman"/>
                <w:color w:val="000000"/>
              </w:rPr>
              <w:t>the number of drinks per drinking day</w:t>
            </w:r>
          </w:p>
        </w:tc>
        <w:tc>
          <w:tcPr>
            <w:tcW w:w="644" w:type="pct"/>
            <w:tcBorders>
              <w:top w:val="nil"/>
              <w:left w:val="nil"/>
              <w:bottom w:val="nil"/>
              <w:right w:val="nil"/>
            </w:tcBorders>
            <w:shd w:val="clear" w:color="auto" w:fill="auto"/>
            <w:noWrap/>
            <w:vAlign w:val="bottom"/>
            <w:hideMark/>
          </w:tcPr>
          <w:p w14:paraId="590D363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0085F73" w14:textId="77777777" w:rsidTr="000B1F98">
        <w:trPr>
          <w:trHeight w:val="300"/>
        </w:trPr>
        <w:tc>
          <w:tcPr>
            <w:tcW w:w="4356" w:type="pct"/>
            <w:tcBorders>
              <w:top w:val="nil"/>
              <w:left w:val="nil"/>
              <w:bottom w:val="nil"/>
              <w:right w:val="nil"/>
            </w:tcBorders>
            <w:shd w:val="clear" w:color="auto" w:fill="auto"/>
            <w:noWrap/>
            <w:vAlign w:val="bottom"/>
            <w:hideMark/>
          </w:tcPr>
          <w:p w14:paraId="164437CA" w14:textId="77777777" w:rsidR="00C923BD" w:rsidRPr="00BF3603" w:rsidRDefault="00C923BD" w:rsidP="000B1F98">
            <w:pPr>
              <w:spacing w:line="240" w:lineRule="auto"/>
              <w:rPr>
                <w:rFonts w:eastAsia="Times New Roman"/>
                <w:color w:val="000000"/>
              </w:rPr>
            </w:pPr>
            <w:r w:rsidRPr="00BF3603">
              <w:rPr>
                <w:rFonts w:eastAsia="Times New Roman"/>
                <w:color w:val="000000"/>
              </w:rPr>
              <w:t>the number of drinks per week</w:t>
            </w:r>
          </w:p>
        </w:tc>
        <w:tc>
          <w:tcPr>
            <w:tcW w:w="644" w:type="pct"/>
            <w:tcBorders>
              <w:top w:val="nil"/>
              <w:left w:val="nil"/>
              <w:bottom w:val="nil"/>
              <w:right w:val="nil"/>
            </w:tcBorders>
            <w:shd w:val="clear" w:color="auto" w:fill="auto"/>
            <w:noWrap/>
            <w:vAlign w:val="bottom"/>
            <w:hideMark/>
          </w:tcPr>
          <w:p w14:paraId="521D105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0549987" w14:textId="77777777" w:rsidTr="000B1F98">
        <w:trPr>
          <w:trHeight w:val="300"/>
        </w:trPr>
        <w:tc>
          <w:tcPr>
            <w:tcW w:w="4356" w:type="pct"/>
            <w:tcBorders>
              <w:top w:val="nil"/>
              <w:left w:val="nil"/>
              <w:bottom w:val="nil"/>
              <w:right w:val="nil"/>
            </w:tcBorders>
            <w:shd w:val="clear" w:color="auto" w:fill="auto"/>
            <w:noWrap/>
            <w:vAlign w:val="bottom"/>
            <w:hideMark/>
          </w:tcPr>
          <w:p w14:paraId="1C429F10" w14:textId="77777777" w:rsidR="00C923BD" w:rsidRPr="00BF3603" w:rsidRDefault="00C923BD" w:rsidP="000B1F98">
            <w:pPr>
              <w:spacing w:line="240" w:lineRule="auto"/>
              <w:rPr>
                <w:rFonts w:eastAsia="Times New Roman"/>
                <w:color w:val="000000"/>
              </w:rPr>
            </w:pPr>
            <w:r w:rsidRPr="00BF3603">
              <w:rPr>
                <w:rFonts w:eastAsia="Times New Roman"/>
                <w:color w:val="000000"/>
              </w:rPr>
              <w:lastRenderedPageBreak/>
              <w:t>the number of occasions of heavy drinking in the last 30 days</w:t>
            </w:r>
          </w:p>
        </w:tc>
        <w:tc>
          <w:tcPr>
            <w:tcW w:w="644" w:type="pct"/>
            <w:tcBorders>
              <w:top w:val="nil"/>
              <w:left w:val="nil"/>
              <w:bottom w:val="nil"/>
              <w:right w:val="nil"/>
            </w:tcBorders>
            <w:shd w:val="clear" w:color="auto" w:fill="auto"/>
            <w:noWrap/>
            <w:vAlign w:val="bottom"/>
            <w:hideMark/>
          </w:tcPr>
          <w:p w14:paraId="42DCEBF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AD5C13C" w14:textId="77777777" w:rsidTr="000B1F98">
        <w:trPr>
          <w:trHeight w:val="300"/>
        </w:trPr>
        <w:tc>
          <w:tcPr>
            <w:tcW w:w="4356" w:type="pct"/>
            <w:tcBorders>
              <w:top w:val="nil"/>
              <w:left w:val="nil"/>
              <w:bottom w:val="nil"/>
              <w:right w:val="nil"/>
            </w:tcBorders>
            <w:shd w:val="clear" w:color="auto" w:fill="auto"/>
            <w:noWrap/>
            <w:vAlign w:val="bottom"/>
            <w:hideMark/>
          </w:tcPr>
          <w:p w14:paraId="38929820"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and/or drug used during sex work in the last week (per/beh)</w:t>
            </w:r>
          </w:p>
        </w:tc>
        <w:tc>
          <w:tcPr>
            <w:tcW w:w="644" w:type="pct"/>
            <w:tcBorders>
              <w:top w:val="nil"/>
              <w:left w:val="nil"/>
              <w:bottom w:val="nil"/>
              <w:right w:val="nil"/>
            </w:tcBorders>
            <w:shd w:val="clear" w:color="auto" w:fill="auto"/>
            <w:noWrap/>
            <w:vAlign w:val="bottom"/>
            <w:hideMark/>
          </w:tcPr>
          <w:p w14:paraId="6AE2D36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44D54268" w14:textId="77777777" w:rsidTr="000B1F98">
        <w:trPr>
          <w:trHeight w:val="300"/>
        </w:trPr>
        <w:tc>
          <w:tcPr>
            <w:tcW w:w="4356" w:type="pct"/>
            <w:tcBorders>
              <w:top w:val="nil"/>
              <w:left w:val="nil"/>
              <w:bottom w:val="nil"/>
              <w:right w:val="nil"/>
            </w:tcBorders>
            <w:shd w:val="clear" w:color="auto" w:fill="auto"/>
            <w:noWrap/>
            <w:vAlign w:val="bottom"/>
            <w:hideMark/>
          </w:tcPr>
          <w:p w14:paraId="1562DCF6"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and/or drugs used during sex work in the last week (per/beh)</w:t>
            </w:r>
          </w:p>
        </w:tc>
        <w:tc>
          <w:tcPr>
            <w:tcW w:w="644" w:type="pct"/>
            <w:tcBorders>
              <w:top w:val="nil"/>
              <w:left w:val="nil"/>
              <w:bottom w:val="nil"/>
              <w:right w:val="nil"/>
            </w:tcBorders>
            <w:shd w:val="clear" w:color="auto" w:fill="auto"/>
            <w:noWrap/>
            <w:vAlign w:val="bottom"/>
            <w:hideMark/>
          </w:tcPr>
          <w:p w14:paraId="0CC38BC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12F8D79" w14:textId="77777777" w:rsidTr="000B1F98">
        <w:trPr>
          <w:trHeight w:val="300"/>
        </w:trPr>
        <w:tc>
          <w:tcPr>
            <w:tcW w:w="4356" w:type="pct"/>
            <w:tcBorders>
              <w:top w:val="nil"/>
              <w:left w:val="nil"/>
              <w:bottom w:val="nil"/>
              <w:right w:val="nil"/>
            </w:tcBorders>
            <w:shd w:val="clear" w:color="auto" w:fill="auto"/>
            <w:noWrap/>
            <w:vAlign w:val="bottom"/>
            <w:hideMark/>
          </w:tcPr>
          <w:p w14:paraId="44615AB6"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consumption in last week (per/beh)</w:t>
            </w:r>
          </w:p>
        </w:tc>
        <w:tc>
          <w:tcPr>
            <w:tcW w:w="644" w:type="pct"/>
            <w:tcBorders>
              <w:top w:val="nil"/>
              <w:left w:val="nil"/>
              <w:bottom w:val="nil"/>
              <w:right w:val="nil"/>
            </w:tcBorders>
            <w:shd w:val="clear" w:color="auto" w:fill="auto"/>
            <w:noWrap/>
            <w:vAlign w:val="bottom"/>
            <w:hideMark/>
          </w:tcPr>
          <w:p w14:paraId="65E1C42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6AF7ED3" w14:textId="77777777" w:rsidTr="000B1F98">
        <w:trPr>
          <w:trHeight w:val="300"/>
        </w:trPr>
        <w:tc>
          <w:tcPr>
            <w:tcW w:w="4356" w:type="pct"/>
            <w:tcBorders>
              <w:top w:val="nil"/>
              <w:left w:val="nil"/>
              <w:bottom w:val="nil"/>
              <w:right w:val="nil"/>
            </w:tcBorders>
            <w:shd w:val="clear" w:color="auto" w:fill="auto"/>
            <w:noWrap/>
            <w:vAlign w:val="bottom"/>
            <w:hideMark/>
          </w:tcPr>
          <w:p w14:paraId="38532B5B"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consumption last week (per/beh)</w:t>
            </w:r>
          </w:p>
        </w:tc>
        <w:tc>
          <w:tcPr>
            <w:tcW w:w="644" w:type="pct"/>
            <w:tcBorders>
              <w:top w:val="nil"/>
              <w:left w:val="nil"/>
              <w:bottom w:val="nil"/>
              <w:right w:val="nil"/>
            </w:tcBorders>
            <w:shd w:val="clear" w:color="auto" w:fill="auto"/>
            <w:noWrap/>
            <w:vAlign w:val="bottom"/>
            <w:hideMark/>
          </w:tcPr>
          <w:p w14:paraId="69B3181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97CB7A7" w14:textId="77777777" w:rsidTr="000B1F98">
        <w:trPr>
          <w:trHeight w:val="300"/>
        </w:trPr>
        <w:tc>
          <w:tcPr>
            <w:tcW w:w="4356" w:type="pct"/>
            <w:tcBorders>
              <w:top w:val="nil"/>
              <w:left w:val="nil"/>
              <w:bottom w:val="nil"/>
              <w:right w:val="nil"/>
            </w:tcBorders>
            <w:shd w:val="clear" w:color="auto" w:fill="auto"/>
            <w:noWrap/>
            <w:vAlign w:val="bottom"/>
            <w:hideMark/>
          </w:tcPr>
          <w:p w14:paraId="65A12A09" w14:textId="77777777" w:rsidR="00C923BD" w:rsidRPr="00BF3603" w:rsidRDefault="00C923BD" w:rsidP="000B1F98">
            <w:pPr>
              <w:spacing w:line="240" w:lineRule="auto"/>
              <w:rPr>
                <w:rFonts w:eastAsia="Times New Roman"/>
                <w:color w:val="000000"/>
              </w:rPr>
            </w:pPr>
            <w:r w:rsidRPr="00BF3603">
              <w:rPr>
                <w:rFonts w:eastAsia="Times New Roman"/>
                <w:color w:val="000000"/>
              </w:rPr>
              <w:t>classified as frequency heavy drinker (by experimenter)</w:t>
            </w:r>
          </w:p>
        </w:tc>
        <w:tc>
          <w:tcPr>
            <w:tcW w:w="644" w:type="pct"/>
            <w:tcBorders>
              <w:top w:val="nil"/>
              <w:left w:val="nil"/>
              <w:bottom w:val="nil"/>
              <w:right w:val="nil"/>
            </w:tcBorders>
            <w:shd w:val="clear" w:color="auto" w:fill="auto"/>
            <w:noWrap/>
            <w:vAlign w:val="bottom"/>
            <w:hideMark/>
          </w:tcPr>
          <w:p w14:paraId="72D67CC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01DFE32" w14:textId="77777777" w:rsidTr="000B1F98">
        <w:trPr>
          <w:trHeight w:val="300"/>
        </w:trPr>
        <w:tc>
          <w:tcPr>
            <w:tcW w:w="4356" w:type="pct"/>
            <w:tcBorders>
              <w:top w:val="nil"/>
              <w:left w:val="nil"/>
              <w:bottom w:val="nil"/>
              <w:right w:val="nil"/>
            </w:tcBorders>
            <w:shd w:val="clear" w:color="auto" w:fill="auto"/>
            <w:noWrap/>
            <w:vAlign w:val="bottom"/>
            <w:hideMark/>
          </w:tcPr>
          <w:p w14:paraId="309E5CB5" w14:textId="77777777" w:rsidR="00C923BD" w:rsidRPr="00BF3603" w:rsidRDefault="00C923BD" w:rsidP="000B1F98">
            <w:pPr>
              <w:spacing w:line="240" w:lineRule="auto"/>
              <w:rPr>
                <w:rFonts w:eastAsia="Times New Roman"/>
                <w:color w:val="000000"/>
              </w:rPr>
            </w:pPr>
            <w:r w:rsidRPr="00BF3603">
              <w:rPr>
                <w:rFonts w:eastAsia="Times New Roman"/>
                <w:color w:val="000000"/>
              </w:rPr>
              <w:t>classified as non-heavy drinker (by experimenter)</w:t>
            </w:r>
          </w:p>
        </w:tc>
        <w:tc>
          <w:tcPr>
            <w:tcW w:w="644" w:type="pct"/>
            <w:tcBorders>
              <w:top w:val="nil"/>
              <w:left w:val="nil"/>
              <w:bottom w:val="nil"/>
              <w:right w:val="nil"/>
            </w:tcBorders>
            <w:shd w:val="clear" w:color="auto" w:fill="auto"/>
            <w:noWrap/>
            <w:vAlign w:val="bottom"/>
            <w:hideMark/>
          </w:tcPr>
          <w:p w14:paraId="465759D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65EA52DB" w14:textId="77777777" w:rsidTr="000B1F98">
        <w:trPr>
          <w:trHeight w:val="300"/>
        </w:trPr>
        <w:tc>
          <w:tcPr>
            <w:tcW w:w="4356" w:type="pct"/>
            <w:tcBorders>
              <w:top w:val="nil"/>
              <w:left w:val="nil"/>
              <w:bottom w:val="nil"/>
              <w:right w:val="nil"/>
            </w:tcBorders>
            <w:shd w:val="clear" w:color="auto" w:fill="auto"/>
            <w:noWrap/>
            <w:vAlign w:val="bottom"/>
            <w:hideMark/>
          </w:tcPr>
          <w:p w14:paraId="39AD9862" w14:textId="77777777" w:rsidR="00C923BD" w:rsidRPr="00BF3603" w:rsidRDefault="00C923BD" w:rsidP="000B1F98">
            <w:pPr>
              <w:spacing w:line="240" w:lineRule="auto"/>
              <w:rPr>
                <w:rFonts w:eastAsia="Times New Roman"/>
                <w:color w:val="000000"/>
              </w:rPr>
            </w:pPr>
            <w:r w:rsidRPr="00BF3603">
              <w:rPr>
                <w:rFonts w:eastAsia="Times New Roman"/>
                <w:color w:val="000000"/>
              </w:rPr>
              <w:t>drank alcohol before sex, 3 last mo %</w:t>
            </w:r>
          </w:p>
        </w:tc>
        <w:tc>
          <w:tcPr>
            <w:tcW w:w="644" w:type="pct"/>
            <w:tcBorders>
              <w:top w:val="nil"/>
              <w:left w:val="nil"/>
              <w:bottom w:val="nil"/>
              <w:right w:val="nil"/>
            </w:tcBorders>
            <w:shd w:val="clear" w:color="auto" w:fill="auto"/>
            <w:noWrap/>
            <w:vAlign w:val="bottom"/>
            <w:hideMark/>
          </w:tcPr>
          <w:p w14:paraId="53BBC7B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2D85DF3" w14:textId="77777777" w:rsidTr="000B1F98">
        <w:trPr>
          <w:trHeight w:val="300"/>
        </w:trPr>
        <w:tc>
          <w:tcPr>
            <w:tcW w:w="4356" w:type="pct"/>
            <w:tcBorders>
              <w:top w:val="nil"/>
              <w:left w:val="nil"/>
              <w:bottom w:val="nil"/>
              <w:right w:val="nil"/>
            </w:tcBorders>
            <w:shd w:val="clear" w:color="auto" w:fill="auto"/>
            <w:noWrap/>
            <w:vAlign w:val="bottom"/>
            <w:hideMark/>
          </w:tcPr>
          <w:p w14:paraId="69799A69" w14:textId="77777777" w:rsidR="00C923BD" w:rsidRPr="00BF3603" w:rsidRDefault="00C923BD" w:rsidP="000B1F98">
            <w:pPr>
              <w:spacing w:line="240" w:lineRule="auto"/>
              <w:rPr>
                <w:rFonts w:eastAsia="Times New Roman"/>
                <w:color w:val="000000"/>
              </w:rPr>
            </w:pPr>
            <w:r w:rsidRPr="00BF3603">
              <w:rPr>
                <w:rFonts w:eastAsia="Times New Roman"/>
                <w:color w:val="000000"/>
              </w:rPr>
              <w:t>drank alcohol before sex, last 3 mo %</w:t>
            </w:r>
          </w:p>
        </w:tc>
        <w:tc>
          <w:tcPr>
            <w:tcW w:w="644" w:type="pct"/>
            <w:tcBorders>
              <w:top w:val="nil"/>
              <w:left w:val="nil"/>
              <w:bottom w:val="nil"/>
              <w:right w:val="nil"/>
            </w:tcBorders>
            <w:shd w:val="clear" w:color="auto" w:fill="auto"/>
            <w:noWrap/>
            <w:vAlign w:val="bottom"/>
            <w:hideMark/>
          </w:tcPr>
          <w:p w14:paraId="79259BD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09F4121C" w14:textId="77777777" w:rsidTr="000B1F98">
        <w:trPr>
          <w:trHeight w:val="300"/>
        </w:trPr>
        <w:tc>
          <w:tcPr>
            <w:tcW w:w="4356" w:type="pct"/>
            <w:tcBorders>
              <w:top w:val="nil"/>
              <w:left w:val="nil"/>
              <w:bottom w:val="nil"/>
              <w:right w:val="nil"/>
            </w:tcBorders>
            <w:shd w:val="clear" w:color="auto" w:fill="auto"/>
            <w:noWrap/>
            <w:vAlign w:val="bottom"/>
            <w:hideMark/>
          </w:tcPr>
          <w:p w14:paraId="3198FAD6"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 age of days used  drugs and alcohol,abuse or dependence</w:t>
            </w:r>
          </w:p>
        </w:tc>
        <w:tc>
          <w:tcPr>
            <w:tcW w:w="644" w:type="pct"/>
            <w:tcBorders>
              <w:top w:val="nil"/>
              <w:left w:val="nil"/>
              <w:bottom w:val="nil"/>
              <w:right w:val="nil"/>
            </w:tcBorders>
            <w:shd w:val="clear" w:color="auto" w:fill="auto"/>
            <w:noWrap/>
            <w:vAlign w:val="bottom"/>
            <w:hideMark/>
          </w:tcPr>
          <w:p w14:paraId="54DBA92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49B5CAF" w14:textId="77777777" w:rsidTr="000B1F98">
        <w:trPr>
          <w:trHeight w:val="300"/>
        </w:trPr>
        <w:tc>
          <w:tcPr>
            <w:tcW w:w="4356" w:type="pct"/>
            <w:tcBorders>
              <w:top w:val="nil"/>
              <w:left w:val="nil"/>
              <w:bottom w:val="nil"/>
              <w:right w:val="nil"/>
            </w:tcBorders>
            <w:shd w:val="clear" w:color="auto" w:fill="auto"/>
            <w:noWrap/>
            <w:vAlign w:val="bottom"/>
            <w:hideMark/>
          </w:tcPr>
          <w:p w14:paraId="73677BB5"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days used drugs or alcohol (primary outcome), abuse or dependence</w:t>
            </w:r>
          </w:p>
        </w:tc>
        <w:tc>
          <w:tcPr>
            <w:tcW w:w="644" w:type="pct"/>
            <w:tcBorders>
              <w:top w:val="nil"/>
              <w:left w:val="nil"/>
              <w:bottom w:val="nil"/>
              <w:right w:val="nil"/>
            </w:tcBorders>
            <w:shd w:val="clear" w:color="auto" w:fill="auto"/>
            <w:noWrap/>
            <w:vAlign w:val="bottom"/>
            <w:hideMark/>
          </w:tcPr>
          <w:p w14:paraId="6401D02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E8C9DD3" w14:textId="77777777" w:rsidTr="000B1F98">
        <w:trPr>
          <w:trHeight w:val="300"/>
        </w:trPr>
        <w:tc>
          <w:tcPr>
            <w:tcW w:w="4356" w:type="pct"/>
            <w:tcBorders>
              <w:top w:val="nil"/>
              <w:left w:val="nil"/>
              <w:bottom w:val="nil"/>
              <w:right w:val="nil"/>
            </w:tcBorders>
            <w:shd w:val="clear" w:color="auto" w:fill="auto"/>
            <w:noWrap/>
            <w:vAlign w:val="bottom"/>
            <w:hideMark/>
          </w:tcPr>
          <w:p w14:paraId="473F6A5C" w14:textId="77777777" w:rsidR="00C923BD" w:rsidRPr="00BF3603" w:rsidRDefault="00C923BD" w:rsidP="000B1F98">
            <w:pPr>
              <w:spacing w:line="240" w:lineRule="auto"/>
              <w:rPr>
                <w:rFonts w:eastAsia="Times New Roman"/>
                <w:color w:val="000000"/>
              </w:rPr>
            </w:pPr>
            <w:r w:rsidRPr="00BF3603">
              <w:rPr>
                <w:rFonts w:eastAsia="Times New Roman"/>
                <w:color w:val="000000"/>
              </w:rPr>
              <w:t>problem drinking % (&amp;gt;5 in last 30 days)</w:t>
            </w:r>
          </w:p>
        </w:tc>
        <w:tc>
          <w:tcPr>
            <w:tcW w:w="644" w:type="pct"/>
            <w:tcBorders>
              <w:top w:val="nil"/>
              <w:left w:val="nil"/>
              <w:bottom w:val="nil"/>
              <w:right w:val="nil"/>
            </w:tcBorders>
            <w:shd w:val="clear" w:color="auto" w:fill="auto"/>
            <w:noWrap/>
            <w:vAlign w:val="bottom"/>
            <w:hideMark/>
          </w:tcPr>
          <w:p w14:paraId="66E01B8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0083516F" w14:textId="77777777" w:rsidTr="000B1F98">
        <w:trPr>
          <w:trHeight w:val="300"/>
        </w:trPr>
        <w:tc>
          <w:tcPr>
            <w:tcW w:w="4356" w:type="pct"/>
            <w:tcBorders>
              <w:top w:val="nil"/>
              <w:left w:val="nil"/>
              <w:bottom w:val="nil"/>
              <w:right w:val="nil"/>
            </w:tcBorders>
            <w:shd w:val="clear" w:color="auto" w:fill="auto"/>
            <w:noWrap/>
            <w:vAlign w:val="bottom"/>
            <w:hideMark/>
          </w:tcPr>
          <w:p w14:paraId="338F7FB2" w14:textId="77777777" w:rsidR="00C923BD" w:rsidRPr="00BF3603" w:rsidRDefault="00C923BD" w:rsidP="000B1F98">
            <w:pPr>
              <w:spacing w:line="240" w:lineRule="auto"/>
              <w:rPr>
                <w:rFonts w:eastAsia="Times New Roman"/>
                <w:color w:val="000000"/>
              </w:rPr>
            </w:pPr>
            <w:r w:rsidRPr="00BF3603">
              <w:rPr>
                <w:rFonts w:eastAsia="Times New Roman"/>
                <w:color w:val="000000"/>
              </w:rPr>
              <w:t>problem drinking % (&amp;gt;5 in past 30 days)</w:t>
            </w:r>
          </w:p>
        </w:tc>
        <w:tc>
          <w:tcPr>
            <w:tcW w:w="644" w:type="pct"/>
            <w:tcBorders>
              <w:top w:val="nil"/>
              <w:left w:val="nil"/>
              <w:bottom w:val="nil"/>
              <w:right w:val="nil"/>
            </w:tcBorders>
            <w:shd w:val="clear" w:color="auto" w:fill="auto"/>
            <w:noWrap/>
            <w:vAlign w:val="bottom"/>
            <w:hideMark/>
          </w:tcPr>
          <w:p w14:paraId="2322938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45D245D" w14:textId="77777777" w:rsidTr="000B1F98">
        <w:trPr>
          <w:trHeight w:val="300"/>
        </w:trPr>
        <w:tc>
          <w:tcPr>
            <w:tcW w:w="4356" w:type="pct"/>
            <w:tcBorders>
              <w:top w:val="nil"/>
              <w:left w:val="nil"/>
              <w:bottom w:val="nil"/>
              <w:right w:val="nil"/>
            </w:tcBorders>
            <w:shd w:val="clear" w:color="auto" w:fill="auto"/>
            <w:noWrap/>
            <w:vAlign w:val="bottom"/>
            <w:hideMark/>
          </w:tcPr>
          <w:p w14:paraId="48D7AE32" w14:textId="77777777" w:rsidR="00C923BD" w:rsidRPr="00BF3603" w:rsidRDefault="00C923BD" w:rsidP="000B1F98">
            <w:pPr>
              <w:spacing w:line="240" w:lineRule="auto"/>
              <w:rPr>
                <w:rFonts w:eastAsia="Times New Roman"/>
                <w:color w:val="000000"/>
              </w:rPr>
            </w:pPr>
            <w:r w:rsidRPr="00BF3603">
              <w:rPr>
                <w:rFonts w:eastAsia="Times New Roman"/>
                <w:color w:val="000000"/>
              </w:rPr>
              <w:t>propr</w:t>
            </w:r>
          </w:p>
        </w:tc>
        <w:tc>
          <w:tcPr>
            <w:tcW w:w="644" w:type="pct"/>
            <w:tcBorders>
              <w:top w:val="nil"/>
              <w:left w:val="nil"/>
              <w:bottom w:val="nil"/>
              <w:right w:val="nil"/>
            </w:tcBorders>
            <w:shd w:val="clear" w:color="auto" w:fill="auto"/>
            <w:noWrap/>
            <w:vAlign w:val="bottom"/>
            <w:hideMark/>
          </w:tcPr>
          <w:p w14:paraId="154287B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6741E89D" w14:textId="77777777" w:rsidTr="000B1F98">
        <w:trPr>
          <w:trHeight w:val="300"/>
        </w:trPr>
        <w:tc>
          <w:tcPr>
            <w:tcW w:w="4356" w:type="pct"/>
            <w:tcBorders>
              <w:top w:val="nil"/>
              <w:left w:val="nil"/>
              <w:bottom w:val="single" w:sz="4" w:space="0" w:color="auto"/>
              <w:right w:val="nil"/>
            </w:tcBorders>
            <w:shd w:val="clear" w:color="auto" w:fill="auto"/>
            <w:noWrap/>
            <w:vAlign w:val="bottom"/>
            <w:hideMark/>
          </w:tcPr>
          <w:p w14:paraId="7448D60E" w14:textId="77777777" w:rsidR="00C923BD" w:rsidRPr="00BF3603" w:rsidRDefault="00C923BD" w:rsidP="000B1F98">
            <w:pPr>
              <w:spacing w:line="240" w:lineRule="auto"/>
              <w:rPr>
                <w:rFonts w:eastAsia="Times New Roman"/>
                <w:color w:val="000000"/>
              </w:rPr>
            </w:pPr>
            <w:r w:rsidRPr="00BF3603">
              <w:rPr>
                <w:rFonts w:eastAsia="Times New Roman"/>
                <w:color w:val="000000"/>
              </w:rPr>
              <w:t>Total</w:t>
            </w:r>
          </w:p>
        </w:tc>
        <w:tc>
          <w:tcPr>
            <w:tcW w:w="644" w:type="pct"/>
            <w:tcBorders>
              <w:top w:val="nil"/>
              <w:left w:val="nil"/>
              <w:bottom w:val="single" w:sz="4" w:space="0" w:color="auto"/>
              <w:right w:val="nil"/>
            </w:tcBorders>
            <w:shd w:val="clear" w:color="auto" w:fill="auto"/>
            <w:noWrap/>
            <w:vAlign w:val="bottom"/>
            <w:hideMark/>
          </w:tcPr>
          <w:p w14:paraId="2948C1D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320</w:t>
            </w:r>
          </w:p>
        </w:tc>
      </w:tr>
    </w:tbl>
    <w:p w14:paraId="6685CB1D" w14:textId="77777777" w:rsidR="00C923BD" w:rsidRPr="00BF3603" w:rsidRDefault="00C923BD" w:rsidP="00C923BD"/>
    <w:p w14:paraId="35CE0FF2" w14:textId="57446B1E" w:rsidR="00C923BD" w:rsidRPr="00BF3603" w:rsidRDefault="00C923BD" w:rsidP="00C923BD">
      <w:r w:rsidRPr="00BF3603">
        <w:t>Drug Use</w:t>
      </w:r>
      <w:r w:rsidR="00655884">
        <w:t xml:space="preserve"> Domain</w:t>
      </w:r>
    </w:p>
    <w:tbl>
      <w:tblPr>
        <w:tblW w:w="9360" w:type="dxa"/>
        <w:tblLook w:val="04A0" w:firstRow="1" w:lastRow="0" w:firstColumn="1" w:lastColumn="0" w:noHBand="0" w:noVBand="1"/>
      </w:tblPr>
      <w:tblGrid>
        <w:gridCol w:w="8100"/>
        <w:gridCol w:w="1260"/>
      </w:tblGrid>
      <w:tr w:rsidR="00C923BD" w:rsidRPr="00BF3603" w14:paraId="7B85C533" w14:textId="77777777" w:rsidTr="000B1F98">
        <w:trPr>
          <w:trHeight w:val="300"/>
        </w:trPr>
        <w:tc>
          <w:tcPr>
            <w:tcW w:w="8100" w:type="dxa"/>
            <w:tcBorders>
              <w:top w:val="single" w:sz="4" w:space="0" w:color="auto"/>
              <w:left w:val="nil"/>
              <w:bottom w:val="single" w:sz="4" w:space="0" w:color="auto"/>
              <w:right w:val="nil"/>
            </w:tcBorders>
            <w:shd w:val="clear" w:color="auto" w:fill="auto"/>
            <w:noWrap/>
            <w:vAlign w:val="bottom"/>
            <w:hideMark/>
          </w:tcPr>
          <w:p w14:paraId="3D468CC8" w14:textId="77777777" w:rsidR="00C923BD" w:rsidRPr="00BF3603" w:rsidRDefault="00C923BD" w:rsidP="000B1F98">
            <w:pPr>
              <w:spacing w:line="240" w:lineRule="auto"/>
              <w:rPr>
                <w:rFonts w:eastAsia="Times New Roman"/>
                <w:color w:val="000000"/>
              </w:rPr>
            </w:pPr>
            <w:r w:rsidRPr="00BF3603">
              <w:rPr>
                <w:rFonts w:eastAsia="Times New Roman"/>
                <w:color w:val="000000"/>
              </w:rPr>
              <w:t>Outcome Name</w:t>
            </w:r>
          </w:p>
        </w:tc>
        <w:tc>
          <w:tcPr>
            <w:tcW w:w="1260" w:type="dxa"/>
            <w:tcBorders>
              <w:top w:val="single" w:sz="4" w:space="0" w:color="auto"/>
              <w:left w:val="nil"/>
              <w:bottom w:val="single" w:sz="4" w:space="0" w:color="auto"/>
              <w:right w:val="nil"/>
            </w:tcBorders>
            <w:shd w:val="clear" w:color="auto" w:fill="auto"/>
            <w:noWrap/>
            <w:vAlign w:val="bottom"/>
            <w:hideMark/>
          </w:tcPr>
          <w:p w14:paraId="5693B4A3" w14:textId="241746E8" w:rsidR="00C923BD" w:rsidRPr="00BF3603" w:rsidRDefault="00655884" w:rsidP="000B1F98">
            <w:pPr>
              <w:spacing w:line="240" w:lineRule="auto"/>
              <w:rPr>
                <w:rFonts w:eastAsia="Times New Roman"/>
                <w:color w:val="000000"/>
              </w:rPr>
            </w:pPr>
            <w:r>
              <w:rPr>
                <w:rFonts w:eastAsia="Times New Roman"/>
                <w:color w:val="000000"/>
              </w:rPr>
              <w:t xml:space="preserve">Effect Size </w:t>
            </w:r>
            <w:r w:rsidR="00C923BD" w:rsidRPr="00BF3603">
              <w:rPr>
                <w:rFonts w:eastAsia="Times New Roman"/>
                <w:color w:val="000000"/>
              </w:rPr>
              <w:t>Frequency</w:t>
            </w:r>
          </w:p>
        </w:tc>
      </w:tr>
      <w:tr w:rsidR="00C923BD" w:rsidRPr="00BF3603" w14:paraId="5102B982" w14:textId="77777777" w:rsidTr="000B1F98">
        <w:trPr>
          <w:trHeight w:val="300"/>
        </w:trPr>
        <w:tc>
          <w:tcPr>
            <w:tcW w:w="8100" w:type="dxa"/>
            <w:tcBorders>
              <w:top w:val="nil"/>
              <w:left w:val="nil"/>
              <w:bottom w:val="nil"/>
              <w:right w:val="nil"/>
            </w:tcBorders>
            <w:shd w:val="clear" w:color="auto" w:fill="auto"/>
            <w:noWrap/>
            <w:vAlign w:val="bottom"/>
            <w:hideMark/>
          </w:tcPr>
          <w:p w14:paraId="55EB3C9F"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participants who had shared any injecting needles, syringes or equipment in the past 3 months (per/beh)</w:t>
            </w:r>
          </w:p>
        </w:tc>
        <w:tc>
          <w:tcPr>
            <w:tcW w:w="1260" w:type="dxa"/>
            <w:tcBorders>
              <w:top w:val="nil"/>
              <w:left w:val="nil"/>
              <w:bottom w:val="nil"/>
              <w:right w:val="nil"/>
            </w:tcBorders>
            <w:shd w:val="clear" w:color="auto" w:fill="auto"/>
            <w:noWrap/>
            <w:vAlign w:val="bottom"/>
            <w:hideMark/>
          </w:tcPr>
          <w:p w14:paraId="3C818CC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16</w:t>
            </w:r>
          </w:p>
        </w:tc>
      </w:tr>
      <w:tr w:rsidR="00C923BD" w:rsidRPr="00BF3603" w14:paraId="2F0CE9E3" w14:textId="77777777" w:rsidTr="000B1F98">
        <w:trPr>
          <w:trHeight w:val="300"/>
        </w:trPr>
        <w:tc>
          <w:tcPr>
            <w:tcW w:w="8100" w:type="dxa"/>
            <w:tcBorders>
              <w:top w:val="nil"/>
              <w:left w:val="nil"/>
              <w:bottom w:val="nil"/>
              <w:right w:val="nil"/>
            </w:tcBorders>
            <w:shd w:val="clear" w:color="auto" w:fill="auto"/>
            <w:noWrap/>
            <w:vAlign w:val="bottom"/>
            <w:hideMark/>
          </w:tcPr>
          <w:p w14:paraId="70939CCC" w14:textId="77777777" w:rsidR="00C923BD" w:rsidRPr="00BF3603" w:rsidRDefault="00C923BD" w:rsidP="000B1F98">
            <w:pPr>
              <w:spacing w:line="240" w:lineRule="auto"/>
              <w:rPr>
                <w:rFonts w:eastAsia="Times New Roman"/>
                <w:color w:val="000000"/>
              </w:rPr>
            </w:pPr>
            <w:r w:rsidRPr="00BF3603">
              <w:rPr>
                <w:rFonts w:eastAsia="Times New Roman"/>
                <w:color w:val="000000"/>
              </w:rPr>
              <w:t>marijuana percentage using</w:t>
            </w:r>
          </w:p>
        </w:tc>
        <w:tc>
          <w:tcPr>
            <w:tcW w:w="1260" w:type="dxa"/>
            <w:tcBorders>
              <w:top w:val="nil"/>
              <w:left w:val="nil"/>
              <w:bottom w:val="nil"/>
              <w:right w:val="nil"/>
            </w:tcBorders>
            <w:shd w:val="clear" w:color="auto" w:fill="auto"/>
            <w:noWrap/>
            <w:vAlign w:val="bottom"/>
            <w:hideMark/>
          </w:tcPr>
          <w:p w14:paraId="69F31F8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9</w:t>
            </w:r>
          </w:p>
        </w:tc>
      </w:tr>
      <w:tr w:rsidR="00C923BD" w:rsidRPr="00BF3603" w14:paraId="4BC2995A" w14:textId="77777777" w:rsidTr="000B1F98">
        <w:trPr>
          <w:trHeight w:val="300"/>
        </w:trPr>
        <w:tc>
          <w:tcPr>
            <w:tcW w:w="8100" w:type="dxa"/>
            <w:tcBorders>
              <w:top w:val="nil"/>
              <w:left w:val="nil"/>
              <w:bottom w:val="nil"/>
              <w:right w:val="nil"/>
            </w:tcBorders>
            <w:shd w:val="clear" w:color="auto" w:fill="auto"/>
            <w:noWrap/>
            <w:vAlign w:val="bottom"/>
            <w:hideMark/>
          </w:tcPr>
          <w:p w14:paraId="1D7588A0" w14:textId="77777777" w:rsidR="00C923BD" w:rsidRPr="00BF3603" w:rsidRDefault="00C923BD" w:rsidP="000B1F98">
            <w:pPr>
              <w:spacing w:line="240" w:lineRule="auto"/>
              <w:rPr>
                <w:rFonts w:eastAsia="Times New Roman"/>
                <w:color w:val="000000"/>
              </w:rPr>
            </w:pPr>
            <w:r w:rsidRPr="00BF3603">
              <w:rPr>
                <w:rFonts w:eastAsia="Times New Roman"/>
                <w:color w:val="000000"/>
              </w:rPr>
              <w:t>% who initiated sex (per/beh)</w:t>
            </w:r>
          </w:p>
        </w:tc>
        <w:tc>
          <w:tcPr>
            <w:tcW w:w="1260" w:type="dxa"/>
            <w:tcBorders>
              <w:top w:val="nil"/>
              <w:left w:val="nil"/>
              <w:bottom w:val="nil"/>
              <w:right w:val="nil"/>
            </w:tcBorders>
            <w:shd w:val="clear" w:color="auto" w:fill="auto"/>
            <w:noWrap/>
            <w:vAlign w:val="bottom"/>
            <w:hideMark/>
          </w:tcPr>
          <w:p w14:paraId="41072FD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10F45A93" w14:textId="77777777" w:rsidTr="000B1F98">
        <w:trPr>
          <w:trHeight w:val="300"/>
        </w:trPr>
        <w:tc>
          <w:tcPr>
            <w:tcW w:w="8100" w:type="dxa"/>
            <w:tcBorders>
              <w:top w:val="nil"/>
              <w:left w:val="nil"/>
              <w:bottom w:val="nil"/>
              <w:right w:val="nil"/>
            </w:tcBorders>
            <w:shd w:val="clear" w:color="auto" w:fill="auto"/>
            <w:noWrap/>
            <w:vAlign w:val="bottom"/>
            <w:hideMark/>
          </w:tcPr>
          <w:p w14:paraId="0381FA86" w14:textId="77777777" w:rsidR="00C923BD" w:rsidRPr="00BF3603" w:rsidRDefault="00C923BD" w:rsidP="000B1F98">
            <w:pPr>
              <w:spacing w:line="240" w:lineRule="auto"/>
              <w:rPr>
                <w:rFonts w:eastAsia="Times New Roman"/>
                <w:color w:val="000000"/>
              </w:rPr>
            </w:pPr>
            <w:r w:rsidRPr="00BF3603">
              <w:rPr>
                <w:rFonts w:eastAsia="Times New Roman"/>
                <w:color w:val="000000"/>
              </w:rPr>
              <w:t>any cocaine (per/beh)</w:t>
            </w:r>
          </w:p>
        </w:tc>
        <w:tc>
          <w:tcPr>
            <w:tcW w:w="1260" w:type="dxa"/>
            <w:tcBorders>
              <w:top w:val="nil"/>
              <w:left w:val="nil"/>
              <w:bottom w:val="nil"/>
              <w:right w:val="nil"/>
            </w:tcBorders>
            <w:shd w:val="clear" w:color="auto" w:fill="auto"/>
            <w:noWrap/>
            <w:vAlign w:val="bottom"/>
            <w:hideMark/>
          </w:tcPr>
          <w:p w14:paraId="2C749E9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759DE41F" w14:textId="77777777" w:rsidTr="000B1F98">
        <w:trPr>
          <w:trHeight w:val="300"/>
        </w:trPr>
        <w:tc>
          <w:tcPr>
            <w:tcW w:w="8100" w:type="dxa"/>
            <w:tcBorders>
              <w:top w:val="nil"/>
              <w:left w:val="nil"/>
              <w:bottom w:val="nil"/>
              <w:right w:val="nil"/>
            </w:tcBorders>
            <w:shd w:val="clear" w:color="auto" w:fill="auto"/>
            <w:noWrap/>
            <w:vAlign w:val="bottom"/>
            <w:hideMark/>
          </w:tcPr>
          <w:p w14:paraId="094385D5" w14:textId="77777777" w:rsidR="00C923BD" w:rsidRPr="00BF3603" w:rsidRDefault="00C923BD" w:rsidP="000B1F98">
            <w:pPr>
              <w:spacing w:line="240" w:lineRule="auto"/>
              <w:rPr>
                <w:rFonts w:eastAsia="Times New Roman"/>
                <w:color w:val="000000"/>
              </w:rPr>
            </w:pPr>
            <w:r w:rsidRPr="00BF3603">
              <w:rPr>
                <w:rFonts w:eastAsia="Times New Roman"/>
                <w:color w:val="000000"/>
              </w:rPr>
              <w:t>any drug use (per/beh)</w:t>
            </w:r>
          </w:p>
        </w:tc>
        <w:tc>
          <w:tcPr>
            <w:tcW w:w="1260" w:type="dxa"/>
            <w:tcBorders>
              <w:top w:val="nil"/>
              <w:left w:val="nil"/>
              <w:bottom w:val="nil"/>
              <w:right w:val="nil"/>
            </w:tcBorders>
            <w:shd w:val="clear" w:color="auto" w:fill="auto"/>
            <w:noWrap/>
            <w:vAlign w:val="bottom"/>
            <w:hideMark/>
          </w:tcPr>
          <w:p w14:paraId="7E71FA5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203FB8CE" w14:textId="77777777" w:rsidTr="000B1F98">
        <w:trPr>
          <w:trHeight w:val="300"/>
        </w:trPr>
        <w:tc>
          <w:tcPr>
            <w:tcW w:w="8100" w:type="dxa"/>
            <w:tcBorders>
              <w:top w:val="nil"/>
              <w:left w:val="nil"/>
              <w:bottom w:val="nil"/>
              <w:right w:val="nil"/>
            </w:tcBorders>
            <w:shd w:val="clear" w:color="auto" w:fill="auto"/>
            <w:noWrap/>
            <w:vAlign w:val="bottom"/>
            <w:hideMark/>
          </w:tcPr>
          <w:p w14:paraId="454577AA" w14:textId="77777777" w:rsidR="00C923BD" w:rsidRPr="00BF3603" w:rsidRDefault="00C923BD" w:rsidP="000B1F98">
            <w:pPr>
              <w:spacing w:line="240" w:lineRule="auto"/>
              <w:rPr>
                <w:rFonts w:eastAsia="Times New Roman"/>
                <w:color w:val="000000"/>
              </w:rPr>
            </w:pPr>
            <w:r w:rsidRPr="00BF3603">
              <w:rPr>
                <w:rFonts w:eastAsia="Times New Roman"/>
                <w:color w:val="000000"/>
              </w:rPr>
              <w:t>any ecstasy (per/beh)</w:t>
            </w:r>
          </w:p>
        </w:tc>
        <w:tc>
          <w:tcPr>
            <w:tcW w:w="1260" w:type="dxa"/>
            <w:tcBorders>
              <w:top w:val="nil"/>
              <w:left w:val="nil"/>
              <w:bottom w:val="nil"/>
              <w:right w:val="nil"/>
            </w:tcBorders>
            <w:shd w:val="clear" w:color="auto" w:fill="auto"/>
            <w:noWrap/>
            <w:vAlign w:val="bottom"/>
            <w:hideMark/>
          </w:tcPr>
          <w:p w14:paraId="150C9F1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06CD5DCA" w14:textId="77777777" w:rsidTr="000B1F98">
        <w:trPr>
          <w:trHeight w:val="300"/>
        </w:trPr>
        <w:tc>
          <w:tcPr>
            <w:tcW w:w="8100" w:type="dxa"/>
            <w:tcBorders>
              <w:top w:val="nil"/>
              <w:left w:val="nil"/>
              <w:bottom w:val="nil"/>
              <w:right w:val="nil"/>
            </w:tcBorders>
            <w:shd w:val="clear" w:color="auto" w:fill="auto"/>
            <w:noWrap/>
            <w:vAlign w:val="bottom"/>
            <w:hideMark/>
          </w:tcPr>
          <w:p w14:paraId="47A177F3" w14:textId="77777777" w:rsidR="00C923BD" w:rsidRPr="00BF3603" w:rsidRDefault="00C923BD" w:rsidP="000B1F98">
            <w:pPr>
              <w:spacing w:line="240" w:lineRule="auto"/>
              <w:rPr>
                <w:rFonts w:eastAsia="Times New Roman"/>
                <w:color w:val="000000"/>
              </w:rPr>
            </w:pPr>
            <w:r w:rsidRPr="00BF3603">
              <w:rPr>
                <w:rFonts w:eastAsia="Times New Roman"/>
                <w:color w:val="000000"/>
              </w:rPr>
              <w:t>any gamma hydroxybutyrate (ghb) (per/beh)</w:t>
            </w:r>
          </w:p>
        </w:tc>
        <w:tc>
          <w:tcPr>
            <w:tcW w:w="1260" w:type="dxa"/>
            <w:tcBorders>
              <w:top w:val="nil"/>
              <w:left w:val="nil"/>
              <w:bottom w:val="nil"/>
              <w:right w:val="nil"/>
            </w:tcBorders>
            <w:shd w:val="clear" w:color="auto" w:fill="auto"/>
            <w:noWrap/>
            <w:vAlign w:val="bottom"/>
            <w:hideMark/>
          </w:tcPr>
          <w:p w14:paraId="1883793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42F1B20A" w14:textId="77777777" w:rsidTr="000B1F98">
        <w:trPr>
          <w:trHeight w:val="300"/>
        </w:trPr>
        <w:tc>
          <w:tcPr>
            <w:tcW w:w="8100" w:type="dxa"/>
            <w:tcBorders>
              <w:top w:val="nil"/>
              <w:left w:val="nil"/>
              <w:bottom w:val="nil"/>
              <w:right w:val="nil"/>
            </w:tcBorders>
            <w:shd w:val="clear" w:color="auto" w:fill="auto"/>
            <w:noWrap/>
            <w:vAlign w:val="bottom"/>
            <w:hideMark/>
          </w:tcPr>
          <w:p w14:paraId="0F93D412" w14:textId="77777777" w:rsidR="00C923BD" w:rsidRPr="00BF3603" w:rsidRDefault="00C923BD" w:rsidP="000B1F98">
            <w:pPr>
              <w:spacing w:line="240" w:lineRule="auto"/>
              <w:rPr>
                <w:rFonts w:eastAsia="Times New Roman"/>
                <w:color w:val="000000"/>
              </w:rPr>
            </w:pPr>
            <w:r w:rsidRPr="00BF3603">
              <w:rPr>
                <w:rFonts w:eastAsia="Times New Roman"/>
                <w:color w:val="000000"/>
              </w:rPr>
              <w:t>any ketamine (per/beh)</w:t>
            </w:r>
          </w:p>
        </w:tc>
        <w:tc>
          <w:tcPr>
            <w:tcW w:w="1260" w:type="dxa"/>
            <w:tcBorders>
              <w:top w:val="nil"/>
              <w:left w:val="nil"/>
              <w:bottom w:val="nil"/>
              <w:right w:val="nil"/>
            </w:tcBorders>
            <w:shd w:val="clear" w:color="auto" w:fill="auto"/>
            <w:noWrap/>
            <w:vAlign w:val="bottom"/>
            <w:hideMark/>
          </w:tcPr>
          <w:p w14:paraId="353B672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241D7FF2" w14:textId="77777777" w:rsidTr="000B1F98">
        <w:trPr>
          <w:trHeight w:val="300"/>
        </w:trPr>
        <w:tc>
          <w:tcPr>
            <w:tcW w:w="8100" w:type="dxa"/>
            <w:tcBorders>
              <w:top w:val="nil"/>
              <w:left w:val="nil"/>
              <w:bottom w:val="nil"/>
              <w:right w:val="nil"/>
            </w:tcBorders>
            <w:shd w:val="clear" w:color="auto" w:fill="auto"/>
            <w:noWrap/>
            <w:vAlign w:val="bottom"/>
            <w:hideMark/>
          </w:tcPr>
          <w:p w14:paraId="4D48062B" w14:textId="77777777" w:rsidR="00C923BD" w:rsidRPr="00BF3603" w:rsidRDefault="00C923BD" w:rsidP="000B1F98">
            <w:pPr>
              <w:spacing w:line="240" w:lineRule="auto"/>
              <w:rPr>
                <w:rFonts w:eastAsia="Times New Roman"/>
                <w:color w:val="000000"/>
              </w:rPr>
            </w:pPr>
            <w:r w:rsidRPr="00BF3603">
              <w:rPr>
                <w:rFonts w:eastAsia="Times New Roman"/>
                <w:color w:val="000000"/>
              </w:rPr>
              <w:t>any metamphetamine (per/beh)</w:t>
            </w:r>
          </w:p>
        </w:tc>
        <w:tc>
          <w:tcPr>
            <w:tcW w:w="1260" w:type="dxa"/>
            <w:tcBorders>
              <w:top w:val="nil"/>
              <w:left w:val="nil"/>
              <w:bottom w:val="nil"/>
              <w:right w:val="nil"/>
            </w:tcBorders>
            <w:shd w:val="clear" w:color="auto" w:fill="auto"/>
            <w:noWrap/>
            <w:vAlign w:val="bottom"/>
            <w:hideMark/>
          </w:tcPr>
          <w:p w14:paraId="5F2185F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8</w:t>
            </w:r>
          </w:p>
        </w:tc>
      </w:tr>
      <w:tr w:rsidR="00C923BD" w:rsidRPr="00BF3603" w14:paraId="0F3370A9" w14:textId="77777777" w:rsidTr="000B1F98">
        <w:trPr>
          <w:trHeight w:val="300"/>
        </w:trPr>
        <w:tc>
          <w:tcPr>
            <w:tcW w:w="8100" w:type="dxa"/>
            <w:tcBorders>
              <w:top w:val="nil"/>
              <w:left w:val="nil"/>
              <w:bottom w:val="nil"/>
              <w:right w:val="nil"/>
            </w:tcBorders>
            <w:shd w:val="clear" w:color="auto" w:fill="auto"/>
            <w:noWrap/>
            <w:vAlign w:val="bottom"/>
            <w:hideMark/>
          </w:tcPr>
          <w:p w14:paraId="1AC21C44"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inhalants usage</w:t>
            </w:r>
          </w:p>
        </w:tc>
        <w:tc>
          <w:tcPr>
            <w:tcW w:w="1260" w:type="dxa"/>
            <w:tcBorders>
              <w:top w:val="nil"/>
              <w:left w:val="nil"/>
              <w:bottom w:val="nil"/>
              <w:right w:val="nil"/>
            </w:tcBorders>
            <w:shd w:val="clear" w:color="auto" w:fill="auto"/>
            <w:noWrap/>
            <w:vAlign w:val="bottom"/>
            <w:hideMark/>
          </w:tcPr>
          <w:p w14:paraId="23C31CC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7</w:t>
            </w:r>
          </w:p>
        </w:tc>
      </w:tr>
      <w:tr w:rsidR="00C923BD" w:rsidRPr="00BF3603" w14:paraId="14645C3F" w14:textId="77777777" w:rsidTr="000B1F98">
        <w:trPr>
          <w:trHeight w:val="300"/>
        </w:trPr>
        <w:tc>
          <w:tcPr>
            <w:tcW w:w="8100" w:type="dxa"/>
            <w:tcBorders>
              <w:top w:val="nil"/>
              <w:left w:val="nil"/>
              <w:bottom w:val="nil"/>
              <w:right w:val="nil"/>
            </w:tcBorders>
            <w:shd w:val="clear" w:color="auto" w:fill="auto"/>
            <w:noWrap/>
            <w:vAlign w:val="bottom"/>
            <w:hideMark/>
          </w:tcPr>
          <w:p w14:paraId="4375B49F" w14:textId="77777777" w:rsidR="00C923BD" w:rsidRPr="00BF3603" w:rsidRDefault="00C923BD" w:rsidP="000B1F98">
            <w:pPr>
              <w:spacing w:line="240" w:lineRule="auto"/>
              <w:rPr>
                <w:rFonts w:eastAsia="Times New Roman"/>
                <w:color w:val="000000"/>
              </w:rPr>
            </w:pPr>
            <w:r w:rsidRPr="00BF3603">
              <w:rPr>
                <w:rFonts w:eastAsia="Times New Roman"/>
                <w:color w:val="000000"/>
              </w:rPr>
              <w:t>severity index drug use</w:t>
            </w:r>
          </w:p>
        </w:tc>
        <w:tc>
          <w:tcPr>
            <w:tcW w:w="1260" w:type="dxa"/>
            <w:tcBorders>
              <w:top w:val="nil"/>
              <w:left w:val="nil"/>
              <w:bottom w:val="nil"/>
              <w:right w:val="nil"/>
            </w:tcBorders>
            <w:shd w:val="clear" w:color="auto" w:fill="auto"/>
            <w:noWrap/>
            <w:vAlign w:val="bottom"/>
            <w:hideMark/>
          </w:tcPr>
          <w:p w14:paraId="159F1E9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7</w:t>
            </w:r>
          </w:p>
        </w:tc>
      </w:tr>
      <w:tr w:rsidR="00C923BD" w:rsidRPr="00BF3603" w14:paraId="32382E43" w14:textId="77777777" w:rsidTr="000B1F98">
        <w:trPr>
          <w:trHeight w:val="300"/>
        </w:trPr>
        <w:tc>
          <w:tcPr>
            <w:tcW w:w="8100" w:type="dxa"/>
            <w:tcBorders>
              <w:top w:val="nil"/>
              <w:left w:val="nil"/>
              <w:bottom w:val="nil"/>
              <w:right w:val="nil"/>
            </w:tcBorders>
            <w:shd w:val="clear" w:color="auto" w:fill="auto"/>
            <w:noWrap/>
            <w:vAlign w:val="bottom"/>
            <w:hideMark/>
          </w:tcPr>
          <w:p w14:paraId="69339FDF" w14:textId="77777777" w:rsidR="00C923BD" w:rsidRPr="00BF3603" w:rsidRDefault="00C923BD" w:rsidP="000B1F98">
            <w:pPr>
              <w:spacing w:line="240" w:lineRule="auto"/>
              <w:rPr>
                <w:rFonts w:eastAsia="Times New Roman"/>
                <w:color w:val="000000"/>
              </w:rPr>
            </w:pPr>
            <w:r w:rsidRPr="00BF3603">
              <w:rPr>
                <w:rFonts w:eastAsia="Times New Roman"/>
                <w:color w:val="000000"/>
              </w:rPr>
              <w:t>% past 2-month stimulant use</w:t>
            </w:r>
          </w:p>
        </w:tc>
        <w:tc>
          <w:tcPr>
            <w:tcW w:w="1260" w:type="dxa"/>
            <w:tcBorders>
              <w:top w:val="nil"/>
              <w:left w:val="nil"/>
              <w:bottom w:val="nil"/>
              <w:right w:val="nil"/>
            </w:tcBorders>
            <w:shd w:val="clear" w:color="auto" w:fill="auto"/>
            <w:noWrap/>
            <w:vAlign w:val="bottom"/>
            <w:hideMark/>
          </w:tcPr>
          <w:p w14:paraId="7C8916A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670300BC" w14:textId="77777777" w:rsidTr="000B1F98">
        <w:trPr>
          <w:trHeight w:val="300"/>
        </w:trPr>
        <w:tc>
          <w:tcPr>
            <w:tcW w:w="8100" w:type="dxa"/>
            <w:tcBorders>
              <w:top w:val="nil"/>
              <w:left w:val="nil"/>
              <w:bottom w:val="nil"/>
              <w:right w:val="nil"/>
            </w:tcBorders>
            <w:shd w:val="clear" w:color="auto" w:fill="auto"/>
            <w:noWrap/>
            <w:vAlign w:val="bottom"/>
            <w:hideMark/>
          </w:tcPr>
          <w:p w14:paraId="30538F64" w14:textId="77777777" w:rsidR="00C923BD" w:rsidRPr="00BF3603" w:rsidRDefault="00C923BD" w:rsidP="000B1F98">
            <w:pPr>
              <w:spacing w:line="240" w:lineRule="auto"/>
              <w:rPr>
                <w:rFonts w:eastAsia="Times New Roman"/>
                <w:color w:val="000000"/>
              </w:rPr>
            </w:pPr>
            <w:r w:rsidRPr="00BF3603">
              <w:rPr>
                <w:rFonts w:eastAsia="Times New Roman"/>
                <w:color w:val="000000"/>
              </w:rPr>
              <w:t>cocaine use</w:t>
            </w:r>
          </w:p>
        </w:tc>
        <w:tc>
          <w:tcPr>
            <w:tcW w:w="1260" w:type="dxa"/>
            <w:tcBorders>
              <w:top w:val="nil"/>
              <w:left w:val="nil"/>
              <w:bottom w:val="nil"/>
              <w:right w:val="nil"/>
            </w:tcBorders>
            <w:shd w:val="clear" w:color="auto" w:fill="auto"/>
            <w:noWrap/>
            <w:vAlign w:val="bottom"/>
            <w:hideMark/>
          </w:tcPr>
          <w:p w14:paraId="10B0BB0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FB9D723" w14:textId="77777777" w:rsidTr="000B1F98">
        <w:trPr>
          <w:trHeight w:val="300"/>
        </w:trPr>
        <w:tc>
          <w:tcPr>
            <w:tcW w:w="8100" w:type="dxa"/>
            <w:tcBorders>
              <w:top w:val="nil"/>
              <w:left w:val="nil"/>
              <w:bottom w:val="nil"/>
              <w:right w:val="nil"/>
            </w:tcBorders>
            <w:shd w:val="clear" w:color="auto" w:fill="auto"/>
            <w:noWrap/>
            <w:vAlign w:val="bottom"/>
            <w:hideMark/>
          </w:tcPr>
          <w:p w14:paraId="7940114C" w14:textId="77777777" w:rsidR="00C923BD" w:rsidRPr="00BF3603" w:rsidRDefault="00C923BD" w:rsidP="000B1F98">
            <w:pPr>
              <w:spacing w:line="240" w:lineRule="auto"/>
              <w:rPr>
                <w:rFonts w:eastAsia="Times New Roman"/>
                <w:color w:val="000000"/>
              </w:rPr>
            </w:pPr>
            <w:r w:rsidRPr="00BF3603">
              <w:rPr>
                <w:rFonts w:eastAsia="Times New Roman"/>
                <w:color w:val="000000"/>
              </w:rPr>
              <w:t>days of cannabis use</w:t>
            </w:r>
          </w:p>
        </w:tc>
        <w:tc>
          <w:tcPr>
            <w:tcW w:w="1260" w:type="dxa"/>
            <w:tcBorders>
              <w:top w:val="nil"/>
              <w:left w:val="nil"/>
              <w:bottom w:val="nil"/>
              <w:right w:val="nil"/>
            </w:tcBorders>
            <w:shd w:val="clear" w:color="auto" w:fill="auto"/>
            <w:noWrap/>
            <w:vAlign w:val="bottom"/>
            <w:hideMark/>
          </w:tcPr>
          <w:p w14:paraId="29E48B1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57BE98AB" w14:textId="77777777" w:rsidTr="000B1F98">
        <w:trPr>
          <w:trHeight w:val="300"/>
        </w:trPr>
        <w:tc>
          <w:tcPr>
            <w:tcW w:w="8100" w:type="dxa"/>
            <w:tcBorders>
              <w:top w:val="nil"/>
              <w:left w:val="nil"/>
              <w:bottom w:val="nil"/>
              <w:right w:val="nil"/>
            </w:tcBorders>
            <w:shd w:val="clear" w:color="auto" w:fill="auto"/>
            <w:noWrap/>
            <w:vAlign w:val="bottom"/>
            <w:hideMark/>
          </w:tcPr>
          <w:p w14:paraId="577F405E" w14:textId="77777777" w:rsidR="00C923BD" w:rsidRPr="00BF3603" w:rsidRDefault="00C923BD" w:rsidP="000B1F98">
            <w:pPr>
              <w:spacing w:line="240" w:lineRule="auto"/>
              <w:rPr>
                <w:rFonts w:eastAsia="Times New Roman"/>
                <w:color w:val="000000"/>
              </w:rPr>
            </w:pPr>
            <w:r w:rsidRPr="00BF3603">
              <w:rPr>
                <w:rFonts w:eastAsia="Times New Roman"/>
                <w:color w:val="000000"/>
              </w:rPr>
              <w:t>days of stimulant use</w:t>
            </w:r>
          </w:p>
        </w:tc>
        <w:tc>
          <w:tcPr>
            <w:tcW w:w="1260" w:type="dxa"/>
            <w:tcBorders>
              <w:top w:val="nil"/>
              <w:left w:val="nil"/>
              <w:bottom w:val="nil"/>
              <w:right w:val="nil"/>
            </w:tcBorders>
            <w:shd w:val="clear" w:color="auto" w:fill="auto"/>
            <w:noWrap/>
            <w:vAlign w:val="bottom"/>
            <w:hideMark/>
          </w:tcPr>
          <w:p w14:paraId="47D52A2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CCDA878" w14:textId="77777777" w:rsidTr="000B1F98">
        <w:trPr>
          <w:trHeight w:val="300"/>
        </w:trPr>
        <w:tc>
          <w:tcPr>
            <w:tcW w:w="8100" w:type="dxa"/>
            <w:tcBorders>
              <w:top w:val="nil"/>
              <w:left w:val="nil"/>
              <w:bottom w:val="nil"/>
              <w:right w:val="nil"/>
            </w:tcBorders>
            <w:shd w:val="clear" w:color="auto" w:fill="auto"/>
            <w:noWrap/>
            <w:vAlign w:val="bottom"/>
            <w:hideMark/>
          </w:tcPr>
          <w:p w14:paraId="45F3C00C" w14:textId="77777777" w:rsidR="00C923BD" w:rsidRPr="00BF3603" w:rsidRDefault="00C923BD" w:rsidP="000B1F98">
            <w:pPr>
              <w:spacing w:line="240" w:lineRule="auto"/>
              <w:rPr>
                <w:rFonts w:eastAsia="Times New Roman"/>
                <w:color w:val="000000"/>
              </w:rPr>
            </w:pPr>
            <w:r w:rsidRPr="00BF3603">
              <w:rPr>
                <w:rFonts w:eastAsia="Times New Roman"/>
                <w:color w:val="000000"/>
              </w:rPr>
              <w:t>est. % of smoking while drinking (au-tobb co-use)</w:t>
            </w:r>
          </w:p>
        </w:tc>
        <w:tc>
          <w:tcPr>
            <w:tcW w:w="1260" w:type="dxa"/>
            <w:tcBorders>
              <w:top w:val="nil"/>
              <w:left w:val="nil"/>
              <w:bottom w:val="nil"/>
              <w:right w:val="nil"/>
            </w:tcBorders>
            <w:shd w:val="clear" w:color="auto" w:fill="auto"/>
            <w:noWrap/>
            <w:vAlign w:val="bottom"/>
            <w:hideMark/>
          </w:tcPr>
          <w:p w14:paraId="331B63B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2CF58029" w14:textId="77777777" w:rsidTr="000B1F98">
        <w:trPr>
          <w:trHeight w:val="300"/>
        </w:trPr>
        <w:tc>
          <w:tcPr>
            <w:tcW w:w="8100" w:type="dxa"/>
            <w:tcBorders>
              <w:top w:val="nil"/>
              <w:left w:val="nil"/>
              <w:bottom w:val="nil"/>
              <w:right w:val="nil"/>
            </w:tcBorders>
            <w:shd w:val="clear" w:color="auto" w:fill="auto"/>
            <w:noWrap/>
            <w:vAlign w:val="bottom"/>
            <w:hideMark/>
          </w:tcPr>
          <w:p w14:paraId="38C4CB87" w14:textId="77777777" w:rsidR="00C923BD" w:rsidRPr="00BF3603" w:rsidRDefault="00C923BD" w:rsidP="000B1F98">
            <w:pPr>
              <w:spacing w:line="240" w:lineRule="auto"/>
              <w:rPr>
                <w:rFonts w:eastAsia="Times New Roman"/>
                <w:color w:val="000000"/>
              </w:rPr>
            </w:pPr>
            <w:r w:rsidRPr="00BF3603">
              <w:rPr>
                <w:rFonts w:eastAsia="Times New Roman"/>
                <w:color w:val="000000"/>
              </w:rPr>
              <w:t>free of amphetamine in urine test (per/clin)</w:t>
            </w:r>
          </w:p>
        </w:tc>
        <w:tc>
          <w:tcPr>
            <w:tcW w:w="1260" w:type="dxa"/>
            <w:tcBorders>
              <w:top w:val="nil"/>
              <w:left w:val="nil"/>
              <w:bottom w:val="nil"/>
              <w:right w:val="nil"/>
            </w:tcBorders>
            <w:shd w:val="clear" w:color="auto" w:fill="auto"/>
            <w:noWrap/>
            <w:vAlign w:val="bottom"/>
            <w:hideMark/>
          </w:tcPr>
          <w:p w14:paraId="70C0BBE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73C0D5E8" w14:textId="77777777" w:rsidTr="000B1F98">
        <w:trPr>
          <w:trHeight w:val="300"/>
        </w:trPr>
        <w:tc>
          <w:tcPr>
            <w:tcW w:w="8100" w:type="dxa"/>
            <w:tcBorders>
              <w:top w:val="nil"/>
              <w:left w:val="nil"/>
              <w:bottom w:val="nil"/>
              <w:right w:val="nil"/>
            </w:tcBorders>
            <w:shd w:val="clear" w:color="auto" w:fill="auto"/>
            <w:noWrap/>
            <w:vAlign w:val="bottom"/>
            <w:hideMark/>
          </w:tcPr>
          <w:p w14:paraId="61426675" w14:textId="77777777" w:rsidR="00C923BD" w:rsidRPr="00BF3603" w:rsidRDefault="00C923BD" w:rsidP="000B1F98">
            <w:pPr>
              <w:spacing w:line="240" w:lineRule="auto"/>
              <w:rPr>
                <w:rFonts w:eastAsia="Times New Roman"/>
                <w:color w:val="000000"/>
              </w:rPr>
            </w:pPr>
            <w:r w:rsidRPr="00BF3603">
              <w:rPr>
                <w:rFonts w:eastAsia="Times New Roman"/>
                <w:color w:val="000000"/>
              </w:rPr>
              <w:t>free of cocaine in urine test (per/clin)</w:t>
            </w:r>
          </w:p>
        </w:tc>
        <w:tc>
          <w:tcPr>
            <w:tcW w:w="1260" w:type="dxa"/>
            <w:tcBorders>
              <w:top w:val="nil"/>
              <w:left w:val="nil"/>
              <w:bottom w:val="nil"/>
              <w:right w:val="nil"/>
            </w:tcBorders>
            <w:shd w:val="clear" w:color="auto" w:fill="auto"/>
            <w:noWrap/>
            <w:vAlign w:val="bottom"/>
            <w:hideMark/>
          </w:tcPr>
          <w:p w14:paraId="4B616DD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7B58AB5D" w14:textId="77777777" w:rsidTr="000B1F98">
        <w:trPr>
          <w:trHeight w:val="300"/>
        </w:trPr>
        <w:tc>
          <w:tcPr>
            <w:tcW w:w="8100" w:type="dxa"/>
            <w:tcBorders>
              <w:top w:val="nil"/>
              <w:left w:val="nil"/>
              <w:bottom w:val="nil"/>
              <w:right w:val="nil"/>
            </w:tcBorders>
            <w:shd w:val="clear" w:color="auto" w:fill="auto"/>
            <w:noWrap/>
            <w:vAlign w:val="bottom"/>
            <w:hideMark/>
          </w:tcPr>
          <w:p w14:paraId="47DB1393" w14:textId="77777777" w:rsidR="00C923BD" w:rsidRPr="00BF3603" w:rsidRDefault="00C923BD" w:rsidP="000B1F98">
            <w:pPr>
              <w:spacing w:line="240" w:lineRule="auto"/>
              <w:rPr>
                <w:rFonts w:eastAsia="Times New Roman"/>
                <w:color w:val="000000"/>
              </w:rPr>
            </w:pPr>
            <w:r w:rsidRPr="00BF3603">
              <w:rPr>
                <w:rFonts w:eastAsia="Times New Roman"/>
                <w:color w:val="000000"/>
              </w:rPr>
              <w:lastRenderedPageBreak/>
              <w:t>free of metamphetamine in urine test (per/clin)</w:t>
            </w:r>
          </w:p>
        </w:tc>
        <w:tc>
          <w:tcPr>
            <w:tcW w:w="1260" w:type="dxa"/>
            <w:tcBorders>
              <w:top w:val="nil"/>
              <w:left w:val="nil"/>
              <w:bottom w:val="nil"/>
              <w:right w:val="nil"/>
            </w:tcBorders>
            <w:shd w:val="clear" w:color="auto" w:fill="auto"/>
            <w:noWrap/>
            <w:vAlign w:val="bottom"/>
            <w:hideMark/>
          </w:tcPr>
          <w:p w14:paraId="3A8AD6A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31972209" w14:textId="77777777" w:rsidTr="000B1F98">
        <w:trPr>
          <w:trHeight w:val="300"/>
        </w:trPr>
        <w:tc>
          <w:tcPr>
            <w:tcW w:w="8100" w:type="dxa"/>
            <w:tcBorders>
              <w:top w:val="nil"/>
              <w:left w:val="nil"/>
              <w:bottom w:val="nil"/>
              <w:right w:val="nil"/>
            </w:tcBorders>
            <w:shd w:val="clear" w:color="auto" w:fill="auto"/>
            <w:noWrap/>
            <w:vAlign w:val="bottom"/>
            <w:hideMark/>
          </w:tcPr>
          <w:p w14:paraId="13B2F690" w14:textId="77777777" w:rsidR="00C923BD" w:rsidRPr="00BF3603" w:rsidRDefault="00C923BD" w:rsidP="000B1F98">
            <w:pPr>
              <w:spacing w:line="240" w:lineRule="auto"/>
              <w:rPr>
                <w:rFonts w:eastAsia="Times New Roman"/>
                <w:color w:val="000000"/>
              </w:rPr>
            </w:pPr>
            <w:r w:rsidRPr="00BF3603">
              <w:rPr>
                <w:rFonts w:eastAsia="Times New Roman"/>
                <w:color w:val="000000"/>
              </w:rPr>
              <w:t>heroin/street opioids use</w:t>
            </w:r>
          </w:p>
        </w:tc>
        <w:tc>
          <w:tcPr>
            <w:tcW w:w="1260" w:type="dxa"/>
            <w:tcBorders>
              <w:top w:val="nil"/>
              <w:left w:val="nil"/>
              <w:bottom w:val="nil"/>
              <w:right w:val="nil"/>
            </w:tcBorders>
            <w:shd w:val="clear" w:color="auto" w:fill="auto"/>
            <w:noWrap/>
            <w:vAlign w:val="bottom"/>
            <w:hideMark/>
          </w:tcPr>
          <w:p w14:paraId="53A9BBD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5A804518" w14:textId="77777777" w:rsidTr="000B1F98">
        <w:trPr>
          <w:trHeight w:val="300"/>
        </w:trPr>
        <w:tc>
          <w:tcPr>
            <w:tcW w:w="8100" w:type="dxa"/>
            <w:tcBorders>
              <w:top w:val="nil"/>
              <w:left w:val="nil"/>
              <w:bottom w:val="nil"/>
              <w:right w:val="nil"/>
            </w:tcBorders>
            <w:shd w:val="clear" w:color="auto" w:fill="auto"/>
            <w:noWrap/>
            <w:vAlign w:val="bottom"/>
            <w:hideMark/>
          </w:tcPr>
          <w:p w14:paraId="0E017655" w14:textId="77777777" w:rsidR="00C923BD" w:rsidRPr="00BF3603" w:rsidRDefault="00C923BD" w:rsidP="000B1F98">
            <w:pPr>
              <w:spacing w:line="240" w:lineRule="auto"/>
              <w:rPr>
                <w:rFonts w:eastAsia="Times New Roman"/>
                <w:color w:val="000000"/>
              </w:rPr>
            </w:pPr>
            <w:r w:rsidRPr="00BF3603">
              <w:rPr>
                <w:rFonts w:eastAsia="Times New Roman"/>
                <w:color w:val="000000"/>
              </w:rPr>
              <w:t>marijuana use in the past 30 days</w:t>
            </w:r>
          </w:p>
        </w:tc>
        <w:tc>
          <w:tcPr>
            <w:tcW w:w="1260" w:type="dxa"/>
            <w:tcBorders>
              <w:top w:val="nil"/>
              <w:left w:val="nil"/>
              <w:bottom w:val="nil"/>
              <w:right w:val="nil"/>
            </w:tcBorders>
            <w:shd w:val="clear" w:color="auto" w:fill="auto"/>
            <w:noWrap/>
            <w:vAlign w:val="bottom"/>
            <w:hideMark/>
          </w:tcPr>
          <w:p w14:paraId="6925642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6</w:t>
            </w:r>
          </w:p>
        </w:tc>
      </w:tr>
      <w:tr w:rsidR="00C923BD" w:rsidRPr="00BF3603" w14:paraId="0404B45F" w14:textId="77777777" w:rsidTr="000B1F98">
        <w:trPr>
          <w:trHeight w:val="300"/>
        </w:trPr>
        <w:tc>
          <w:tcPr>
            <w:tcW w:w="8100" w:type="dxa"/>
            <w:tcBorders>
              <w:top w:val="nil"/>
              <w:left w:val="nil"/>
              <w:bottom w:val="nil"/>
              <w:right w:val="nil"/>
            </w:tcBorders>
            <w:shd w:val="clear" w:color="auto" w:fill="auto"/>
            <w:noWrap/>
            <w:vAlign w:val="bottom"/>
            <w:hideMark/>
          </w:tcPr>
          <w:p w14:paraId="05E79F83"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unsafe injection</w:t>
            </w:r>
          </w:p>
        </w:tc>
        <w:tc>
          <w:tcPr>
            <w:tcW w:w="1260" w:type="dxa"/>
            <w:tcBorders>
              <w:top w:val="nil"/>
              <w:left w:val="nil"/>
              <w:bottom w:val="nil"/>
              <w:right w:val="nil"/>
            </w:tcBorders>
            <w:shd w:val="clear" w:color="auto" w:fill="auto"/>
            <w:noWrap/>
            <w:vAlign w:val="bottom"/>
            <w:hideMark/>
          </w:tcPr>
          <w:p w14:paraId="21DF066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5</w:t>
            </w:r>
          </w:p>
        </w:tc>
      </w:tr>
      <w:tr w:rsidR="00C923BD" w:rsidRPr="00BF3603" w14:paraId="107F407F" w14:textId="77777777" w:rsidTr="000B1F98">
        <w:trPr>
          <w:trHeight w:val="300"/>
        </w:trPr>
        <w:tc>
          <w:tcPr>
            <w:tcW w:w="8100" w:type="dxa"/>
            <w:tcBorders>
              <w:top w:val="nil"/>
              <w:left w:val="nil"/>
              <w:bottom w:val="nil"/>
              <w:right w:val="nil"/>
            </w:tcBorders>
            <w:shd w:val="clear" w:color="auto" w:fill="auto"/>
            <w:noWrap/>
            <w:vAlign w:val="bottom"/>
            <w:hideMark/>
          </w:tcPr>
          <w:p w14:paraId="43886106" w14:textId="77777777" w:rsidR="00C923BD" w:rsidRPr="00BF3603" w:rsidRDefault="00C923BD" w:rsidP="000B1F98">
            <w:pPr>
              <w:spacing w:line="240" w:lineRule="auto"/>
              <w:rPr>
                <w:rFonts w:eastAsia="Times New Roman"/>
                <w:color w:val="000000"/>
              </w:rPr>
            </w:pPr>
            <w:r w:rsidRPr="00BF3603">
              <w:rPr>
                <w:rFonts w:eastAsia="Times New Roman"/>
                <w:color w:val="000000"/>
              </w:rPr>
              <w:t>% inject drug risk</w:t>
            </w:r>
          </w:p>
        </w:tc>
        <w:tc>
          <w:tcPr>
            <w:tcW w:w="1260" w:type="dxa"/>
            <w:tcBorders>
              <w:top w:val="nil"/>
              <w:left w:val="nil"/>
              <w:bottom w:val="nil"/>
              <w:right w:val="nil"/>
            </w:tcBorders>
            <w:shd w:val="clear" w:color="auto" w:fill="auto"/>
            <w:noWrap/>
            <w:vAlign w:val="bottom"/>
            <w:hideMark/>
          </w:tcPr>
          <w:p w14:paraId="61FF0C1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08B6FC07" w14:textId="77777777" w:rsidTr="000B1F98">
        <w:trPr>
          <w:trHeight w:val="300"/>
        </w:trPr>
        <w:tc>
          <w:tcPr>
            <w:tcW w:w="8100" w:type="dxa"/>
            <w:tcBorders>
              <w:top w:val="nil"/>
              <w:left w:val="nil"/>
              <w:bottom w:val="nil"/>
              <w:right w:val="nil"/>
            </w:tcBorders>
            <w:shd w:val="clear" w:color="auto" w:fill="auto"/>
            <w:noWrap/>
            <w:vAlign w:val="bottom"/>
            <w:hideMark/>
          </w:tcPr>
          <w:p w14:paraId="7CDA0AD2" w14:textId="77777777" w:rsidR="00C923BD" w:rsidRPr="00BF3603" w:rsidRDefault="00C923BD" w:rsidP="000B1F98">
            <w:pPr>
              <w:spacing w:line="240" w:lineRule="auto"/>
              <w:rPr>
                <w:rFonts w:eastAsia="Times New Roman"/>
                <w:color w:val="000000"/>
              </w:rPr>
            </w:pPr>
            <w:r w:rsidRPr="00BF3603">
              <w:rPr>
                <w:rFonts w:eastAsia="Times New Roman"/>
                <w:color w:val="000000"/>
              </w:rPr>
              <w:t>% of days with cocaine/crack use</w:t>
            </w:r>
          </w:p>
        </w:tc>
        <w:tc>
          <w:tcPr>
            <w:tcW w:w="1260" w:type="dxa"/>
            <w:tcBorders>
              <w:top w:val="nil"/>
              <w:left w:val="nil"/>
              <w:bottom w:val="nil"/>
              <w:right w:val="nil"/>
            </w:tcBorders>
            <w:shd w:val="clear" w:color="auto" w:fill="auto"/>
            <w:noWrap/>
            <w:vAlign w:val="bottom"/>
            <w:hideMark/>
          </w:tcPr>
          <w:p w14:paraId="53DE0D7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60A8FA3" w14:textId="77777777" w:rsidTr="000B1F98">
        <w:trPr>
          <w:trHeight w:val="300"/>
        </w:trPr>
        <w:tc>
          <w:tcPr>
            <w:tcW w:w="8100" w:type="dxa"/>
            <w:tcBorders>
              <w:top w:val="nil"/>
              <w:left w:val="nil"/>
              <w:bottom w:val="nil"/>
              <w:right w:val="nil"/>
            </w:tcBorders>
            <w:shd w:val="clear" w:color="auto" w:fill="auto"/>
            <w:noWrap/>
            <w:vAlign w:val="bottom"/>
            <w:hideMark/>
          </w:tcPr>
          <w:p w14:paraId="6EEF46B2" w14:textId="77777777" w:rsidR="00C923BD" w:rsidRPr="00BF3603" w:rsidRDefault="00C923BD" w:rsidP="000B1F98">
            <w:pPr>
              <w:spacing w:line="240" w:lineRule="auto"/>
              <w:rPr>
                <w:rFonts w:eastAsia="Times New Roman"/>
                <w:color w:val="000000"/>
              </w:rPr>
            </w:pPr>
            <w:r w:rsidRPr="00BF3603">
              <w:rPr>
                <w:rFonts w:eastAsia="Times New Roman"/>
                <w:color w:val="000000"/>
              </w:rPr>
              <w:t>% reporting any cacaine use (per/beh)</w:t>
            </w:r>
          </w:p>
        </w:tc>
        <w:tc>
          <w:tcPr>
            <w:tcW w:w="1260" w:type="dxa"/>
            <w:tcBorders>
              <w:top w:val="nil"/>
              <w:left w:val="nil"/>
              <w:bottom w:val="nil"/>
              <w:right w:val="nil"/>
            </w:tcBorders>
            <w:shd w:val="clear" w:color="auto" w:fill="auto"/>
            <w:noWrap/>
            <w:vAlign w:val="bottom"/>
            <w:hideMark/>
          </w:tcPr>
          <w:p w14:paraId="6C7816A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1A552D86" w14:textId="77777777" w:rsidTr="000B1F98">
        <w:trPr>
          <w:trHeight w:val="300"/>
        </w:trPr>
        <w:tc>
          <w:tcPr>
            <w:tcW w:w="8100" w:type="dxa"/>
            <w:tcBorders>
              <w:top w:val="nil"/>
              <w:left w:val="nil"/>
              <w:bottom w:val="nil"/>
              <w:right w:val="nil"/>
            </w:tcBorders>
            <w:shd w:val="clear" w:color="auto" w:fill="auto"/>
            <w:noWrap/>
            <w:vAlign w:val="bottom"/>
            <w:hideMark/>
          </w:tcPr>
          <w:p w14:paraId="6E35413F" w14:textId="77777777" w:rsidR="00C923BD" w:rsidRPr="00BF3603" w:rsidRDefault="00C923BD" w:rsidP="000B1F98">
            <w:pPr>
              <w:spacing w:line="240" w:lineRule="auto"/>
              <w:rPr>
                <w:rFonts w:eastAsia="Times New Roman"/>
                <w:color w:val="000000"/>
              </w:rPr>
            </w:pPr>
            <w:r w:rsidRPr="00BF3603">
              <w:rPr>
                <w:rFonts w:eastAsia="Times New Roman"/>
                <w:color w:val="000000"/>
              </w:rPr>
              <w:t>% reporting cocaine use (per/beh)</w:t>
            </w:r>
          </w:p>
        </w:tc>
        <w:tc>
          <w:tcPr>
            <w:tcW w:w="1260" w:type="dxa"/>
            <w:tcBorders>
              <w:top w:val="nil"/>
              <w:left w:val="nil"/>
              <w:bottom w:val="nil"/>
              <w:right w:val="nil"/>
            </w:tcBorders>
            <w:shd w:val="clear" w:color="auto" w:fill="auto"/>
            <w:noWrap/>
            <w:vAlign w:val="bottom"/>
            <w:hideMark/>
          </w:tcPr>
          <w:p w14:paraId="0C14F05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2BBAB364" w14:textId="77777777" w:rsidTr="000B1F98">
        <w:trPr>
          <w:trHeight w:val="300"/>
        </w:trPr>
        <w:tc>
          <w:tcPr>
            <w:tcW w:w="8100" w:type="dxa"/>
            <w:tcBorders>
              <w:top w:val="nil"/>
              <w:left w:val="nil"/>
              <w:bottom w:val="nil"/>
              <w:right w:val="nil"/>
            </w:tcBorders>
            <w:shd w:val="clear" w:color="auto" w:fill="auto"/>
            <w:noWrap/>
            <w:vAlign w:val="bottom"/>
            <w:hideMark/>
          </w:tcPr>
          <w:p w14:paraId="50C02114" w14:textId="77777777" w:rsidR="00C923BD" w:rsidRPr="00BF3603" w:rsidRDefault="00C923BD" w:rsidP="000B1F98">
            <w:pPr>
              <w:spacing w:line="240" w:lineRule="auto"/>
              <w:rPr>
                <w:rFonts w:eastAsia="Times New Roman"/>
                <w:color w:val="000000"/>
              </w:rPr>
            </w:pPr>
            <w:r w:rsidRPr="00BF3603">
              <w:rPr>
                <w:rFonts w:eastAsia="Times New Roman"/>
                <w:color w:val="000000"/>
              </w:rPr>
              <w:t>abstinence (no sex) past 30 days (per/beh)</w:t>
            </w:r>
          </w:p>
        </w:tc>
        <w:tc>
          <w:tcPr>
            <w:tcW w:w="1260" w:type="dxa"/>
            <w:tcBorders>
              <w:top w:val="nil"/>
              <w:left w:val="nil"/>
              <w:bottom w:val="nil"/>
              <w:right w:val="nil"/>
            </w:tcBorders>
            <w:shd w:val="clear" w:color="auto" w:fill="auto"/>
            <w:noWrap/>
            <w:vAlign w:val="bottom"/>
            <w:hideMark/>
          </w:tcPr>
          <w:p w14:paraId="75C1ED5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205DC422" w14:textId="77777777" w:rsidTr="000B1F98">
        <w:trPr>
          <w:trHeight w:val="300"/>
        </w:trPr>
        <w:tc>
          <w:tcPr>
            <w:tcW w:w="8100" w:type="dxa"/>
            <w:tcBorders>
              <w:top w:val="nil"/>
              <w:left w:val="nil"/>
              <w:bottom w:val="nil"/>
              <w:right w:val="nil"/>
            </w:tcBorders>
            <w:shd w:val="clear" w:color="auto" w:fill="auto"/>
            <w:noWrap/>
            <w:vAlign w:val="bottom"/>
            <w:hideMark/>
          </w:tcPr>
          <w:p w14:paraId="3480D12E" w14:textId="77777777" w:rsidR="00C923BD" w:rsidRPr="00BF3603" w:rsidRDefault="00C923BD" w:rsidP="000B1F98">
            <w:pPr>
              <w:spacing w:line="240" w:lineRule="auto"/>
              <w:rPr>
                <w:rFonts w:eastAsia="Times New Roman"/>
                <w:color w:val="000000"/>
              </w:rPr>
            </w:pPr>
            <w:r w:rsidRPr="00BF3603">
              <w:rPr>
                <w:rFonts w:eastAsia="Times New Roman"/>
                <w:color w:val="000000"/>
              </w:rPr>
              <w:t>abstinence (per/beh)</w:t>
            </w:r>
          </w:p>
        </w:tc>
        <w:tc>
          <w:tcPr>
            <w:tcW w:w="1260" w:type="dxa"/>
            <w:tcBorders>
              <w:top w:val="nil"/>
              <w:left w:val="nil"/>
              <w:bottom w:val="nil"/>
              <w:right w:val="nil"/>
            </w:tcBorders>
            <w:shd w:val="clear" w:color="auto" w:fill="auto"/>
            <w:noWrap/>
            <w:vAlign w:val="bottom"/>
            <w:hideMark/>
          </w:tcPr>
          <w:p w14:paraId="4CE5A0F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196478C9" w14:textId="77777777" w:rsidTr="000B1F98">
        <w:trPr>
          <w:trHeight w:val="300"/>
        </w:trPr>
        <w:tc>
          <w:tcPr>
            <w:tcW w:w="8100" w:type="dxa"/>
            <w:tcBorders>
              <w:top w:val="nil"/>
              <w:left w:val="nil"/>
              <w:bottom w:val="nil"/>
              <w:right w:val="nil"/>
            </w:tcBorders>
            <w:shd w:val="clear" w:color="auto" w:fill="auto"/>
            <w:noWrap/>
            <w:vAlign w:val="bottom"/>
            <w:hideMark/>
          </w:tcPr>
          <w:p w14:paraId="483A04FF" w14:textId="77777777" w:rsidR="00C923BD" w:rsidRPr="00BF3603" w:rsidRDefault="00C923BD" w:rsidP="000B1F98">
            <w:pPr>
              <w:spacing w:line="240" w:lineRule="auto"/>
              <w:rPr>
                <w:rFonts w:eastAsia="Times New Roman"/>
                <w:color w:val="000000"/>
              </w:rPr>
            </w:pPr>
            <w:r w:rsidRPr="00BF3603">
              <w:rPr>
                <w:rFonts w:eastAsia="Times New Roman"/>
                <w:color w:val="000000"/>
              </w:rPr>
              <w:t>any cannabis use</w:t>
            </w:r>
          </w:p>
        </w:tc>
        <w:tc>
          <w:tcPr>
            <w:tcW w:w="1260" w:type="dxa"/>
            <w:tcBorders>
              <w:top w:val="nil"/>
              <w:left w:val="nil"/>
              <w:bottom w:val="nil"/>
              <w:right w:val="nil"/>
            </w:tcBorders>
            <w:shd w:val="clear" w:color="auto" w:fill="auto"/>
            <w:noWrap/>
            <w:vAlign w:val="bottom"/>
            <w:hideMark/>
          </w:tcPr>
          <w:p w14:paraId="74DE90C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69225898" w14:textId="77777777" w:rsidTr="000B1F98">
        <w:trPr>
          <w:trHeight w:val="300"/>
        </w:trPr>
        <w:tc>
          <w:tcPr>
            <w:tcW w:w="8100" w:type="dxa"/>
            <w:tcBorders>
              <w:top w:val="nil"/>
              <w:left w:val="nil"/>
              <w:bottom w:val="nil"/>
              <w:right w:val="nil"/>
            </w:tcBorders>
            <w:shd w:val="clear" w:color="auto" w:fill="auto"/>
            <w:noWrap/>
            <w:vAlign w:val="bottom"/>
            <w:hideMark/>
          </w:tcPr>
          <w:p w14:paraId="3E7A78E2" w14:textId="77777777" w:rsidR="00C923BD" w:rsidRPr="00BF3603" w:rsidRDefault="00C923BD" w:rsidP="000B1F98">
            <w:pPr>
              <w:spacing w:line="240" w:lineRule="auto"/>
              <w:rPr>
                <w:rFonts w:eastAsia="Times New Roman"/>
                <w:color w:val="000000"/>
              </w:rPr>
            </w:pPr>
            <w:r w:rsidRPr="00BF3603">
              <w:rPr>
                <w:rFonts w:eastAsia="Times New Roman"/>
                <w:color w:val="000000"/>
              </w:rPr>
              <w:t>any illicit drug use (per/beh)</w:t>
            </w:r>
          </w:p>
        </w:tc>
        <w:tc>
          <w:tcPr>
            <w:tcW w:w="1260" w:type="dxa"/>
            <w:tcBorders>
              <w:top w:val="nil"/>
              <w:left w:val="nil"/>
              <w:bottom w:val="nil"/>
              <w:right w:val="nil"/>
            </w:tcBorders>
            <w:shd w:val="clear" w:color="auto" w:fill="auto"/>
            <w:noWrap/>
            <w:vAlign w:val="bottom"/>
            <w:hideMark/>
          </w:tcPr>
          <w:p w14:paraId="7B7C42F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77306881" w14:textId="77777777" w:rsidTr="000B1F98">
        <w:trPr>
          <w:trHeight w:val="300"/>
        </w:trPr>
        <w:tc>
          <w:tcPr>
            <w:tcW w:w="8100" w:type="dxa"/>
            <w:tcBorders>
              <w:top w:val="nil"/>
              <w:left w:val="nil"/>
              <w:bottom w:val="nil"/>
              <w:right w:val="nil"/>
            </w:tcBorders>
            <w:shd w:val="clear" w:color="auto" w:fill="auto"/>
            <w:noWrap/>
            <w:vAlign w:val="bottom"/>
            <w:hideMark/>
          </w:tcPr>
          <w:p w14:paraId="65ADAF16" w14:textId="77777777" w:rsidR="00C923BD" w:rsidRPr="00BF3603" w:rsidRDefault="00C923BD" w:rsidP="000B1F98">
            <w:pPr>
              <w:spacing w:line="240" w:lineRule="auto"/>
              <w:rPr>
                <w:rFonts w:eastAsia="Times New Roman"/>
                <w:color w:val="000000"/>
              </w:rPr>
            </w:pPr>
            <w:r w:rsidRPr="00BF3603">
              <w:rPr>
                <w:rFonts w:eastAsia="Times New Roman"/>
                <w:color w:val="000000"/>
              </w:rPr>
              <w:t>days of marijuana use in the past 30 days</w:t>
            </w:r>
          </w:p>
        </w:tc>
        <w:tc>
          <w:tcPr>
            <w:tcW w:w="1260" w:type="dxa"/>
            <w:tcBorders>
              <w:top w:val="nil"/>
              <w:left w:val="nil"/>
              <w:bottom w:val="nil"/>
              <w:right w:val="nil"/>
            </w:tcBorders>
            <w:shd w:val="clear" w:color="auto" w:fill="auto"/>
            <w:noWrap/>
            <w:vAlign w:val="bottom"/>
            <w:hideMark/>
          </w:tcPr>
          <w:p w14:paraId="5322C01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78224220" w14:textId="77777777" w:rsidTr="000B1F98">
        <w:trPr>
          <w:trHeight w:val="300"/>
        </w:trPr>
        <w:tc>
          <w:tcPr>
            <w:tcW w:w="8100" w:type="dxa"/>
            <w:tcBorders>
              <w:top w:val="nil"/>
              <w:left w:val="nil"/>
              <w:bottom w:val="nil"/>
              <w:right w:val="nil"/>
            </w:tcBorders>
            <w:shd w:val="clear" w:color="auto" w:fill="auto"/>
            <w:noWrap/>
            <w:vAlign w:val="bottom"/>
            <w:hideMark/>
          </w:tcPr>
          <w:p w14:paraId="17260C82" w14:textId="77777777" w:rsidR="00C923BD" w:rsidRPr="00BF3603" w:rsidRDefault="00C923BD" w:rsidP="000B1F98">
            <w:pPr>
              <w:spacing w:line="240" w:lineRule="auto"/>
              <w:rPr>
                <w:rFonts w:eastAsia="Times New Roman"/>
                <w:color w:val="000000"/>
              </w:rPr>
            </w:pPr>
            <w:r w:rsidRPr="00BF3603">
              <w:rPr>
                <w:rFonts w:eastAsia="Times New Roman"/>
                <w:color w:val="000000"/>
              </w:rPr>
              <w:t>longest period did not use meth, past 90 days</w:t>
            </w:r>
          </w:p>
        </w:tc>
        <w:tc>
          <w:tcPr>
            <w:tcW w:w="1260" w:type="dxa"/>
            <w:tcBorders>
              <w:top w:val="nil"/>
              <w:left w:val="nil"/>
              <w:bottom w:val="nil"/>
              <w:right w:val="nil"/>
            </w:tcBorders>
            <w:shd w:val="clear" w:color="auto" w:fill="auto"/>
            <w:noWrap/>
            <w:vAlign w:val="bottom"/>
            <w:hideMark/>
          </w:tcPr>
          <w:p w14:paraId="29BAA395"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68882607" w14:textId="77777777" w:rsidTr="000B1F98">
        <w:trPr>
          <w:trHeight w:val="300"/>
        </w:trPr>
        <w:tc>
          <w:tcPr>
            <w:tcW w:w="8100" w:type="dxa"/>
            <w:tcBorders>
              <w:top w:val="nil"/>
              <w:left w:val="nil"/>
              <w:bottom w:val="nil"/>
              <w:right w:val="nil"/>
            </w:tcBorders>
            <w:shd w:val="clear" w:color="auto" w:fill="auto"/>
            <w:noWrap/>
            <w:vAlign w:val="bottom"/>
            <w:hideMark/>
          </w:tcPr>
          <w:p w14:paraId="554FABE7" w14:textId="77777777" w:rsidR="00C923BD" w:rsidRPr="00BF3603" w:rsidRDefault="00C923BD" w:rsidP="000B1F98">
            <w:pPr>
              <w:spacing w:line="240" w:lineRule="auto"/>
              <w:rPr>
                <w:rFonts w:eastAsia="Times New Roman"/>
                <w:color w:val="000000"/>
              </w:rPr>
            </w:pPr>
            <w:r w:rsidRPr="00BF3603">
              <w:rPr>
                <w:rFonts w:eastAsia="Times New Roman"/>
                <w:color w:val="000000"/>
              </w:rPr>
              <w:t>marijuana consumption, cigarettes</w:t>
            </w:r>
          </w:p>
        </w:tc>
        <w:tc>
          <w:tcPr>
            <w:tcW w:w="1260" w:type="dxa"/>
            <w:tcBorders>
              <w:top w:val="nil"/>
              <w:left w:val="nil"/>
              <w:bottom w:val="nil"/>
              <w:right w:val="nil"/>
            </w:tcBorders>
            <w:shd w:val="clear" w:color="auto" w:fill="auto"/>
            <w:noWrap/>
            <w:vAlign w:val="bottom"/>
            <w:hideMark/>
          </w:tcPr>
          <w:p w14:paraId="6C82948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64003402" w14:textId="77777777" w:rsidTr="000B1F98">
        <w:trPr>
          <w:trHeight w:val="300"/>
        </w:trPr>
        <w:tc>
          <w:tcPr>
            <w:tcW w:w="8100" w:type="dxa"/>
            <w:tcBorders>
              <w:top w:val="nil"/>
              <w:left w:val="nil"/>
              <w:bottom w:val="nil"/>
              <w:right w:val="nil"/>
            </w:tcBorders>
            <w:shd w:val="clear" w:color="auto" w:fill="auto"/>
            <w:noWrap/>
            <w:vAlign w:val="bottom"/>
            <w:hideMark/>
          </w:tcPr>
          <w:p w14:paraId="4A27BC79"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days experiencing drug-related problems, past 30 days</w:t>
            </w:r>
          </w:p>
        </w:tc>
        <w:tc>
          <w:tcPr>
            <w:tcW w:w="1260" w:type="dxa"/>
            <w:tcBorders>
              <w:top w:val="nil"/>
              <w:left w:val="nil"/>
              <w:bottom w:val="nil"/>
              <w:right w:val="nil"/>
            </w:tcBorders>
            <w:shd w:val="clear" w:color="auto" w:fill="auto"/>
            <w:noWrap/>
            <w:vAlign w:val="bottom"/>
            <w:hideMark/>
          </w:tcPr>
          <w:p w14:paraId="7176574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229C8F85" w14:textId="77777777" w:rsidTr="000B1F98">
        <w:trPr>
          <w:trHeight w:val="300"/>
        </w:trPr>
        <w:tc>
          <w:tcPr>
            <w:tcW w:w="8100" w:type="dxa"/>
            <w:tcBorders>
              <w:top w:val="nil"/>
              <w:left w:val="nil"/>
              <w:bottom w:val="nil"/>
              <w:right w:val="nil"/>
            </w:tcBorders>
            <w:shd w:val="clear" w:color="auto" w:fill="auto"/>
            <w:noWrap/>
            <w:vAlign w:val="bottom"/>
            <w:hideMark/>
          </w:tcPr>
          <w:p w14:paraId="76D8277C"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days of crystal meth use, past 30 days</w:t>
            </w:r>
          </w:p>
        </w:tc>
        <w:tc>
          <w:tcPr>
            <w:tcW w:w="1260" w:type="dxa"/>
            <w:tcBorders>
              <w:top w:val="nil"/>
              <w:left w:val="nil"/>
              <w:bottom w:val="nil"/>
              <w:right w:val="nil"/>
            </w:tcBorders>
            <w:shd w:val="clear" w:color="auto" w:fill="auto"/>
            <w:noWrap/>
            <w:vAlign w:val="bottom"/>
            <w:hideMark/>
          </w:tcPr>
          <w:p w14:paraId="5D6FBC6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34DF1B34" w14:textId="77777777" w:rsidTr="000B1F98">
        <w:trPr>
          <w:trHeight w:val="300"/>
        </w:trPr>
        <w:tc>
          <w:tcPr>
            <w:tcW w:w="8100" w:type="dxa"/>
            <w:tcBorders>
              <w:top w:val="nil"/>
              <w:left w:val="nil"/>
              <w:bottom w:val="nil"/>
              <w:right w:val="nil"/>
            </w:tcBorders>
            <w:shd w:val="clear" w:color="auto" w:fill="auto"/>
            <w:noWrap/>
            <w:vAlign w:val="bottom"/>
            <w:hideMark/>
          </w:tcPr>
          <w:p w14:paraId="6B3AA6B3" w14:textId="77777777" w:rsidR="00C923BD" w:rsidRPr="00BF3603" w:rsidRDefault="00C923BD" w:rsidP="000B1F98">
            <w:pPr>
              <w:spacing w:line="240" w:lineRule="auto"/>
              <w:rPr>
                <w:rFonts w:eastAsia="Times New Roman"/>
                <w:color w:val="000000"/>
              </w:rPr>
            </w:pPr>
            <w:r w:rsidRPr="00BF3603">
              <w:rPr>
                <w:rFonts w:eastAsia="Times New Roman"/>
                <w:color w:val="000000"/>
              </w:rPr>
              <w:t>number of drug used during sex, past 3 months</w:t>
            </w:r>
          </w:p>
        </w:tc>
        <w:tc>
          <w:tcPr>
            <w:tcW w:w="1260" w:type="dxa"/>
            <w:tcBorders>
              <w:top w:val="nil"/>
              <w:left w:val="nil"/>
              <w:bottom w:val="nil"/>
              <w:right w:val="nil"/>
            </w:tcBorders>
            <w:shd w:val="clear" w:color="auto" w:fill="auto"/>
            <w:noWrap/>
            <w:vAlign w:val="bottom"/>
            <w:hideMark/>
          </w:tcPr>
          <w:p w14:paraId="441A028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6F9B8FDA" w14:textId="77777777" w:rsidTr="000B1F98">
        <w:trPr>
          <w:trHeight w:val="300"/>
        </w:trPr>
        <w:tc>
          <w:tcPr>
            <w:tcW w:w="8100" w:type="dxa"/>
            <w:tcBorders>
              <w:top w:val="nil"/>
              <w:left w:val="nil"/>
              <w:bottom w:val="nil"/>
              <w:right w:val="nil"/>
            </w:tcBorders>
            <w:shd w:val="clear" w:color="auto" w:fill="auto"/>
            <w:noWrap/>
            <w:vAlign w:val="bottom"/>
            <w:hideMark/>
          </w:tcPr>
          <w:p w14:paraId="6E237BE5" w14:textId="77777777" w:rsidR="00C923BD" w:rsidRPr="00BF3603" w:rsidRDefault="00C923BD" w:rsidP="000B1F98">
            <w:pPr>
              <w:spacing w:line="240" w:lineRule="auto"/>
              <w:rPr>
                <w:rFonts w:eastAsia="Times New Roman"/>
                <w:color w:val="000000"/>
              </w:rPr>
            </w:pPr>
            <w:r w:rsidRPr="00BF3603">
              <w:rPr>
                <w:rFonts w:eastAsia="Times New Roman"/>
                <w:color w:val="000000"/>
              </w:rPr>
              <w:t>proportion any sex (last 3 months)</w:t>
            </w:r>
          </w:p>
        </w:tc>
        <w:tc>
          <w:tcPr>
            <w:tcW w:w="1260" w:type="dxa"/>
            <w:tcBorders>
              <w:top w:val="nil"/>
              <w:left w:val="nil"/>
              <w:bottom w:val="nil"/>
              <w:right w:val="nil"/>
            </w:tcBorders>
            <w:shd w:val="clear" w:color="auto" w:fill="auto"/>
            <w:noWrap/>
            <w:vAlign w:val="bottom"/>
            <w:hideMark/>
          </w:tcPr>
          <w:p w14:paraId="6254F08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5821F9DF" w14:textId="77777777" w:rsidTr="000B1F98">
        <w:trPr>
          <w:trHeight w:val="300"/>
        </w:trPr>
        <w:tc>
          <w:tcPr>
            <w:tcW w:w="8100" w:type="dxa"/>
            <w:tcBorders>
              <w:top w:val="nil"/>
              <w:left w:val="nil"/>
              <w:bottom w:val="nil"/>
              <w:right w:val="nil"/>
            </w:tcBorders>
            <w:shd w:val="clear" w:color="auto" w:fill="auto"/>
            <w:noWrap/>
            <w:vAlign w:val="bottom"/>
            <w:hideMark/>
          </w:tcPr>
          <w:p w14:paraId="3DEA9C3A" w14:textId="77777777" w:rsidR="00C923BD" w:rsidRPr="00BF3603" w:rsidRDefault="00C923BD" w:rsidP="000B1F98">
            <w:pPr>
              <w:spacing w:line="240" w:lineRule="auto"/>
              <w:rPr>
                <w:rFonts w:eastAsia="Times New Roman"/>
                <w:color w:val="000000"/>
              </w:rPr>
            </w:pPr>
            <w:r w:rsidRPr="00BF3603">
              <w:rPr>
                <w:rFonts w:eastAsia="Times New Roman"/>
                <w:color w:val="000000"/>
              </w:rPr>
              <w:t>proportion reporting any substance use</w:t>
            </w:r>
          </w:p>
        </w:tc>
        <w:tc>
          <w:tcPr>
            <w:tcW w:w="1260" w:type="dxa"/>
            <w:tcBorders>
              <w:top w:val="nil"/>
              <w:left w:val="nil"/>
              <w:bottom w:val="nil"/>
              <w:right w:val="nil"/>
            </w:tcBorders>
            <w:shd w:val="clear" w:color="auto" w:fill="auto"/>
            <w:noWrap/>
            <w:vAlign w:val="bottom"/>
            <w:hideMark/>
          </w:tcPr>
          <w:p w14:paraId="6C7824A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41706FAB" w14:textId="77777777" w:rsidTr="000B1F98">
        <w:trPr>
          <w:trHeight w:val="300"/>
        </w:trPr>
        <w:tc>
          <w:tcPr>
            <w:tcW w:w="8100" w:type="dxa"/>
            <w:tcBorders>
              <w:top w:val="nil"/>
              <w:left w:val="nil"/>
              <w:bottom w:val="nil"/>
              <w:right w:val="nil"/>
            </w:tcBorders>
            <w:shd w:val="clear" w:color="auto" w:fill="auto"/>
            <w:noWrap/>
            <w:vAlign w:val="bottom"/>
            <w:hideMark/>
          </w:tcPr>
          <w:p w14:paraId="2A7BC1A5" w14:textId="77777777" w:rsidR="00C923BD" w:rsidRPr="00BF3603" w:rsidRDefault="00C923BD" w:rsidP="000B1F98">
            <w:pPr>
              <w:spacing w:line="240" w:lineRule="auto"/>
              <w:rPr>
                <w:rFonts w:eastAsia="Times New Roman"/>
                <w:color w:val="000000"/>
              </w:rPr>
            </w:pPr>
            <w:r w:rsidRPr="00BF3603">
              <w:rPr>
                <w:rFonts w:eastAsia="Times New Roman"/>
                <w:color w:val="000000"/>
              </w:rPr>
              <w:t>proportion urine substance use detected</w:t>
            </w:r>
          </w:p>
        </w:tc>
        <w:tc>
          <w:tcPr>
            <w:tcW w:w="1260" w:type="dxa"/>
            <w:tcBorders>
              <w:top w:val="nil"/>
              <w:left w:val="nil"/>
              <w:bottom w:val="nil"/>
              <w:right w:val="nil"/>
            </w:tcBorders>
            <w:shd w:val="clear" w:color="auto" w:fill="auto"/>
            <w:noWrap/>
            <w:vAlign w:val="bottom"/>
            <w:hideMark/>
          </w:tcPr>
          <w:p w14:paraId="68C0A46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241A4A19" w14:textId="77777777" w:rsidTr="000B1F98">
        <w:trPr>
          <w:trHeight w:val="300"/>
        </w:trPr>
        <w:tc>
          <w:tcPr>
            <w:tcW w:w="8100" w:type="dxa"/>
            <w:tcBorders>
              <w:top w:val="nil"/>
              <w:left w:val="nil"/>
              <w:bottom w:val="nil"/>
              <w:right w:val="nil"/>
            </w:tcBorders>
            <w:shd w:val="clear" w:color="auto" w:fill="auto"/>
            <w:noWrap/>
            <w:vAlign w:val="bottom"/>
            <w:hideMark/>
          </w:tcPr>
          <w:p w14:paraId="1178C1F3" w14:textId="77777777" w:rsidR="00C923BD" w:rsidRPr="00BF3603" w:rsidRDefault="00C923BD" w:rsidP="000B1F98">
            <w:pPr>
              <w:spacing w:line="240" w:lineRule="auto"/>
              <w:rPr>
                <w:rFonts w:eastAsia="Times New Roman"/>
                <w:color w:val="000000"/>
              </w:rPr>
            </w:pPr>
            <w:r w:rsidRPr="00BF3603">
              <w:rPr>
                <w:rFonts w:eastAsia="Times New Roman"/>
                <w:color w:val="000000"/>
              </w:rPr>
              <w:t>weekly drug use</w:t>
            </w:r>
          </w:p>
        </w:tc>
        <w:tc>
          <w:tcPr>
            <w:tcW w:w="1260" w:type="dxa"/>
            <w:tcBorders>
              <w:top w:val="nil"/>
              <w:left w:val="nil"/>
              <w:bottom w:val="nil"/>
              <w:right w:val="nil"/>
            </w:tcBorders>
            <w:shd w:val="clear" w:color="auto" w:fill="auto"/>
            <w:noWrap/>
            <w:vAlign w:val="bottom"/>
            <w:hideMark/>
          </w:tcPr>
          <w:p w14:paraId="60B53E0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4</w:t>
            </w:r>
          </w:p>
        </w:tc>
      </w:tr>
      <w:tr w:rsidR="00C923BD" w:rsidRPr="00BF3603" w14:paraId="7331F17F" w14:textId="77777777" w:rsidTr="000B1F98">
        <w:trPr>
          <w:trHeight w:val="300"/>
        </w:trPr>
        <w:tc>
          <w:tcPr>
            <w:tcW w:w="8100" w:type="dxa"/>
            <w:tcBorders>
              <w:top w:val="nil"/>
              <w:left w:val="nil"/>
              <w:bottom w:val="nil"/>
              <w:right w:val="nil"/>
            </w:tcBorders>
            <w:shd w:val="clear" w:color="auto" w:fill="auto"/>
            <w:noWrap/>
            <w:vAlign w:val="bottom"/>
            <w:hideMark/>
          </w:tcPr>
          <w:p w14:paraId="1F995E9A" w14:textId="77777777" w:rsidR="00C923BD" w:rsidRPr="00BF3603" w:rsidRDefault="00C923BD" w:rsidP="000B1F98">
            <w:pPr>
              <w:spacing w:line="240" w:lineRule="auto"/>
              <w:rPr>
                <w:rFonts w:eastAsia="Times New Roman"/>
                <w:color w:val="000000"/>
              </w:rPr>
            </w:pPr>
            <w:r w:rsidRPr="00BF3603">
              <w:rPr>
                <w:rFonts w:eastAsia="Times New Roman"/>
                <w:color w:val="000000"/>
              </w:rPr>
              <w:t>% days of drug use or heavy drinking</w:t>
            </w:r>
          </w:p>
        </w:tc>
        <w:tc>
          <w:tcPr>
            <w:tcW w:w="1260" w:type="dxa"/>
            <w:tcBorders>
              <w:top w:val="nil"/>
              <w:left w:val="nil"/>
              <w:bottom w:val="nil"/>
              <w:right w:val="nil"/>
            </w:tcBorders>
            <w:shd w:val="clear" w:color="auto" w:fill="auto"/>
            <w:noWrap/>
            <w:vAlign w:val="bottom"/>
            <w:hideMark/>
          </w:tcPr>
          <w:p w14:paraId="59CEF24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6270698" w14:textId="77777777" w:rsidTr="000B1F98">
        <w:trPr>
          <w:trHeight w:val="300"/>
        </w:trPr>
        <w:tc>
          <w:tcPr>
            <w:tcW w:w="8100" w:type="dxa"/>
            <w:tcBorders>
              <w:top w:val="nil"/>
              <w:left w:val="nil"/>
              <w:bottom w:val="nil"/>
              <w:right w:val="nil"/>
            </w:tcBorders>
            <w:shd w:val="clear" w:color="auto" w:fill="auto"/>
            <w:noWrap/>
            <w:vAlign w:val="bottom"/>
            <w:hideMark/>
          </w:tcPr>
          <w:p w14:paraId="5E0A9590" w14:textId="77777777" w:rsidR="00C923BD" w:rsidRPr="00BF3603" w:rsidRDefault="00C923BD" w:rsidP="000B1F98">
            <w:pPr>
              <w:spacing w:line="240" w:lineRule="auto"/>
              <w:rPr>
                <w:rFonts w:eastAsia="Times New Roman"/>
                <w:color w:val="000000"/>
              </w:rPr>
            </w:pPr>
            <w:r w:rsidRPr="00BF3603">
              <w:rPr>
                <w:rFonts w:eastAsia="Times New Roman"/>
                <w:color w:val="000000"/>
              </w:rPr>
              <w:t>% marijuana use</w:t>
            </w:r>
          </w:p>
        </w:tc>
        <w:tc>
          <w:tcPr>
            <w:tcW w:w="1260" w:type="dxa"/>
            <w:tcBorders>
              <w:top w:val="nil"/>
              <w:left w:val="nil"/>
              <w:bottom w:val="nil"/>
              <w:right w:val="nil"/>
            </w:tcBorders>
            <w:shd w:val="clear" w:color="auto" w:fill="auto"/>
            <w:noWrap/>
            <w:vAlign w:val="bottom"/>
            <w:hideMark/>
          </w:tcPr>
          <w:p w14:paraId="57189C0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316A9202" w14:textId="77777777" w:rsidTr="000B1F98">
        <w:trPr>
          <w:trHeight w:val="300"/>
        </w:trPr>
        <w:tc>
          <w:tcPr>
            <w:tcW w:w="8100" w:type="dxa"/>
            <w:tcBorders>
              <w:top w:val="nil"/>
              <w:left w:val="nil"/>
              <w:bottom w:val="nil"/>
              <w:right w:val="nil"/>
            </w:tcBorders>
            <w:shd w:val="clear" w:color="auto" w:fill="auto"/>
            <w:noWrap/>
            <w:vAlign w:val="bottom"/>
            <w:hideMark/>
          </w:tcPr>
          <w:p w14:paraId="0234E2B1" w14:textId="77777777" w:rsidR="00C923BD" w:rsidRPr="00BF3603" w:rsidRDefault="00C923BD" w:rsidP="000B1F98">
            <w:pPr>
              <w:spacing w:line="240" w:lineRule="auto"/>
              <w:rPr>
                <w:rFonts w:eastAsia="Times New Roman"/>
                <w:color w:val="000000"/>
              </w:rPr>
            </w:pPr>
            <w:r w:rsidRPr="00BF3603">
              <w:rPr>
                <w:rFonts w:eastAsia="Times New Roman"/>
                <w:color w:val="000000"/>
              </w:rPr>
              <w:t>% sex last 90 days</w:t>
            </w:r>
          </w:p>
        </w:tc>
        <w:tc>
          <w:tcPr>
            <w:tcW w:w="1260" w:type="dxa"/>
            <w:tcBorders>
              <w:top w:val="nil"/>
              <w:left w:val="nil"/>
              <w:bottom w:val="nil"/>
              <w:right w:val="nil"/>
            </w:tcBorders>
            <w:shd w:val="clear" w:color="auto" w:fill="auto"/>
            <w:noWrap/>
            <w:vAlign w:val="bottom"/>
            <w:hideMark/>
          </w:tcPr>
          <w:p w14:paraId="41E9623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29A1FD1" w14:textId="77777777" w:rsidTr="000B1F98">
        <w:trPr>
          <w:trHeight w:val="300"/>
        </w:trPr>
        <w:tc>
          <w:tcPr>
            <w:tcW w:w="8100" w:type="dxa"/>
            <w:tcBorders>
              <w:top w:val="nil"/>
              <w:left w:val="nil"/>
              <w:bottom w:val="nil"/>
              <w:right w:val="nil"/>
            </w:tcBorders>
            <w:shd w:val="clear" w:color="auto" w:fill="auto"/>
            <w:noWrap/>
            <w:vAlign w:val="bottom"/>
            <w:hideMark/>
          </w:tcPr>
          <w:p w14:paraId="60702B05" w14:textId="77777777" w:rsidR="00C923BD" w:rsidRPr="00BF3603" w:rsidRDefault="00C923BD" w:rsidP="000B1F98">
            <w:pPr>
              <w:spacing w:line="240" w:lineRule="auto"/>
              <w:rPr>
                <w:rFonts w:eastAsia="Times New Roman"/>
                <w:color w:val="000000"/>
              </w:rPr>
            </w:pPr>
            <w:r w:rsidRPr="00BF3603">
              <w:rPr>
                <w:rFonts w:eastAsia="Times New Roman"/>
                <w:color w:val="000000"/>
              </w:rPr>
              <w:t>% who injected drugs (per/beh)</w:t>
            </w:r>
          </w:p>
        </w:tc>
        <w:tc>
          <w:tcPr>
            <w:tcW w:w="1260" w:type="dxa"/>
            <w:tcBorders>
              <w:top w:val="nil"/>
              <w:left w:val="nil"/>
              <w:bottom w:val="nil"/>
              <w:right w:val="nil"/>
            </w:tcBorders>
            <w:shd w:val="clear" w:color="auto" w:fill="auto"/>
            <w:noWrap/>
            <w:vAlign w:val="bottom"/>
            <w:hideMark/>
          </w:tcPr>
          <w:p w14:paraId="4A2F45E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EE2102A" w14:textId="77777777" w:rsidTr="000B1F98">
        <w:trPr>
          <w:trHeight w:val="300"/>
        </w:trPr>
        <w:tc>
          <w:tcPr>
            <w:tcW w:w="8100" w:type="dxa"/>
            <w:tcBorders>
              <w:top w:val="nil"/>
              <w:left w:val="nil"/>
              <w:bottom w:val="nil"/>
              <w:right w:val="nil"/>
            </w:tcBorders>
            <w:shd w:val="clear" w:color="auto" w:fill="auto"/>
            <w:noWrap/>
            <w:vAlign w:val="bottom"/>
            <w:hideMark/>
          </w:tcPr>
          <w:p w14:paraId="3DC3476E" w14:textId="77777777" w:rsidR="00C923BD" w:rsidRPr="00BF3603" w:rsidRDefault="00C923BD" w:rsidP="000B1F98">
            <w:pPr>
              <w:spacing w:line="240" w:lineRule="auto"/>
              <w:rPr>
                <w:rFonts w:eastAsia="Times New Roman"/>
                <w:color w:val="000000"/>
              </w:rPr>
            </w:pPr>
            <w:r w:rsidRPr="00BF3603">
              <w:rPr>
                <w:rFonts w:eastAsia="Times New Roman"/>
                <w:color w:val="000000"/>
              </w:rPr>
              <w:t>cannabis dependence</w:t>
            </w:r>
          </w:p>
        </w:tc>
        <w:tc>
          <w:tcPr>
            <w:tcW w:w="1260" w:type="dxa"/>
            <w:tcBorders>
              <w:top w:val="nil"/>
              <w:left w:val="nil"/>
              <w:bottom w:val="nil"/>
              <w:right w:val="nil"/>
            </w:tcBorders>
            <w:shd w:val="clear" w:color="auto" w:fill="auto"/>
            <w:noWrap/>
            <w:vAlign w:val="bottom"/>
            <w:hideMark/>
          </w:tcPr>
          <w:p w14:paraId="07980AC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4251A86" w14:textId="77777777" w:rsidTr="000B1F98">
        <w:trPr>
          <w:trHeight w:val="300"/>
        </w:trPr>
        <w:tc>
          <w:tcPr>
            <w:tcW w:w="8100" w:type="dxa"/>
            <w:tcBorders>
              <w:top w:val="nil"/>
              <w:left w:val="nil"/>
              <w:bottom w:val="nil"/>
              <w:right w:val="nil"/>
            </w:tcBorders>
            <w:shd w:val="clear" w:color="auto" w:fill="auto"/>
            <w:noWrap/>
            <w:vAlign w:val="bottom"/>
            <w:hideMark/>
          </w:tcPr>
          <w:p w14:paraId="71930AF9" w14:textId="77777777" w:rsidR="00C923BD" w:rsidRPr="00BF3603" w:rsidRDefault="00C923BD" w:rsidP="000B1F98">
            <w:pPr>
              <w:spacing w:line="240" w:lineRule="auto"/>
              <w:rPr>
                <w:rFonts w:eastAsia="Times New Roman"/>
                <w:color w:val="000000"/>
              </w:rPr>
            </w:pPr>
            <w:r w:rsidRPr="00BF3603">
              <w:rPr>
                <w:rFonts w:eastAsia="Times New Roman"/>
                <w:color w:val="000000"/>
              </w:rPr>
              <w:t>cannabis problems</w:t>
            </w:r>
          </w:p>
        </w:tc>
        <w:tc>
          <w:tcPr>
            <w:tcW w:w="1260" w:type="dxa"/>
            <w:tcBorders>
              <w:top w:val="nil"/>
              <w:left w:val="nil"/>
              <w:bottom w:val="nil"/>
              <w:right w:val="nil"/>
            </w:tcBorders>
            <w:shd w:val="clear" w:color="auto" w:fill="auto"/>
            <w:noWrap/>
            <w:vAlign w:val="bottom"/>
            <w:hideMark/>
          </w:tcPr>
          <w:p w14:paraId="3118EC1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CF6B166" w14:textId="77777777" w:rsidTr="000B1F98">
        <w:trPr>
          <w:trHeight w:val="300"/>
        </w:trPr>
        <w:tc>
          <w:tcPr>
            <w:tcW w:w="8100" w:type="dxa"/>
            <w:tcBorders>
              <w:top w:val="nil"/>
              <w:left w:val="nil"/>
              <w:bottom w:val="nil"/>
              <w:right w:val="nil"/>
            </w:tcBorders>
            <w:shd w:val="clear" w:color="auto" w:fill="auto"/>
            <w:noWrap/>
            <w:vAlign w:val="bottom"/>
            <w:hideMark/>
          </w:tcPr>
          <w:p w14:paraId="3E77520F" w14:textId="77777777" w:rsidR="00C923BD" w:rsidRPr="00BF3603" w:rsidRDefault="00C923BD" w:rsidP="000B1F98">
            <w:pPr>
              <w:spacing w:line="240" w:lineRule="auto"/>
              <w:rPr>
                <w:rFonts w:eastAsia="Times New Roman"/>
                <w:color w:val="000000"/>
              </w:rPr>
            </w:pPr>
            <w:r w:rsidRPr="00BF3603">
              <w:rPr>
                <w:rFonts w:eastAsia="Times New Roman"/>
                <w:color w:val="000000"/>
              </w:rPr>
              <w:t>cannabis smoking days (past 30 days)</w:t>
            </w:r>
          </w:p>
        </w:tc>
        <w:tc>
          <w:tcPr>
            <w:tcW w:w="1260" w:type="dxa"/>
            <w:tcBorders>
              <w:top w:val="nil"/>
              <w:left w:val="nil"/>
              <w:bottom w:val="nil"/>
              <w:right w:val="nil"/>
            </w:tcBorders>
            <w:shd w:val="clear" w:color="auto" w:fill="auto"/>
            <w:noWrap/>
            <w:vAlign w:val="bottom"/>
            <w:hideMark/>
          </w:tcPr>
          <w:p w14:paraId="0293D8F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A82037D" w14:textId="77777777" w:rsidTr="000B1F98">
        <w:trPr>
          <w:trHeight w:val="300"/>
        </w:trPr>
        <w:tc>
          <w:tcPr>
            <w:tcW w:w="8100" w:type="dxa"/>
            <w:tcBorders>
              <w:top w:val="nil"/>
              <w:left w:val="nil"/>
              <w:bottom w:val="nil"/>
              <w:right w:val="nil"/>
            </w:tcBorders>
            <w:shd w:val="clear" w:color="auto" w:fill="auto"/>
            <w:noWrap/>
            <w:vAlign w:val="bottom"/>
            <w:hideMark/>
          </w:tcPr>
          <w:p w14:paraId="1F008F12" w14:textId="77777777" w:rsidR="00C923BD" w:rsidRPr="00BF3603" w:rsidRDefault="00C923BD" w:rsidP="000B1F98">
            <w:pPr>
              <w:spacing w:line="240" w:lineRule="auto"/>
              <w:rPr>
                <w:rFonts w:eastAsia="Times New Roman"/>
                <w:color w:val="000000"/>
              </w:rPr>
            </w:pPr>
            <w:r w:rsidRPr="00BF3603">
              <w:rPr>
                <w:rFonts w:eastAsia="Times New Roman"/>
                <w:color w:val="000000"/>
              </w:rPr>
              <w:t>cannabis use (past 30 days)</w:t>
            </w:r>
          </w:p>
        </w:tc>
        <w:tc>
          <w:tcPr>
            <w:tcW w:w="1260" w:type="dxa"/>
            <w:tcBorders>
              <w:top w:val="nil"/>
              <w:left w:val="nil"/>
              <w:bottom w:val="nil"/>
              <w:right w:val="nil"/>
            </w:tcBorders>
            <w:shd w:val="clear" w:color="auto" w:fill="auto"/>
            <w:noWrap/>
            <w:vAlign w:val="bottom"/>
            <w:hideMark/>
          </w:tcPr>
          <w:p w14:paraId="737D571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EA4B75F" w14:textId="77777777" w:rsidTr="000B1F98">
        <w:trPr>
          <w:trHeight w:val="300"/>
        </w:trPr>
        <w:tc>
          <w:tcPr>
            <w:tcW w:w="8100" w:type="dxa"/>
            <w:tcBorders>
              <w:top w:val="nil"/>
              <w:left w:val="nil"/>
              <w:bottom w:val="nil"/>
              <w:right w:val="nil"/>
            </w:tcBorders>
            <w:shd w:val="clear" w:color="auto" w:fill="auto"/>
            <w:noWrap/>
            <w:vAlign w:val="bottom"/>
            <w:hideMark/>
          </w:tcPr>
          <w:p w14:paraId="58CCA3DB" w14:textId="77777777" w:rsidR="00C923BD" w:rsidRPr="00BF3603" w:rsidRDefault="00C923BD" w:rsidP="000B1F98">
            <w:pPr>
              <w:spacing w:line="240" w:lineRule="auto"/>
              <w:rPr>
                <w:rFonts w:eastAsia="Times New Roman"/>
                <w:color w:val="000000"/>
              </w:rPr>
            </w:pPr>
            <w:r w:rsidRPr="00BF3603">
              <w:rPr>
                <w:rFonts w:eastAsia="Times New Roman"/>
                <w:color w:val="000000"/>
              </w:rPr>
              <w:t>cocaine use (per/beh)</w:t>
            </w:r>
          </w:p>
        </w:tc>
        <w:tc>
          <w:tcPr>
            <w:tcW w:w="1260" w:type="dxa"/>
            <w:tcBorders>
              <w:top w:val="nil"/>
              <w:left w:val="nil"/>
              <w:bottom w:val="nil"/>
              <w:right w:val="nil"/>
            </w:tcBorders>
            <w:shd w:val="clear" w:color="auto" w:fill="auto"/>
            <w:noWrap/>
            <w:vAlign w:val="bottom"/>
            <w:hideMark/>
          </w:tcPr>
          <w:p w14:paraId="3DB6F36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81926BD" w14:textId="77777777" w:rsidTr="000B1F98">
        <w:trPr>
          <w:trHeight w:val="300"/>
        </w:trPr>
        <w:tc>
          <w:tcPr>
            <w:tcW w:w="8100" w:type="dxa"/>
            <w:tcBorders>
              <w:top w:val="nil"/>
              <w:left w:val="nil"/>
              <w:bottom w:val="nil"/>
              <w:right w:val="nil"/>
            </w:tcBorders>
            <w:shd w:val="clear" w:color="auto" w:fill="auto"/>
            <w:noWrap/>
            <w:vAlign w:val="bottom"/>
            <w:hideMark/>
          </w:tcPr>
          <w:p w14:paraId="001B8225" w14:textId="77777777" w:rsidR="00C923BD" w:rsidRPr="00BF3603" w:rsidRDefault="00C923BD" w:rsidP="000B1F98">
            <w:pPr>
              <w:spacing w:line="240" w:lineRule="auto"/>
              <w:rPr>
                <w:rFonts w:eastAsia="Times New Roman"/>
                <w:color w:val="000000"/>
              </w:rPr>
            </w:pPr>
            <w:r w:rsidRPr="00BF3603">
              <w:rPr>
                <w:rFonts w:eastAsia="Times New Roman"/>
                <w:color w:val="000000"/>
              </w:rPr>
              <w:t>drug use (asi)</w:t>
            </w:r>
          </w:p>
        </w:tc>
        <w:tc>
          <w:tcPr>
            <w:tcW w:w="1260" w:type="dxa"/>
            <w:tcBorders>
              <w:top w:val="nil"/>
              <w:left w:val="nil"/>
              <w:bottom w:val="nil"/>
              <w:right w:val="nil"/>
            </w:tcBorders>
            <w:shd w:val="clear" w:color="auto" w:fill="auto"/>
            <w:noWrap/>
            <w:vAlign w:val="bottom"/>
            <w:hideMark/>
          </w:tcPr>
          <w:p w14:paraId="3A5C759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683FA54" w14:textId="77777777" w:rsidTr="000B1F98">
        <w:trPr>
          <w:trHeight w:val="300"/>
        </w:trPr>
        <w:tc>
          <w:tcPr>
            <w:tcW w:w="8100" w:type="dxa"/>
            <w:tcBorders>
              <w:top w:val="nil"/>
              <w:left w:val="nil"/>
              <w:bottom w:val="nil"/>
              <w:right w:val="nil"/>
            </w:tcBorders>
            <w:shd w:val="clear" w:color="auto" w:fill="auto"/>
            <w:noWrap/>
            <w:vAlign w:val="bottom"/>
            <w:hideMark/>
          </w:tcPr>
          <w:p w14:paraId="47EFD795" w14:textId="77777777" w:rsidR="00C923BD" w:rsidRPr="00BF3603" w:rsidRDefault="00C923BD" w:rsidP="000B1F98">
            <w:pPr>
              <w:spacing w:line="240" w:lineRule="auto"/>
              <w:rPr>
                <w:rFonts w:eastAsia="Times New Roman"/>
                <w:color w:val="000000"/>
              </w:rPr>
            </w:pPr>
            <w:r w:rsidRPr="00BF3603">
              <w:rPr>
                <w:rFonts w:eastAsia="Times New Roman"/>
                <w:color w:val="000000"/>
              </w:rPr>
              <w:t>ever in drug treatment % (per/beh)</w:t>
            </w:r>
          </w:p>
        </w:tc>
        <w:tc>
          <w:tcPr>
            <w:tcW w:w="1260" w:type="dxa"/>
            <w:tcBorders>
              <w:top w:val="nil"/>
              <w:left w:val="nil"/>
              <w:bottom w:val="nil"/>
              <w:right w:val="nil"/>
            </w:tcBorders>
            <w:shd w:val="clear" w:color="auto" w:fill="auto"/>
            <w:noWrap/>
            <w:vAlign w:val="bottom"/>
            <w:hideMark/>
          </w:tcPr>
          <w:p w14:paraId="572E4E7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B57131B" w14:textId="77777777" w:rsidTr="000B1F98">
        <w:trPr>
          <w:trHeight w:val="300"/>
        </w:trPr>
        <w:tc>
          <w:tcPr>
            <w:tcW w:w="8100" w:type="dxa"/>
            <w:tcBorders>
              <w:top w:val="nil"/>
              <w:left w:val="nil"/>
              <w:bottom w:val="nil"/>
              <w:right w:val="nil"/>
            </w:tcBorders>
            <w:shd w:val="clear" w:color="auto" w:fill="auto"/>
            <w:noWrap/>
            <w:vAlign w:val="bottom"/>
            <w:hideMark/>
          </w:tcPr>
          <w:p w14:paraId="3027219D" w14:textId="77777777" w:rsidR="00C923BD" w:rsidRPr="00BF3603" w:rsidRDefault="00C923BD" w:rsidP="000B1F98">
            <w:pPr>
              <w:spacing w:line="240" w:lineRule="auto"/>
              <w:rPr>
                <w:rFonts w:eastAsia="Times New Roman"/>
                <w:color w:val="000000"/>
              </w:rPr>
            </w:pPr>
            <w:r w:rsidRPr="00BF3603">
              <w:rPr>
                <w:rFonts w:eastAsia="Times New Roman"/>
                <w:color w:val="000000"/>
              </w:rPr>
              <w:t>heroin use (per/beh)</w:t>
            </w:r>
          </w:p>
        </w:tc>
        <w:tc>
          <w:tcPr>
            <w:tcW w:w="1260" w:type="dxa"/>
            <w:tcBorders>
              <w:top w:val="nil"/>
              <w:left w:val="nil"/>
              <w:bottom w:val="nil"/>
              <w:right w:val="nil"/>
            </w:tcBorders>
            <w:shd w:val="clear" w:color="auto" w:fill="auto"/>
            <w:noWrap/>
            <w:vAlign w:val="bottom"/>
            <w:hideMark/>
          </w:tcPr>
          <w:p w14:paraId="6841473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4B90122" w14:textId="77777777" w:rsidTr="000B1F98">
        <w:trPr>
          <w:trHeight w:val="300"/>
        </w:trPr>
        <w:tc>
          <w:tcPr>
            <w:tcW w:w="8100" w:type="dxa"/>
            <w:tcBorders>
              <w:top w:val="nil"/>
              <w:left w:val="nil"/>
              <w:bottom w:val="nil"/>
              <w:right w:val="nil"/>
            </w:tcBorders>
            <w:shd w:val="clear" w:color="auto" w:fill="auto"/>
            <w:noWrap/>
            <w:vAlign w:val="bottom"/>
            <w:hideMark/>
          </w:tcPr>
          <w:p w14:paraId="4684B6C5" w14:textId="77777777" w:rsidR="00C923BD" w:rsidRPr="00BF3603" w:rsidRDefault="00C923BD" w:rsidP="000B1F98">
            <w:pPr>
              <w:spacing w:line="240" w:lineRule="auto"/>
              <w:rPr>
                <w:rFonts w:eastAsia="Times New Roman"/>
                <w:color w:val="000000"/>
              </w:rPr>
            </w:pPr>
            <w:r w:rsidRPr="00BF3603">
              <w:rPr>
                <w:rFonts w:eastAsia="Times New Roman"/>
                <w:color w:val="000000"/>
              </w:rPr>
              <w:t>inhalants</w:t>
            </w:r>
          </w:p>
        </w:tc>
        <w:tc>
          <w:tcPr>
            <w:tcW w:w="1260" w:type="dxa"/>
            <w:tcBorders>
              <w:top w:val="nil"/>
              <w:left w:val="nil"/>
              <w:bottom w:val="nil"/>
              <w:right w:val="nil"/>
            </w:tcBorders>
            <w:shd w:val="clear" w:color="auto" w:fill="auto"/>
            <w:noWrap/>
            <w:vAlign w:val="bottom"/>
            <w:hideMark/>
          </w:tcPr>
          <w:p w14:paraId="6C6473B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50D6BE5" w14:textId="77777777" w:rsidTr="000B1F98">
        <w:trPr>
          <w:trHeight w:val="300"/>
        </w:trPr>
        <w:tc>
          <w:tcPr>
            <w:tcW w:w="8100" w:type="dxa"/>
            <w:tcBorders>
              <w:top w:val="nil"/>
              <w:left w:val="nil"/>
              <w:bottom w:val="nil"/>
              <w:right w:val="nil"/>
            </w:tcBorders>
            <w:shd w:val="clear" w:color="auto" w:fill="auto"/>
            <w:noWrap/>
            <w:vAlign w:val="bottom"/>
            <w:hideMark/>
          </w:tcPr>
          <w:p w14:paraId="286D6FB6" w14:textId="77777777" w:rsidR="00C923BD" w:rsidRPr="00BF3603" w:rsidRDefault="00C923BD" w:rsidP="000B1F98">
            <w:pPr>
              <w:spacing w:line="240" w:lineRule="auto"/>
              <w:rPr>
                <w:rFonts w:eastAsia="Times New Roman"/>
                <w:color w:val="000000"/>
              </w:rPr>
            </w:pPr>
            <w:r w:rsidRPr="00BF3603">
              <w:rPr>
                <w:rFonts w:eastAsia="Times New Roman"/>
                <w:color w:val="000000"/>
              </w:rPr>
              <w:t>injected drug % (per/beh)</w:t>
            </w:r>
          </w:p>
        </w:tc>
        <w:tc>
          <w:tcPr>
            <w:tcW w:w="1260" w:type="dxa"/>
            <w:tcBorders>
              <w:top w:val="nil"/>
              <w:left w:val="nil"/>
              <w:bottom w:val="nil"/>
              <w:right w:val="nil"/>
            </w:tcBorders>
            <w:shd w:val="clear" w:color="auto" w:fill="auto"/>
            <w:noWrap/>
            <w:vAlign w:val="bottom"/>
            <w:hideMark/>
          </w:tcPr>
          <w:p w14:paraId="0963645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261AEC4" w14:textId="77777777" w:rsidTr="000B1F98">
        <w:trPr>
          <w:trHeight w:val="300"/>
        </w:trPr>
        <w:tc>
          <w:tcPr>
            <w:tcW w:w="8100" w:type="dxa"/>
            <w:tcBorders>
              <w:top w:val="nil"/>
              <w:left w:val="nil"/>
              <w:bottom w:val="nil"/>
              <w:right w:val="nil"/>
            </w:tcBorders>
            <w:shd w:val="clear" w:color="auto" w:fill="auto"/>
            <w:noWrap/>
            <w:vAlign w:val="bottom"/>
            <w:hideMark/>
          </w:tcPr>
          <w:p w14:paraId="2EF1078F" w14:textId="77777777" w:rsidR="00C923BD" w:rsidRPr="00BF3603" w:rsidRDefault="00C923BD" w:rsidP="000B1F98">
            <w:pPr>
              <w:spacing w:line="240" w:lineRule="auto"/>
              <w:rPr>
                <w:rFonts w:eastAsia="Times New Roman"/>
                <w:color w:val="000000"/>
              </w:rPr>
            </w:pPr>
            <w:r w:rsidRPr="00BF3603">
              <w:rPr>
                <w:rFonts w:eastAsia="Times New Roman"/>
                <w:color w:val="000000"/>
              </w:rPr>
              <w:t>injection drug use (per/beh)</w:t>
            </w:r>
          </w:p>
        </w:tc>
        <w:tc>
          <w:tcPr>
            <w:tcW w:w="1260" w:type="dxa"/>
            <w:tcBorders>
              <w:top w:val="nil"/>
              <w:left w:val="nil"/>
              <w:bottom w:val="nil"/>
              <w:right w:val="nil"/>
            </w:tcBorders>
            <w:shd w:val="clear" w:color="auto" w:fill="auto"/>
            <w:noWrap/>
            <w:vAlign w:val="bottom"/>
            <w:hideMark/>
          </w:tcPr>
          <w:p w14:paraId="6FBBCAD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5A217E7F" w14:textId="77777777" w:rsidTr="000B1F98">
        <w:trPr>
          <w:trHeight w:val="300"/>
        </w:trPr>
        <w:tc>
          <w:tcPr>
            <w:tcW w:w="8100" w:type="dxa"/>
            <w:tcBorders>
              <w:top w:val="nil"/>
              <w:left w:val="nil"/>
              <w:bottom w:val="nil"/>
              <w:right w:val="nil"/>
            </w:tcBorders>
            <w:shd w:val="clear" w:color="auto" w:fill="auto"/>
            <w:noWrap/>
            <w:vAlign w:val="bottom"/>
            <w:hideMark/>
          </w:tcPr>
          <w:p w14:paraId="487A5711" w14:textId="77777777" w:rsidR="00C923BD" w:rsidRPr="00BF3603" w:rsidRDefault="00C923BD" w:rsidP="000B1F98">
            <w:pPr>
              <w:spacing w:line="240" w:lineRule="auto"/>
              <w:rPr>
                <w:rFonts w:eastAsia="Times New Roman"/>
                <w:color w:val="000000"/>
              </w:rPr>
            </w:pPr>
            <w:r w:rsidRPr="00BF3603">
              <w:rPr>
                <w:rFonts w:eastAsia="Times New Roman"/>
                <w:color w:val="000000"/>
              </w:rPr>
              <w:t>marijuana use %</w:t>
            </w:r>
          </w:p>
        </w:tc>
        <w:tc>
          <w:tcPr>
            <w:tcW w:w="1260" w:type="dxa"/>
            <w:tcBorders>
              <w:top w:val="nil"/>
              <w:left w:val="nil"/>
              <w:bottom w:val="nil"/>
              <w:right w:val="nil"/>
            </w:tcBorders>
            <w:shd w:val="clear" w:color="auto" w:fill="auto"/>
            <w:noWrap/>
            <w:vAlign w:val="bottom"/>
            <w:hideMark/>
          </w:tcPr>
          <w:p w14:paraId="186AF40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4E73421" w14:textId="77777777" w:rsidTr="000B1F98">
        <w:trPr>
          <w:trHeight w:val="300"/>
        </w:trPr>
        <w:tc>
          <w:tcPr>
            <w:tcW w:w="8100" w:type="dxa"/>
            <w:tcBorders>
              <w:top w:val="nil"/>
              <w:left w:val="nil"/>
              <w:bottom w:val="nil"/>
              <w:right w:val="nil"/>
            </w:tcBorders>
            <w:shd w:val="clear" w:color="auto" w:fill="auto"/>
            <w:noWrap/>
            <w:vAlign w:val="bottom"/>
            <w:hideMark/>
          </w:tcPr>
          <w:p w14:paraId="51FEBDEE" w14:textId="77777777" w:rsidR="00C923BD" w:rsidRPr="00BF3603" w:rsidRDefault="00C923BD" w:rsidP="000B1F98">
            <w:pPr>
              <w:spacing w:line="240" w:lineRule="auto"/>
              <w:rPr>
                <w:rFonts w:eastAsia="Times New Roman"/>
                <w:color w:val="000000"/>
              </w:rPr>
            </w:pPr>
            <w:r w:rsidRPr="00BF3603">
              <w:rPr>
                <w:rFonts w:eastAsia="Times New Roman"/>
                <w:color w:val="000000"/>
              </w:rPr>
              <w:t>marijuana use frequency (3 months)</w:t>
            </w:r>
          </w:p>
        </w:tc>
        <w:tc>
          <w:tcPr>
            <w:tcW w:w="1260" w:type="dxa"/>
            <w:tcBorders>
              <w:top w:val="nil"/>
              <w:left w:val="nil"/>
              <w:bottom w:val="nil"/>
              <w:right w:val="nil"/>
            </w:tcBorders>
            <w:shd w:val="clear" w:color="auto" w:fill="auto"/>
            <w:noWrap/>
            <w:vAlign w:val="bottom"/>
            <w:hideMark/>
          </w:tcPr>
          <w:p w14:paraId="34C92D9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C6FA309" w14:textId="77777777" w:rsidTr="000B1F98">
        <w:trPr>
          <w:trHeight w:val="300"/>
        </w:trPr>
        <w:tc>
          <w:tcPr>
            <w:tcW w:w="8100" w:type="dxa"/>
            <w:tcBorders>
              <w:top w:val="nil"/>
              <w:left w:val="nil"/>
              <w:bottom w:val="nil"/>
              <w:right w:val="nil"/>
            </w:tcBorders>
            <w:shd w:val="clear" w:color="auto" w:fill="auto"/>
            <w:noWrap/>
            <w:vAlign w:val="bottom"/>
            <w:hideMark/>
          </w:tcPr>
          <w:p w14:paraId="54C79EE4" w14:textId="77777777" w:rsidR="00C923BD" w:rsidRPr="00BF3603" w:rsidRDefault="00C923BD" w:rsidP="000B1F98">
            <w:pPr>
              <w:spacing w:line="240" w:lineRule="auto"/>
              <w:rPr>
                <w:rFonts w:eastAsia="Times New Roman"/>
                <w:color w:val="000000"/>
              </w:rPr>
            </w:pPr>
            <w:r w:rsidRPr="00BF3603">
              <w:rPr>
                <w:rFonts w:eastAsia="Times New Roman"/>
                <w:color w:val="000000"/>
              </w:rPr>
              <w:t>mean addiction severity index (alcohol) (mean/beh)</w:t>
            </w:r>
          </w:p>
        </w:tc>
        <w:tc>
          <w:tcPr>
            <w:tcW w:w="1260" w:type="dxa"/>
            <w:tcBorders>
              <w:top w:val="nil"/>
              <w:left w:val="nil"/>
              <w:bottom w:val="nil"/>
              <w:right w:val="nil"/>
            </w:tcBorders>
            <w:shd w:val="clear" w:color="auto" w:fill="auto"/>
            <w:noWrap/>
            <w:vAlign w:val="bottom"/>
            <w:hideMark/>
          </w:tcPr>
          <w:p w14:paraId="092786E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B2A5B7D" w14:textId="77777777" w:rsidTr="000B1F98">
        <w:trPr>
          <w:trHeight w:val="300"/>
        </w:trPr>
        <w:tc>
          <w:tcPr>
            <w:tcW w:w="8100" w:type="dxa"/>
            <w:tcBorders>
              <w:top w:val="nil"/>
              <w:left w:val="nil"/>
              <w:bottom w:val="nil"/>
              <w:right w:val="nil"/>
            </w:tcBorders>
            <w:shd w:val="clear" w:color="auto" w:fill="auto"/>
            <w:noWrap/>
            <w:vAlign w:val="bottom"/>
            <w:hideMark/>
          </w:tcPr>
          <w:p w14:paraId="71CE7CEA" w14:textId="77777777" w:rsidR="00C923BD" w:rsidRPr="00BF3603" w:rsidRDefault="00C923BD" w:rsidP="000B1F98">
            <w:pPr>
              <w:spacing w:line="240" w:lineRule="auto"/>
              <w:rPr>
                <w:rFonts w:eastAsia="Times New Roman"/>
                <w:color w:val="000000"/>
              </w:rPr>
            </w:pPr>
            <w:r w:rsidRPr="00BF3603">
              <w:rPr>
                <w:rFonts w:eastAsia="Times New Roman"/>
                <w:color w:val="000000"/>
              </w:rPr>
              <w:t>mean addiction severity index (drugs) (mean/beh)</w:t>
            </w:r>
          </w:p>
        </w:tc>
        <w:tc>
          <w:tcPr>
            <w:tcW w:w="1260" w:type="dxa"/>
            <w:tcBorders>
              <w:top w:val="nil"/>
              <w:left w:val="nil"/>
              <w:bottom w:val="nil"/>
              <w:right w:val="nil"/>
            </w:tcBorders>
            <w:shd w:val="clear" w:color="auto" w:fill="auto"/>
            <w:noWrap/>
            <w:vAlign w:val="bottom"/>
            <w:hideMark/>
          </w:tcPr>
          <w:p w14:paraId="199B0563"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9F8AAA6" w14:textId="77777777" w:rsidTr="000B1F98">
        <w:trPr>
          <w:trHeight w:val="300"/>
        </w:trPr>
        <w:tc>
          <w:tcPr>
            <w:tcW w:w="8100" w:type="dxa"/>
            <w:tcBorders>
              <w:top w:val="nil"/>
              <w:left w:val="nil"/>
              <w:bottom w:val="nil"/>
              <w:right w:val="nil"/>
            </w:tcBorders>
            <w:shd w:val="clear" w:color="auto" w:fill="auto"/>
            <w:noWrap/>
            <w:vAlign w:val="bottom"/>
            <w:hideMark/>
          </w:tcPr>
          <w:p w14:paraId="5304B0E9" w14:textId="77777777" w:rsidR="00C923BD" w:rsidRPr="00BF3603" w:rsidRDefault="00C923BD" w:rsidP="000B1F98">
            <w:pPr>
              <w:spacing w:line="240" w:lineRule="auto"/>
              <w:rPr>
                <w:rFonts w:eastAsia="Times New Roman"/>
                <w:color w:val="000000"/>
              </w:rPr>
            </w:pPr>
            <w:r w:rsidRPr="00BF3603">
              <w:rPr>
                <w:rFonts w:eastAsia="Times New Roman"/>
                <w:color w:val="000000"/>
              </w:rPr>
              <w:t>other drug use frequency (3 months)</w:t>
            </w:r>
          </w:p>
        </w:tc>
        <w:tc>
          <w:tcPr>
            <w:tcW w:w="1260" w:type="dxa"/>
            <w:tcBorders>
              <w:top w:val="nil"/>
              <w:left w:val="nil"/>
              <w:bottom w:val="nil"/>
              <w:right w:val="nil"/>
            </w:tcBorders>
            <w:shd w:val="clear" w:color="auto" w:fill="auto"/>
            <w:noWrap/>
            <w:vAlign w:val="bottom"/>
            <w:hideMark/>
          </w:tcPr>
          <w:p w14:paraId="7603C71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CD6033A" w14:textId="77777777" w:rsidTr="000B1F98">
        <w:trPr>
          <w:trHeight w:val="300"/>
        </w:trPr>
        <w:tc>
          <w:tcPr>
            <w:tcW w:w="8100" w:type="dxa"/>
            <w:tcBorders>
              <w:top w:val="nil"/>
              <w:left w:val="nil"/>
              <w:bottom w:val="nil"/>
              <w:right w:val="nil"/>
            </w:tcBorders>
            <w:shd w:val="clear" w:color="auto" w:fill="auto"/>
            <w:noWrap/>
            <w:vAlign w:val="bottom"/>
            <w:hideMark/>
          </w:tcPr>
          <w:p w14:paraId="23B76345" w14:textId="77777777" w:rsidR="00C923BD" w:rsidRPr="00BF3603" w:rsidRDefault="00C923BD" w:rsidP="000B1F98">
            <w:pPr>
              <w:spacing w:line="240" w:lineRule="auto"/>
              <w:rPr>
                <w:rFonts w:eastAsia="Times New Roman"/>
                <w:color w:val="000000"/>
              </w:rPr>
            </w:pPr>
            <w:r w:rsidRPr="00BF3603">
              <w:rPr>
                <w:rFonts w:eastAsia="Times New Roman"/>
                <w:color w:val="000000"/>
              </w:rPr>
              <w:t>past year drug use</w:t>
            </w:r>
          </w:p>
        </w:tc>
        <w:tc>
          <w:tcPr>
            <w:tcW w:w="1260" w:type="dxa"/>
            <w:tcBorders>
              <w:top w:val="nil"/>
              <w:left w:val="nil"/>
              <w:bottom w:val="nil"/>
              <w:right w:val="nil"/>
            </w:tcBorders>
            <w:shd w:val="clear" w:color="auto" w:fill="auto"/>
            <w:noWrap/>
            <w:vAlign w:val="bottom"/>
            <w:hideMark/>
          </w:tcPr>
          <w:p w14:paraId="4D68140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EEC4A53" w14:textId="77777777" w:rsidTr="000B1F98">
        <w:trPr>
          <w:trHeight w:val="300"/>
        </w:trPr>
        <w:tc>
          <w:tcPr>
            <w:tcW w:w="8100" w:type="dxa"/>
            <w:tcBorders>
              <w:top w:val="nil"/>
              <w:left w:val="nil"/>
              <w:bottom w:val="nil"/>
              <w:right w:val="nil"/>
            </w:tcBorders>
            <w:shd w:val="clear" w:color="auto" w:fill="auto"/>
            <w:noWrap/>
            <w:vAlign w:val="bottom"/>
            <w:hideMark/>
          </w:tcPr>
          <w:p w14:paraId="29468D02" w14:textId="77777777" w:rsidR="00C923BD" w:rsidRPr="00BF3603" w:rsidRDefault="00C923BD" w:rsidP="000B1F98">
            <w:pPr>
              <w:spacing w:line="240" w:lineRule="auto"/>
              <w:rPr>
                <w:rFonts w:eastAsia="Times New Roman"/>
                <w:color w:val="000000"/>
              </w:rPr>
            </w:pPr>
            <w:r w:rsidRPr="00BF3603">
              <w:rPr>
                <w:rFonts w:eastAsia="Times New Roman"/>
                <w:color w:val="000000"/>
              </w:rPr>
              <w:lastRenderedPageBreak/>
              <w:t>percentage of no drug injection</w:t>
            </w:r>
          </w:p>
        </w:tc>
        <w:tc>
          <w:tcPr>
            <w:tcW w:w="1260" w:type="dxa"/>
            <w:tcBorders>
              <w:top w:val="nil"/>
              <w:left w:val="nil"/>
              <w:bottom w:val="nil"/>
              <w:right w:val="nil"/>
            </w:tcBorders>
            <w:shd w:val="clear" w:color="auto" w:fill="auto"/>
            <w:noWrap/>
            <w:vAlign w:val="bottom"/>
            <w:hideMark/>
          </w:tcPr>
          <w:p w14:paraId="129C3D6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40920AD1" w14:textId="77777777" w:rsidTr="000B1F98">
        <w:trPr>
          <w:trHeight w:val="300"/>
        </w:trPr>
        <w:tc>
          <w:tcPr>
            <w:tcW w:w="8100" w:type="dxa"/>
            <w:tcBorders>
              <w:top w:val="nil"/>
              <w:left w:val="nil"/>
              <w:bottom w:val="nil"/>
              <w:right w:val="nil"/>
            </w:tcBorders>
            <w:shd w:val="clear" w:color="auto" w:fill="auto"/>
            <w:noWrap/>
            <w:vAlign w:val="bottom"/>
            <w:hideMark/>
          </w:tcPr>
          <w:p w14:paraId="19EC0495"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those who used alcohol or marijuana</w:t>
            </w:r>
          </w:p>
        </w:tc>
        <w:tc>
          <w:tcPr>
            <w:tcW w:w="1260" w:type="dxa"/>
            <w:tcBorders>
              <w:top w:val="nil"/>
              <w:left w:val="nil"/>
              <w:bottom w:val="nil"/>
              <w:right w:val="nil"/>
            </w:tcBorders>
            <w:shd w:val="clear" w:color="auto" w:fill="auto"/>
            <w:noWrap/>
            <w:vAlign w:val="bottom"/>
            <w:hideMark/>
          </w:tcPr>
          <w:p w14:paraId="0E7884F9"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FD5BE5D" w14:textId="77777777" w:rsidTr="000B1F98">
        <w:trPr>
          <w:trHeight w:val="300"/>
        </w:trPr>
        <w:tc>
          <w:tcPr>
            <w:tcW w:w="8100" w:type="dxa"/>
            <w:tcBorders>
              <w:top w:val="nil"/>
              <w:left w:val="nil"/>
              <w:bottom w:val="nil"/>
              <w:right w:val="nil"/>
            </w:tcBorders>
            <w:shd w:val="clear" w:color="auto" w:fill="auto"/>
            <w:noWrap/>
            <w:vAlign w:val="bottom"/>
            <w:hideMark/>
          </w:tcPr>
          <w:p w14:paraId="3DB5BCE8"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 of those who used hard drugs</w:t>
            </w:r>
          </w:p>
        </w:tc>
        <w:tc>
          <w:tcPr>
            <w:tcW w:w="1260" w:type="dxa"/>
            <w:tcBorders>
              <w:top w:val="nil"/>
              <w:left w:val="nil"/>
              <w:bottom w:val="nil"/>
              <w:right w:val="nil"/>
            </w:tcBorders>
            <w:shd w:val="clear" w:color="auto" w:fill="auto"/>
            <w:noWrap/>
            <w:vAlign w:val="bottom"/>
            <w:hideMark/>
          </w:tcPr>
          <w:p w14:paraId="001CE6F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1495CA1" w14:textId="77777777" w:rsidTr="000B1F98">
        <w:trPr>
          <w:trHeight w:val="300"/>
        </w:trPr>
        <w:tc>
          <w:tcPr>
            <w:tcW w:w="8100" w:type="dxa"/>
            <w:tcBorders>
              <w:top w:val="nil"/>
              <w:left w:val="nil"/>
              <w:bottom w:val="nil"/>
              <w:right w:val="nil"/>
            </w:tcBorders>
            <w:shd w:val="clear" w:color="auto" w:fill="auto"/>
            <w:noWrap/>
            <w:vAlign w:val="bottom"/>
            <w:hideMark/>
          </w:tcPr>
          <w:p w14:paraId="75F4E2CE" w14:textId="77777777" w:rsidR="00C923BD" w:rsidRPr="00BF3603" w:rsidRDefault="00C923BD" w:rsidP="000B1F98">
            <w:pPr>
              <w:spacing w:line="240" w:lineRule="auto"/>
              <w:rPr>
                <w:rFonts w:eastAsia="Times New Roman"/>
                <w:color w:val="000000"/>
              </w:rPr>
            </w:pPr>
            <w:r w:rsidRPr="00BF3603">
              <w:rPr>
                <w:rFonts w:eastAsia="Times New Roman"/>
                <w:color w:val="000000"/>
              </w:rPr>
              <w:t>prevalence of cocaine use in past month</w:t>
            </w:r>
          </w:p>
        </w:tc>
        <w:tc>
          <w:tcPr>
            <w:tcW w:w="1260" w:type="dxa"/>
            <w:tcBorders>
              <w:top w:val="nil"/>
              <w:left w:val="nil"/>
              <w:bottom w:val="nil"/>
              <w:right w:val="nil"/>
            </w:tcBorders>
            <w:shd w:val="clear" w:color="auto" w:fill="auto"/>
            <w:noWrap/>
            <w:vAlign w:val="bottom"/>
            <w:hideMark/>
          </w:tcPr>
          <w:p w14:paraId="4EADEC2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010B4E37" w14:textId="77777777" w:rsidTr="000B1F98">
        <w:trPr>
          <w:trHeight w:val="300"/>
        </w:trPr>
        <w:tc>
          <w:tcPr>
            <w:tcW w:w="8100" w:type="dxa"/>
            <w:tcBorders>
              <w:top w:val="nil"/>
              <w:left w:val="nil"/>
              <w:bottom w:val="nil"/>
              <w:right w:val="nil"/>
            </w:tcBorders>
            <w:shd w:val="clear" w:color="auto" w:fill="auto"/>
            <w:noWrap/>
            <w:vAlign w:val="bottom"/>
            <w:hideMark/>
          </w:tcPr>
          <w:p w14:paraId="76733266" w14:textId="77777777" w:rsidR="00C923BD" w:rsidRPr="00BF3603" w:rsidRDefault="00C923BD" w:rsidP="000B1F98">
            <w:pPr>
              <w:spacing w:line="240" w:lineRule="auto"/>
              <w:rPr>
                <w:rFonts w:eastAsia="Times New Roman"/>
                <w:color w:val="000000"/>
              </w:rPr>
            </w:pPr>
            <w:r w:rsidRPr="00BF3603">
              <w:rPr>
                <w:rFonts w:eastAsia="Times New Roman"/>
                <w:color w:val="000000"/>
              </w:rPr>
              <w:t>prevalence of inhalants use in past month</w:t>
            </w:r>
          </w:p>
        </w:tc>
        <w:tc>
          <w:tcPr>
            <w:tcW w:w="1260" w:type="dxa"/>
            <w:tcBorders>
              <w:top w:val="nil"/>
              <w:left w:val="nil"/>
              <w:bottom w:val="nil"/>
              <w:right w:val="nil"/>
            </w:tcBorders>
            <w:shd w:val="clear" w:color="auto" w:fill="auto"/>
            <w:noWrap/>
            <w:vAlign w:val="bottom"/>
            <w:hideMark/>
          </w:tcPr>
          <w:p w14:paraId="3C616FD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28D0DD8A" w14:textId="77777777" w:rsidTr="000B1F98">
        <w:trPr>
          <w:trHeight w:val="300"/>
        </w:trPr>
        <w:tc>
          <w:tcPr>
            <w:tcW w:w="8100" w:type="dxa"/>
            <w:tcBorders>
              <w:top w:val="nil"/>
              <w:left w:val="nil"/>
              <w:bottom w:val="nil"/>
              <w:right w:val="nil"/>
            </w:tcBorders>
            <w:shd w:val="clear" w:color="auto" w:fill="auto"/>
            <w:noWrap/>
            <w:vAlign w:val="bottom"/>
            <w:hideMark/>
          </w:tcPr>
          <w:p w14:paraId="29C44AAE" w14:textId="77777777" w:rsidR="00C923BD" w:rsidRPr="00BF3603" w:rsidRDefault="00C923BD" w:rsidP="000B1F98">
            <w:pPr>
              <w:spacing w:line="240" w:lineRule="auto"/>
              <w:rPr>
                <w:rFonts w:eastAsia="Times New Roman"/>
                <w:color w:val="000000"/>
              </w:rPr>
            </w:pPr>
            <w:r w:rsidRPr="00BF3603">
              <w:rPr>
                <w:rFonts w:eastAsia="Times New Roman"/>
                <w:color w:val="000000"/>
              </w:rPr>
              <w:t>prevalence of marijuana use in past month</w:t>
            </w:r>
          </w:p>
        </w:tc>
        <w:tc>
          <w:tcPr>
            <w:tcW w:w="1260" w:type="dxa"/>
            <w:tcBorders>
              <w:top w:val="nil"/>
              <w:left w:val="nil"/>
              <w:bottom w:val="nil"/>
              <w:right w:val="nil"/>
            </w:tcBorders>
            <w:shd w:val="clear" w:color="auto" w:fill="auto"/>
            <w:noWrap/>
            <w:vAlign w:val="bottom"/>
            <w:hideMark/>
          </w:tcPr>
          <w:p w14:paraId="6A71BF9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F5E278E" w14:textId="77777777" w:rsidTr="000B1F98">
        <w:trPr>
          <w:trHeight w:val="300"/>
        </w:trPr>
        <w:tc>
          <w:tcPr>
            <w:tcW w:w="8100" w:type="dxa"/>
            <w:tcBorders>
              <w:top w:val="nil"/>
              <w:left w:val="nil"/>
              <w:bottom w:val="nil"/>
              <w:right w:val="nil"/>
            </w:tcBorders>
            <w:shd w:val="clear" w:color="auto" w:fill="auto"/>
            <w:noWrap/>
            <w:vAlign w:val="bottom"/>
            <w:hideMark/>
          </w:tcPr>
          <w:p w14:paraId="6FCFBDB6" w14:textId="77777777" w:rsidR="00C923BD" w:rsidRPr="00BF3603" w:rsidRDefault="00C923BD" w:rsidP="000B1F98">
            <w:pPr>
              <w:spacing w:line="240" w:lineRule="auto"/>
              <w:rPr>
                <w:rFonts w:eastAsia="Times New Roman"/>
                <w:color w:val="000000"/>
              </w:rPr>
            </w:pPr>
            <w:r w:rsidRPr="00BF3603">
              <w:rPr>
                <w:rFonts w:eastAsia="Times New Roman"/>
                <w:color w:val="000000"/>
              </w:rPr>
              <w:t>se</w:t>
            </w:r>
          </w:p>
        </w:tc>
        <w:tc>
          <w:tcPr>
            <w:tcW w:w="1260" w:type="dxa"/>
            <w:tcBorders>
              <w:top w:val="nil"/>
              <w:left w:val="nil"/>
              <w:bottom w:val="nil"/>
              <w:right w:val="nil"/>
            </w:tcBorders>
            <w:shd w:val="clear" w:color="auto" w:fill="auto"/>
            <w:noWrap/>
            <w:vAlign w:val="bottom"/>
            <w:hideMark/>
          </w:tcPr>
          <w:p w14:paraId="0FADF35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5186CD9" w14:textId="77777777" w:rsidTr="000B1F98">
        <w:trPr>
          <w:trHeight w:val="300"/>
        </w:trPr>
        <w:tc>
          <w:tcPr>
            <w:tcW w:w="8100" w:type="dxa"/>
            <w:tcBorders>
              <w:top w:val="nil"/>
              <w:left w:val="nil"/>
              <w:bottom w:val="nil"/>
              <w:right w:val="nil"/>
            </w:tcBorders>
            <w:shd w:val="clear" w:color="auto" w:fill="auto"/>
            <w:noWrap/>
            <w:vAlign w:val="bottom"/>
            <w:hideMark/>
          </w:tcPr>
          <w:p w14:paraId="7A203438" w14:textId="77777777" w:rsidR="00C923BD" w:rsidRPr="00BF3603" w:rsidRDefault="00C923BD" w:rsidP="000B1F98">
            <w:pPr>
              <w:spacing w:line="240" w:lineRule="auto"/>
              <w:rPr>
                <w:rFonts w:eastAsia="Times New Roman"/>
                <w:color w:val="000000"/>
              </w:rPr>
            </w:pPr>
            <w:r w:rsidRPr="00BF3603">
              <w:rPr>
                <w:rFonts w:eastAsia="Times New Roman"/>
                <w:color w:val="000000"/>
              </w:rPr>
              <w:t>smoked crack % (per/beh)</w:t>
            </w:r>
          </w:p>
        </w:tc>
        <w:tc>
          <w:tcPr>
            <w:tcW w:w="1260" w:type="dxa"/>
            <w:tcBorders>
              <w:top w:val="nil"/>
              <w:left w:val="nil"/>
              <w:bottom w:val="nil"/>
              <w:right w:val="nil"/>
            </w:tcBorders>
            <w:shd w:val="clear" w:color="auto" w:fill="auto"/>
            <w:noWrap/>
            <w:vAlign w:val="bottom"/>
            <w:hideMark/>
          </w:tcPr>
          <w:p w14:paraId="40804D0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6EBEA756" w14:textId="77777777" w:rsidTr="000B1F98">
        <w:trPr>
          <w:trHeight w:val="300"/>
        </w:trPr>
        <w:tc>
          <w:tcPr>
            <w:tcW w:w="8100" w:type="dxa"/>
            <w:tcBorders>
              <w:top w:val="nil"/>
              <w:left w:val="nil"/>
              <w:bottom w:val="nil"/>
              <w:right w:val="nil"/>
            </w:tcBorders>
            <w:shd w:val="clear" w:color="auto" w:fill="auto"/>
            <w:noWrap/>
            <w:vAlign w:val="bottom"/>
            <w:hideMark/>
          </w:tcPr>
          <w:p w14:paraId="6514901B" w14:textId="77777777" w:rsidR="00C923BD" w:rsidRPr="00BF3603" w:rsidRDefault="00C923BD" w:rsidP="000B1F98">
            <w:pPr>
              <w:spacing w:line="240" w:lineRule="auto"/>
              <w:rPr>
                <w:rFonts w:eastAsia="Times New Roman"/>
                <w:color w:val="000000"/>
              </w:rPr>
            </w:pPr>
            <w:r w:rsidRPr="00BF3603">
              <w:rPr>
                <w:rFonts w:eastAsia="Times New Roman"/>
                <w:color w:val="000000"/>
              </w:rPr>
              <w:t>use of alcohol (more than just a few sips) and marijuana</w:t>
            </w:r>
          </w:p>
        </w:tc>
        <w:tc>
          <w:tcPr>
            <w:tcW w:w="1260" w:type="dxa"/>
            <w:tcBorders>
              <w:top w:val="nil"/>
              <w:left w:val="nil"/>
              <w:bottom w:val="nil"/>
              <w:right w:val="nil"/>
            </w:tcBorders>
            <w:shd w:val="clear" w:color="auto" w:fill="auto"/>
            <w:noWrap/>
            <w:vAlign w:val="bottom"/>
            <w:hideMark/>
          </w:tcPr>
          <w:p w14:paraId="60E93C6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7F9D7C4C" w14:textId="77777777" w:rsidTr="000B1F98">
        <w:trPr>
          <w:trHeight w:val="300"/>
        </w:trPr>
        <w:tc>
          <w:tcPr>
            <w:tcW w:w="8100" w:type="dxa"/>
            <w:tcBorders>
              <w:top w:val="nil"/>
              <w:left w:val="nil"/>
              <w:bottom w:val="nil"/>
              <w:right w:val="nil"/>
            </w:tcBorders>
            <w:shd w:val="clear" w:color="auto" w:fill="auto"/>
            <w:noWrap/>
            <w:vAlign w:val="bottom"/>
            <w:hideMark/>
          </w:tcPr>
          <w:p w14:paraId="2326745F" w14:textId="77777777" w:rsidR="00C923BD" w:rsidRPr="00BF3603" w:rsidRDefault="00C923BD" w:rsidP="000B1F98">
            <w:pPr>
              <w:spacing w:line="240" w:lineRule="auto"/>
              <w:rPr>
                <w:rFonts w:eastAsia="Times New Roman"/>
                <w:color w:val="000000"/>
              </w:rPr>
            </w:pPr>
            <w:r w:rsidRPr="00BF3603">
              <w:rPr>
                <w:rFonts w:eastAsia="Times New Roman"/>
                <w:color w:val="000000"/>
              </w:rPr>
              <w:t>used drug before sex last 3 mo %</w:t>
            </w:r>
          </w:p>
        </w:tc>
        <w:tc>
          <w:tcPr>
            <w:tcW w:w="1260" w:type="dxa"/>
            <w:tcBorders>
              <w:top w:val="nil"/>
              <w:left w:val="nil"/>
              <w:bottom w:val="nil"/>
              <w:right w:val="nil"/>
            </w:tcBorders>
            <w:shd w:val="clear" w:color="auto" w:fill="auto"/>
            <w:noWrap/>
            <w:vAlign w:val="bottom"/>
            <w:hideMark/>
          </w:tcPr>
          <w:p w14:paraId="154B2A2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2</w:t>
            </w:r>
          </w:p>
        </w:tc>
      </w:tr>
      <w:tr w:rsidR="00C923BD" w:rsidRPr="00BF3603" w14:paraId="17C65058" w14:textId="77777777" w:rsidTr="000B1F98">
        <w:trPr>
          <w:trHeight w:val="300"/>
        </w:trPr>
        <w:tc>
          <w:tcPr>
            <w:tcW w:w="8100" w:type="dxa"/>
            <w:tcBorders>
              <w:top w:val="nil"/>
              <w:left w:val="nil"/>
              <w:bottom w:val="nil"/>
              <w:right w:val="nil"/>
            </w:tcBorders>
            <w:shd w:val="clear" w:color="auto" w:fill="auto"/>
            <w:noWrap/>
            <w:vAlign w:val="bottom"/>
            <w:hideMark/>
          </w:tcPr>
          <w:p w14:paraId="57B67727" w14:textId="77777777" w:rsidR="00C923BD" w:rsidRPr="00BF3603" w:rsidRDefault="00C923BD" w:rsidP="000B1F98">
            <w:pPr>
              <w:spacing w:line="240" w:lineRule="auto"/>
              <w:rPr>
                <w:rFonts w:eastAsia="Times New Roman"/>
                <w:color w:val="000000"/>
              </w:rPr>
            </w:pPr>
            <w:r w:rsidRPr="00BF3603">
              <w:rPr>
                <w:rFonts w:eastAsia="Times New Roman"/>
                <w:color w:val="000000"/>
              </w:rPr>
              <w:t>% marijuana or alcohol use</w:t>
            </w:r>
          </w:p>
        </w:tc>
        <w:tc>
          <w:tcPr>
            <w:tcW w:w="1260" w:type="dxa"/>
            <w:tcBorders>
              <w:top w:val="nil"/>
              <w:left w:val="nil"/>
              <w:bottom w:val="nil"/>
              <w:right w:val="nil"/>
            </w:tcBorders>
            <w:shd w:val="clear" w:color="auto" w:fill="auto"/>
            <w:noWrap/>
            <w:vAlign w:val="bottom"/>
            <w:hideMark/>
          </w:tcPr>
          <w:p w14:paraId="0E0603A4"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884ACC5" w14:textId="77777777" w:rsidTr="000B1F98">
        <w:trPr>
          <w:trHeight w:val="300"/>
        </w:trPr>
        <w:tc>
          <w:tcPr>
            <w:tcW w:w="8100" w:type="dxa"/>
            <w:tcBorders>
              <w:top w:val="nil"/>
              <w:left w:val="nil"/>
              <w:bottom w:val="nil"/>
              <w:right w:val="nil"/>
            </w:tcBorders>
            <w:shd w:val="clear" w:color="auto" w:fill="auto"/>
            <w:noWrap/>
            <w:vAlign w:val="bottom"/>
            <w:hideMark/>
          </w:tcPr>
          <w:p w14:paraId="2E05086D"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and marihuana consum in last week (per/beh)</w:t>
            </w:r>
          </w:p>
        </w:tc>
        <w:tc>
          <w:tcPr>
            <w:tcW w:w="1260" w:type="dxa"/>
            <w:tcBorders>
              <w:top w:val="nil"/>
              <w:left w:val="nil"/>
              <w:bottom w:val="nil"/>
              <w:right w:val="nil"/>
            </w:tcBorders>
            <w:shd w:val="clear" w:color="auto" w:fill="auto"/>
            <w:noWrap/>
            <w:vAlign w:val="bottom"/>
            <w:hideMark/>
          </w:tcPr>
          <w:p w14:paraId="122109E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40E3B59" w14:textId="77777777" w:rsidTr="000B1F98">
        <w:trPr>
          <w:trHeight w:val="300"/>
        </w:trPr>
        <w:tc>
          <w:tcPr>
            <w:tcW w:w="8100" w:type="dxa"/>
            <w:tcBorders>
              <w:top w:val="nil"/>
              <w:left w:val="nil"/>
              <w:bottom w:val="nil"/>
              <w:right w:val="nil"/>
            </w:tcBorders>
            <w:shd w:val="clear" w:color="auto" w:fill="auto"/>
            <w:noWrap/>
            <w:vAlign w:val="bottom"/>
            <w:hideMark/>
          </w:tcPr>
          <w:p w14:paraId="34E4C59A" w14:textId="77777777" w:rsidR="00C923BD" w:rsidRPr="00BF3603" w:rsidRDefault="00C923BD" w:rsidP="000B1F98">
            <w:pPr>
              <w:spacing w:line="240" w:lineRule="auto"/>
              <w:rPr>
                <w:rFonts w:eastAsia="Times New Roman"/>
                <w:color w:val="000000"/>
              </w:rPr>
            </w:pPr>
            <w:r w:rsidRPr="00BF3603">
              <w:rPr>
                <w:rFonts w:eastAsia="Times New Roman"/>
                <w:color w:val="000000"/>
              </w:rPr>
              <w:t>alcohol and marihuana in last week (per/beh)</w:t>
            </w:r>
          </w:p>
        </w:tc>
        <w:tc>
          <w:tcPr>
            <w:tcW w:w="1260" w:type="dxa"/>
            <w:tcBorders>
              <w:top w:val="nil"/>
              <w:left w:val="nil"/>
              <w:bottom w:val="nil"/>
              <w:right w:val="nil"/>
            </w:tcBorders>
            <w:shd w:val="clear" w:color="auto" w:fill="auto"/>
            <w:noWrap/>
            <w:vAlign w:val="bottom"/>
            <w:hideMark/>
          </w:tcPr>
          <w:p w14:paraId="477D7C1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2CD6684" w14:textId="77777777" w:rsidTr="000B1F98">
        <w:trPr>
          <w:trHeight w:val="300"/>
        </w:trPr>
        <w:tc>
          <w:tcPr>
            <w:tcW w:w="8100" w:type="dxa"/>
            <w:tcBorders>
              <w:top w:val="nil"/>
              <w:left w:val="nil"/>
              <w:bottom w:val="nil"/>
              <w:right w:val="nil"/>
            </w:tcBorders>
            <w:shd w:val="clear" w:color="auto" w:fill="auto"/>
            <w:noWrap/>
            <w:vAlign w:val="bottom"/>
            <w:hideMark/>
          </w:tcPr>
          <w:p w14:paraId="210799A1" w14:textId="77777777" w:rsidR="00C923BD" w:rsidRPr="00BF3603" w:rsidRDefault="00C923BD" w:rsidP="000B1F98">
            <w:pPr>
              <w:spacing w:line="240" w:lineRule="auto"/>
              <w:rPr>
                <w:rFonts w:eastAsia="Times New Roman"/>
                <w:color w:val="000000"/>
              </w:rPr>
            </w:pPr>
            <w:r w:rsidRPr="00BF3603">
              <w:rPr>
                <w:rFonts w:eastAsia="Times New Roman"/>
                <w:color w:val="000000"/>
              </w:rPr>
              <w:t>cannabis use</w:t>
            </w:r>
          </w:p>
        </w:tc>
        <w:tc>
          <w:tcPr>
            <w:tcW w:w="1260" w:type="dxa"/>
            <w:tcBorders>
              <w:top w:val="nil"/>
              <w:left w:val="nil"/>
              <w:bottom w:val="nil"/>
              <w:right w:val="nil"/>
            </w:tcBorders>
            <w:shd w:val="clear" w:color="auto" w:fill="auto"/>
            <w:noWrap/>
            <w:vAlign w:val="bottom"/>
            <w:hideMark/>
          </w:tcPr>
          <w:p w14:paraId="3B9D763A"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78A749A9" w14:textId="77777777" w:rsidTr="000B1F98">
        <w:trPr>
          <w:trHeight w:val="300"/>
        </w:trPr>
        <w:tc>
          <w:tcPr>
            <w:tcW w:w="8100" w:type="dxa"/>
            <w:tcBorders>
              <w:top w:val="nil"/>
              <w:left w:val="nil"/>
              <w:bottom w:val="nil"/>
              <w:right w:val="nil"/>
            </w:tcBorders>
            <w:shd w:val="clear" w:color="auto" w:fill="auto"/>
            <w:noWrap/>
            <w:vAlign w:val="bottom"/>
            <w:hideMark/>
          </w:tcPr>
          <w:p w14:paraId="3CE28875" w14:textId="77777777" w:rsidR="00C923BD" w:rsidRPr="00BF3603" w:rsidRDefault="00C923BD" w:rsidP="000B1F98">
            <w:pPr>
              <w:spacing w:line="240" w:lineRule="auto"/>
              <w:rPr>
                <w:rFonts w:eastAsia="Times New Roman"/>
                <w:color w:val="000000"/>
              </w:rPr>
            </w:pPr>
            <w:r w:rsidRPr="00BF3603">
              <w:rPr>
                <w:rFonts w:eastAsia="Times New Roman"/>
                <w:color w:val="000000"/>
              </w:rPr>
              <w:t>cannabis use (standardized)</w:t>
            </w:r>
          </w:p>
        </w:tc>
        <w:tc>
          <w:tcPr>
            <w:tcW w:w="1260" w:type="dxa"/>
            <w:tcBorders>
              <w:top w:val="nil"/>
              <w:left w:val="nil"/>
              <w:bottom w:val="nil"/>
              <w:right w:val="nil"/>
            </w:tcBorders>
            <w:shd w:val="clear" w:color="auto" w:fill="auto"/>
            <w:noWrap/>
            <w:vAlign w:val="bottom"/>
            <w:hideMark/>
          </w:tcPr>
          <w:p w14:paraId="5999B450"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419771EE" w14:textId="77777777" w:rsidTr="000B1F98">
        <w:trPr>
          <w:trHeight w:val="300"/>
        </w:trPr>
        <w:tc>
          <w:tcPr>
            <w:tcW w:w="8100" w:type="dxa"/>
            <w:tcBorders>
              <w:top w:val="nil"/>
              <w:left w:val="nil"/>
              <w:bottom w:val="nil"/>
              <w:right w:val="nil"/>
            </w:tcBorders>
            <w:shd w:val="clear" w:color="auto" w:fill="auto"/>
            <w:noWrap/>
            <w:vAlign w:val="bottom"/>
            <w:hideMark/>
          </w:tcPr>
          <w:p w14:paraId="44C1C81D" w14:textId="77777777" w:rsidR="00C923BD" w:rsidRPr="00BF3603" w:rsidRDefault="00C923BD" w:rsidP="000B1F98">
            <w:pPr>
              <w:spacing w:line="240" w:lineRule="auto"/>
              <w:rPr>
                <w:rFonts w:eastAsia="Times New Roman"/>
                <w:color w:val="000000"/>
              </w:rPr>
            </w:pPr>
            <w:r w:rsidRPr="00BF3603">
              <w:rPr>
                <w:rFonts w:eastAsia="Times New Roman"/>
                <w:color w:val="000000"/>
              </w:rPr>
              <w:t>injected in last month (mean/beh)</w:t>
            </w:r>
          </w:p>
        </w:tc>
        <w:tc>
          <w:tcPr>
            <w:tcW w:w="1260" w:type="dxa"/>
            <w:tcBorders>
              <w:top w:val="nil"/>
              <w:left w:val="nil"/>
              <w:bottom w:val="nil"/>
              <w:right w:val="nil"/>
            </w:tcBorders>
            <w:shd w:val="clear" w:color="auto" w:fill="auto"/>
            <w:noWrap/>
            <w:vAlign w:val="bottom"/>
            <w:hideMark/>
          </w:tcPr>
          <w:p w14:paraId="5926D3C7"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F9F2E9A" w14:textId="77777777" w:rsidTr="000B1F98">
        <w:trPr>
          <w:trHeight w:val="300"/>
        </w:trPr>
        <w:tc>
          <w:tcPr>
            <w:tcW w:w="8100" w:type="dxa"/>
            <w:tcBorders>
              <w:top w:val="nil"/>
              <w:left w:val="nil"/>
              <w:bottom w:val="nil"/>
              <w:right w:val="nil"/>
            </w:tcBorders>
            <w:shd w:val="clear" w:color="auto" w:fill="auto"/>
            <w:noWrap/>
            <w:vAlign w:val="bottom"/>
            <w:hideMark/>
          </w:tcPr>
          <w:p w14:paraId="69FA7BDE" w14:textId="77777777" w:rsidR="00C923BD" w:rsidRPr="00BF3603" w:rsidRDefault="00C923BD" w:rsidP="000B1F98">
            <w:pPr>
              <w:spacing w:line="240" w:lineRule="auto"/>
              <w:rPr>
                <w:rFonts w:eastAsia="Times New Roman"/>
                <w:color w:val="000000"/>
              </w:rPr>
            </w:pPr>
            <w:r w:rsidRPr="00BF3603">
              <w:rPr>
                <w:rFonts w:eastAsia="Times New Roman"/>
                <w:color w:val="000000"/>
              </w:rPr>
              <w:t>injected in last month (per/beh)</w:t>
            </w:r>
          </w:p>
        </w:tc>
        <w:tc>
          <w:tcPr>
            <w:tcW w:w="1260" w:type="dxa"/>
            <w:tcBorders>
              <w:top w:val="nil"/>
              <w:left w:val="nil"/>
              <w:bottom w:val="nil"/>
              <w:right w:val="nil"/>
            </w:tcBorders>
            <w:shd w:val="clear" w:color="auto" w:fill="auto"/>
            <w:noWrap/>
            <w:vAlign w:val="bottom"/>
            <w:hideMark/>
          </w:tcPr>
          <w:p w14:paraId="496EEDA2"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6A20460C" w14:textId="77777777" w:rsidTr="000B1F98">
        <w:trPr>
          <w:trHeight w:val="300"/>
        </w:trPr>
        <w:tc>
          <w:tcPr>
            <w:tcW w:w="8100" w:type="dxa"/>
            <w:tcBorders>
              <w:top w:val="nil"/>
              <w:left w:val="nil"/>
              <w:bottom w:val="nil"/>
              <w:right w:val="nil"/>
            </w:tcBorders>
            <w:shd w:val="clear" w:color="auto" w:fill="auto"/>
            <w:noWrap/>
            <w:vAlign w:val="bottom"/>
            <w:hideMark/>
          </w:tcPr>
          <w:p w14:paraId="58CBA01D" w14:textId="77777777" w:rsidR="00C923BD" w:rsidRPr="00BF3603" w:rsidRDefault="00C923BD" w:rsidP="000B1F98">
            <w:pPr>
              <w:spacing w:line="240" w:lineRule="auto"/>
              <w:rPr>
                <w:rFonts w:eastAsia="Times New Roman"/>
                <w:color w:val="000000"/>
              </w:rPr>
            </w:pPr>
            <w:r w:rsidRPr="00BF3603">
              <w:rPr>
                <w:rFonts w:eastAsia="Times New Roman"/>
                <w:color w:val="000000"/>
              </w:rPr>
              <w:t>injected more than 14 days in past month (per/beh)</w:t>
            </w:r>
          </w:p>
        </w:tc>
        <w:tc>
          <w:tcPr>
            <w:tcW w:w="1260" w:type="dxa"/>
            <w:tcBorders>
              <w:top w:val="nil"/>
              <w:left w:val="nil"/>
              <w:bottom w:val="nil"/>
              <w:right w:val="nil"/>
            </w:tcBorders>
            <w:shd w:val="clear" w:color="auto" w:fill="auto"/>
            <w:noWrap/>
            <w:vAlign w:val="bottom"/>
            <w:hideMark/>
          </w:tcPr>
          <w:p w14:paraId="16CA4E08"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1E3563D3" w14:textId="77777777" w:rsidTr="000B1F98">
        <w:trPr>
          <w:trHeight w:val="300"/>
        </w:trPr>
        <w:tc>
          <w:tcPr>
            <w:tcW w:w="8100" w:type="dxa"/>
            <w:tcBorders>
              <w:top w:val="nil"/>
              <w:left w:val="nil"/>
              <w:bottom w:val="nil"/>
              <w:right w:val="nil"/>
            </w:tcBorders>
            <w:shd w:val="clear" w:color="auto" w:fill="auto"/>
            <w:noWrap/>
            <w:vAlign w:val="bottom"/>
            <w:hideMark/>
          </w:tcPr>
          <w:p w14:paraId="732C1C96" w14:textId="77777777" w:rsidR="00C923BD" w:rsidRPr="00BF3603" w:rsidRDefault="00C923BD" w:rsidP="000B1F98">
            <w:pPr>
              <w:spacing w:line="240" w:lineRule="auto"/>
              <w:rPr>
                <w:rFonts w:eastAsia="Times New Roman"/>
                <w:color w:val="000000"/>
              </w:rPr>
            </w:pPr>
            <w:r w:rsidRPr="00BF3603">
              <w:rPr>
                <w:rFonts w:eastAsia="Times New Roman"/>
                <w:color w:val="000000"/>
              </w:rPr>
              <w:t>injected more the 14 days in past month (mean/beh)</w:t>
            </w:r>
          </w:p>
        </w:tc>
        <w:tc>
          <w:tcPr>
            <w:tcW w:w="1260" w:type="dxa"/>
            <w:tcBorders>
              <w:top w:val="nil"/>
              <w:left w:val="nil"/>
              <w:bottom w:val="nil"/>
              <w:right w:val="nil"/>
            </w:tcBorders>
            <w:shd w:val="clear" w:color="auto" w:fill="auto"/>
            <w:noWrap/>
            <w:vAlign w:val="bottom"/>
            <w:hideMark/>
          </w:tcPr>
          <w:p w14:paraId="7E51ABB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B466C0A" w14:textId="77777777" w:rsidTr="000B1F98">
        <w:trPr>
          <w:trHeight w:val="300"/>
        </w:trPr>
        <w:tc>
          <w:tcPr>
            <w:tcW w:w="8100" w:type="dxa"/>
            <w:tcBorders>
              <w:top w:val="nil"/>
              <w:left w:val="nil"/>
              <w:bottom w:val="nil"/>
              <w:right w:val="nil"/>
            </w:tcBorders>
            <w:shd w:val="clear" w:color="auto" w:fill="auto"/>
            <w:noWrap/>
            <w:vAlign w:val="bottom"/>
            <w:hideMark/>
          </w:tcPr>
          <w:p w14:paraId="01434F20" w14:textId="77777777" w:rsidR="00C923BD" w:rsidRPr="00BF3603" w:rsidRDefault="00C923BD" w:rsidP="000B1F98">
            <w:pPr>
              <w:spacing w:line="240" w:lineRule="auto"/>
              <w:rPr>
                <w:rFonts w:eastAsia="Times New Roman"/>
                <w:color w:val="000000"/>
              </w:rPr>
            </w:pPr>
            <w:r w:rsidRPr="00BF3603">
              <w:rPr>
                <w:rFonts w:eastAsia="Times New Roman"/>
                <w:color w:val="000000"/>
              </w:rPr>
              <w:t>injection drug use behavior subscore</w:t>
            </w:r>
          </w:p>
        </w:tc>
        <w:tc>
          <w:tcPr>
            <w:tcW w:w="1260" w:type="dxa"/>
            <w:tcBorders>
              <w:top w:val="nil"/>
              <w:left w:val="nil"/>
              <w:bottom w:val="nil"/>
              <w:right w:val="nil"/>
            </w:tcBorders>
            <w:shd w:val="clear" w:color="auto" w:fill="auto"/>
            <w:noWrap/>
            <w:vAlign w:val="bottom"/>
            <w:hideMark/>
          </w:tcPr>
          <w:p w14:paraId="0E3F3E51"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46F64B53" w14:textId="77777777" w:rsidTr="000B1F98">
        <w:trPr>
          <w:trHeight w:val="300"/>
        </w:trPr>
        <w:tc>
          <w:tcPr>
            <w:tcW w:w="8100" w:type="dxa"/>
            <w:tcBorders>
              <w:top w:val="nil"/>
              <w:left w:val="nil"/>
              <w:bottom w:val="nil"/>
              <w:right w:val="nil"/>
            </w:tcBorders>
            <w:shd w:val="clear" w:color="auto" w:fill="auto"/>
            <w:noWrap/>
            <w:vAlign w:val="bottom"/>
            <w:hideMark/>
          </w:tcPr>
          <w:p w14:paraId="47AB8CF8" w14:textId="77777777" w:rsidR="00C923BD" w:rsidRPr="00BF3603" w:rsidRDefault="00C923BD" w:rsidP="000B1F98">
            <w:pPr>
              <w:spacing w:line="240" w:lineRule="auto"/>
              <w:rPr>
                <w:rFonts w:eastAsia="Times New Roman"/>
                <w:color w:val="000000"/>
              </w:rPr>
            </w:pPr>
            <w:r w:rsidRPr="00BF3603">
              <w:rPr>
                <w:rFonts w:eastAsia="Times New Roman"/>
                <w:color w:val="000000"/>
              </w:rPr>
              <w:t>marihuana consum in last week (per/beh)</w:t>
            </w:r>
          </w:p>
        </w:tc>
        <w:tc>
          <w:tcPr>
            <w:tcW w:w="1260" w:type="dxa"/>
            <w:tcBorders>
              <w:top w:val="nil"/>
              <w:left w:val="nil"/>
              <w:bottom w:val="nil"/>
              <w:right w:val="nil"/>
            </w:tcBorders>
            <w:shd w:val="clear" w:color="auto" w:fill="auto"/>
            <w:noWrap/>
            <w:vAlign w:val="bottom"/>
            <w:hideMark/>
          </w:tcPr>
          <w:p w14:paraId="1B4BD34F"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3287B065" w14:textId="77777777" w:rsidTr="000B1F98">
        <w:trPr>
          <w:trHeight w:val="300"/>
        </w:trPr>
        <w:tc>
          <w:tcPr>
            <w:tcW w:w="8100" w:type="dxa"/>
            <w:tcBorders>
              <w:top w:val="nil"/>
              <w:left w:val="nil"/>
              <w:bottom w:val="nil"/>
              <w:right w:val="nil"/>
            </w:tcBorders>
            <w:shd w:val="clear" w:color="auto" w:fill="auto"/>
            <w:noWrap/>
            <w:vAlign w:val="bottom"/>
            <w:hideMark/>
          </w:tcPr>
          <w:p w14:paraId="71B48FE2" w14:textId="77777777" w:rsidR="00C923BD" w:rsidRPr="00BF3603" w:rsidRDefault="00C923BD" w:rsidP="000B1F98">
            <w:pPr>
              <w:spacing w:line="240" w:lineRule="auto"/>
              <w:rPr>
                <w:rFonts w:eastAsia="Times New Roman"/>
                <w:color w:val="000000"/>
              </w:rPr>
            </w:pPr>
            <w:r w:rsidRPr="00BF3603">
              <w:rPr>
                <w:rFonts w:eastAsia="Times New Roman"/>
                <w:color w:val="000000"/>
              </w:rPr>
              <w:t>marijuana consumption in last week (per/beh)</w:t>
            </w:r>
          </w:p>
        </w:tc>
        <w:tc>
          <w:tcPr>
            <w:tcW w:w="1260" w:type="dxa"/>
            <w:tcBorders>
              <w:top w:val="nil"/>
              <w:left w:val="nil"/>
              <w:bottom w:val="nil"/>
              <w:right w:val="nil"/>
            </w:tcBorders>
            <w:shd w:val="clear" w:color="auto" w:fill="auto"/>
            <w:noWrap/>
            <w:vAlign w:val="bottom"/>
            <w:hideMark/>
          </w:tcPr>
          <w:p w14:paraId="3700BE0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5C15FBF3" w14:textId="77777777" w:rsidTr="000B1F98">
        <w:trPr>
          <w:trHeight w:val="300"/>
        </w:trPr>
        <w:tc>
          <w:tcPr>
            <w:tcW w:w="8100" w:type="dxa"/>
            <w:tcBorders>
              <w:top w:val="nil"/>
              <w:left w:val="nil"/>
              <w:bottom w:val="nil"/>
              <w:right w:val="nil"/>
            </w:tcBorders>
            <w:shd w:val="clear" w:color="auto" w:fill="auto"/>
            <w:noWrap/>
            <w:vAlign w:val="bottom"/>
            <w:hideMark/>
          </w:tcPr>
          <w:p w14:paraId="1A86EAF6" w14:textId="77777777" w:rsidR="00C923BD" w:rsidRPr="00BF3603" w:rsidRDefault="00C923BD" w:rsidP="000B1F98">
            <w:pPr>
              <w:spacing w:line="240" w:lineRule="auto"/>
              <w:rPr>
                <w:rFonts w:eastAsia="Times New Roman"/>
                <w:color w:val="000000"/>
              </w:rPr>
            </w:pPr>
            <w:r w:rsidRPr="00BF3603">
              <w:rPr>
                <w:rFonts w:eastAsia="Times New Roman"/>
                <w:color w:val="000000"/>
              </w:rPr>
              <w:t>other drug use %</w:t>
            </w:r>
          </w:p>
        </w:tc>
        <w:tc>
          <w:tcPr>
            <w:tcW w:w="1260" w:type="dxa"/>
            <w:tcBorders>
              <w:top w:val="nil"/>
              <w:left w:val="nil"/>
              <w:bottom w:val="nil"/>
              <w:right w:val="nil"/>
            </w:tcBorders>
            <w:shd w:val="clear" w:color="auto" w:fill="auto"/>
            <w:noWrap/>
            <w:vAlign w:val="bottom"/>
            <w:hideMark/>
          </w:tcPr>
          <w:p w14:paraId="44F091CB"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5E0551E0" w14:textId="77777777" w:rsidTr="000B1F98">
        <w:trPr>
          <w:trHeight w:val="300"/>
        </w:trPr>
        <w:tc>
          <w:tcPr>
            <w:tcW w:w="8100" w:type="dxa"/>
            <w:tcBorders>
              <w:top w:val="nil"/>
              <w:left w:val="nil"/>
              <w:bottom w:val="nil"/>
              <w:right w:val="nil"/>
            </w:tcBorders>
            <w:shd w:val="clear" w:color="auto" w:fill="auto"/>
            <w:noWrap/>
            <w:vAlign w:val="bottom"/>
            <w:hideMark/>
          </w:tcPr>
          <w:p w14:paraId="526F85FF" w14:textId="77777777" w:rsidR="00C923BD" w:rsidRPr="00BF3603" w:rsidRDefault="00C923BD" w:rsidP="000B1F98">
            <w:pPr>
              <w:spacing w:line="240" w:lineRule="auto"/>
              <w:rPr>
                <w:rFonts w:eastAsia="Times New Roman"/>
                <w:color w:val="000000"/>
              </w:rPr>
            </w:pPr>
            <w:r w:rsidRPr="00BF3603">
              <w:rPr>
                <w:rFonts w:eastAsia="Times New Roman"/>
                <w:color w:val="000000"/>
              </w:rPr>
              <w:t>other drug use, %</w:t>
            </w:r>
          </w:p>
        </w:tc>
        <w:tc>
          <w:tcPr>
            <w:tcW w:w="1260" w:type="dxa"/>
            <w:tcBorders>
              <w:top w:val="nil"/>
              <w:left w:val="nil"/>
              <w:bottom w:val="nil"/>
              <w:right w:val="nil"/>
            </w:tcBorders>
            <w:shd w:val="clear" w:color="auto" w:fill="auto"/>
            <w:noWrap/>
            <w:vAlign w:val="bottom"/>
            <w:hideMark/>
          </w:tcPr>
          <w:p w14:paraId="1B7476F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8216C34" w14:textId="77777777" w:rsidTr="000B1F98">
        <w:trPr>
          <w:trHeight w:val="300"/>
        </w:trPr>
        <w:tc>
          <w:tcPr>
            <w:tcW w:w="8100" w:type="dxa"/>
            <w:tcBorders>
              <w:top w:val="nil"/>
              <w:left w:val="nil"/>
              <w:bottom w:val="nil"/>
              <w:right w:val="nil"/>
            </w:tcBorders>
            <w:shd w:val="clear" w:color="auto" w:fill="auto"/>
            <w:noWrap/>
            <w:vAlign w:val="bottom"/>
            <w:hideMark/>
          </w:tcPr>
          <w:p w14:paraId="0D22DE49"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percentages of substance use</w:t>
            </w:r>
          </w:p>
        </w:tc>
        <w:tc>
          <w:tcPr>
            <w:tcW w:w="1260" w:type="dxa"/>
            <w:tcBorders>
              <w:top w:val="nil"/>
              <w:left w:val="nil"/>
              <w:bottom w:val="nil"/>
              <w:right w:val="nil"/>
            </w:tcBorders>
            <w:shd w:val="clear" w:color="auto" w:fill="auto"/>
            <w:noWrap/>
            <w:vAlign w:val="bottom"/>
            <w:hideMark/>
          </w:tcPr>
          <w:p w14:paraId="0DB65D2E"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7223AF57" w14:textId="77777777" w:rsidTr="000B1F98">
        <w:trPr>
          <w:trHeight w:val="300"/>
        </w:trPr>
        <w:tc>
          <w:tcPr>
            <w:tcW w:w="8100" w:type="dxa"/>
            <w:tcBorders>
              <w:top w:val="nil"/>
              <w:left w:val="nil"/>
              <w:bottom w:val="nil"/>
              <w:right w:val="nil"/>
            </w:tcBorders>
            <w:shd w:val="clear" w:color="auto" w:fill="auto"/>
            <w:noWrap/>
            <w:vAlign w:val="bottom"/>
            <w:hideMark/>
          </w:tcPr>
          <w:p w14:paraId="2540CD1A" w14:textId="77777777" w:rsidR="00C923BD" w:rsidRPr="00BF3603" w:rsidRDefault="00C923BD" w:rsidP="000B1F98">
            <w:pPr>
              <w:spacing w:line="240" w:lineRule="auto"/>
              <w:rPr>
                <w:rFonts w:eastAsia="Times New Roman"/>
                <w:color w:val="000000"/>
              </w:rPr>
            </w:pPr>
            <w:r w:rsidRPr="00BF3603">
              <w:rPr>
                <w:rFonts w:eastAsia="Times New Roman"/>
                <w:color w:val="000000"/>
              </w:rPr>
              <w:t>percentance of substance use</w:t>
            </w:r>
          </w:p>
        </w:tc>
        <w:tc>
          <w:tcPr>
            <w:tcW w:w="1260" w:type="dxa"/>
            <w:tcBorders>
              <w:top w:val="nil"/>
              <w:left w:val="nil"/>
              <w:bottom w:val="nil"/>
              <w:right w:val="nil"/>
            </w:tcBorders>
            <w:shd w:val="clear" w:color="auto" w:fill="auto"/>
            <w:noWrap/>
            <w:vAlign w:val="bottom"/>
            <w:hideMark/>
          </w:tcPr>
          <w:p w14:paraId="4209197D"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20EC9C62" w14:textId="77777777" w:rsidTr="000B1F98">
        <w:trPr>
          <w:trHeight w:val="300"/>
        </w:trPr>
        <w:tc>
          <w:tcPr>
            <w:tcW w:w="8100" w:type="dxa"/>
            <w:tcBorders>
              <w:top w:val="nil"/>
              <w:left w:val="nil"/>
              <w:bottom w:val="nil"/>
              <w:right w:val="nil"/>
            </w:tcBorders>
            <w:shd w:val="clear" w:color="auto" w:fill="auto"/>
            <w:noWrap/>
            <w:vAlign w:val="bottom"/>
            <w:hideMark/>
          </w:tcPr>
          <w:p w14:paraId="5E0AA220" w14:textId="77777777" w:rsidR="00C923BD" w:rsidRPr="00BF3603" w:rsidRDefault="00C923BD" w:rsidP="000B1F98">
            <w:pPr>
              <w:spacing w:line="240" w:lineRule="auto"/>
              <w:rPr>
                <w:rFonts w:eastAsia="Times New Roman"/>
                <w:color w:val="000000"/>
              </w:rPr>
            </w:pPr>
            <w:r w:rsidRPr="00BF3603">
              <w:rPr>
                <w:rFonts w:eastAsia="Times New Roman"/>
                <w:color w:val="000000"/>
              </w:rPr>
              <w:t>point-prevalence documented abstinence at week 12</w:t>
            </w:r>
          </w:p>
        </w:tc>
        <w:tc>
          <w:tcPr>
            <w:tcW w:w="1260" w:type="dxa"/>
            <w:tcBorders>
              <w:top w:val="nil"/>
              <w:left w:val="nil"/>
              <w:bottom w:val="nil"/>
              <w:right w:val="nil"/>
            </w:tcBorders>
            <w:shd w:val="clear" w:color="auto" w:fill="auto"/>
            <w:noWrap/>
            <w:vAlign w:val="bottom"/>
            <w:hideMark/>
          </w:tcPr>
          <w:p w14:paraId="58FA99D6"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1</w:t>
            </w:r>
          </w:p>
        </w:tc>
      </w:tr>
      <w:tr w:rsidR="00C923BD" w:rsidRPr="00BF3603" w14:paraId="7DA761BC" w14:textId="77777777" w:rsidTr="000B1F98">
        <w:trPr>
          <w:trHeight w:val="300"/>
        </w:trPr>
        <w:tc>
          <w:tcPr>
            <w:tcW w:w="8100" w:type="dxa"/>
            <w:tcBorders>
              <w:top w:val="nil"/>
              <w:left w:val="nil"/>
              <w:bottom w:val="single" w:sz="4" w:space="0" w:color="auto"/>
              <w:right w:val="nil"/>
            </w:tcBorders>
            <w:shd w:val="clear" w:color="auto" w:fill="auto"/>
            <w:noWrap/>
            <w:vAlign w:val="bottom"/>
            <w:hideMark/>
          </w:tcPr>
          <w:p w14:paraId="303815D2" w14:textId="77777777" w:rsidR="00C923BD" w:rsidRPr="00BF3603" w:rsidRDefault="00C923BD" w:rsidP="000B1F98">
            <w:pPr>
              <w:spacing w:line="240" w:lineRule="auto"/>
              <w:rPr>
                <w:rFonts w:eastAsia="Times New Roman"/>
                <w:color w:val="000000"/>
              </w:rPr>
            </w:pPr>
            <w:r w:rsidRPr="00BF3603">
              <w:rPr>
                <w:rFonts w:eastAsia="Times New Roman"/>
                <w:color w:val="000000"/>
              </w:rPr>
              <w:t>Total</w:t>
            </w:r>
          </w:p>
        </w:tc>
        <w:tc>
          <w:tcPr>
            <w:tcW w:w="1260" w:type="dxa"/>
            <w:tcBorders>
              <w:top w:val="nil"/>
              <w:left w:val="nil"/>
              <w:bottom w:val="single" w:sz="4" w:space="0" w:color="auto"/>
              <w:right w:val="nil"/>
            </w:tcBorders>
            <w:shd w:val="clear" w:color="auto" w:fill="auto"/>
            <w:noWrap/>
            <w:vAlign w:val="bottom"/>
            <w:hideMark/>
          </w:tcPr>
          <w:p w14:paraId="72A9F84C" w14:textId="77777777" w:rsidR="00C923BD" w:rsidRPr="00BF3603" w:rsidRDefault="00C923BD" w:rsidP="000B1F98">
            <w:pPr>
              <w:spacing w:line="240" w:lineRule="auto"/>
              <w:jc w:val="right"/>
              <w:rPr>
                <w:rFonts w:eastAsia="Times New Roman"/>
                <w:color w:val="000000"/>
              </w:rPr>
            </w:pPr>
            <w:r w:rsidRPr="00BF3603">
              <w:rPr>
                <w:rFonts w:eastAsia="Times New Roman"/>
                <w:color w:val="000000"/>
              </w:rPr>
              <w:t>311</w:t>
            </w:r>
          </w:p>
        </w:tc>
      </w:tr>
    </w:tbl>
    <w:p w14:paraId="195D5951" w14:textId="77777777" w:rsidR="00C923BD" w:rsidRPr="00BF3603" w:rsidRDefault="00C923BD" w:rsidP="00C923BD"/>
    <w:p w14:paraId="4907185B" w14:textId="77777777" w:rsidR="00C923BD" w:rsidRDefault="00C923BD">
      <w:pPr>
        <w:spacing w:after="160" w:line="259" w:lineRule="auto"/>
      </w:pPr>
    </w:p>
    <w:p w14:paraId="5F7FD634" w14:textId="77777777" w:rsidR="00C923BD" w:rsidRDefault="00C923BD">
      <w:pPr>
        <w:spacing w:after="160" w:line="259" w:lineRule="auto"/>
      </w:pPr>
    </w:p>
    <w:p w14:paraId="2E7A6464" w14:textId="303E423C" w:rsidR="00007C6F" w:rsidRDefault="00C923BD">
      <w:pPr>
        <w:spacing w:after="160" w:line="259" w:lineRule="auto"/>
      </w:pPr>
      <w:r>
        <w:br w:type="column"/>
      </w:r>
    </w:p>
    <w:p w14:paraId="505B6FC5" w14:textId="0F2EF02D" w:rsidR="00035E46" w:rsidRDefault="00CE1B5D" w:rsidP="005508C1">
      <w:pPr>
        <w:pStyle w:val="Heading1"/>
      </w:pPr>
      <w:bookmarkStart w:id="13" w:name="_Toc77081537"/>
      <w:r>
        <w:t>SUPPLEMENT</w:t>
      </w:r>
      <w:r w:rsidR="002D3D44">
        <w:t xml:space="preserve"> </w:t>
      </w:r>
      <w:r w:rsidR="00C923BD">
        <w:t>F</w:t>
      </w:r>
      <w:r w:rsidR="002D3D44">
        <w:t>: SAMPLE ARTICLES</w:t>
      </w:r>
      <w:bookmarkEnd w:id="13"/>
    </w:p>
    <w:p w14:paraId="5FFD8335" w14:textId="77777777" w:rsidR="00D67BAE" w:rsidRDefault="00D67BAE" w:rsidP="003B30E9">
      <w:pPr>
        <w:pStyle w:val="Heading2"/>
      </w:pPr>
      <w:r>
        <w:t>Lifestyle</w:t>
      </w:r>
    </w:p>
    <w:p w14:paraId="1B9F67F1" w14:textId="7D74E633" w:rsidR="00D67BAE" w:rsidRDefault="00D67BAE" w:rsidP="00D67BAE">
      <w:r>
        <w:tab/>
        <w:t>Campbell et al</w:t>
      </w:r>
      <w:r w:rsidR="00777B5F">
        <w:t>.</w:t>
      </w:r>
      <w:r>
        <w:t xml:space="preserve"> (2002) describes a health</w:t>
      </w:r>
      <w:r w:rsidR="00777B5F">
        <w:t>-</w:t>
      </w:r>
      <w:r>
        <w:t>promotion program that we categorize as lifestyle based o</w:t>
      </w:r>
      <w:r w:rsidR="00777B5F">
        <w:t>n</w:t>
      </w:r>
      <w:r>
        <w:t xml:space="preserve"> the recommended behaviors. The coders first checked if the study met inclusion criteria. The report did include the details of an intervention, there was a comparison group (delayed intervention), and the coder determined multiple behavioral recommendations were made. The study also reported a measured behavioral or clinical outcome (physical activity, performance, diet changes).</w:t>
      </w:r>
    </w:p>
    <w:p w14:paraId="4D633A4D" w14:textId="08B036A1" w:rsidR="00D67BAE" w:rsidRDefault="00D67BAE" w:rsidP="00D67BAE">
      <w:r>
        <w:tab/>
        <w:t>The intervention sequentially recommended participants choose to focus on healthy eating, exercise, smoking cessation, or cancer screening. Healthy eating was decomposed into recommendations to (1) increase fruit intake, (2) increase vegetable intake, and (3) reduce fat intake. Exercise was decomposed into recommendations to (1) increase aerobic exercise and (2) increase strength/flexibility exercise. Combined with smoking cessation and cancer screening, coders decided this intervention made seven unique behavioral recommendations.</w:t>
      </w:r>
    </w:p>
    <w:p w14:paraId="72C08D30" w14:textId="6B2C7AF4" w:rsidR="00D67BAE" w:rsidRDefault="00D67BAE" w:rsidP="00D67BAE">
      <w:r>
        <w:tab/>
        <w:t xml:space="preserve">The study also provided sufficient information to code change in each group’s total fruit and vegetable intake (both together and separately), as well as fat consumption, and also reported change in exercise. As each of these outcomes is behavioral, the study met </w:t>
      </w:r>
      <w:r w:rsidR="00777B5F">
        <w:t>all</w:t>
      </w:r>
      <w:r>
        <w:t xml:space="preserve"> inclusion criteria.</w:t>
      </w:r>
    </w:p>
    <w:p w14:paraId="5FF555E2" w14:textId="3CE2F557" w:rsidR="00D67BAE" w:rsidRDefault="00D67BAE" w:rsidP="003B30E9">
      <w:pPr>
        <w:pStyle w:val="Heading2"/>
      </w:pPr>
      <w:r>
        <w:t>HIV</w:t>
      </w:r>
    </w:p>
    <w:p w14:paraId="61ECAB39" w14:textId="572805D6" w:rsidR="00D67BAE" w:rsidRDefault="00D67BAE" w:rsidP="002A2EE3">
      <w:pPr>
        <w:ind w:firstLine="720"/>
      </w:pPr>
      <w:r>
        <w:t>Eaton et al. (2018) describes an STI</w:t>
      </w:r>
      <w:r w:rsidR="00777B5F">
        <w:t>-</w:t>
      </w:r>
      <w:r>
        <w:t>prevention intervention. The coders first checked if it met the inclusion criteria and found that it described an intervention, there was a comparison group (RCT design), and the intervention included multiple behavioral recommendations. The recommendation component was described as:</w:t>
      </w:r>
    </w:p>
    <w:p w14:paraId="4F7187AB" w14:textId="77777777" w:rsidR="00D67BAE" w:rsidRDefault="00D67BAE" w:rsidP="00D67BAE"/>
    <w:p w14:paraId="516E7C6B" w14:textId="77777777" w:rsidR="00D67BAE" w:rsidRDefault="00D67BAE" w:rsidP="003B30E9">
      <w:pPr>
        <w:ind w:left="720"/>
      </w:pPr>
      <w:r>
        <w:lastRenderedPageBreak/>
        <w:t>In keeping with informed decision making, participants were guided towards a risk reduction plan that they considered agreeable. Plans included increases in condom use, reductions in sex partners and acts, alternatives to condomless anal intercourse and greater inquiry into a sexual partner’s HIV status and testing history. Thus, the participant along with the counsellor generated a menu of harm reduction options by weighing the relative costs and benefits of each and deciding on the optimal choice for the participant.</w:t>
      </w:r>
    </w:p>
    <w:p w14:paraId="64C202BA" w14:textId="77777777" w:rsidR="0060724C" w:rsidRDefault="0060724C" w:rsidP="00D67BAE"/>
    <w:p w14:paraId="16A7F1C9" w14:textId="472EAD7A" w:rsidR="00D67BAE" w:rsidRDefault="00D67BAE" w:rsidP="002A2EE3">
      <w:pPr>
        <w:ind w:firstLine="720"/>
      </w:pPr>
      <w:r>
        <w:t xml:space="preserve">This intervention was coded as having four main recommendations: (1) increase condom usage, (2) reduce sexual partners, (3) reduce sex acts, and (4) reduce serosorting (the practice of selecting partners based off STI status). This last recommendation is reflected by the “greater inquiry into HIV status and testing history” and an additional intervention component describing the risks of serosorting. The recommendation “alternatives to condomless anal intercourse” was considered an auxiliary one as it neither describes a specific behavior (i.e., alternatives might not be behavioral but psychological instead) and can be considered supporting a reduction in sex acts or an increase in condom usage. </w:t>
      </w:r>
    </w:p>
    <w:p w14:paraId="43F3687D" w14:textId="4A8EE66B" w:rsidR="00D67BAE" w:rsidRDefault="00D67BAE" w:rsidP="003B30E9">
      <w:pPr>
        <w:ind w:firstLine="720"/>
      </w:pPr>
      <w:r>
        <w:t xml:space="preserve">The study also reported baseline to follow-up measures only for STI diagnosis, with the primary analyses conducted focused on between-group analyses. Therefore, three effect sizes were calculated: change in % with </w:t>
      </w:r>
      <w:r w:rsidR="00777B5F">
        <w:t xml:space="preserve">a </w:t>
      </w:r>
      <w:r>
        <w:t>STI diagnosis, change in % with a gonorrhea/chlamydia diagnosis</w:t>
      </w:r>
      <w:r w:rsidR="00777B5F">
        <w:t xml:space="preserve"> </w:t>
      </w:r>
      <w:r>
        <w:t xml:space="preserve">(urine), and change in % with </w:t>
      </w:r>
      <w:r w:rsidR="00777B5F">
        <w:t xml:space="preserve">a </w:t>
      </w:r>
      <w:r>
        <w:t>gonorrhea/chlamydia diagnosis (rectal).</w:t>
      </w:r>
    </w:p>
    <w:p w14:paraId="6BFC4D49" w14:textId="67BF032F" w:rsidR="00D67BAE" w:rsidRDefault="00F4207C" w:rsidP="003B30E9">
      <w:pPr>
        <w:pStyle w:val="Heading2"/>
      </w:pPr>
      <w:r>
        <w:t>Alcohol and Substance</w:t>
      </w:r>
      <w:r w:rsidR="00D67BAE">
        <w:t xml:space="preserve"> Use</w:t>
      </w:r>
    </w:p>
    <w:p w14:paraId="338C84A7" w14:textId="5BC98269" w:rsidR="00C80E43" w:rsidRDefault="00D67BAE" w:rsidP="004C7DAE">
      <w:r>
        <w:tab/>
        <w:t xml:space="preserve">Aharonovich et al. (2017) describes a drug and alcohol use reduction intervention. Same as before, the coders checked if the intervention met the inclusion criteria and found that it described an intervention, there was a comparison group (MI-only), and the intervention </w:t>
      </w:r>
      <w:r>
        <w:lastRenderedPageBreak/>
        <w:t>included multiple behavioral recommendations. The recommendations were derived from two quotes. The authors first state “the counselor introduced the participant to HealthCall, set up the personal drug and alcohol reduction goals, and explained how to use HealthCall on the study smartphone. Under the counselor's guidance, participants then accessed HealthCall and initiated their first HealthCall use.” Two recommendations can be derived from this sequence and the related material: (1) reduce substance use</w:t>
      </w:r>
      <w:r w:rsidR="0086619B">
        <w:t xml:space="preserve"> and</w:t>
      </w:r>
      <w:r>
        <w:t xml:space="preserve"> (2) reduce alcohol use. The HealthCall system also recommended and prompted abstinence, as reflected by a daily reinforcer for meeting abstinence goals. Therefore, a third recommendation can be derived as: (3) seek abstinence from substances. As the abstinence recommendation was non-specific</w:t>
      </w:r>
      <w:r w:rsidR="0086619B">
        <w:t>,</w:t>
      </w:r>
      <w:r>
        <w:t xml:space="preserve"> it was coded as one rather than multiple recommendations. The study reports frequency of use at baseline, post</w:t>
      </w:r>
      <w:r w:rsidR="0086619B">
        <w:t>-</w:t>
      </w:r>
      <w:r>
        <w:t>intervention, and one follow-up.</w:t>
      </w:r>
    </w:p>
    <w:p w14:paraId="7C940169" w14:textId="7AC182A5" w:rsidR="002D3487" w:rsidRDefault="000C1894" w:rsidP="002D3487">
      <w:pPr>
        <w:pStyle w:val="Heading1"/>
      </w:pPr>
      <w:r>
        <w:rPr>
          <w:rFonts w:ascii="Times" w:hAnsi="Times"/>
        </w:rPr>
        <w:br w:type="column"/>
      </w:r>
      <w:r w:rsidR="002D3487" w:rsidRPr="002D3487">
        <w:lastRenderedPageBreak/>
        <w:t xml:space="preserve"> </w:t>
      </w:r>
      <w:r w:rsidR="00CE1B5D">
        <w:t>SUPPLEMENT</w:t>
      </w:r>
      <w:r w:rsidR="002D3487" w:rsidRPr="00D64EE5">
        <w:t xml:space="preserve"> </w:t>
      </w:r>
      <w:r w:rsidR="00125DC7">
        <w:t>G</w:t>
      </w:r>
      <w:r w:rsidR="002D3487" w:rsidRPr="00D64EE5">
        <w:t>: COUNTRY ORIGIN OF STUDIES</w:t>
      </w:r>
    </w:p>
    <w:tbl>
      <w:tblPr>
        <w:tblW w:w="0" w:type="auto"/>
        <w:tblLook w:val="04A0" w:firstRow="1" w:lastRow="0" w:firstColumn="1" w:lastColumn="0" w:noHBand="0" w:noVBand="1"/>
      </w:tblPr>
      <w:tblGrid>
        <w:gridCol w:w="1836"/>
        <w:gridCol w:w="2030"/>
        <w:gridCol w:w="936"/>
        <w:gridCol w:w="2398"/>
      </w:tblGrid>
      <w:tr w:rsidR="00E773D8" w:rsidRPr="003F6B47" w14:paraId="119D272D" w14:textId="3C9E9F0B" w:rsidTr="007A4C5F">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5507258F" w14:textId="77777777" w:rsidR="00E773D8" w:rsidRPr="003F6B47" w:rsidRDefault="00E773D8" w:rsidP="00A54BBF">
            <w:pPr>
              <w:spacing w:line="240" w:lineRule="auto"/>
              <w:rPr>
                <w:rFonts w:eastAsia="Times New Roman"/>
                <w:color w:val="000000"/>
                <w:lang w:eastAsia="zh-CN"/>
              </w:rPr>
            </w:pPr>
            <w:r>
              <w:rPr>
                <w:rFonts w:eastAsia="Times New Roman"/>
                <w:color w:val="000000"/>
                <w:lang w:eastAsia="zh-CN"/>
              </w:rPr>
              <w:t>Country</w:t>
            </w:r>
          </w:p>
        </w:tc>
        <w:tc>
          <w:tcPr>
            <w:tcW w:w="0" w:type="auto"/>
            <w:tcBorders>
              <w:top w:val="single" w:sz="4" w:space="0" w:color="auto"/>
              <w:left w:val="nil"/>
              <w:bottom w:val="single" w:sz="4" w:space="0" w:color="auto"/>
              <w:right w:val="nil"/>
            </w:tcBorders>
            <w:shd w:val="clear" w:color="auto" w:fill="auto"/>
            <w:noWrap/>
            <w:vAlign w:val="bottom"/>
            <w:hideMark/>
          </w:tcPr>
          <w:p w14:paraId="0E38C814" w14:textId="77777777"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Number of Studies</w:t>
            </w:r>
          </w:p>
        </w:tc>
        <w:tc>
          <w:tcPr>
            <w:tcW w:w="0" w:type="auto"/>
            <w:tcBorders>
              <w:top w:val="single" w:sz="4" w:space="0" w:color="auto"/>
              <w:left w:val="nil"/>
              <w:bottom w:val="single" w:sz="4" w:space="0" w:color="auto"/>
              <w:right w:val="nil"/>
            </w:tcBorders>
            <w:shd w:val="clear" w:color="auto" w:fill="auto"/>
            <w:noWrap/>
            <w:vAlign w:val="bottom"/>
            <w:hideMark/>
          </w:tcPr>
          <w:p w14:paraId="336054AC" w14:textId="77777777" w:rsidR="00E773D8" w:rsidRPr="003F6B47" w:rsidRDefault="00E773D8" w:rsidP="00A54BBF">
            <w:pPr>
              <w:spacing w:line="240" w:lineRule="auto"/>
              <w:rPr>
                <w:rFonts w:eastAsia="Times New Roman"/>
                <w:color w:val="000000"/>
                <w:lang w:eastAsia="zh-CN"/>
              </w:rPr>
            </w:pPr>
            <w:r>
              <w:rPr>
                <w:rFonts w:eastAsia="Times New Roman"/>
                <w:color w:val="000000"/>
                <w:lang w:eastAsia="zh-CN"/>
              </w:rPr>
              <w:t>P</w:t>
            </w:r>
            <w:r w:rsidRPr="003F6B47">
              <w:rPr>
                <w:rFonts w:eastAsia="Times New Roman"/>
                <w:color w:val="000000"/>
                <w:lang w:eastAsia="zh-CN"/>
              </w:rPr>
              <w:t>ercent</w:t>
            </w:r>
          </w:p>
        </w:tc>
        <w:tc>
          <w:tcPr>
            <w:tcW w:w="2398" w:type="dxa"/>
            <w:tcBorders>
              <w:top w:val="single" w:sz="4" w:space="0" w:color="auto"/>
              <w:left w:val="nil"/>
              <w:bottom w:val="single" w:sz="4" w:space="0" w:color="auto"/>
              <w:right w:val="nil"/>
            </w:tcBorders>
          </w:tcPr>
          <w:p w14:paraId="2C482CCF" w14:textId="5E410F6E" w:rsidR="00E773D8" w:rsidRDefault="00E773D8" w:rsidP="00A54BBF">
            <w:pPr>
              <w:spacing w:line="240" w:lineRule="auto"/>
              <w:rPr>
                <w:rFonts w:eastAsia="Times New Roman"/>
                <w:color w:val="000000"/>
                <w:lang w:eastAsia="zh-CN"/>
              </w:rPr>
            </w:pPr>
            <w:r>
              <w:rPr>
                <w:rFonts w:eastAsia="Times New Roman"/>
                <w:color w:val="000000"/>
                <w:lang w:eastAsia="zh-CN"/>
              </w:rPr>
              <w:t>Western Country</w:t>
            </w:r>
          </w:p>
        </w:tc>
      </w:tr>
      <w:tr w:rsidR="00E773D8" w:rsidRPr="003F6B47" w14:paraId="32FC537C" w14:textId="67EBC36F" w:rsidTr="007A4C5F">
        <w:trPr>
          <w:trHeight w:val="300"/>
        </w:trPr>
        <w:tc>
          <w:tcPr>
            <w:tcW w:w="0" w:type="auto"/>
            <w:tcBorders>
              <w:top w:val="nil"/>
              <w:left w:val="nil"/>
              <w:bottom w:val="nil"/>
              <w:right w:val="nil"/>
            </w:tcBorders>
            <w:shd w:val="clear" w:color="auto" w:fill="auto"/>
            <w:noWrap/>
            <w:vAlign w:val="bottom"/>
            <w:hideMark/>
          </w:tcPr>
          <w:p w14:paraId="54F490E9"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United States</w:t>
            </w:r>
          </w:p>
        </w:tc>
        <w:tc>
          <w:tcPr>
            <w:tcW w:w="0" w:type="auto"/>
            <w:tcBorders>
              <w:top w:val="nil"/>
              <w:left w:val="nil"/>
              <w:bottom w:val="nil"/>
              <w:right w:val="nil"/>
            </w:tcBorders>
            <w:shd w:val="clear" w:color="auto" w:fill="auto"/>
            <w:noWrap/>
            <w:vAlign w:val="bottom"/>
            <w:hideMark/>
          </w:tcPr>
          <w:p w14:paraId="456810E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187</w:t>
            </w:r>
          </w:p>
        </w:tc>
        <w:tc>
          <w:tcPr>
            <w:tcW w:w="0" w:type="auto"/>
            <w:tcBorders>
              <w:top w:val="nil"/>
              <w:left w:val="nil"/>
              <w:bottom w:val="nil"/>
              <w:right w:val="nil"/>
            </w:tcBorders>
            <w:shd w:val="clear" w:color="auto" w:fill="auto"/>
            <w:noWrap/>
            <w:vAlign w:val="bottom"/>
            <w:hideMark/>
          </w:tcPr>
          <w:p w14:paraId="445CB0ED"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51.4</w:t>
            </w:r>
          </w:p>
        </w:tc>
        <w:tc>
          <w:tcPr>
            <w:tcW w:w="2398" w:type="dxa"/>
            <w:tcBorders>
              <w:top w:val="nil"/>
              <w:left w:val="nil"/>
              <w:bottom w:val="nil"/>
              <w:right w:val="nil"/>
            </w:tcBorders>
          </w:tcPr>
          <w:p w14:paraId="5AB5690A" w14:textId="286E44A7"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6429C0F0" w14:textId="7C8B9E2A" w:rsidTr="007A4C5F">
        <w:trPr>
          <w:trHeight w:val="300"/>
        </w:trPr>
        <w:tc>
          <w:tcPr>
            <w:tcW w:w="0" w:type="auto"/>
            <w:tcBorders>
              <w:top w:val="nil"/>
              <w:left w:val="nil"/>
              <w:bottom w:val="nil"/>
              <w:right w:val="nil"/>
            </w:tcBorders>
            <w:shd w:val="clear" w:color="auto" w:fill="auto"/>
            <w:noWrap/>
            <w:vAlign w:val="bottom"/>
            <w:hideMark/>
          </w:tcPr>
          <w:p w14:paraId="151B784B"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United Kingdom</w:t>
            </w:r>
          </w:p>
        </w:tc>
        <w:tc>
          <w:tcPr>
            <w:tcW w:w="0" w:type="auto"/>
            <w:tcBorders>
              <w:top w:val="nil"/>
              <w:left w:val="nil"/>
              <w:bottom w:val="nil"/>
              <w:right w:val="nil"/>
            </w:tcBorders>
            <w:shd w:val="clear" w:color="auto" w:fill="auto"/>
            <w:noWrap/>
            <w:vAlign w:val="bottom"/>
            <w:hideMark/>
          </w:tcPr>
          <w:p w14:paraId="59E28A3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20</w:t>
            </w:r>
          </w:p>
        </w:tc>
        <w:tc>
          <w:tcPr>
            <w:tcW w:w="0" w:type="auto"/>
            <w:tcBorders>
              <w:top w:val="nil"/>
              <w:left w:val="nil"/>
              <w:bottom w:val="nil"/>
              <w:right w:val="nil"/>
            </w:tcBorders>
            <w:shd w:val="clear" w:color="auto" w:fill="auto"/>
            <w:noWrap/>
            <w:vAlign w:val="bottom"/>
            <w:hideMark/>
          </w:tcPr>
          <w:p w14:paraId="62DD704A"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5.5</w:t>
            </w:r>
          </w:p>
        </w:tc>
        <w:tc>
          <w:tcPr>
            <w:tcW w:w="2398" w:type="dxa"/>
            <w:tcBorders>
              <w:top w:val="nil"/>
              <w:left w:val="nil"/>
              <w:bottom w:val="nil"/>
              <w:right w:val="nil"/>
            </w:tcBorders>
          </w:tcPr>
          <w:p w14:paraId="133FA2ED" w14:textId="2BF16995"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13C4B58E" w14:textId="0B5A26B5" w:rsidTr="007A4C5F">
        <w:trPr>
          <w:trHeight w:val="300"/>
        </w:trPr>
        <w:tc>
          <w:tcPr>
            <w:tcW w:w="0" w:type="auto"/>
            <w:tcBorders>
              <w:top w:val="nil"/>
              <w:left w:val="nil"/>
              <w:bottom w:val="nil"/>
              <w:right w:val="nil"/>
            </w:tcBorders>
            <w:shd w:val="clear" w:color="auto" w:fill="auto"/>
            <w:noWrap/>
            <w:vAlign w:val="bottom"/>
            <w:hideMark/>
          </w:tcPr>
          <w:p w14:paraId="30DBB345"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The Netherlands</w:t>
            </w:r>
          </w:p>
        </w:tc>
        <w:tc>
          <w:tcPr>
            <w:tcW w:w="0" w:type="auto"/>
            <w:tcBorders>
              <w:top w:val="nil"/>
              <w:left w:val="nil"/>
              <w:bottom w:val="nil"/>
              <w:right w:val="nil"/>
            </w:tcBorders>
            <w:shd w:val="clear" w:color="auto" w:fill="auto"/>
            <w:noWrap/>
            <w:vAlign w:val="bottom"/>
            <w:hideMark/>
          </w:tcPr>
          <w:p w14:paraId="7779301C"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13</w:t>
            </w:r>
          </w:p>
        </w:tc>
        <w:tc>
          <w:tcPr>
            <w:tcW w:w="0" w:type="auto"/>
            <w:tcBorders>
              <w:top w:val="nil"/>
              <w:left w:val="nil"/>
              <w:bottom w:val="nil"/>
              <w:right w:val="nil"/>
            </w:tcBorders>
            <w:shd w:val="clear" w:color="auto" w:fill="auto"/>
            <w:noWrap/>
            <w:vAlign w:val="bottom"/>
            <w:hideMark/>
          </w:tcPr>
          <w:p w14:paraId="7F379E66"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3.6</w:t>
            </w:r>
          </w:p>
        </w:tc>
        <w:tc>
          <w:tcPr>
            <w:tcW w:w="2398" w:type="dxa"/>
            <w:tcBorders>
              <w:top w:val="nil"/>
              <w:left w:val="nil"/>
              <w:bottom w:val="nil"/>
              <w:right w:val="nil"/>
            </w:tcBorders>
          </w:tcPr>
          <w:p w14:paraId="1C8BA19B" w14:textId="1E6CE844"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4FC3AC85" w14:textId="33C38576" w:rsidTr="007A4C5F">
        <w:trPr>
          <w:trHeight w:val="300"/>
        </w:trPr>
        <w:tc>
          <w:tcPr>
            <w:tcW w:w="0" w:type="auto"/>
            <w:tcBorders>
              <w:top w:val="nil"/>
              <w:left w:val="nil"/>
              <w:bottom w:val="nil"/>
              <w:right w:val="nil"/>
            </w:tcBorders>
            <w:shd w:val="clear" w:color="auto" w:fill="auto"/>
            <w:noWrap/>
            <w:vAlign w:val="bottom"/>
            <w:hideMark/>
          </w:tcPr>
          <w:p w14:paraId="7C75BDDB"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Australia</w:t>
            </w:r>
          </w:p>
        </w:tc>
        <w:tc>
          <w:tcPr>
            <w:tcW w:w="0" w:type="auto"/>
            <w:tcBorders>
              <w:top w:val="nil"/>
              <w:left w:val="nil"/>
              <w:bottom w:val="nil"/>
              <w:right w:val="nil"/>
            </w:tcBorders>
            <w:shd w:val="clear" w:color="auto" w:fill="auto"/>
            <w:noWrap/>
            <w:vAlign w:val="bottom"/>
            <w:hideMark/>
          </w:tcPr>
          <w:p w14:paraId="4C018061"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11</w:t>
            </w:r>
          </w:p>
        </w:tc>
        <w:tc>
          <w:tcPr>
            <w:tcW w:w="0" w:type="auto"/>
            <w:tcBorders>
              <w:top w:val="nil"/>
              <w:left w:val="nil"/>
              <w:bottom w:val="nil"/>
              <w:right w:val="nil"/>
            </w:tcBorders>
            <w:shd w:val="clear" w:color="auto" w:fill="auto"/>
            <w:noWrap/>
            <w:vAlign w:val="bottom"/>
            <w:hideMark/>
          </w:tcPr>
          <w:p w14:paraId="70A6F2F6"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3</w:t>
            </w:r>
            <w:r>
              <w:rPr>
                <w:rFonts w:eastAsia="Times New Roman"/>
                <w:color w:val="000000"/>
                <w:lang w:eastAsia="zh-CN"/>
              </w:rPr>
              <w:t>.0</w:t>
            </w:r>
          </w:p>
        </w:tc>
        <w:tc>
          <w:tcPr>
            <w:tcW w:w="2398" w:type="dxa"/>
            <w:tcBorders>
              <w:top w:val="nil"/>
              <w:left w:val="nil"/>
              <w:bottom w:val="nil"/>
              <w:right w:val="nil"/>
            </w:tcBorders>
          </w:tcPr>
          <w:p w14:paraId="6EE3C4A6" w14:textId="05657504"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1D7EE718" w14:textId="32FC0AC4" w:rsidTr="007A4C5F">
        <w:trPr>
          <w:trHeight w:val="300"/>
        </w:trPr>
        <w:tc>
          <w:tcPr>
            <w:tcW w:w="0" w:type="auto"/>
            <w:tcBorders>
              <w:top w:val="nil"/>
              <w:left w:val="nil"/>
              <w:bottom w:val="nil"/>
              <w:right w:val="nil"/>
            </w:tcBorders>
            <w:shd w:val="clear" w:color="auto" w:fill="auto"/>
            <w:noWrap/>
            <w:vAlign w:val="bottom"/>
            <w:hideMark/>
          </w:tcPr>
          <w:p w14:paraId="20BE4C8D"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Brazil</w:t>
            </w:r>
          </w:p>
        </w:tc>
        <w:tc>
          <w:tcPr>
            <w:tcW w:w="0" w:type="auto"/>
            <w:tcBorders>
              <w:top w:val="nil"/>
              <w:left w:val="nil"/>
              <w:bottom w:val="nil"/>
              <w:right w:val="nil"/>
            </w:tcBorders>
            <w:shd w:val="clear" w:color="auto" w:fill="auto"/>
            <w:noWrap/>
            <w:vAlign w:val="bottom"/>
            <w:hideMark/>
          </w:tcPr>
          <w:p w14:paraId="3F8B75B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9</w:t>
            </w:r>
          </w:p>
        </w:tc>
        <w:tc>
          <w:tcPr>
            <w:tcW w:w="0" w:type="auto"/>
            <w:tcBorders>
              <w:top w:val="nil"/>
              <w:left w:val="nil"/>
              <w:bottom w:val="nil"/>
              <w:right w:val="nil"/>
            </w:tcBorders>
            <w:shd w:val="clear" w:color="auto" w:fill="auto"/>
            <w:noWrap/>
            <w:vAlign w:val="bottom"/>
            <w:hideMark/>
          </w:tcPr>
          <w:p w14:paraId="642FEC0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2.5</w:t>
            </w:r>
          </w:p>
        </w:tc>
        <w:tc>
          <w:tcPr>
            <w:tcW w:w="2398" w:type="dxa"/>
            <w:tcBorders>
              <w:top w:val="nil"/>
              <w:left w:val="nil"/>
              <w:bottom w:val="nil"/>
              <w:right w:val="nil"/>
            </w:tcBorders>
          </w:tcPr>
          <w:p w14:paraId="0A35E1CA" w14:textId="157B9EE4"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136FC414" w14:textId="5023BB07" w:rsidTr="007A4C5F">
        <w:trPr>
          <w:trHeight w:val="300"/>
        </w:trPr>
        <w:tc>
          <w:tcPr>
            <w:tcW w:w="0" w:type="auto"/>
            <w:tcBorders>
              <w:top w:val="nil"/>
              <w:left w:val="nil"/>
              <w:bottom w:val="nil"/>
              <w:right w:val="nil"/>
            </w:tcBorders>
            <w:shd w:val="clear" w:color="auto" w:fill="auto"/>
            <w:noWrap/>
            <w:vAlign w:val="bottom"/>
            <w:hideMark/>
          </w:tcPr>
          <w:p w14:paraId="287444AF"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Canada</w:t>
            </w:r>
          </w:p>
        </w:tc>
        <w:tc>
          <w:tcPr>
            <w:tcW w:w="0" w:type="auto"/>
            <w:tcBorders>
              <w:top w:val="nil"/>
              <w:left w:val="nil"/>
              <w:bottom w:val="nil"/>
              <w:right w:val="nil"/>
            </w:tcBorders>
            <w:shd w:val="clear" w:color="auto" w:fill="auto"/>
            <w:noWrap/>
            <w:vAlign w:val="bottom"/>
            <w:hideMark/>
          </w:tcPr>
          <w:p w14:paraId="0F7BB38F"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9</w:t>
            </w:r>
          </w:p>
        </w:tc>
        <w:tc>
          <w:tcPr>
            <w:tcW w:w="0" w:type="auto"/>
            <w:tcBorders>
              <w:top w:val="nil"/>
              <w:left w:val="nil"/>
              <w:bottom w:val="nil"/>
              <w:right w:val="nil"/>
            </w:tcBorders>
            <w:shd w:val="clear" w:color="auto" w:fill="auto"/>
            <w:noWrap/>
            <w:vAlign w:val="bottom"/>
            <w:hideMark/>
          </w:tcPr>
          <w:p w14:paraId="17A44174"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2.5</w:t>
            </w:r>
          </w:p>
        </w:tc>
        <w:tc>
          <w:tcPr>
            <w:tcW w:w="2398" w:type="dxa"/>
            <w:tcBorders>
              <w:top w:val="nil"/>
              <w:left w:val="nil"/>
              <w:bottom w:val="nil"/>
              <w:right w:val="nil"/>
            </w:tcBorders>
          </w:tcPr>
          <w:p w14:paraId="05CAE1AD" w14:textId="7EA89F43"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6A86B8AA" w14:textId="53404D10" w:rsidTr="007A4C5F">
        <w:trPr>
          <w:trHeight w:val="300"/>
        </w:trPr>
        <w:tc>
          <w:tcPr>
            <w:tcW w:w="0" w:type="auto"/>
            <w:tcBorders>
              <w:top w:val="nil"/>
              <w:left w:val="nil"/>
              <w:bottom w:val="nil"/>
              <w:right w:val="nil"/>
            </w:tcBorders>
            <w:shd w:val="clear" w:color="auto" w:fill="auto"/>
            <w:noWrap/>
            <w:vAlign w:val="bottom"/>
            <w:hideMark/>
          </w:tcPr>
          <w:p w14:paraId="41C1EAF0"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China</w:t>
            </w:r>
          </w:p>
        </w:tc>
        <w:tc>
          <w:tcPr>
            <w:tcW w:w="0" w:type="auto"/>
            <w:tcBorders>
              <w:top w:val="nil"/>
              <w:left w:val="nil"/>
              <w:bottom w:val="nil"/>
              <w:right w:val="nil"/>
            </w:tcBorders>
            <w:shd w:val="clear" w:color="auto" w:fill="auto"/>
            <w:noWrap/>
            <w:vAlign w:val="bottom"/>
            <w:hideMark/>
          </w:tcPr>
          <w:p w14:paraId="475ED174"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9</w:t>
            </w:r>
          </w:p>
        </w:tc>
        <w:tc>
          <w:tcPr>
            <w:tcW w:w="0" w:type="auto"/>
            <w:tcBorders>
              <w:top w:val="nil"/>
              <w:left w:val="nil"/>
              <w:bottom w:val="nil"/>
              <w:right w:val="nil"/>
            </w:tcBorders>
            <w:shd w:val="clear" w:color="auto" w:fill="auto"/>
            <w:noWrap/>
            <w:vAlign w:val="bottom"/>
            <w:hideMark/>
          </w:tcPr>
          <w:p w14:paraId="1B9627EF"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2.5</w:t>
            </w:r>
          </w:p>
        </w:tc>
        <w:tc>
          <w:tcPr>
            <w:tcW w:w="2398" w:type="dxa"/>
            <w:tcBorders>
              <w:top w:val="nil"/>
              <w:left w:val="nil"/>
              <w:bottom w:val="nil"/>
              <w:right w:val="nil"/>
            </w:tcBorders>
          </w:tcPr>
          <w:p w14:paraId="64D946E3" w14:textId="650692A0"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4D7A90AF" w14:textId="7E8157C4" w:rsidTr="007A4C5F">
        <w:trPr>
          <w:trHeight w:val="300"/>
        </w:trPr>
        <w:tc>
          <w:tcPr>
            <w:tcW w:w="0" w:type="auto"/>
            <w:tcBorders>
              <w:top w:val="nil"/>
              <w:left w:val="nil"/>
              <w:bottom w:val="nil"/>
              <w:right w:val="nil"/>
            </w:tcBorders>
            <w:shd w:val="clear" w:color="auto" w:fill="auto"/>
            <w:noWrap/>
            <w:vAlign w:val="bottom"/>
            <w:hideMark/>
          </w:tcPr>
          <w:p w14:paraId="4D673E7A"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Japan</w:t>
            </w:r>
          </w:p>
        </w:tc>
        <w:tc>
          <w:tcPr>
            <w:tcW w:w="0" w:type="auto"/>
            <w:tcBorders>
              <w:top w:val="nil"/>
              <w:left w:val="nil"/>
              <w:bottom w:val="nil"/>
              <w:right w:val="nil"/>
            </w:tcBorders>
            <w:shd w:val="clear" w:color="auto" w:fill="auto"/>
            <w:noWrap/>
            <w:vAlign w:val="bottom"/>
            <w:hideMark/>
          </w:tcPr>
          <w:p w14:paraId="0CD4BDAB"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8</w:t>
            </w:r>
          </w:p>
        </w:tc>
        <w:tc>
          <w:tcPr>
            <w:tcW w:w="0" w:type="auto"/>
            <w:tcBorders>
              <w:top w:val="nil"/>
              <w:left w:val="nil"/>
              <w:bottom w:val="nil"/>
              <w:right w:val="nil"/>
            </w:tcBorders>
            <w:shd w:val="clear" w:color="auto" w:fill="auto"/>
            <w:noWrap/>
            <w:vAlign w:val="bottom"/>
            <w:hideMark/>
          </w:tcPr>
          <w:p w14:paraId="587CF97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2.2</w:t>
            </w:r>
          </w:p>
        </w:tc>
        <w:tc>
          <w:tcPr>
            <w:tcW w:w="2398" w:type="dxa"/>
            <w:tcBorders>
              <w:top w:val="nil"/>
              <w:left w:val="nil"/>
              <w:bottom w:val="nil"/>
              <w:right w:val="nil"/>
            </w:tcBorders>
          </w:tcPr>
          <w:p w14:paraId="4310EA39" w14:textId="35CF5058"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3ACEF052" w14:textId="7AF65576" w:rsidTr="007A4C5F">
        <w:trPr>
          <w:trHeight w:val="300"/>
        </w:trPr>
        <w:tc>
          <w:tcPr>
            <w:tcW w:w="0" w:type="auto"/>
            <w:tcBorders>
              <w:top w:val="nil"/>
              <w:left w:val="nil"/>
              <w:bottom w:val="nil"/>
              <w:right w:val="nil"/>
            </w:tcBorders>
            <w:shd w:val="clear" w:color="auto" w:fill="auto"/>
            <w:noWrap/>
            <w:vAlign w:val="bottom"/>
            <w:hideMark/>
          </w:tcPr>
          <w:p w14:paraId="720D7698"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Germany</w:t>
            </w:r>
          </w:p>
        </w:tc>
        <w:tc>
          <w:tcPr>
            <w:tcW w:w="0" w:type="auto"/>
            <w:tcBorders>
              <w:top w:val="nil"/>
              <w:left w:val="nil"/>
              <w:bottom w:val="nil"/>
              <w:right w:val="nil"/>
            </w:tcBorders>
            <w:shd w:val="clear" w:color="auto" w:fill="auto"/>
            <w:noWrap/>
            <w:vAlign w:val="bottom"/>
            <w:hideMark/>
          </w:tcPr>
          <w:p w14:paraId="098B8A1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7</w:t>
            </w:r>
          </w:p>
        </w:tc>
        <w:tc>
          <w:tcPr>
            <w:tcW w:w="0" w:type="auto"/>
            <w:tcBorders>
              <w:top w:val="nil"/>
              <w:left w:val="nil"/>
              <w:bottom w:val="nil"/>
              <w:right w:val="nil"/>
            </w:tcBorders>
            <w:shd w:val="clear" w:color="auto" w:fill="auto"/>
            <w:noWrap/>
            <w:vAlign w:val="bottom"/>
            <w:hideMark/>
          </w:tcPr>
          <w:p w14:paraId="493CC14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1.9</w:t>
            </w:r>
          </w:p>
        </w:tc>
        <w:tc>
          <w:tcPr>
            <w:tcW w:w="2398" w:type="dxa"/>
            <w:tcBorders>
              <w:top w:val="nil"/>
              <w:left w:val="nil"/>
              <w:bottom w:val="nil"/>
              <w:right w:val="nil"/>
            </w:tcBorders>
          </w:tcPr>
          <w:p w14:paraId="57397804" w14:textId="352D2DB3"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26307D3B" w14:textId="52BE1DE0" w:rsidTr="007A4C5F">
        <w:trPr>
          <w:trHeight w:val="300"/>
        </w:trPr>
        <w:tc>
          <w:tcPr>
            <w:tcW w:w="0" w:type="auto"/>
            <w:tcBorders>
              <w:top w:val="nil"/>
              <w:left w:val="nil"/>
              <w:bottom w:val="nil"/>
              <w:right w:val="nil"/>
            </w:tcBorders>
            <w:shd w:val="clear" w:color="auto" w:fill="auto"/>
            <w:noWrap/>
            <w:vAlign w:val="bottom"/>
            <w:hideMark/>
          </w:tcPr>
          <w:p w14:paraId="2FE6507B"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India</w:t>
            </w:r>
          </w:p>
        </w:tc>
        <w:tc>
          <w:tcPr>
            <w:tcW w:w="0" w:type="auto"/>
            <w:tcBorders>
              <w:top w:val="nil"/>
              <w:left w:val="nil"/>
              <w:bottom w:val="nil"/>
              <w:right w:val="nil"/>
            </w:tcBorders>
            <w:shd w:val="clear" w:color="auto" w:fill="auto"/>
            <w:noWrap/>
            <w:vAlign w:val="bottom"/>
            <w:hideMark/>
          </w:tcPr>
          <w:p w14:paraId="31AA5E9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7</w:t>
            </w:r>
          </w:p>
        </w:tc>
        <w:tc>
          <w:tcPr>
            <w:tcW w:w="0" w:type="auto"/>
            <w:tcBorders>
              <w:top w:val="nil"/>
              <w:left w:val="nil"/>
              <w:bottom w:val="nil"/>
              <w:right w:val="nil"/>
            </w:tcBorders>
            <w:shd w:val="clear" w:color="auto" w:fill="auto"/>
            <w:noWrap/>
            <w:vAlign w:val="bottom"/>
            <w:hideMark/>
          </w:tcPr>
          <w:p w14:paraId="6FFBB3E0"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1.9</w:t>
            </w:r>
          </w:p>
        </w:tc>
        <w:tc>
          <w:tcPr>
            <w:tcW w:w="2398" w:type="dxa"/>
            <w:tcBorders>
              <w:top w:val="nil"/>
              <w:left w:val="nil"/>
              <w:bottom w:val="nil"/>
              <w:right w:val="nil"/>
            </w:tcBorders>
          </w:tcPr>
          <w:p w14:paraId="628CEDD8" w14:textId="1E1AF349"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2B29FA40" w14:textId="538D5EA5" w:rsidTr="007A4C5F">
        <w:trPr>
          <w:trHeight w:val="300"/>
        </w:trPr>
        <w:tc>
          <w:tcPr>
            <w:tcW w:w="0" w:type="auto"/>
            <w:tcBorders>
              <w:top w:val="nil"/>
              <w:left w:val="nil"/>
              <w:bottom w:val="nil"/>
              <w:right w:val="nil"/>
            </w:tcBorders>
            <w:shd w:val="clear" w:color="auto" w:fill="auto"/>
            <w:noWrap/>
            <w:vAlign w:val="bottom"/>
            <w:hideMark/>
          </w:tcPr>
          <w:p w14:paraId="2D4106CB"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Spain</w:t>
            </w:r>
          </w:p>
        </w:tc>
        <w:tc>
          <w:tcPr>
            <w:tcW w:w="0" w:type="auto"/>
            <w:tcBorders>
              <w:top w:val="nil"/>
              <w:left w:val="nil"/>
              <w:bottom w:val="nil"/>
              <w:right w:val="nil"/>
            </w:tcBorders>
            <w:shd w:val="clear" w:color="auto" w:fill="auto"/>
            <w:noWrap/>
            <w:vAlign w:val="bottom"/>
            <w:hideMark/>
          </w:tcPr>
          <w:p w14:paraId="32AE62BA"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7</w:t>
            </w:r>
          </w:p>
        </w:tc>
        <w:tc>
          <w:tcPr>
            <w:tcW w:w="0" w:type="auto"/>
            <w:tcBorders>
              <w:top w:val="nil"/>
              <w:left w:val="nil"/>
              <w:bottom w:val="nil"/>
              <w:right w:val="nil"/>
            </w:tcBorders>
            <w:shd w:val="clear" w:color="auto" w:fill="auto"/>
            <w:noWrap/>
            <w:vAlign w:val="bottom"/>
            <w:hideMark/>
          </w:tcPr>
          <w:p w14:paraId="670E504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1.9</w:t>
            </w:r>
          </w:p>
        </w:tc>
        <w:tc>
          <w:tcPr>
            <w:tcW w:w="2398" w:type="dxa"/>
            <w:tcBorders>
              <w:top w:val="nil"/>
              <w:left w:val="nil"/>
              <w:bottom w:val="nil"/>
              <w:right w:val="nil"/>
            </w:tcBorders>
          </w:tcPr>
          <w:p w14:paraId="7174BE59" w14:textId="042C0692"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44774F24" w14:textId="26B75771" w:rsidTr="007A4C5F">
        <w:trPr>
          <w:trHeight w:val="300"/>
        </w:trPr>
        <w:tc>
          <w:tcPr>
            <w:tcW w:w="0" w:type="auto"/>
            <w:tcBorders>
              <w:top w:val="nil"/>
              <w:left w:val="nil"/>
              <w:bottom w:val="nil"/>
              <w:right w:val="nil"/>
            </w:tcBorders>
            <w:shd w:val="clear" w:color="auto" w:fill="auto"/>
            <w:noWrap/>
            <w:vAlign w:val="bottom"/>
            <w:hideMark/>
          </w:tcPr>
          <w:p w14:paraId="04722FE9"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Finland</w:t>
            </w:r>
          </w:p>
        </w:tc>
        <w:tc>
          <w:tcPr>
            <w:tcW w:w="0" w:type="auto"/>
            <w:tcBorders>
              <w:top w:val="nil"/>
              <w:left w:val="nil"/>
              <w:bottom w:val="nil"/>
              <w:right w:val="nil"/>
            </w:tcBorders>
            <w:shd w:val="clear" w:color="auto" w:fill="auto"/>
            <w:noWrap/>
            <w:vAlign w:val="bottom"/>
            <w:hideMark/>
          </w:tcPr>
          <w:p w14:paraId="2BA4BC2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6</w:t>
            </w:r>
          </w:p>
        </w:tc>
        <w:tc>
          <w:tcPr>
            <w:tcW w:w="0" w:type="auto"/>
            <w:tcBorders>
              <w:top w:val="nil"/>
              <w:left w:val="nil"/>
              <w:bottom w:val="nil"/>
              <w:right w:val="nil"/>
            </w:tcBorders>
            <w:shd w:val="clear" w:color="auto" w:fill="auto"/>
            <w:noWrap/>
            <w:vAlign w:val="bottom"/>
            <w:hideMark/>
          </w:tcPr>
          <w:p w14:paraId="69D250EC"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1.6</w:t>
            </w:r>
          </w:p>
        </w:tc>
        <w:tc>
          <w:tcPr>
            <w:tcW w:w="2398" w:type="dxa"/>
            <w:tcBorders>
              <w:top w:val="nil"/>
              <w:left w:val="nil"/>
              <w:bottom w:val="nil"/>
              <w:right w:val="nil"/>
            </w:tcBorders>
          </w:tcPr>
          <w:p w14:paraId="62A24E4F" w14:textId="0EC90BC7"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24D6DB0E" w14:textId="07A318C0" w:rsidTr="007A4C5F">
        <w:trPr>
          <w:trHeight w:val="300"/>
        </w:trPr>
        <w:tc>
          <w:tcPr>
            <w:tcW w:w="0" w:type="auto"/>
            <w:tcBorders>
              <w:top w:val="nil"/>
              <w:left w:val="nil"/>
              <w:bottom w:val="nil"/>
              <w:right w:val="nil"/>
            </w:tcBorders>
            <w:shd w:val="clear" w:color="auto" w:fill="auto"/>
            <w:noWrap/>
            <w:vAlign w:val="bottom"/>
            <w:hideMark/>
          </w:tcPr>
          <w:p w14:paraId="3023F703"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Belgium</w:t>
            </w:r>
          </w:p>
        </w:tc>
        <w:tc>
          <w:tcPr>
            <w:tcW w:w="0" w:type="auto"/>
            <w:tcBorders>
              <w:top w:val="nil"/>
              <w:left w:val="nil"/>
              <w:bottom w:val="nil"/>
              <w:right w:val="nil"/>
            </w:tcBorders>
            <w:shd w:val="clear" w:color="auto" w:fill="auto"/>
            <w:noWrap/>
            <w:vAlign w:val="bottom"/>
            <w:hideMark/>
          </w:tcPr>
          <w:p w14:paraId="6EC80D3F"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5</w:t>
            </w:r>
          </w:p>
        </w:tc>
        <w:tc>
          <w:tcPr>
            <w:tcW w:w="0" w:type="auto"/>
            <w:tcBorders>
              <w:top w:val="nil"/>
              <w:left w:val="nil"/>
              <w:bottom w:val="nil"/>
              <w:right w:val="nil"/>
            </w:tcBorders>
            <w:shd w:val="clear" w:color="auto" w:fill="auto"/>
            <w:noWrap/>
            <w:vAlign w:val="bottom"/>
            <w:hideMark/>
          </w:tcPr>
          <w:p w14:paraId="0BB11DF4"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1.4</w:t>
            </w:r>
          </w:p>
        </w:tc>
        <w:tc>
          <w:tcPr>
            <w:tcW w:w="2398" w:type="dxa"/>
            <w:tcBorders>
              <w:top w:val="nil"/>
              <w:left w:val="nil"/>
              <w:bottom w:val="nil"/>
              <w:right w:val="nil"/>
            </w:tcBorders>
          </w:tcPr>
          <w:p w14:paraId="16F92E62" w14:textId="392EDA7A"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73D550D2" w14:textId="707514A7" w:rsidTr="007A4C5F">
        <w:trPr>
          <w:trHeight w:val="300"/>
        </w:trPr>
        <w:tc>
          <w:tcPr>
            <w:tcW w:w="0" w:type="auto"/>
            <w:tcBorders>
              <w:top w:val="nil"/>
              <w:left w:val="nil"/>
              <w:bottom w:val="nil"/>
              <w:right w:val="nil"/>
            </w:tcBorders>
            <w:shd w:val="clear" w:color="auto" w:fill="auto"/>
            <w:noWrap/>
            <w:vAlign w:val="bottom"/>
            <w:hideMark/>
          </w:tcPr>
          <w:p w14:paraId="619E7184"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Italy</w:t>
            </w:r>
          </w:p>
        </w:tc>
        <w:tc>
          <w:tcPr>
            <w:tcW w:w="0" w:type="auto"/>
            <w:tcBorders>
              <w:top w:val="nil"/>
              <w:left w:val="nil"/>
              <w:bottom w:val="nil"/>
              <w:right w:val="nil"/>
            </w:tcBorders>
            <w:shd w:val="clear" w:color="auto" w:fill="auto"/>
            <w:noWrap/>
            <w:vAlign w:val="bottom"/>
            <w:hideMark/>
          </w:tcPr>
          <w:p w14:paraId="1675AF1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5</w:t>
            </w:r>
          </w:p>
        </w:tc>
        <w:tc>
          <w:tcPr>
            <w:tcW w:w="0" w:type="auto"/>
            <w:tcBorders>
              <w:top w:val="nil"/>
              <w:left w:val="nil"/>
              <w:bottom w:val="nil"/>
              <w:right w:val="nil"/>
            </w:tcBorders>
            <w:shd w:val="clear" w:color="auto" w:fill="auto"/>
            <w:noWrap/>
            <w:vAlign w:val="bottom"/>
            <w:hideMark/>
          </w:tcPr>
          <w:p w14:paraId="3BCAF2E7"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1.4</w:t>
            </w:r>
          </w:p>
        </w:tc>
        <w:tc>
          <w:tcPr>
            <w:tcW w:w="2398" w:type="dxa"/>
            <w:tcBorders>
              <w:top w:val="nil"/>
              <w:left w:val="nil"/>
              <w:bottom w:val="nil"/>
              <w:right w:val="nil"/>
            </w:tcBorders>
          </w:tcPr>
          <w:p w14:paraId="56A64D91" w14:textId="60E527E3"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7B200AAF" w14:textId="44FA9A1A" w:rsidTr="007A4C5F">
        <w:trPr>
          <w:trHeight w:val="300"/>
        </w:trPr>
        <w:tc>
          <w:tcPr>
            <w:tcW w:w="0" w:type="auto"/>
            <w:tcBorders>
              <w:top w:val="nil"/>
              <w:left w:val="nil"/>
              <w:bottom w:val="nil"/>
              <w:right w:val="nil"/>
            </w:tcBorders>
            <w:shd w:val="clear" w:color="auto" w:fill="auto"/>
            <w:noWrap/>
            <w:vAlign w:val="bottom"/>
            <w:hideMark/>
          </w:tcPr>
          <w:p w14:paraId="598A7E60"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South Africa</w:t>
            </w:r>
          </w:p>
        </w:tc>
        <w:tc>
          <w:tcPr>
            <w:tcW w:w="0" w:type="auto"/>
            <w:tcBorders>
              <w:top w:val="nil"/>
              <w:left w:val="nil"/>
              <w:bottom w:val="nil"/>
              <w:right w:val="nil"/>
            </w:tcBorders>
            <w:shd w:val="clear" w:color="auto" w:fill="auto"/>
            <w:noWrap/>
            <w:vAlign w:val="bottom"/>
            <w:hideMark/>
          </w:tcPr>
          <w:p w14:paraId="311F0CE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5</w:t>
            </w:r>
          </w:p>
        </w:tc>
        <w:tc>
          <w:tcPr>
            <w:tcW w:w="0" w:type="auto"/>
            <w:tcBorders>
              <w:top w:val="nil"/>
              <w:left w:val="nil"/>
              <w:bottom w:val="nil"/>
              <w:right w:val="nil"/>
            </w:tcBorders>
            <w:shd w:val="clear" w:color="auto" w:fill="auto"/>
            <w:noWrap/>
            <w:vAlign w:val="bottom"/>
            <w:hideMark/>
          </w:tcPr>
          <w:p w14:paraId="0F3EE691"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1.4</w:t>
            </w:r>
          </w:p>
        </w:tc>
        <w:tc>
          <w:tcPr>
            <w:tcW w:w="2398" w:type="dxa"/>
            <w:tcBorders>
              <w:top w:val="nil"/>
              <w:left w:val="nil"/>
              <w:bottom w:val="nil"/>
              <w:right w:val="nil"/>
            </w:tcBorders>
          </w:tcPr>
          <w:p w14:paraId="5CF6BCE6" w14:textId="44A4D584"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4A28111F" w14:textId="00B99B26" w:rsidTr="007A4C5F">
        <w:trPr>
          <w:trHeight w:val="300"/>
        </w:trPr>
        <w:tc>
          <w:tcPr>
            <w:tcW w:w="0" w:type="auto"/>
            <w:tcBorders>
              <w:top w:val="nil"/>
              <w:left w:val="nil"/>
              <w:bottom w:val="nil"/>
              <w:right w:val="nil"/>
            </w:tcBorders>
            <w:shd w:val="clear" w:color="auto" w:fill="auto"/>
            <w:noWrap/>
            <w:vAlign w:val="bottom"/>
            <w:hideMark/>
          </w:tcPr>
          <w:p w14:paraId="1746DCC1"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Sweden</w:t>
            </w:r>
          </w:p>
        </w:tc>
        <w:tc>
          <w:tcPr>
            <w:tcW w:w="0" w:type="auto"/>
            <w:tcBorders>
              <w:top w:val="nil"/>
              <w:left w:val="nil"/>
              <w:bottom w:val="nil"/>
              <w:right w:val="nil"/>
            </w:tcBorders>
            <w:shd w:val="clear" w:color="auto" w:fill="auto"/>
            <w:noWrap/>
            <w:vAlign w:val="bottom"/>
            <w:hideMark/>
          </w:tcPr>
          <w:p w14:paraId="148F9149"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5</w:t>
            </w:r>
          </w:p>
        </w:tc>
        <w:tc>
          <w:tcPr>
            <w:tcW w:w="0" w:type="auto"/>
            <w:tcBorders>
              <w:top w:val="nil"/>
              <w:left w:val="nil"/>
              <w:bottom w:val="nil"/>
              <w:right w:val="nil"/>
            </w:tcBorders>
            <w:shd w:val="clear" w:color="auto" w:fill="auto"/>
            <w:noWrap/>
            <w:vAlign w:val="bottom"/>
            <w:hideMark/>
          </w:tcPr>
          <w:p w14:paraId="62C567B2"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1.4</w:t>
            </w:r>
          </w:p>
        </w:tc>
        <w:tc>
          <w:tcPr>
            <w:tcW w:w="2398" w:type="dxa"/>
            <w:tcBorders>
              <w:top w:val="nil"/>
              <w:left w:val="nil"/>
              <w:bottom w:val="nil"/>
              <w:right w:val="nil"/>
            </w:tcBorders>
          </w:tcPr>
          <w:p w14:paraId="6B81C13E" w14:textId="61AD7ADD"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32E1459A" w14:textId="6BDF4974" w:rsidTr="007A4C5F">
        <w:trPr>
          <w:trHeight w:val="300"/>
        </w:trPr>
        <w:tc>
          <w:tcPr>
            <w:tcW w:w="0" w:type="auto"/>
            <w:tcBorders>
              <w:top w:val="nil"/>
              <w:left w:val="nil"/>
              <w:bottom w:val="nil"/>
              <w:right w:val="nil"/>
            </w:tcBorders>
            <w:shd w:val="clear" w:color="auto" w:fill="auto"/>
            <w:noWrap/>
            <w:vAlign w:val="bottom"/>
            <w:hideMark/>
          </w:tcPr>
          <w:p w14:paraId="7E25BCF5"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Korea</w:t>
            </w:r>
          </w:p>
        </w:tc>
        <w:tc>
          <w:tcPr>
            <w:tcW w:w="0" w:type="auto"/>
            <w:tcBorders>
              <w:top w:val="nil"/>
              <w:left w:val="nil"/>
              <w:bottom w:val="nil"/>
              <w:right w:val="nil"/>
            </w:tcBorders>
            <w:shd w:val="clear" w:color="auto" w:fill="auto"/>
            <w:noWrap/>
            <w:vAlign w:val="bottom"/>
            <w:hideMark/>
          </w:tcPr>
          <w:p w14:paraId="08CEF606"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4</w:t>
            </w:r>
          </w:p>
        </w:tc>
        <w:tc>
          <w:tcPr>
            <w:tcW w:w="0" w:type="auto"/>
            <w:tcBorders>
              <w:top w:val="nil"/>
              <w:left w:val="nil"/>
              <w:bottom w:val="nil"/>
              <w:right w:val="nil"/>
            </w:tcBorders>
            <w:shd w:val="clear" w:color="auto" w:fill="auto"/>
            <w:noWrap/>
            <w:vAlign w:val="bottom"/>
            <w:hideMark/>
          </w:tcPr>
          <w:p w14:paraId="06C0F0C4"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1.1</w:t>
            </w:r>
          </w:p>
        </w:tc>
        <w:tc>
          <w:tcPr>
            <w:tcW w:w="2398" w:type="dxa"/>
            <w:tcBorders>
              <w:top w:val="nil"/>
              <w:left w:val="nil"/>
              <w:bottom w:val="nil"/>
              <w:right w:val="nil"/>
            </w:tcBorders>
          </w:tcPr>
          <w:p w14:paraId="7011DC1A" w14:textId="48D93ED4"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4B509025" w14:textId="7835C01C" w:rsidTr="007A4C5F">
        <w:trPr>
          <w:trHeight w:val="300"/>
        </w:trPr>
        <w:tc>
          <w:tcPr>
            <w:tcW w:w="0" w:type="auto"/>
            <w:tcBorders>
              <w:top w:val="nil"/>
              <w:left w:val="nil"/>
              <w:bottom w:val="nil"/>
              <w:right w:val="nil"/>
            </w:tcBorders>
            <w:shd w:val="clear" w:color="auto" w:fill="auto"/>
            <w:noWrap/>
            <w:vAlign w:val="bottom"/>
            <w:hideMark/>
          </w:tcPr>
          <w:p w14:paraId="0737F9D8"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Switzerland</w:t>
            </w:r>
          </w:p>
        </w:tc>
        <w:tc>
          <w:tcPr>
            <w:tcW w:w="0" w:type="auto"/>
            <w:tcBorders>
              <w:top w:val="nil"/>
              <w:left w:val="nil"/>
              <w:bottom w:val="nil"/>
              <w:right w:val="nil"/>
            </w:tcBorders>
            <w:shd w:val="clear" w:color="auto" w:fill="auto"/>
            <w:noWrap/>
            <w:vAlign w:val="bottom"/>
            <w:hideMark/>
          </w:tcPr>
          <w:p w14:paraId="09787F3B"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4</w:t>
            </w:r>
          </w:p>
        </w:tc>
        <w:tc>
          <w:tcPr>
            <w:tcW w:w="0" w:type="auto"/>
            <w:tcBorders>
              <w:top w:val="nil"/>
              <w:left w:val="nil"/>
              <w:bottom w:val="nil"/>
              <w:right w:val="nil"/>
            </w:tcBorders>
            <w:shd w:val="clear" w:color="auto" w:fill="auto"/>
            <w:noWrap/>
            <w:vAlign w:val="bottom"/>
            <w:hideMark/>
          </w:tcPr>
          <w:p w14:paraId="6EB5B0E7"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1.1</w:t>
            </w:r>
          </w:p>
        </w:tc>
        <w:tc>
          <w:tcPr>
            <w:tcW w:w="2398" w:type="dxa"/>
            <w:tcBorders>
              <w:top w:val="nil"/>
              <w:left w:val="nil"/>
              <w:bottom w:val="nil"/>
              <w:right w:val="nil"/>
            </w:tcBorders>
          </w:tcPr>
          <w:p w14:paraId="4117FD50" w14:textId="180F5D93"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7B3BE61D" w14:textId="505DCBBD" w:rsidTr="007A4C5F">
        <w:trPr>
          <w:trHeight w:val="300"/>
        </w:trPr>
        <w:tc>
          <w:tcPr>
            <w:tcW w:w="0" w:type="auto"/>
            <w:tcBorders>
              <w:top w:val="nil"/>
              <w:left w:val="nil"/>
              <w:bottom w:val="nil"/>
              <w:right w:val="nil"/>
            </w:tcBorders>
            <w:shd w:val="clear" w:color="auto" w:fill="auto"/>
            <w:noWrap/>
            <w:vAlign w:val="bottom"/>
            <w:hideMark/>
          </w:tcPr>
          <w:p w14:paraId="6CB6A997"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Thailand</w:t>
            </w:r>
          </w:p>
        </w:tc>
        <w:tc>
          <w:tcPr>
            <w:tcW w:w="0" w:type="auto"/>
            <w:tcBorders>
              <w:top w:val="nil"/>
              <w:left w:val="nil"/>
              <w:bottom w:val="nil"/>
              <w:right w:val="nil"/>
            </w:tcBorders>
            <w:shd w:val="clear" w:color="auto" w:fill="auto"/>
            <w:noWrap/>
            <w:vAlign w:val="bottom"/>
            <w:hideMark/>
          </w:tcPr>
          <w:p w14:paraId="3694F101"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4</w:t>
            </w:r>
          </w:p>
        </w:tc>
        <w:tc>
          <w:tcPr>
            <w:tcW w:w="0" w:type="auto"/>
            <w:tcBorders>
              <w:top w:val="nil"/>
              <w:left w:val="nil"/>
              <w:bottom w:val="nil"/>
              <w:right w:val="nil"/>
            </w:tcBorders>
            <w:shd w:val="clear" w:color="auto" w:fill="auto"/>
            <w:noWrap/>
            <w:vAlign w:val="bottom"/>
            <w:hideMark/>
          </w:tcPr>
          <w:p w14:paraId="0AEE839D"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1.1</w:t>
            </w:r>
          </w:p>
        </w:tc>
        <w:tc>
          <w:tcPr>
            <w:tcW w:w="2398" w:type="dxa"/>
            <w:tcBorders>
              <w:top w:val="nil"/>
              <w:left w:val="nil"/>
              <w:bottom w:val="nil"/>
              <w:right w:val="nil"/>
            </w:tcBorders>
          </w:tcPr>
          <w:p w14:paraId="395DFE28" w14:textId="7AA2B470"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1463D404" w14:textId="65EC1EF8" w:rsidTr="007A4C5F">
        <w:trPr>
          <w:trHeight w:val="300"/>
        </w:trPr>
        <w:tc>
          <w:tcPr>
            <w:tcW w:w="0" w:type="auto"/>
            <w:tcBorders>
              <w:top w:val="nil"/>
              <w:left w:val="nil"/>
              <w:bottom w:val="nil"/>
              <w:right w:val="nil"/>
            </w:tcBorders>
            <w:shd w:val="clear" w:color="auto" w:fill="auto"/>
            <w:noWrap/>
            <w:vAlign w:val="bottom"/>
            <w:hideMark/>
          </w:tcPr>
          <w:p w14:paraId="43F7DCB2"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Turkey</w:t>
            </w:r>
          </w:p>
        </w:tc>
        <w:tc>
          <w:tcPr>
            <w:tcW w:w="0" w:type="auto"/>
            <w:tcBorders>
              <w:top w:val="nil"/>
              <w:left w:val="nil"/>
              <w:bottom w:val="nil"/>
              <w:right w:val="nil"/>
            </w:tcBorders>
            <w:shd w:val="clear" w:color="auto" w:fill="auto"/>
            <w:noWrap/>
            <w:vAlign w:val="bottom"/>
            <w:hideMark/>
          </w:tcPr>
          <w:p w14:paraId="16DA83BD"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4</w:t>
            </w:r>
          </w:p>
        </w:tc>
        <w:tc>
          <w:tcPr>
            <w:tcW w:w="0" w:type="auto"/>
            <w:tcBorders>
              <w:top w:val="nil"/>
              <w:left w:val="nil"/>
              <w:bottom w:val="nil"/>
              <w:right w:val="nil"/>
            </w:tcBorders>
            <w:shd w:val="clear" w:color="auto" w:fill="auto"/>
            <w:noWrap/>
            <w:vAlign w:val="bottom"/>
            <w:hideMark/>
          </w:tcPr>
          <w:p w14:paraId="57FCB2CA"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1.1</w:t>
            </w:r>
          </w:p>
        </w:tc>
        <w:tc>
          <w:tcPr>
            <w:tcW w:w="2398" w:type="dxa"/>
            <w:tcBorders>
              <w:top w:val="nil"/>
              <w:left w:val="nil"/>
              <w:bottom w:val="nil"/>
              <w:right w:val="nil"/>
            </w:tcBorders>
          </w:tcPr>
          <w:p w14:paraId="2E6CF326" w14:textId="78126232"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41DAAA5E" w14:textId="24B8D797" w:rsidTr="007A4C5F">
        <w:trPr>
          <w:trHeight w:val="300"/>
        </w:trPr>
        <w:tc>
          <w:tcPr>
            <w:tcW w:w="0" w:type="auto"/>
            <w:tcBorders>
              <w:top w:val="nil"/>
              <w:left w:val="nil"/>
              <w:bottom w:val="nil"/>
              <w:right w:val="nil"/>
            </w:tcBorders>
            <w:shd w:val="clear" w:color="auto" w:fill="auto"/>
            <w:noWrap/>
            <w:vAlign w:val="bottom"/>
            <w:hideMark/>
          </w:tcPr>
          <w:p w14:paraId="54C94EC1"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Denmark</w:t>
            </w:r>
          </w:p>
        </w:tc>
        <w:tc>
          <w:tcPr>
            <w:tcW w:w="0" w:type="auto"/>
            <w:tcBorders>
              <w:top w:val="nil"/>
              <w:left w:val="nil"/>
              <w:bottom w:val="nil"/>
              <w:right w:val="nil"/>
            </w:tcBorders>
            <w:shd w:val="clear" w:color="auto" w:fill="auto"/>
            <w:noWrap/>
            <w:vAlign w:val="bottom"/>
            <w:hideMark/>
          </w:tcPr>
          <w:p w14:paraId="49DF2FE2"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3</w:t>
            </w:r>
          </w:p>
        </w:tc>
        <w:tc>
          <w:tcPr>
            <w:tcW w:w="0" w:type="auto"/>
            <w:tcBorders>
              <w:top w:val="nil"/>
              <w:left w:val="nil"/>
              <w:bottom w:val="nil"/>
              <w:right w:val="nil"/>
            </w:tcBorders>
            <w:shd w:val="clear" w:color="auto" w:fill="auto"/>
            <w:noWrap/>
            <w:vAlign w:val="bottom"/>
            <w:hideMark/>
          </w:tcPr>
          <w:p w14:paraId="123CCEEA"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0.8</w:t>
            </w:r>
          </w:p>
        </w:tc>
        <w:tc>
          <w:tcPr>
            <w:tcW w:w="2398" w:type="dxa"/>
            <w:tcBorders>
              <w:top w:val="nil"/>
              <w:left w:val="nil"/>
              <w:bottom w:val="nil"/>
              <w:right w:val="nil"/>
            </w:tcBorders>
          </w:tcPr>
          <w:p w14:paraId="62338D13" w14:textId="5B9CE1EE"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02A98C1C" w14:textId="6EB80E35" w:rsidTr="007A4C5F">
        <w:trPr>
          <w:trHeight w:val="300"/>
        </w:trPr>
        <w:tc>
          <w:tcPr>
            <w:tcW w:w="0" w:type="auto"/>
            <w:tcBorders>
              <w:top w:val="nil"/>
              <w:left w:val="nil"/>
              <w:bottom w:val="nil"/>
              <w:right w:val="nil"/>
            </w:tcBorders>
            <w:shd w:val="clear" w:color="auto" w:fill="auto"/>
            <w:noWrap/>
            <w:vAlign w:val="bottom"/>
            <w:hideMark/>
          </w:tcPr>
          <w:p w14:paraId="7CC6BD4C"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France</w:t>
            </w:r>
          </w:p>
        </w:tc>
        <w:tc>
          <w:tcPr>
            <w:tcW w:w="0" w:type="auto"/>
            <w:tcBorders>
              <w:top w:val="nil"/>
              <w:left w:val="nil"/>
              <w:bottom w:val="nil"/>
              <w:right w:val="nil"/>
            </w:tcBorders>
            <w:shd w:val="clear" w:color="auto" w:fill="auto"/>
            <w:noWrap/>
            <w:vAlign w:val="bottom"/>
            <w:hideMark/>
          </w:tcPr>
          <w:p w14:paraId="6F59150D"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3</w:t>
            </w:r>
          </w:p>
        </w:tc>
        <w:tc>
          <w:tcPr>
            <w:tcW w:w="0" w:type="auto"/>
            <w:tcBorders>
              <w:top w:val="nil"/>
              <w:left w:val="nil"/>
              <w:bottom w:val="nil"/>
              <w:right w:val="nil"/>
            </w:tcBorders>
            <w:shd w:val="clear" w:color="auto" w:fill="auto"/>
            <w:noWrap/>
            <w:vAlign w:val="bottom"/>
            <w:hideMark/>
          </w:tcPr>
          <w:p w14:paraId="47898B15"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0.8</w:t>
            </w:r>
          </w:p>
        </w:tc>
        <w:tc>
          <w:tcPr>
            <w:tcW w:w="2398" w:type="dxa"/>
            <w:tcBorders>
              <w:top w:val="nil"/>
              <w:left w:val="nil"/>
              <w:bottom w:val="nil"/>
              <w:right w:val="nil"/>
            </w:tcBorders>
          </w:tcPr>
          <w:p w14:paraId="2605EE35" w14:textId="1D2D1FC7"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03626C20" w14:textId="4C9030E8" w:rsidTr="007A4C5F">
        <w:trPr>
          <w:trHeight w:val="300"/>
        </w:trPr>
        <w:tc>
          <w:tcPr>
            <w:tcW w:w="0" w:type="auto"/>
            <w:tcBorders>
              <w:top w:val="nil"/>
              <w:left w:val="nil"/>
              <w:bottom w:val="nil"/>
              <w:right w:val="nil"/>
            </w:tcBorders>
            <w:shd w:val="clear" w:color="auto" w:fill="auto"/>
            <w:noWrap/>
            <w:vAlign w:val="bottom"/>
            <w:hideMark/>
          </w:tcPr>
          <w:p w14:paraId="3D70BBBB"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Iran</w:t>
            </w:r>
          </w:p>
        </w:tc>
        <w:tc>
          <w:tcPr>
            <w:tcW w:w="0" w:type="auto"/>
            <w:tcBorders>
              <w:top w:val="nil"/>
              <w:left w:val="nil"/>
              <w:bottom w:val="nil"/>
              <w:right w:val="nil"/>
            </w:tcBorders>
            <w:shd w:val="clear" w:color="auto" w:fill="auto"/>
            <w:noWrap/>
            <w:vAlign w:val="bottom"/>
            <w:hideMark/>
          </w:tcPr>
          <w:p w14:paraId="28DEB93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3</w:t>
            </w:r>
          </w:p>
        </w:tc>
        <w:tc>
          <w:tcPr>
            <w:tcW w:w="0" w:type="auto"/>
            <w:tcBorders>
              <w:top w:val="nil"/>
              <w:left w:val="nil"/>
              <w:bottom w:val="nil"/>
              <w:right w:val="nil"/>
            </w:tcBorders>
            <w:shd w:val="clear" w:color="auto" w:fill="auto"/>
            <w:noWrap/>
            <w:vAlign w:val="bottom"/>
            <w:hideMark/>
          </w:tcPr>
          <w:p w14:paraId="03738FDB"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0.8</w:t>
            </w:r>
          </w:p>
        </w:tc>
        <w:tc>
          <w:tcPr>
            <w:tcW w:w="2398" w:type="dxa"/>
            <w:tcBorders>
              <w:top w:val="nil"/>
              <w:left w:val="nil"/>
              <w:bottom w:val="nil"/>
              <w:right w:val="nil"/>
            </w:tcBorders>
          </w:tcPr>
          <w:p w14:paraId="52B12353" w14:textId="368F26FA"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41C3E931" w14:textId="70A50855" w:rsidTr="007A4C5F">
        <w:trPr>
          <w:trHeight w:val="300"/>
        </w:trPr>
        <w:tc>
          <w:tcPr>
            <w:tcW w:w="0" w:type="auto"/>
            <w:tcBorders>
              <w:top w:val="nil"/>
              <w:left w:val="nil"/>
              <w:bottom w:val="nil"/>
              <w:right w:val="nil"/>
            </w:tcBorders>
            <w:shd w:val="clear" w:color="auto" w:fill="auto"/>
            <w:noWrap/>
            <w:vAlign w:val="bottom"/>
            <w:hideMark/>
          </w:tcPr>
          <w:p w14:paraId="71DAB780"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Kenya</w:t>
            </w:r>
          </w:p>
        </w:tc>
        <w:tc>
          <w:tcPr>
            <w:tcW w:w="0" w:type="auto"/>
            <w:tcBorders>
              <w:top w:val="nil"/>
              <w:left w:val="nil"/>
              <w:bottom w:val="nil"/>
              <w:right w:val="nil"/>
            </w:tcBorders>
            <w:shd w:val="clear" w:color="auto" w:fill="auto"/>
            <w:noWrap/>
            <w:vAlign w:val="bottom"/>
            <w:hideMark/>
          </w:tcPr>
          <w:p w14:paraId="6EBEAC5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3</w:t>
            </w:r>
          </w:p>
        </w:tc>
        <w:tc>
          <w:tcPr>
            <w:tcW w:w="0" w:type="auto"/>
            <w:tcBorders>
              <w:top w:val="nil"/>
              <w:left w:val="nil"/>
              <w:bottom w:val="nil"/>
              <w:right w:val="nil"/>
            </w:tcBorders>
            <w:shd w:val="clear" w:color="auto" w:fill="auto"/>
            <w:noWrap/>
            <w:vAlign w:val="bottom"/>
            <w:hideMark/>
          </w:tcPr>
          <w:p w14:paraId="23E5CBB0"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0.8</w:t>
            </w:r>
          </w:p>
        </w:tc>
        <w:tc>
          <w:tcPr>
            <w:tcW w:w="2398" w:type="dxa"/>
            <w:tcBorders>
              <w:top w:val="nil"/>
              <w:left w:val="nil"/>
              <w:bottom w:val="nil"/>
              <w:right w:val="nil"/>
            </w:tcBorders>
          </w:tcPr>
          <w:p w14:paraId="063D9546" w14:textId="25964A3B"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6C1B7D69" w14:textId="03946398" w:rsidTr="007A4C5F">
        <w:trPr>
          <w:trHeight w:val="300"/>
        </w:trPr>
        <w:tc>
          <w:tcPr>
            <w:tcW w:w="0" w:type="auto"/>
            <w:tcBorders>
              <w:top w:val="nil"/>
              <w:left w:val="nil"/>
              <w:bottom w:val="nil"/>
              <w:right w:val="nil"/>
            </w:tcBorders>
            <w:shd w:val="clear" w:color="auto" w:fill="auto"/>
            <w:noWrap/>
            <w:vAlign w:val="bottom"/>
            <w:hideMark/>
          </w:tcPr>
          <w:p w14:paraId="13D5D6DE"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Uganda</w:t>
            </w:r>
          </w:p>
        </w:tc>
        <w:tc>
          <w:tcPr>
            <w:tcW w:w="0" w:type="auto"/>
            <w:tcBorders>
              <w:top w:val="nil"/>
              <w:left w:val="nil"/>
              <w:bottom w:val="nil"/>
              <w:right w:val="nil"/>
            </w:tcBorders>
            <w:shd w:val="clear" w:color="auto" w:fill="auto"/>
            <w:noWrap/>
            <w:vAlign w:val="bottom"/>
            <w:hideMark/>
          </w:tcPr>
          <w:p w14:paraId="0DA0C2DE"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3</w:t>
            </w:r>
          </w:p>
        </w:tc>
        <w:tc>
          <w:tcPr>
            <w:tcW w:w="0" w:type="auto"/>
            <w:tcBorders>
              <w:top w:val="nil"/>
              <w:left w:val="nil"/>
              <w:bottom w:val="nil"/>
              <w:right w:val="nil"/>
            </w:tcBorders>
            <w:shd w:val="clear" w:color="auto" w:fill="auto"/>
            <w:noWrap/>
            <w:vAlign w:val="bottom"/>
            <w:hideMark/>
          </w:tcPr>
          <w:p w14:paraId="6B60654F"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0.8</w:t>
            </w:r>
          </w:p>
        </w:tc>
        <w:tc>
          <w:tcPr>
            <w:tcW w:w="2398" w:type="dxa"/>
            <w:tcBorders>
              <w:top w:val="nil"/>
              <w:left w:val="nil"/>
              <w:bottom w:val="nil"/>
              <w:right w:val="nil"/>
            </w:tcBorders>
          </w:tcPr>
          <w:p w14:paraId="6EBD646E" w14:textId="4D928AA4"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607C0597" w14:textId="72C2C239" w:rsidTr="007A4C5F">
        <w:trPr>
          <w:trHeight w:val="300"/>
        </w:trPr>
        <w:tc>
          <w:tcPr>
            <w:tcW w:w="0" w:type="auto"/>
            <w:tcBorders>
              <w:top w:val="nil"/>
              <w:left w:val="nil"/>
              <w:bottom w:val="nil"/>
              <w:right w:val="nil"/>
            </w:tcBorders>
            <w:shd w:val="clear" w:color="auto" w:fill="auto"/>
            <w:noWrap/>
            <w:vAlign w:val="bottom"/>
            <w:hideMark/>
          </w:tcPr>
          <w:p w14:paraId="75A70CC4"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Israel</w:t>
            </w:r>
          </w:p>
        </w:tc>
        <w:tc>
          <w:tcPr>
            <w:tcW w:w="0" w:type="auto"/>
            <w:tcBorders>
              <w:top w:val="nil"/>
              <w:left w:val="nil"/>
              <w:bottom w:val="nil"/>
              <w:right w:val="nil"/>
            </w:tcBorders>
            <w:shd w:val="clear" w:color="auto" w:fill="auto"/>
            <w:noWrap/>
            <w:vAlign w:val="bottom"/>
            <w:hideMark/>
          </w:tcPr>
          <w:p w14:paraId="24A1C380"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w:t>
            </w:r>
          </w:p>
        </w:tc>
        <w:tc>
          <w:tcPr>
            <w:tcW w:w="0" w:type="auto"/>
            <w:tcBorders>
              <w:top w:val="nil"/>
              <w:left w:val="nil"/>
              <w:bottom w:val="nil"/>
              <w:right w:val="nil"/>
            </w:tcBorders>
            <w:shd w:val="clear" w:color="auto" w:fill="auto"/>
            <w:noWrap/>
            <w:vAlign w:val="bottom"/>
            <w:hideMark/>
          </w:tcPr>
          <w:p w14:paraId="6CD5C88F"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0.5</w:t>
            </w:r>
          </w:p>
        </w:tc>
        <w:tc>
          <w:tcPr>
            <w:tcW w:w="2398" w:type="dxa"/>
            <w:tcBorders>
              <w:top w:val="nil"/>
              <w:left w:val="nil"/>
              <w:bottom w:val="nil"/>
              <w:right w:val="nil"/>
            </w:tcBorders>
          </w:tcPr>
          <w:p w14:paraId="34A2050F" w14:textId="439D118B"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20AAC966" w14:textId="46A8F022" w:rsidTr="007A4C5F">
        <w:trPr>
          <w:trHeight w:val="300"/>
        </w:trPr>
        <w:tc>
          <w:tcPr>
            <w:tcW w:w="0" w:type="auto"/>
            <w:tcBorders>
              <w:top w:val="nil"/>
              <w:left w:val="nil"/>
              <w:bottom w:val="nil"/>
              <w:right w:val="nil"/>
            </w:tcBorders>
            <w:shd w:val="clear" w:color="auto" w:fill="auto"/>
            <w:noWrap/>
            <w:vAlign w:val="bottom"/>
            <w:hideMark/>
          </w:tcPr>
          <w:p w14:paraId="10EF6493"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Multiple</w:t>
            </w:r>
          </w:p>
        </w:tc>
        <w:tc>
          <w:tcPr>
            <w:tcW w:w="0" w:type="auto"/>
            <w:tcBorders>
              <w:top w:val="nil"/>
              <w:left w:val="nil"/>
              <w:bottom w:val="nil"/>
              <w:right w:val="nil"/>
            </w:tcBorders>
            <w:shd w:val="clear" w:color="auto" w:fill="auto"/>
            <w:noWrap/>
            <w:vAlign w:val="bottom"/>
            <w:hideMark/>
          </w:tcPr>
          <w:p w14:paraId="4AF21266"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w:t>
            </w:r>
          </w:p>
        </w:tc>
        <w:tc>
          <w:tcPr>
            <w:tcW w:w="0" w:type="auto"/>
            <w:tcBorders>
              <w:top w:val="nil"/>
              <w:left w:val="nil"/>
              <w:bottom w:val="nil"/>
              <w:right w:val="nil"/>
            </w:tcBorders>
            <w:shd w:val="clear" w:color="auto" w:fill="auto"/>
            <w:noWrap/>
            <w:vAlign w:val="bottom"/>
            <w:hideMark/>
          </w:tcPr>
          <w:p w14:paraId="43B8B955"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0.5</w:t>
            </w:r>
          </w:p>
        </w:tc>
        <w:tc>
          <w:tcPr>
            <w:tcW w:w="2398" w:type="dxa"/>
            <w:tcBorders>
              <w:top w:val="nil"/>
              <w:left w:val="nil"/>
              <w:bottom w:val="nil"/>
              <w:right w:val="nil"/>
            </w:tcBorders>
          </w:tcPr>
          <w:p w14:paraId="5A112077" w14:textId="61E34ABE"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w:t>
            </w:r>
          </w:p>
        </w:tc>
      </w:tr>
      <w:tr w:rsidR="00E773D8" w:rsidRPr="003F6B47" w14:paraId="4941937A" w14:textId="5E176672" w:rsidTr="007A4C5F">
        <w:trPr>
          <w:trHeight w:val="300"/>
        </w:trPr>
        <w:tc>
          <w:tcPr>
            <w:tcW w:w="0" w:type="auto"/>
            <w:tcBorders>
              <w:top w:val="nil"/>
              <w:left w:val="nil"/>
              <w:bottom w:val="nil"/>
              <w:right w:val="nil"/>
            </w:tcBorders>
            <w:shd w:val="clear" w:color="auto" w:fill="auto"/>
            <w:noWrap/>
            <w:vAlign w:val="bottom"/>
            <w:hideMark/>
          </w:tcPr>
          <w:p w14:paraId="52FD0786"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New Zealand</w:t>
            </w:r>
          </w:p>
        </w:tc>
        <w:tc>
          <w:tcPr>
            <w:tcW w:w="0" w:type="auto"/>
            <w:tcBorders>
              <w:top w:val="nil"/>
              <w:left w:val="nil"/>
              <w:bottom w:val="nil"/>
              <w:right w:val="nil"/>
            </w:tcBorders>
            <w:shd w:val="clear" w:color="auto" w:fill="auto"/>
            <w:noWrap/>
            <w:vAlign w:val="bottom"/>
            <w:hideMark/>
          </w:tcPr>
          <w:p w14:paraId="501685BB"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w:t>
            </w:r>
          </w:p>
        </w:tc>
        <w:tc>
          <w:tcPr>
            <w:tcW w:w="0" w:type="auto"/>
            <w:tcBorders>
              <w:top w:val="nil"/>
              <w:left w:val="nil"/>
              <w:bottom w:val="nil"/>
              <w:right w:val="nil"/>
            </w:tcBorders>
            <w:shd w:val="clear" w:color="auto" w:fill="auto"/>
            <w:noWrap/>
            <w:vAlign w:val="bottom"/>
            <w:hideMark/>
          </w:tcPr>
          <w:p w14:paraId="0B153FE9"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0.5</w:t>
            </w:r>
          </w:p>
        </w:tc>
        <w:tc>
          <w:tcPr>
            <w:tcW w:w="2398" w:type="dxa"/>
            <w:tcBorders>
              <w:top w:val="nil"/>
              <w:left w:val="nil"/>
              <w:bottom w:val="nil"/>
              <w:right w:val="nil"/>
            </w:tcBorders>
          </w:tcPr>
          <w:p w14:paraId="42C20EDD" w14:textId="07E12761"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3D160F27" w14:textId="29C0F9E5" w:rsidTr="007A4C5F">
        <w:trPr>
          <w:trHeight w:val="300"/>
        </w:trPr>
        <w:tc>
          <w:tcPr>
            <w:tcW w:w="0" w:type="auto"/>
            <w:tcBorders>
              <w:top w:val="nil"/>
              <w:left w:val="nil"/>
              <w:bottom w:val="nil"/>
              <w:right w:val="nil"/>
            </w:tcBorders>
            <w:shd w:val="clear" w:color="auto" w:fill="auto"/>
            <w:noWrap/>
            <w:vAlign w:val="bottom"/>
            <w:hideMark/>
          </w:tcPr>
          <w:p w14:paraId="73C3943F"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Norway</w:t>
            </w:r>
          </w:p>
        </w:tc>
        <w:tc>
          <w:tcPr>
            <w:tcW w:w="0" w:type="auto"/>
            <w:tcBorders>
              <w:top w:val="nil"/>
              <w:left w:val="nil"/>
              <w:bottom w:val="nil"/>
              <w:right w:val="nil"/>
            </w:tcBorders>
            <w:shd w:val="clear" w:color="auto" w:fill="auto"/>
            <w:noWrap/>
            <w:vAlign w:val="bottom"/>
            <w:hideMark/>
          </w:tcPr>
          <w:p w14:paraId="311B286D"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w:t>
            </w:r>
          </w:p>
        </w:tc>
        <w:tc>
          <w:tcPr>
            <w:tcW w:w="0" w:type="auto"/>
            <w:tcBorders>
              <w:top w:val="nil"/>
              <w:left w:val="nil"/>
              <w:bottom w:val="nil"/>
              <w:right w:val="nil"/>
            </w:tcBorders>
            <w:shd w:val="clear" w:color="auto" w:fill="auto"/>
            <w:noWrap/>
            <w:vAlign w:val="bottom"/>
            <w:hideMark/>
          </w:tcPr>
          <w:p w14:paraId="79EABB0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0.5</w:t>
            </w:r>
          </w:p>
        </w:tc>
        <w:tc>
          <w:tcPr>
            <w:tcW w:w="2398" w:type="dxa"/>
            <w:tcBorders>
              <w:top w:val="nil"/>
              <w:left w:val="nil"/>
              <w:bottom w:val="nil"/>
              <w:right w:val="nil"/>
            </w:tcBorders>
          </w:tcPr>
          <w:p w14:paraId="6B3F9636" w14:textId="39EE66DB"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5243339B" w14:textId="01729586" w:rsidTr="007A4C5F">
        <w:trPr>
          <w:trHeight w:val="300"/>
        </w:trPr>
        <w:tc>
          <w:tcPr>
            <w:tcW w:w="0" w:type="auto"/>
            <w:tcBorders>
              <w:top w:val="nil"/>
              <w:left w:val="nil"/>
              <w:bottom w:val="nil"/>
              <w:right w:val="nil"/>
            </w:tcBorders>
            <w:shd w:val="clear" w:color="auto" w:fill="auto"/>
            <w:noWrap/>
            <w:vAlign w:val="bottom"/>
            <w:hideMark/>
          </w:tcPr>
          <w:p w14:paraId="12501EB7"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Portugal</w:t>
            </w:r>
          </w:p>
        </w:tc>
        <w:tc>
          <w:tcPr>
            <w:tcW w:w="0" w:type="auto"/>
            <w:tcBorders>
              <w:top w:val="nil"/>
              <w:left w:val="nil"/>
              <w:bottom w:val="nil"/>
              <w:right w:val="nil"/>
            </w:tcBorders>
            <w:shd w:val="clear" w:color="auto" w:fill="auto"/>
            <w:noWrap/>
            <w:vAlign w:val="bottom"/>
            <w:hideMark/>
          </w:tcPr>
          <w:p w14:paraId="26B71A43"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w:t>
            </w:r>
          </w:p>
        </w:tc>
        <w:tc>
          <w:tcPr>
            <w:tcW w:w="0" w:type="auto"/>
            <w:tcBorders>
              <w:top w:val="nil"/>
              <w:left w:val="nil"/>
              <w:bottom w:val="nil"/>
              <w:right w:val="nil"/>
            </w:tcBorders>
            <w:shd w:val="clear" w:color="auto" w:fill="auto"/>
            <w:noWrap/>
            <w:vAlign w:val="bottom"/>
            <w:hideMark/>
          </w:tcPr>
          <w:p w14:paraId="597756A1"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0.5</w:t>
            </w:r>
          </w:p>
        </w:tc>
        <w:tc>
          <w:tcPr>
            <w:tcW w:w="2398" w:type="dxa"/>
            <w:tcBorders>
              <w:top w:val="nil"/>
              <w:left w:val="nil"/>
              <w:bottom w:val="nil"/>
              <w:right w:val="nil"/>
            </w:tcBorders>
          </w:tcPr>
          <w:p w14:paraId="23DEEB8E" w14:textId="7E1F4EB2"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47CFD6C5" w14:textId="39FF7111" w:rsidTr="007A4C5F">
        <w:trPr>
          <w:trHeight w:val="300"/>
        </w:trPr>
        <w:tc>
          <w:tcPr>
            <w:tcW w:w="0" w:type="auto"/>
            <w:tcBorders>
              <w:top w:val="nil"/>
              <w:left w:val="nil"/>
              <w:bottom w:val="nil"/>
              <w:right w:val="nil"/>
            </w:tcBorders>
            <w:shd w:val="clear" w:color="auto" w:fill="auto"/>
            <w:noWrap/>
            <w:vAlign w:val="bottom"/>
            <w:hideMark/>
          </w:tcPr>
          <w:p w14:paraId="771FA855"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Taiwan, ROC</w:t>
            </w:r>
          </w:p>
        </w:tc>
        <w:tc>
          <w:tcPr>
            <w:tcW w:w="0" w:type="auto"/>
            <w:tcBorders>
              <w:top w:val="nil"/>
              <w:left w:val="nil"/>
              <w:bottom w:val="nil"/>
              <w:right w:val="nil"/>
            </w:tcBorders>
            <w:shd w:val="clear" w:color="auto" w:fill="auto"/>
            <w:noWrap/>
            <w:vAlign w:val="bottom"/>
            <w:hideMark/>
          </w:tcPr>
          <w:p w14:paraId="1489BBB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2</w:t>
            </w:r>
          </w:p>
        </w:tc>
        <w:tc>
          <w:tcPr>
            <w:tcW w:w="0" w:type="auto"/>
            <w:tcBorders>
              <w:top w:val="nil"/>
              <w:left w:val="nil"/>
              <w:bottom w:val="nil"/>
              <w:right w:val="nil"/>
            </w:tcBorders>
            <w:shd w:val="clear" w:color="auto" w:fill="auto"/>
            <w:noWrap/>
            <w:vAlign w:val="bottom"/>
            <w:hideMark/>
          </w:tcPr>
          <w:p w14:paraId="02F3389F"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0.5</w:t>
            </w:r>
          </w:p>
        </w:tc>
        <w:tc>
          <w:tcPr>
            <w:tcW w:w="2398" w:type="dxa"/>
            <w:tcBorders>
              <w:top w:val="nil"/>
              <w:left w:val="nil"/>
              <w:bottom w:val="nil"/>
              <w:right w:val="nil"/>
            </w:tcBorders>
          </w:tcPr>
          <w:p w14:paraId="17A16D49" w14:textId="6A51067C"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736D063C" w14:textId="26EA4C0F" w:rsidTr="007A4C5F">
        <w:trPr>
          <w:trHeight w:val="300"/>
        </w:trPr>
        <w:tc>
          <w:tcPr>
            <w:tcW w:w="0" w:type="auto"/>
            <w:tcBorders>
              <w:top w:val="nil"/>
              <w:left w:val="nil"/>
              <w:bottom w:val="nil"/>
              <w:right w:val="nil"/>
            </w:tcBorders>
            <w:shd w:val="clear" w:color="auto" w:fill="auto"/>
            <w:noWrap/>
            <w:vAlign w:val="bottom"/>
            <w:hideMark/>
          </w:tcPr>
          <w:p w14:paraId="0B6F2774"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Austria</w:t>
            </w:r>
          </w:p>
        </w:tc>
        <w:tc>
          <w:tcPr>
            <w:tcW w:w="0" w:type="auto"/>
            <w:tcBorders>
              <w:top w:val="nil"/>
              <w:left w:val="nil"/>
              <w:bottom w:val="nil"/>
              <w:right w:val="nil"/>
            </w:tcBorders>
            <w:shd w:val="clear" w:color="auto" w:fill="auto"/>
            <w:noWrap/>
            <w:vAlign w:val="bottom"/>
            <w:hideMark/>
          </w:tcPr>
          <w:p w14:paraId="42493620"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w:t>
            </w:r>
          </w:p>
        </w:tc>
        <w:tc>
          <w:tcPr>
            <w:tcW w:w="0" w:type="auto"/>
            <w:tcBorders>
              <w:top w:val="nil"/>
              <w:left w:val="nil"/>
              <w:bottom w:val="nil"/>
              <w:right w:val="nil"/>
            </w:tcBorders>
            <w:shd w:val="clear" w:color="auto" w:fill="auto"/>
            <w:noWrap/>
            <w:vAlign w:val="bottom"/>
            <w:hideMark/>
          </w:tcPr>
          <w:p w14:paraId="0DAE512E"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0.3</w:t>
            </w:r>
          </w:p>
        </w:tc>
        <w:tc>
          <w:tcPr>
            <w:tcW w:w="2398" w:type="dxa"/>
            <w:tcBorders>
              <w:top w:val="nil"/>
              <w:left w:val="nil"/>
              <w:bottom w:val="nil"/>
              <w:right w:val="nil"/>
            </w:tcBorders>
          </w:tcPr>
          <w:p w14:paraId="05749A51" w14:textId="29732C53"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5437A20D" w14:textId="6550D81C" w:rsidTr="007A4C5F">
        <w:trPr>
          <w:trHeight w:val="300"/>
        </w:trPr>
        <w:tc>
          <w:tcPr>
            <w:tcW w:w="0" w:type="auto"/>
            <w:tcBorders>
              <w:top w:val="nil"/>
              <w:left w:val="nil"/>
              <w:bottom w:val="nil"/>
              <w:right w:val="nil"/>
            </w:tcBorders>
            <w:shd w:val="clear" w:color="auto" w:fill="auto"/>
            <w:noWrap/>
            <w:vAlign w:val="bottom"/>
            <w:hideMark/>
          </w:tcPr>
          <w:p w14:paraId="3895124D"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Czech Republic</w:t>
            </w:r>
          </w:p>
        </w:tc>
        <w:tc>
          <w:tcPr>
            <w:tcW w:w="0" w:type="auto"/>
            <w:tcBorders>
              <w:top w:val="nil"/>
              <w:left w:val="nil"/>
              <w:bottom w:val="nil"/>
              <w:right w:val="nil"/>
            </w:tcBorders>
            <w:shd w:val="clear" w:color="auto" w:fill="auto"/>
            <w:noWrap/>
            <w:vAlign w:val="bottom"/>
            <w:hideMark/>
          </w:tcPr>
          <w:p w14:paraId="49EBDA0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w:t>
            </w:r>
          </w:p>
        </w:tc>
        <w:tc>
          <w:tcPr>
            <w:tcW w:w="0" w:type="auto"/>
            <w:tcBorders>
              <w:top w:val="nil"/>
              <w:left w:val="nil"/>
              <w:bottom w:val="nil"/>
              <w:right w:val="nil"/>
            </w:tcBorders>
            <w:shd w:val="clear" w:color="auto" w:fill="auto"/>
            <w:noWrap/>
            <w:vAlign w:val="bottom"/>
            <w:hideMark/>
          </w:tcPr>
          <w:p w14:paraId="78183860"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0.3</w:t>
            </w:r>
          </w:p>
        </w:tc>
        <w:tc>
          <w:tcPr>
            <w:tcW w:w="2398" w:type="dxa"/>
            <w:tcBorders>
              <w:top w:val="nil"/>
              <w:left w:val="nil"/>
              <w:bottom w:val="nil"/>
              <w:right w:val="nil"/>
            </w:tcBorders>
          </w:tcPr>
          <w:p w14:paraId="697F9D56" w14:textId="559B4E9C"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780C68FB" w14:textId="5FC3CD0C" w:rsidTr="007A4C5F">
        <w:trPr>
          <w:trHeight w:val="300"/>
        </w:trPr>
        <w:tc>
          <w:tcPr>
            <w:tcW w:w="0" w:type="auto"/>
            <w:tcBorders>
              <w:top w:val="nil"/>
              <w:left w:val="nil"/>
              <w:bottom w:val="nil"/>
              <w:right w:val="nil"/>
            </w:tcBorders>
            <w:shd w:val="clear" w:color="auto" w:fill="auto"/>
            <w:noWrap/>
            <w:vAlign w:val="bottom"/>
            <w:hideMark/>
          </w:tcPr>
          <w:p w14:paraId="7550AB34"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Ghana</w:t>
            </w:r>
          </w:p>
        </w:tc>
        <w:tc>
          <w:tcPr>
            <w:tcW w:w="0" w:type="auto"/>
            <w:tcBorders>
              <w:top w:val="nil"/>
              <w:left w:val="nil"/>
              <w:bottom w:val="nil"/>
              <w:right w:val="nil"/>
            </w:tcBorders>
            <w:shd w:val="clear" w:color="auto" w:fill="auto"/>
            <w:noWrap/>
            <w:vAlign w:val="bottom"/>
            <w:hideMark/>
          </w:tcPr>
          <w:p w14:paraId="32C4EBF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w:t>
            </w:r>
          </w:p>
        </w:tc>
        <w:tc>
          <w:tcPr>
            <w:tcW w:w="0" w:type="auto"/>
            <w:tcBorders>
              <w:top w:val="nil"/>
              <w:left w:val="nil"/>
              <w:bottom w:val="nil"/>
              <w:right w:val="nil"/>
            </w:tcBorders>
            <w:shd w:val="clear" w:color="auto" w:fill="auto"/>
            <w:noWrap/>
            <w:vAlign w:val="bottom"/>
            <w:hideMark/>
          </w:tcPr>
          <w:p w14:paraId="479D492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0.3</w:t>
            </w:r>
          </w:p>
        </w:tc>
        <w:tc>
          <w:tcPr>
            <w:tcW w:w="2398" w:type="dxa"/>
            <w:tcBorders>
              <w:top w:val="nil"/>
              <w:left w:val="nil"/>
              <w:bottom w:val="nil"/>
              <w:right w:val="nil"/>
            </w:tcBorders>
          </w:tcPr>
          <w:p w14:paraId="759E3945" w14:textId="4E6B67EC"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51069258" w14:textId="52080C31" w:rsidTr="007A4C5F">
        <w:trPr>
          <w:trHeight w:val="300"/>
        </w:trPr>
        <w:tc>
          <w:tcPr>
            <w:tcW w:w="0" w:type="auto"/>
            <w:tcBorders>
              <w:top w:val="nil"/>
              <w:left w:val="nil"/>
              <w:bottom w:val="nil"/>
              <w:right w:val="nil"/>
            </w:tcBorders>
            <w:shd w:val="clear" w:color="auto" w:fill="auto"/>
            <w:noWrap/>
            <w:vAlign w:val="bottom"/>
            <w:hideMark/>
          </w:tcPr>
          <w:p w14:paraId="0F246324"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Greece</w:t>
            </w:r>
          </w:p>
        </w:tc>
        <w:tc>
          <w:tcPr>
            <w:tcW w:w="0" w:type="auto"/>
            <w:tcBorders>
              <w:top w:val="nil"/>
              <w:left w:val="nil"/>
              <w:bottom w:val="nil"/>
              <w:right w:val="nil"/>
            </w:tcBorders>
            <w:shd w:val="clear" w:color="auto" w:fill="auto"/>
            <w:noWrap/>
            <w:vAlign w:val="bottom"/>
            <w:hideMark/>
          </w:tcPr>
          <w:p w14:paraId="01FC1C98"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w:t>
            </w:r>
          </w:p>
        </w:tc>
        <w:tc>
          <w:tcPr>
            <w:tcW w:w="0" w:type="auto"/>
            <w:tcBorders>
              <w:top w:val="nil"/>
              <w:left w:val="nil"/>
              <w:bottom w:val="nil"/>
              <w:right w:val="nil"/>
            </w:tcBorders>
            <w:shd w:val="clear" w:color="auto" w:fill="auto"/>
            <w:noWrap/>
            <w:vAlign w:val="bottom"/>
            <w:hideMark/>
          </w:tcPr>
          <w:p w14:paraId="3FE1B5C1"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0.3</w:t>
            </w:r>
          </w:p>
        </w:tc>
        <w:tc>
          <w:tcPr>
            <w:tcW w:w="2398" w:type="dxa"/>
            <w:tcBorders>
              <w:top w:val="nil"/>
              <w:left w:val="nil"/>
              <w:bottom w:val="nil"/>
              <w:right w:val="nil"/>
            </w:tcBorders>
          </w:tcPr>
          <w:p w14:paraId="19C8A505" w14:textId="3818D8F2"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0378B63E" w14:textId="416F75E7" w:rsidTr="007A4C5F">
        <w:trPr>
          <w:trHeight w:val="300"/>
        </w:trPr>
        <w:tc>
          <w:tcPr>
            <w:tcW w:w="0" w:type="auto"/>
            <w:tcBorders>
              <w:top w:val="nil"/>
              <w:left w:val="nil"/>
              <w:bottom w:val="nil"/>
              <w:right w:val="nil"/>
            </w:tcBorders>
            <w:shd w:val="clear" w:color="auto" w:fill="auto"/>
            <w:noWrap/>
            <w:vAlign w:val="bottom"/>
            <w:hideMark/>
          </w:tcPr>
          <w:p w14:paraId="042913A9"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Mexico</w:t>
            </w:r>
          </w:p>
        </w:tc>
        <w:tc>
          <w:tcPr>
            <w:tcW w:w="0" w:type="auto"/>
            <w:tcBorders>
              <w:top w:val="nil"/>
              <w:left w:val="nil"/>
              <w:bottom w:val="nil"/>
              <w:right w:val="nil"/>
            </w:tcBorders>
            <w:shd w:val="clear" w:color="auto" w:fill="auto"/>
            <w:noWrap/>
            <w:vAlign w:val="bottom"/>
            <w:hideMark/>
          </w:tcPr>
          <w:p w14:paraId="36E3FE21"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w:t>
            </w:r>
          </w:p>
        </w:tc>
        <w:tc>
          <w:tcPr>
            <w:tcW w:w="0" w:type="auto"/>
            <w:tcBorders>
              <w:top w:val="nil"/>
              <w:left w:val="nil"/>
              <w:bottom w:val="nil"/>
              <w:right w:val="nil"/>
            </w:tcBorders>
            <w:shd w:val="clear" w:color="auto" w:fill="auto"/>
            <w:noWrap/>
            <w:vAlign w:val="bottom"/>
            <w:hideMark/>
          </w:tcPr>
          <w:p w14:paraId="6399199E"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0.3</w:t>
            </w:r>
          </w:p>
        </w:tc>
        <w:tc>
          <w:tcPr>
            <w:tcW w:w="2398" w:type="dxa"/>
            <w:tcBorders>
              <w:top w:val="nil"/>
              <w:left w:val="nil"/>
              <w:bottom w:val="nil"/>
              <w:right w:val="nil"/>
            </w:tcBorders>
          </w:tcPr>
          <w:p w14:paraId="6C0AE486" w14:textId="6C297F6F"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Yes</w:t>
            </w:r>
          </w:p>
        </w:tc>
      </w:tr>
      <w:tr w:rsidR="00E773D8" w:rsidRPr="003F6B47" w14:paraId="56CC548A" w14:textId="78EDDF10" w:rsidTr="007A4C5F">
        <w:trPr>
          <w:trHeight w:val="300"/>
        </w:trPr>
        <w:tc>
          <w:tcPr>
            <w:tcW w:w="0" w:type="auto"/>
            <w:tcBorders>
              <w:top w:val="nil"/>
              <w:left w:val="nil"/>
              <w:bottom w:val="nil"/>
              <w:right w:val="nil"/>
            </w:tcBorders>
            <w:shd w:val="clear" w:color="auto" w:fill="auto"/>
            <w:noWrap/>
            <w:vAlign w:val="bottom"/>
            <w:hideMark/>
          </w:tcPr>
          <w:p w14:paraId="48F414F5"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Qatar</w:t>
            </w:r>
          </w:p>
        </w:tc>
        <w:tc>
          <w:tcPr>
            <w:tcW w:w="0" w:type="auto"/>
            <w:tcBorders>
              <w:top w:val="nil"/>
              <w:left w:val="nil"/>
              <w:bottom w:val="nil"/>
              <w:right w:val="nil"/>
            </w:tcBorders>
            <w:shd w:val="clear" w:color="auto" w:fill="auto"/>
            <w:noWrap/>
            <w:vAlign w:val="bottom"/>
            <w:hideMark/>
          </w:tcPr>
          <w:p w14:paraId="56D4C9D4"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w:t>
            </w:r>
          </w:p>
        </w:tc>
        <w:tc>
          <w:tcPr>
            <w:tcW w:w="0" w:type="auto"/>
            <w:tcBorders>
              <w:top w:val="nil"/>
              <w:left w:val="nil"/>
              <w:bottom w:val="nil"/>
              <w:right w:val="nil"/>
            </w:tcBorders>
            <w:shd w:val="clear" w:color="auto" w:fill="auto"/>
            <w:noWrap/>
            <w:vAlign w:val="bottom"/>
            <w:hideMark/>
          </w:tcPr>
          <w:p w14:paraId="3C4FA727"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0.3</w:t>
            </w:r>
          </w:p>
        </w:tc>
        <w:tc>
          <w:tcPr>
            <w:tcW w:w="2398" w:type="dxa"/>
            <w:tcBorders>
              <w:top w:val="nil"/>
              <w:left w:val="nil"/>
              <w:bottom w:val="nil"/>
              <w:right w:val="nil"/>
            </w:tcBorders>
          </w:tcPr>
          <w:p w14:paraId="589368B7" w14:textId="6ED7F70B"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1AD8FAA3" w14:textId="2A2510B8" w:rsidTr="007A4C5F">
        <w:trPr>
          <w:trHeight w:val="300"/>
        </w:trPr>
        <w:tc>
          <w:tcPr>
            <w:tcW w:w="0" w:type="auto"/>
            <w:tcBorders>
              <w:top w:val="nil"/>
              <w:left w:val="nil"/>
              <w:bottom w:val="nil"/>
              <w:right w:val="nil"/>
            </w:tcBorders>
            <w:shd w:val="clear" w:color="auto" w:fill="auto"/>
            <w:noWrap/>
            <w:vAlign w:val="bottom"/>
            <w:hideMark/>
          </w:tcPr>
          <w:p w14:paraId="77D41602"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Russia</w:t>
            </w:r>
          </w:p>
        </w:tc>
        <w:tc>
          <w:tcPr>
            <w:tcW w:w="0" w:type="auto"/>
            <w:tcBorders>
              <w:top w:val="nil"/>
              <w:left w:val="nil"/>
              <w:bottom w:val="nil"/>
              <w:right w:val="nil"/>
            </w:tcBorders>
            <w:shd w:val="clear" w:color="auto" w:fill="auto"/>
            <w:noWrap/>
            <w:vAlign w:val="bottom"/>
            <w:hideMark/>
          </w:tcPr>
          <w:p w14:paraId="1E5D4FCD"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w:t>
            </w:r>
          </w:p>
        </w:tc>
        <w:tc>
          <w:tcPr>
            <w:tcW w:w="0" w:type="auto"/>
            <w:tcBorders>
              <w:top w:val="nil"/>
              <w:left w:val="nil"/>
              <w:bottom w:val="nil"/>
              <w:right w:val="nil"/>
            </w:tcBorders>
            <w:shd w:val="clear" w:color="auto" w:fill="auto"/>
            <w:noWrap/>
            <w:vAlign w:val="bottom"/>
            <w:hideMark/>
          </w:tcPr>
          <w:p w14:paraId="7CCB35B9"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0.3</w:t>
            </w:r>
          </w:p>
        </w:tc>
        <w:tc>
          <w:tcPr>
            <w:tcW w:w="2398" w:type="dxa"/>
            <w:tcBorders>
              <w:top w:val="nil"/>
              <w:left w:val="nil"/>
              <w:bottom w:val="nil"/>
              <w:right w:val="nil"/>
            </w:tcBorders>
          </w:tcPr>
          <w:p w14:paraId="6AFF2D52" w14:textId="034769A4"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4C5423EF" w14:textId="5A7A91C2" w:rsidTr="007A4C5F">
        <w:trPr>
          <w:trHeight w:val="300"/>
        </w:trPr>
        <w:tc>
          <w:tcPr>
            <w:tcW w:w="0" w:type="auto"/>
            <w:tcBorders>
              <w:top w:val="nil"/>
              <w:left w:val="nil"/>
              <w:bottom w:val="nil"/>
              <w:right w:val="nil"/>
            </w:tcBorders>
            <w:shd w:val="clear" w:color="auto" w:fill="auto"/>
            <w:noWrap/>
            <w:vAlign w:val="bottom"/>
            <w:hideMark/>
          </w:tcPr>
          <w:p w14:paraId="1113FF95"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Saudi Arabia</w:t>
            </w:r>
          </w:p>
        </w:tc>
        <w:tc>
          <w:tcPr>
            <w:tcW w:w="0" w:type="auto"/>
            <w:tcBorders>
              <w:top w:val="nil"/>
              <w:left w:val="nil"/>
              <w:bottom w:val="nil"/>
              <w:right w:val="nil"/>
            </w:tcBorders>
            <w:shd w:val="clear" w:color="auto" w:fill="auto"/>
            <w:noWrap/>
            <w:vAlign w:val="bottom"/>
            <w:hideMark/>
          </w:tcPr>
          <w:p w14:paraId="4740ABBA"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w:t>
            </w:r>
          </w:p>
        </w:tc>
        <w:tc>
          <w:tcPr>
            <w:tcW w:w="0" w:type="auto"/>
            <w:tcBorders>
              <w:top w:val="nil"/>
              <w:left w:val="nil"/>
              <w:bottom w:val="nil"/>
              <w:right w:val="nil"/>
            </w:tcBorders>
            <w:shd w:val="clear" w:color="auto" w:fill="auto"/>
            <w:noWrap/>
            <w:vAlign w:val="bottom"/>
            <w:hideMark/>
          </w:tcPr>
          <w:p w14:paraId="1708EC0B"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0.3</w:t>
            </w:r>
          </w:p>
        </w:tc>
        <w:tc>
          <w:tcPr>
            <w:tcW w:w="2398" w:type="dxa"/>
            <w:tcBorders>
              <w:top w:val="nil"/>
              <w:left w:val="nil"/>
              <w:bottom w:val="nil"/>
              <w:right w:val="nil"/>
            </w:tcBorders>
          </w:tcPr>
          <w:p w14:paraId="2B3699C4" w14:textId="75E60647"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No</w:t>
            </w:r>
          </w:p>
        </w:tc>
      </w:tr>
      <w:tr w:rsidR="00E773D8" w:rsidRPr="003F6B47" w14:paraId="087FE3B4" w14:textId="68B5C952" w:rsidTr="007A4C5F">
        <w:trPr>
          <w:trHeight w:val="300"/>
        </w:trPr>
        <w:tc>
          <w:tcPr>
            <w:tcW w:w="0" w:type="auto"/>
            <w:tcBorders>
              <w:top w:val="nil"/>
              <w:left w:val="nil"/>
              <w:bottom w:val="single" w:sz="4" w:space="0" w:color="auto"/>
              <w:right w:val="nil"/>
            </w:tcBorders>
            <w:shd w:val="clear" w:color="auto" w:fill="auto"/>
            <w:noWrap/>
            <w:vAlign w:val="bottom"/>
            <w:hideMark/>
          </w:tcPr>
          <w:p w14:paraId="52F35BAB" w14:textId="77777777" w:rsidR="00E773D8" w:rsidRPr="003F6B47" w:rsidRDefault="00E773D8" w:rsidP="00A54BBF">
            <w:pPr>
              <w:spacing w:line="240" w:lineRule="auto"/>
              <w:rPr>
                <w:rFonts w:eastAsia="Times New Roman"/>
                <w:color w:val="000000"/>
                <w:lang w:eastAsia="zh-CN"/>
              </w:rPr>
            </w:pPr>
            <w:r w:rsidRPr="003F6B47">
              <w:rPr>
                <w:rFonts w:eastAsia="Times New Roman"/>
                <w:color w:val="000000"/>
                <w:lang w:eastAsia="zh-CN"/>
              </w:rPr>
              <w:t>Total</w:t>
            </w:r>
          </w:p>
        </w:tc>
        <w:tc>
          <w:tcPr>
            <w:tcW w:w="0" w:type="auto"/>
            <w:tcBorders>
              <w:top w:val="nil"/>
              <w:left w:val="nil"/>
              <w:bottom w:val="single" w:sz="4" w:space="0" w:color="auto"/>
              <w:right w:val="nil"/>
            </w:tcBorders>
            <w:shd w:val="clear" w:color="auto" w:fill="auto"/>
            <w:noWrap/>
            <w:vAlign w:val="bottom"/>
            <w:hideMark/>
          </w:tcPr>
          <w:p w14:paraId="5D1092C6"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364</w:t>
            </w:r>
          </w:p>
        </w:tc>
        <w:tc>
          <w:tcPr>
            <w:tcW w:w="0" w:type="auto"/>
            <w:tcBorders>
              <w:top w:val="nil"/>
              <w:left w:val="nil"/>
              <w:bottom w:val="single" w:sz="4" w:space="0" w:color="auto"/>
              <w:right w:val="nil"/>
            </w:tcBorders>
            <w:shd w:val="clear" w:color="auto" w:fill="auto"/>
            <w:noWrap/>
            <w:vAlign w:val="bottom"/>
            <w:hideMark/>
          </w:tcPr>
          <w:p w14:paraId="5FDBA619" w14:textId="77777777" w:rsidR="00E773D8" w:rsidRPr="003F6B47" w:rsidRDefault="00E773D8" w:rsidP="00A54BBF">
            <w:pPr>
              <w:spacing w:line="240" w:lineRule="auto"/>
              <w:jc w:val="center"/>
              <w:rPr>
                <w:rFonts w:eastAsia="Times New Roman"/>
                <w:color w:val="000000"/>
                <w:lang w:eastAsia="zh-CN"/>
              </w:rPr>
            </w:pPr>
            <w:r w:rsidRPr="003F6B47">
              <w:rPr>
                <w:rFonts w:eastAsia="Times New Roman"/>
                <w:color w:val="000000"/>
                <w:lang w:eastAsia="zh-CN"/>
              </w:rPr>
              <w:t>100</w:t>
            </w:r>
          </w:p>
        </w:tc>
        <w:tc>
          <w:tcPr>
            <w:tcW w:w="2398" w:type="dxa"/>
            <w:tcBorders>
              <w:top w:val="nil"/>
              <w:left w:val="nil"/>
              <w:bottom w:val="single" w:sz="4" w:space="0" w:color="auto"/>
              <w:right w:val="nil"/>
            </w:tcBorders>
          </w:tcPr>
          <w:p w14:paraId="20F935D1" w14:textId="5DA7AFD0" w:rsidR="00E773D8" w:rsidRPr="003F6B47" w:rsidRDefault="00E773D8" w:rsidP="00A54BBF">
            <w:pPr>
              <w:spacing w:line="240" w:lineRule="auto"/>
              <w:jc w:val="center"/>
              <w:rPr>
                <w:rFonts w:eastAsia="Times New Roman"/>
                <w:color w:val="000000"/>
                <w:lang w:eastAsia="zh-CN"/>
              </w:rPr>
            </w:pPr>
            <w:r>
              <w:rPr>
                <w:rFonts w:eastAsia="Times New Roman"/>
                <w:color w:val="000000"/>
                <w:lang w:eastAsia="zh-CN"/>
              </w:rPr>
              <w:t>---</w:t>
            </w:r>
          </w:p>
        </w:tc>
      </w:tr>
    </w:tbl>
    <w:p w14:paraId="2D4F22F8" w14:textId="77777777" w:rsidR="002D3487" w:rsidRPr="000C1894" w:rsidRDefault="002D3487" w:rsidP="002D3487">
      <w:r w:rsidRPr="00AF3353">
        <w:rPr>
          <w:i/>
          <w:sz w:val="22"/>
          <w:szCs w:val="22"/>
        </w:rPr>
        <w:lastRenderedPageBreak/>
        <w:t>Note</w:t>
      </w:r>
      <w:r w:rsidRPr="00AF3353">
        <w:rPr>
          <w:sz w:val="22"/>
          <w:szCs w:val="22"/>
        </w:rPr>
        <w:t>.</w:t>
      </w:r>
      <w:r>
        <w:rPr>
          <w:sz w:val="22"/>
          <w:szCs w:val="22"/>
        </w:rPr>
        <w:t xml:space="preserve"> Multiple = The study involves participants from more than one country.</w:t>
      </w:r>
    </w:p>
    <w:p w14:paraId="7FDFE89F" w14:textId="4FFD4EDF" w:rsidR="000C1894" w:rsidRPr="000C1894" w:rsidRDefault="000C1894" w:rsidP="007A4C5F">
      <w:pPr>
        <w:pStyle w:val="Heading1"/>
      </w:pPr>
    </w:p>
    <w:p w14:paraId="20AAA056" w14:textId="1515C980" w:rsidR="000C1894" w:rsidRPr="00E56B0D" w:rsidRDefault="000C1894" w:rsidP="00346DC6">
      <w:pPr>
        <w:tabs>
          <w:tab w:val="left" w:pos="1230"/>
        </w:tabs>
        <w:rPr>
          <w:rFonts w:ascii="Times" w:hAnsi="Times"/>
        </w:rPr>
        <w:sectPr w:rsidR="000C1894" w:rsidRPr="00E56B0D" w:rsidSect="00A20DEE">
          <w:headerReference w:type="default" r:id="rId13"/>
          <w:pgSz w:w="12240" w:h="15840"/>
          <w:pgMar w:top="1440" w:right="1440" w:bottom="1440" w:left="1440" w:header="720" w:footer="720" w:gutter="0"/>
          <w:cols w:space="720"/>
          <w:titlePg/>
          <w:docGrid w:linePitch="360"/>
        </w:sectPr>
      </w:pPr>
    </w:p>
    <w:p w14:paraId="2060A640" w14:textId="4BA59FB5" w:rsidR="00456916" w:rsidRPr="00E56B0D" w:rsidRDefault="00CE1B5D" w:rsidP="007A4C5F">
      <w:pPr>
        <w:pStyle w:val="Heading1"/>
      </w:pPr>
      <w:r>
        <w:lastRenderedPageBreak/>
        <w:t>SUPPLEMENT</w:t>
      </w:r>
      <w:r w:rsidR="00230F94">
        <w:t xml:space="preserve"> </w:t>
      </w:r>
      <w:r w:rsidR="00125DC7">
        <w:t>H</w:t>
      </w:r>
      <w:r w:rsidR="00230F94">
        <w:t>:</w:t>
      </w:r>
      <w:r w:rsidR="001F5DE9">
        <w:t xml:space="preserve"> </w:t>
      </w:r>
      <w:r w:rsidR="00270209">
        <w:t>Covariate Balance</w:t>
      </w:r>
      <w:r w:rsidR="00F213C7">
        <w:t xml:space="preserve"> Conditioned on</w:t>
      </w:r>
      <w:r w:rsidR="00270209">
        <w:t xml:space="preserve"> Propensity Score Quintile</w:t>
      </w:r>
      <w:r w:rsidR="00F213C7">
        <w:t>s</w:t>
      </w:r>
      <w:r w:rsidR="00230F94">
        <w:t xml:space="preserve"> </w:t>
      </w:r>
      <w:r w:rsidR="00053AFB" w:rsidRPr="00053AFB">
        <w:rPr>
          <w:noProof/>
        </w:rPr>
        <w:t xml:space="preserve"> </w:t>
      </w:r>
      <w:r w:rsidR="00053AFB" w:rsidRPr="00053AFB">
        <w:rPr>
          <w:noProof/>
        </w:rPr>
        <w:drawing>
          <wp:inline distT="0" distB="0" distL="0" distR="0" wp14:anchorId="064BA52E" wp14:editId="2C5F4964">
            <wp:extent cx="8229600" cy="3017520"/>
            <wp:effectExtent l="0" t="0" r="0" b="0"/>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a:blip r:embed="rId14"/>
                    <a:stretch>
                      <a:fillRect/>
                    </a:stretch>
                  </pic:blipFill>
                  <pic:spPr>
                    <a:xfrm>
                      <a:off x="0" y="0"/>
                      <a:ext cx="8229600" cy="3017520"/>
                    </a:xfrm>
                    <a:prstGeom prst="rect">
                      <a:avLst/>
                    </a:prstGeom>
                  </pic:spPr>
                </pic:pic>
              </a:graphicData>
            </a:graphic>
          </wp:inline>
        </w:drawing>
      </w:r>
    </w:p>
    <w:p w14:paraId="7AC4C30D" w14:textId="5C9CD7D9" w:rsidR="00346DC6" w:rsidRDefault="001F5DE9" w:rsidP="004C7DAE">
      <w:pPr>
        <w:tabs>
          <w:tab w:val="left" w:pos="1230"/>
        </w:tabs>
        <w:spacing w:line="240" w:lineRule="auto"/>
      </w:pPr>
      <w:r w:rsidRPr="00E56B0D">
        <w:rPr>
          <w:rFonts w:ascii="Times" w:hAnsi="Times" w:cs="Times"/>
          <w:i/>
          <w:sz w:val="22"/>
          <w:szCs w:val="22"/>
        </w:rPr>
        <w:t>Note</w:t>
      </w:r>
      <w:r w:rsidRPr="00E56B0D">
        <w:rPr>
          <w:rFonts w:ascii="Times" w:hAnsi="Times" w:cs="Times"/>
          <w:sz w:val="22"/>
          <w:szCs w:val="22"/>
        </w:rPr>
        <w:t xml:space="preserve">. </w:t>
      </w:r>
      <w:r w:rsidR="00282085">
        <w:rPr>
          <w:rFonts w:ascii="Times" w:hAnsi="Times" w:cs="Times"/>
          <w:sz w:val="22"/>
          <w:szCs w:val="22"/>
        </w:rPr>
        <w:t>Treatment Levels = number of behavior</w:t>
      </w:r>
      <w:r w:rsidR="0086619B">
        <w:rPr>
          <w:rFonts w:ascii="Times" w:hAnsi="Times" w:cs="Times"/>
          <w:sz w:val="22"/>
          <w:szCs w:val="22"/>
        </w:rPr>
        <w:t>al</w:t>
      </w:r>
      <w:r w:rsidR="00282085">
        <w:rPr>
          <w:rFonts w:ascii="Times" w:hAnsi="Times" w:cs="Times"/>
          <w:sz w:val="22"/>
          <w:szCs w:val="22"/>
        </w:rPr>
        <w:t xml:space="preserve"> recommendations; Covariates are numbered</w:t>
      </w:r>
      <w:r w:rsidR="00282085">
        <w:t xml:space="preserve"> </w:t>
      </w:r>
      <w:r w:rsidR="00282085" w:rsidRPr="00EF319A">
        <w:rPr>
          <w:rFonts w:ascii="Times" w:hAnsi="Times"/>
          <w:sz w:val="22"/>
          <w:szCs w:val="22"/>
        </w:rPr>
        <w:t>in correspondence to variables in Table 2.</w:t>
      </w:r>
      <w:r w:rsidR="006A1BBC" w:rsidRPr="00EF319A">
        <w:rPr>
          <w:rFonts w:ascii="Times" w:hAnsi="Times"/>
          <w:sz w:val="22"/>
          <w:szCs w:val="22"/>
        </w:rPr>
        <w:t xml:space="preserve"> Panel A, B, C, D, and E correspond to the 1</w:t>
      </w:r>
      <w:r w:rsidR="006A1BBC" w:rsidRPr="00EF319A">
        <w:rPr>
          <w:rFonts w:ascii="Times" w:hAnsi="Times"/>
          <w:sz w:val="22"/>
          <w:szCs w:val="22"/>
          <w:vertAlign w:val="superscript"/>
        </w:rPr>
        <w:t>st</w:t>
      </w:r>
      <w:r w:rsidR="006A1BBC" w:rsidRPr="00EF319A">
        <w:rPr>
          <w:rFonts w:ascii="Times" w:hAnsi="Times"/>
          <w:sz w:val="22"/>
          <w:szCs w:val="22"/>
        </w:rPr>
        <w:t>, 2</w:t>
      </w:r>
      <w:r w:rsidR="006A1BBC" w:rsidRPr="00EF319A">
        <w:rPr>
          <w:rFonts w:ascii="Times" w:hAnsi="Times"/>
          <w:sz w:val="22"/>
          <w:szCs w:val="22"/>
          <w:vertAlign w:val="superscript"/>
        </w:rPr>
        <w:t>nd</w:t>
      </w:r>
      <w:r w:rsidR="006A1BBC" w:rsidRPr="00EF319A">
        <w:rPr>
          <w:rFonts w:ascii="Times" w:hAnsi="Times"/>
          <w:sz w:val="22"/>
          <w:szCs w:val="22"/>
        </w:rPr>
        <w:t>, 3</w:t>
      </w:r>
      <w:r w:rsidR="006A1BBC" w:rsidRPr="00EF319A">
        <w:rPr>
          <w:rFonts w:ascii="Times" w:hAnsi="Times"/>
          <w:sz w:val="22"/>
          <w:szCs w:val="22"/>
          <w:vertAlign w:val="superscript"/>
        </w:rPr>
        <w:t>rd</w:t>
      </w:r>
      <w:r w:rsidR="006A1BBC" w:rsidRPr="00EF319A">
        <w:rPr>
          <w:rFonts w:ascii="Times" w:hAnsi="Times"/>
          <w:sz w:val="22"/>
          <w:szCs w:val="22"/>
        </w:rPr>
        <w:t>, 4</w:t>
      </w:r>
      <w:r w:rsidR="006A1BBC" w:rsidRPr="00EF319A">
        <w:rPr>
          <w:rFonts w:ascii="Times" w:hAnsi="Times"/>
          <w:sz w:val="22"/>
          <w:szCs w:val="22"/>
          <w:vertAlign w:val="superscript"/>
        </w:rPr>
        <w:t>th</w:t>
      </w:r>
      <w:r w:rsidR="006A1BBC" w:rsidRPr="00EF319A">
        <w:rPr>
          <w:rFonts w:ascii="Times" w:hAnsi="Times"/>
          <w:sz w:val="22"/>
          <w:szCs w:val="22"/>
        </w:rPr>
        <w:t>, and 5</w:t>
      </w:r>
      <w:r w:rsidR="006A1BBC" w:rsidRPr="00EF319A">
        <w:rPr>
          <w:rFonts w:ascii="Times" w:hAnsi="Times"/>
          <w:sz w:val="22"/>
          <w:szCs w:val="22"/>
          <w:vertAlign w:val="superscript"/>
        </w:rPr>
        <w:t>th</w:t>
      </w:r>
      <w:r w:rsidR="006A1BBC" w:rsidRPr="00EF319A">
        <w:rPr>
          <w:rFonts w:ascii="Times" w:hAnsi="Times"/>
          <w:sz w:val="22"/>
          <w:szCs w:val="22"/>
        </w:rPr>
        <w:t xml:space="preserve"> propensity score quintile, respectively.</w:t>
      </w:r>
      <w:r w:rsidR="00282085" w:rsidRPr="00EF319A">
        <w:rPr>
          <w:rFonts w:ascii="Times" w:hAnsi="Times"/>
          <w:sz w:val="22"/>
          <w:szCs w:val="22"/>
        </w:rPr>
        <w:t xml:space="preserve"> The number of trial arms</w:t>
      </w:r>
      <w:r w:rsidR="00894E6A" w:rsidRPr="00EF319A">
        <w:rPr>
          <w:rFonts w:ascii="Times" w:hAnsi="Times"/>
          <w:sz w:val="22"/>
          <w:szCs w:val="22"/>
        </w:rPr>
        <w:t xml:space="preserve"> is both shown and</w:t>
      </w:r>
      <w:r w:rsidR="00282085" w:rsidRPr="00EF319A">
        <w:rPr>
          <w:rFonts w:ascii="Times" w:hAnsi="Times"/>
          <w:sz w:val="22"/>
          <w:szCs w:val="22"/>
        </w:rPr>
        <w:t xml:space="preserve"> visualized as the size of the color-coded rectangles.</w:t>
      </w:r>
      <w:r w:rsidR="00894E6A" w:rsidRPr="00EF319A">
        <w:rPr>
          <w:rFonts w:ascii="Times" w:hAnsi="Times"/>
          <w:sz w:val="22"/>
          <w:szCs w:val="22"/>
        </w:rPr>
        <w:t xml:space="preserve"> The color coding matches the treatment level (i.e., the left-most column).</w:t>
      </w:r>
    </w:p>
    <w:p w14:paraId="519B52F7" w14:textId="4ECAAA91" w:rsidR="00C07E2A" w:rsidRDefault="00C07E2A" w:rsidP="004C7DAE">
      <w:pPr>
        <w:tabs>
          <w:tab w:val="left" w:pos="1230"/>
        </w:tabs>
        <w:spacing w:line="240" w:lineRule="auto"/>
      </w:pPr>
    </w:p>
    <w:p w14:paraId="146462D6" w14:textId="77777777" w:rsidR="00C07E2A" w:rsidRDefault="00C07E2A" w:rsidP="004C7DAE">
      <w:pPr>
        <w:tabs>
          <w:tab w:val="left" w:pos="1230"/>
        </w:tabs>
        <w:spacing w:line="240" w:lineRule="auto"/>
        <w:sectPr w:rsidR="00C07E2A" w:rsidSect="004C7DAE">
          <w:headerReference w:type="even" r:id="rId15"/>
          <w:headerReference w:type="default" r:id="rId16"/>
          <w:footerReference w:type="even" r:id="rId17"/>
          <w:footerReference w:type="default" r:id="rId18"/>
          <w:headerReference w:type="first" r:id="rId19"/>
          <w:footerReference w:type="first" r:id="rId20"/>
          <w:pgSz w:w="15840" w:h="12240" w:orient="landscape"/>
          <w:pgMar w:top="1440" w:right="1440" w:bottom="1440" w:left="1440" w:header="720" w:footer="720" w:gutter="0"/>
          <w:cols w:space="720"/>
          <w:titlePg/>
          <w:docGrid w:linePitch="360"/>
        </w:sectPr>
      </w:pPr>
    </w:p>
    <w:p w14:paraId="7F5B5185" w14:textId="370E423B" w:rsidR="00D8074D" w:rsidRPr="005D2FD2" w:rsidRDefault="00CE1B5D" w:rsidP="00D8074D">
      <w:pPr>
        <w:jc w:val="center"/>
        <w:rPr>
          <w:b/>
          <w:bCs/>
        </w:rPr>
      </w:pPr>
      <w:r>
        <w:rPr>
          <w:b/>
          <w:bCs/>
        </w:rPr>
        <w:lastRenderedPageBreak/>
        <w:t>SUPPLEMENT</w:t>
      </w:r>
      <w:r w:rsidR="00D8074D">
        <w:rPr>
          <w:b/>
          <w:bCs/>
        </w:rPr>
        <w:t xml:space="preserve"> </w:t>
      </w:r>
      <w:r w:rsidR="00125DC7">
        <w:rPr>
          <w:b/>
          <w:bCs/>
        </w:rPr>
        <w:t>I</w:t>
      </w:r>
      <w:r w:rsidR="00D8074D" w:rsidRPr="005D2FD2">
        <w:rPr>
          <w:b/>
          <w:bCs/>
        </w:rPr>
        <w:t>: Between-Group Effect Size Analysis</w:t>
      </w:r>
    </w:p>
    <w:p w14:paraId="6D534A95" w14:textId="77777777" w:rsidR="00D8074D" w:rsidRDefault="00D8074D" w:rsidP="00D8074D">
      <w:r w:rsidRPr="009D0BA6">
        <w:rPr>
          <w:b/>
          <w:bCs/>
        </w:rPr>
        <w:t>Analysis</w:t>
      </w:r>
      <w:r w:rsidRPr="004873CF">
        <w:t xml:space="preserve"> </w:t>
      </w:r>
    </w:p>
    <w:p w14:paraId="2F612C4B" w14:textId="77777777" w:rsidR="00D8074D" w:rsidRPr="004873CF" w:rsidRDefault="00D8074D" w:rsidP="00D8074D">
      <w:pPr>
        <w:ind w:firstLine="720"/>
      </w:pPr>
      <w:r w:rsidRPr="004873CF">
        <w:t>Although we offered reasoning and justifications for adopting within-group growth effect sizes (see Coding of Effect Sizes section)</w:t>
      </w:r>
      <w:r>
        <w:t xml:space="preserve"> and applied propensity scores</w:t>
      </w:r>
      <w:r w:rsidRPr="004873CF">
        <w:t xml:space="preserve"> in the </w:t>
      </w:r>
      <w:r>
        <w:t>article report</w:t>
      </w:r>
      <w:r w:rsidRPr="004873CF">
        <w:t xml:space="preserve">, we conducted </w:t>
      </w:r>
      <w:r>
        <w:t>further</w:t>
      </w:r>
      <w:r w:rsidRPr="004873CF">
        <w:t xml:space="preserve"> between-group comparisons, wh</w:t>
      </w:r>
      <w:r>
        <w:t xml:space="preserve">ich were </w:t>
      </w:r>
      <w:r w:rsidRPr="004873CF">
        <w:t>achieved by comparing specific observations from all intervention groups to available matching observations from each of the available control group(s) (i.e., waiting-list control and/or active control). When a given study ha</w:t>
      </w:r>
      <w:r>
        <w:t>d</w:t>
      </w:r>
      <w:r w:rsidRPr="004873CF">
        <w:t xml:space="preserve"> no control groups, the group with </w:t>
      </w:r>
      <w:r>
        <w:t xml:space="preserve">the </w:t>
      </w:r>
      <w:r w:rsidRPr="004873CF">
        <w:t xml:space="preserve">lowest number of behavioral recommendations served as the reference group. </w:t>
      </w:r>
      <w:r>
        <w:t>Computing</w:t>
      </w:r>
      <w:r w:rsidRPr="004873CF">
        <w:t xml:space="preserve"> a specific between-group </w:t>
      </w:r>
      <w:r>
        <w:t>effect size</w:t>
      </w:r>
      <w:r w:rsidRPr="004873CF">
        <w:t>, such as physical exercise</w:t>
      </w:r>
      <w:r>
        <w:t>,</w:t>
      </w:r>
      <w:r w:rsidRPr="004873CF">
        <w:t xml:space="preserve"> requires matching </w:t>
      </w:r>
      <w:r>
        <w:t xml:space="preserve">a specific effect size for exercise at a particular posttest within </w:t>
      </w:r>
      <w:r w:rsidRPr="004873CF">
        <w:t>the focal group to the reference group</w:t>
      </w:r>
      <w:r>
        <w:t>.</w:t>
      </w:r>
      <w:r w:rsidRPr="004873CF">
        <w:t xml:space="preserve"> When the matching observations in the reference group were not available, missing values were assigned.</w:t>
      </w:r>
    </w:p>
    <w:p w14:paraId="3DECFDF5" w14:textId="77777777" w:rsidR="00D8074D" w:rsidRPr="004873CF" w:rsidRDefault="00D8074D" w:rsidP="00D8074D">
      <w:pPr>
        <w:ind w:firstLine="720"/>
      </w:pPr>
      <w:r w:rsidRPr="004873CF">
        <w:t xml:space="preserve">The sensitivity analysis followed the difference-in-differences </w:t>
      </w:r>
      <w:r>
        <w:t>approach (Donald &amp; Lang, 2007).</w:t>
      </w:r>
      <w:r w:rsidRPr="004873CF">
        <w:t xml:space="preserve"> We</w:t>
      </w:r>
      <w:r>
        <w:t xml:space="preserve"> </w:t>
      </w:r>
      <w:r w:rsidRPr="004873CF">
        <w:t xml:space="preserve">calculated difference scores between the focal and the reference group regarding the within-group growth effect sizes and the number of behavioral recommendations. </w:t>
      </w:r>
      <w:r>
        <w:t>In addition</w:t>
      </w:r>
      <w:r w:rsidRPr="004873CF">
        <w:t xml:space="preserve">, we computed the variance term associated with the effect size differences </w:t>
      </w:r>
      <w:r w:rsidRPr="004873CF">
        <w:fldChar w:fldCharType="begin" w:fldLock="1"/>
      </w:r>
      <w:r w:rsidRPr="004873CF">
        <w:instrText>ADDIN CSL_CITATION {"citationItems":[{"id":"ITEM-1","itemData":{"DOI":"10.1002/9780470743386","ISBN":"9780470743386","abstract":"This book provides a clear and thorough introduction to meta-analysis, the process of synthesizing data from a series of separate studies. Meta-analysis has become a critically important tool in fields as diverse as medicine, pharmacology, epidemiology, education, psychology, business, and ecology. Introduction to Meta-Analysis: Outlines the role of meta-analysis in the research process Shows how to compute effects sizes and treatment effects Explains the fixed-effect and random-effects models for synthesizing data Demonstrates how to assess and interpret variation in effect size across studies Clarifies concepts using text and figures, followed by formulas and examples Explains how to avoid common mistakes in meta-analysis Discusses controversies in meta-analysis Features a web site with additional material and exercises A superb combination of lucid prose and informative graphics, written by four of the world's leading experts on all aspects of meta-analysis. Borenstein, Hedges, Higgins, and Rothstein provide a refreshing departure from cookbook approaches with their clear explanations of the what and why of meta-analysis. The book is ideal as a course textbook or for self-study. My students, who used pre-publication versions of some of the chapters, raved about the clarity of the explanations and examples. David Rindskopf, Distinguished Professor of Educational Psychology, City University of New York, Graduate School and University Center, &amp; Editor of the Journal of Educational and Behavioral Statistics. The approach taken by Introduction to Meta-analysis is intended to be primarily conceptual, and it is amazingly successful at achieving that goal. The reader can comfortably skip the formulas and still understand their application and underlying motivation. For the more statistically sophisticated reader, the relevant formulas and worked examples provide a superb practical guide to performing a meta-analysis. The book provides an eclectic mix of examples from education, social science, biomedical studies, and even ecology. For anyone considering leading a course in meta-analysis, or pursuing self-directed study, Introduction to Meta-analysis would be a clear first choice. Jesse A. Berlin, ScD Introduction to Meta-Analysis is an excellent resource for novices and experts alike. The book provides a clear and comprehensive presentation of all basic and most advanced approaches to meta-analysis. This book will be referenced for decades. Michael A. McDani…","author":[{"dropping-particle":"","family":"Borenstein","given":"Michael","non-dropping-particle":"","parse-names":false,"suffix":""},{"dropping-particle":"V.","family":"Hedges","given":"Larry","non-dropping-particle":"","parse-names":false,"suffix":""},{"dropping-particle":"","family":"Higgins","given":"Julian P.T.","non-dropping-particle":"","parse-names":false,"suffix":""},{"dropping-particle":"","family":"Rothstein","given":"Hannah R.","non-dropping-particle":"","parse-names":false,"suffix":""}],"container-title":"Introduction to Meta-Analysis","id":"ITEM-1","issued":{"date-parts":[["2009"]]},"number-of-pages":"1-421","publisher":"Wiley","publisher-place":"West Sussex, UK","title":"Introduction to meta-analysis","type":"book"},"uris":["http://www.mendeley.com/documents/?uuid=ca8a76de-cc8b-3cfa-8579-61d83cf948be"]}],"mendeley":{"formattedCitation":"(Borenstein et al., 2009)","plainTextFormattedCitation":"(Borenstein et al., 2009)","previouslyFormattedCitation":"(Borenstein et al., 2009)"},"properties":{"noteIndex":0},"schema":"https://github.com/citation-style-language/schema/raw/master/csl-citation.json"}</w:instrText>
      </w:r>
      <w:r w:rsidRPr="004873CF">
        <w:fldChar w:fldCharType="separate"/>
      </w:r>
      <w:r w:rsidRPr="004873CF">
        <w:rPr>
          <w:noProof/>
        </w:rPr>
        <w:t>(Borenstein et al., 2009)</w:t>
      </w:r>
      <w:r w:rsidRPr="004873CF">
        <w:fldChar w:fldCharType="end"/>
      </w:r>
      <w:r w:rsidRPr="004873CF">
        <w:t xml:space="preserve"> and the modified variance term that w</w:t>
      </w:r>
      <w:r>
        <w:t>as</w:t>
      </w:r>
      <w:r w:rsidRPr="004873CF">
        <w:t xml:space="preserve"> included as a covariate in the meta-regression models to reduce bias from selective reporting </w:t>
      </w:r>
      <w:r w:rsidRPr="004873CF">
        <w:fldChar w:fldCharType="begin" w:fldLock="1"/>
      </w:r>
      <w:r w:rsidRPr="004873CF">
        <w:instrText>ADDIN CSL_CITATION {"citationItems":[{"id":"ITEM-1","itemData":{"DOI":"10.1002/jrsm.1332","ISSN":"17592887","abstract":"Publication bias and other forms of outcome reporting bias are critical threats to the validity of findings from research syntheses. A variety of methods have been proposed for detecting selective outcome reporting in a collection of effect size estimates, including several methods based on assessment of asymmetry of funnel plots, such as the Egger's regression test, the rank correlation test, and the Trim-and-Fill test. Previous research has demonstated that the Egger's regression test is miscalibrated when applied to log-odds ratio effect size estimates, because of artifactual correlation between the effect size estimate and its standard error. This study examines similar problems that occur in meta-analyses of the standardized mean difference, a ubiquitous effect size measure in educational and psychological research. In a simulation study of standardized mean difference effect sizes, we assess the Type I error rates of conventional tests of funnel plot asymmetry, as well as the likelihood ratio test from a three-parameter selection model. Results demonstrate that the conventional tests have inflated Type I error due to the correlation between the effect size estimate and its standard error, while tests based on either a simple modification to the conventional standard error formula or a variance-stabilizing transformation both maintain close-to-nominal Type I error.","author":[{"dropping-particle":"","family":"Pustejovsky","given":"James E.","non-dropping-particle":"","parse-names":false,"suffix":""},{"dropping-particle":"","family":"Rodgers","given":"Melissa A.","non-dropping-particle":"","parse-names":false,"suffix":""}],"container-title":"Research Synthesis Methods","id":"ITEM-1","issue":"1","issued":{"date-parts":[["2019"]]},"page":"57-71","title":"Testing for funnel plot asymmetry of standardized mean differences","type":"article-journal","volume":"10"},"uris":["http://www.mendeley.com/documents/?uuid=eec06d5b-da42-3f03-922e-e42db8ea91fc"]}],"mendeley":{"formattedCitation":"(Pustejovsky &amp; Rodgers, 2019)","manualFormatting":"(Pustejovsky &amp; Rodgers, 2019)","plainTextFormattedCitation":"(Pustejovsky &amp; Rodgers, 2019)","previouslyFormattedCitation":"(Pustejovsky &amp; Rodgers, 2019)"},"properties":{"noteIndex":0},"schema":"https://github.com/citation-style-language/schema/raw/master/csl-citation.json"}</w:instrText>
      </w:r>
      <w:r w:rsidRPr="004873CF">
        <w:fldChar w:fldCharType="separate"/>
      </w:r>
      <w:r w:rsidRPr="004873CF">
        <w:rPr>
          <w:noProof/>
        </w:rPr>
        <w:t>(Pustejovsky &amp; Rodgers, 2019)</w:t>
      </w:r>
      <w:r w:rsidRPr="004873CF">
        <w:fldChar w:fldCharType="end"/>
      </w:r>
      <w:r w:rsidRPr="004873CF">
        <w:t>.</w:t>
      </w:r>
    </w:p>
    <w:p w14:paraId="47D76922" w14:textId="77777777" w:rsidR="00D8074D" w:rsidRDefault="00D8074D" w:rsidP="00D8074D">
      <w:pPr>
        <w:ind w:firstLine="720"/>
      </w:pPr>
      <w:r w:rsidRPr="004873CF">
        <w:t>The sensitivity analysis included similar procedures outlined in the Main Analysis</w:t>
      </w:r>
      <w:r>
        <w:t xml:space="preserve"> section in the article report</w:t>
      </w:r>
      <w:r w:rsidRPr="004873CF">
        <w:t xml:space="preserve">, but employed meta-regression models of correlated and hierarchical effects with two levels </w:t>
      </w:r>
      <w:r w:rsidRPr="004873CF">
        <w:fldChar w:fldCharType="begin" w:fldLock="1"/>
      </w:r>
      <w:r w:rsidRPr="004873CF">
        <w:instrText>ADDIN CSL_CITATION {"citationItems":[{"id":"ITEM-1","itemData":{"DOI":"10.1007/s11121-021-01246-3","ISSN":"15736695","abstract":"In prevention science and related fields, large meta-analyses are common, and these analyses often involve dependent effect size estimates. Robust variance estimation (RVE) methods provide a way to include all dependent effect sizes in a single meta-regression model, even when the exact form of the dependence is unknown. RVE uses a working model of the dependence structure, but the two currently available working models are limited to each describing a single type of dependence. Drawing on flexible tools from multilevel and multivariate meta-analysis, this paper describes an expanded range of working models, along with accompanying estimation methods, which offer potential benefits in terms of better capturing the types of data structures that occur in practice and, under some circumstances, improving the efficiency of meta-regression estimates. We describe how the methods can be implemented using existing software (the “metafor” and “clubSandwich” packages for R), illustrate the proposed approach in a meta-analysis of randomized trials on the effects of brief alcohol interventions for adolescents and young adults, and report findings from a simulation study evaluating the performance of the new methods.","author":[{"dropping-particle":"","family":"Pustejovsky","given":"James E.","non-dropping-particle":"","parse-names":false,"suffix":""},{"dropping-particle":"","family":"Tipton","given":"Elizabeth","non-dropping-particle":"","parse-names":false,"suffix":""}],"container-title":"Prevention Science","id":"ITEM-1","issued":{"date-parts":[["2021"]]},"title":"Meta-analysis with robust variance estimation: Expanding the range of working models","type":"article-journal"},"uris":["http://www.mendeley.com/documents/?uuid=b0a6daf2-9eba-367d-bd97-672079d03530"]}],"mendeley":{"formattedCitation":"(Pustejovsky &amp; Tipton, 2021)","manualFormatting":"(CHE; Pustejovsky &amp; Tipton, 2021)","plainTextFormattedCitation":"(Pustejovsky &amp; Tipton, 2021)","previouslyFormattedCitation":"(Pustejovsky &amp; Tipton, 2021)"},"properties":{"noteIndex":0},"schema":"https://github.com/citation-style-language/schema/raw/master/csl-citation.json"}</w:instrText>
      </w:r>
      <w:r w:rsidRPr="004873CF">
        <w:fldChar w:fldCharType="separate"/>
      </w:r>
      <w:r w:rsidRPr="004873CF">
        <w:rPr>
          <w:noProof/>
        </w:rPr>
        <w:t>(CHE; Pustejovsky &amp; Tipton, 2021)</w:t>
      </w:r>
      <w:r w:rsidRPr="004873CF">
        <w:fldChar w:fldCharType="end"/>
      </w:r>
      <w:r w:rsidRPr="004873CF">
        <w:t xml:space="preserve">. The main difference between </w:t>
      </w:r>
      <w:r>
        <w:t xml:space="preserve">CHE+ </w:t>
      </w:r>
      <w:r w:rsidRPr="004873CF">
        <w:t xml:space="preserve">and CHE models is the reduction of data hierarchy from three levels (i.e., measures nested under trial </w:t>
      </w:r>
      <w:r w:rsidRPr="004873CF">
        <w:lastRenderedPageBreak/>
        <w:t>arms/samples that are nested under trials) to two levels (i.e., between-group measures nested under trials).</w:t>
      </w:r>
    </w:p>
    <w:p w14:paraId="2DE921FB" w14:textId="77777777" w:rsidR="00D8074D" w:rsidRDefault="00D8074D" w:rsidP="00D8074D">
      <w:r>
        <w:rPr>
          <w:b/>
          <w:bCs/>
        </w:rPr>
        <w:t>R</w:t>
      </w:r>
      <w:r w:rsidRPr="00C8295B">
        <w:rPr>
          <w:b/>
          <w:bCs/>
        </w:rPr>
        <w:t>esults</w:t>
      </w:r>
    </w:p>
    <w:p w14:paraId="63C971D9" w14:textId="7AD3FD6C" w:rsidR="00D8074D" w:rsidRDefault="00D8074D" w:rsidP="00D8074D">
      <w:pPr>
        <w:ind w:firstLine="720"/>
      </w:pPr>
      <w:r w:rsidRPr="00B1381A">
        <w:t xml:space="preserve">The group-comparison data included </w:t>
      </w:r>
      <w:r>
        <w:t>3,</w:t>
      </w:r>
      <w:r w:rsidR="0019346B">
        <w:t>01</w:t>
      </w:r>
      <w:r w:rsidR="00A951F2">
        <w:t>7</w:t>
      </w:r>
      <w:r w:rsidRPr="00B1381A">
        <w:t xml:space="preserve"> effect sizes from </w:t>
      </w:r>
      <w:r>
        <w:t>3</w:t>
      </w:r>
      <w:r w:rsidR="0019346B">
        <w:t>32</w:t>
      </w:r>
      <w:r w:rsidRPr="00B1381A">
        <w:t xml:space="preserve"> studies. CHE model results </w:t>
      </w:r>
      <w:r>
        <w:t>were</w:t>
      </w:r>
      <w:r w:rsidRPr="00B1381A">
        <w:t xml:space="preserve"> consistent with </w:t>
      </w:r>
      <w:r>
        <w:t xml:space="preserve">CHE+ </w:t>
      </w:r>
      <w:r w:rsidRPr="00B1381A">
        <w:t>model results</w:t>
      </w:r>
      <w:r>
        <w:t>.</w:t>
      </w:r>
      <w:r w:rsidRPr="00B1381A">
        <w:t xml:space="preserve"> </w:t>
      </w:r>
      <w:r>
        <w:t>T</w:t>
      </w:r>
      <w:r w:rsidRPr="00B1381A">
        <w:t>he linear term (</w:t>
      </w:r>
      <w:r w:rsidRPr="0023560A">
        <w:rPr>
          <w:i/>
          <w:iCs/>
        </w:rPr>
        <w:t>p</w:t>
      </w:r>
      <w:r w:rsidRPr="00B1381A">
        <w:t>s &lt; .0</w:t>
      </w:r>
      <w:r w:rsidR="009A3F57">
        <w:t>2</w:t>
      </w:r>
      <w:r w:rsidRPr="00B1381A">
        <w:t>)</w:t>
      </w:r>
      <w:r>
        <w:t>,</w:t>
      </w:r>
      <w:r w:rsidRPr="00B1381A">
        <w:t xml:space="preserve"> but not the quadratic term (</w:t>
      </w:r>
      <w:r w:rsidRPr="0023560A">
        <w:rPr>
          <w:i/>
          <w:iCs/>
        </w:rPr>
        <w:t>p</w:t>
      </w:r>
      <w:r w:rsidRPr="00B1381A">
        <w:t xml:space="preserve"> = .</w:t>
      </w:r>
      <w:r>
        <w:t>1</w:t>
      </w:r>
      <w:r w:rsidR="009A3F57">
        <w:t>2</w:t>
      </w:r>
      <w:r w:rsidRPr="00B1381A">
        <w:t>)</w:t>
      </w:r>
      <w:r>
        <w:t>,</w:t>
      </w:r>
      <w:r w:rsidRPr="00B1381A">
        <w:t xml:space="preserve"> associated with the number of behavioral recommendations</w:t>
      </w:r>
      <w:r>
        <w:t xml:space="preserve"> </w:t>
      </w:r>
      <w:r w:rsidRPr="00B1381A">
        <w:t xml:space="preserve">significantly predicted both behavioral and clinical outcomes, controlling for all the covariates identified in the </w:t>
      </w:r>
      <w:r>
        <w:t xml:space="preserve">CHE+ </w:t>
      </w:r>
      <w:r w:rsidRPr="00B1381A">
        <w:t>models</w:t>
      </w:r>
      <w:r>
        <w:t xml:space="preserve"> in the Main Analysis</w:t>
      </w:r>
      <w:r w:rsidRPr="00B1381A">
        <w:t>.</w:t>
      </w:r>
      <w:r>
        <w:t xml:space="preserve"> </w:t>
      </w:r>
      <w:r w:rsidR="00493779">
        <w:t>The table below</w:t>
      </w:r>
      <w:r>
        <w:t xml:space="preserve"> </w:t>
      </w:r>
      <w:r w:rsidR="00493779">
        <w:t xml:space="preserve">shows </w:t>
      </w:r>
      <w:r>
        <w:t>details.</w:t>
      </w:r>
    </w:p>
    <w:p w14:paraId="4097D38A" w14:textId="77777777" w:rsidR="0098196B" w:rsidRDefault="0098196B" w:rsidP="00D8074D">
      <w:pPr>
        <w:ind w:firstLine="720"/>
      </w:pPr>
    </w:p>
    <w:tbl>
      <w:tblPr>
        <w:tblpPr w:leftFromText="180" w:rightFromText="180" w:vertAnchor="text" w:tblpY="1"/>
        <w:tblOverlap w:val="never"/>
        <w:tblW w:w="9542" w:type="dxa"/>
        <w:tblBorders>
          <w:top w:val="single" w:sz="18" w:space="0" w:color="auto"/>
          <w:bottom w:val="single" w:sz="18" w:space="0" w:color="auto"/>
        </w:tblBorders>
        <w:tblLayout w:type="fixed"/>
        <w:tblCellMar>
          <w:left w:w="0" w:type="dxa"/>
          <w:right w:w="0" w:type="dxa"/>
        </w:tblCellMar>
        <w:tblLook w:val="0600" w:firstRow="0" w:lastRow="0" w:firstColumn="0" w:lastColumn="0" w:noHBand="1" w:noVBand="1"/>
      </w:tblPr>
      <w:tblGrid>
        <w:gridCol w:w="4502"/>
        <w:gridCol w:w="1260"/>
        <w:gridCol w:w="1260"/>
        <w:gridCol w:w="1260"/>
        <w:gridCol w:w="1260"/>
      </w:tblGrid>
      <w:tr w:rsidR="0098196B" w:rsidRPr="00E56B0D" w14:paraId="542853E7" w14:textId="77777777" w:rsidTr="00A54BBF">
        <w:trPr>
          <w:trHeight w:val="462"/>
        </w:trPr>
        <w:tc>
          <w:tcPr>
            <w:tcW w:w="4502" w:type="dxa"/>
            <w:tcBorders>
              <w:top w:val="single" w:sz="8" w:space="0" w:color="auto"/>
              <w:left w:val="nil"/>
              <w:bottom w:val="single" w:sz="4" w:space="0" w:color="auto"/>
              <w:right w:val="nil"/>
            </w:tcBorders>
            <w:vAlign w:val="center"/>
            <w:hideMark/>
          </w:tcPr>
          <w:p w14:paraId="04B3FA81" w14:textId="77777777" w:rsidR="0098196B" w:rsidRPr="00E56B0D" w:rsidRDefault="0098196B" w:rsidP="007A4C5F">
            <w:pPr>
              <w:spacing w:line="240" w:lineRule="auto"/>
              <w:rPr>
                <w:rFonts w:ascii="Times" w:hAnsi="Times"/>
                <w:sz w:val="22"/>
                <w:szCs w:val="22"/>
              </w:rPr>
            </w:pPr>
          </w:p>
        </w:tc>
        <w:tc>
          <w:tcPr>
            <w:tcW w:w="2520" w:type="dxa"/>
            <w:gridSpan w:val="2"/>
            <w:tcBorders>
              <w:top w:val="single" w:sz="8" w:space="0" w:color="auto"/>
              <w:left w:val="nil"/>
              <w:bottom w:val="single" w:sz="4" w:space="0" w:color="auto"/>
              <w:right w:val="nil"/>
            </w:tcBorders>
            <w:vAlign w:val="center"/>
          </w:tcPr>
          <w:p w14:paraId="079DDCD1" w14:textId="77777777" w:rsidR="0098196B" w:rsidRPr="00E56B0D" w:rsidRDefault="0098196B" w:rsidP="007A4C5F">
            <w:pPr>
              <w:spacing w:line="240" w:lineRule="auto"/>
              <w:jc w:val="center"/>
              <w:rPr>
                <w:rFonts w:ascii="Times" w:hAnsi="Times"/>
                <w:sz w:val="22"/>
                <w:szCs w:val="22"/>
              </w:rPr>
            </w:pPr>
            <w:r w:rsidRPr="00E56B0D">
              <w:rPr>
                <w:rFonts w:ascii="Times" w:hAnsi="Times"/>
                <w:sz w:val="22"/>
                <w:szCs w:val="22"/>
              </w:rPr>
              <w:t>Linear Model</w:t>
            </w:r>
          </w:p>
          <w:p w14:paraId="4E2CE902" w14:textId="31AE1D29" w:rsidR="0098196B" w:rsidRPr="00E56B0D" w:rsidRDefault="0098196B" w:rsidP="007A4C5F">
            <w:pPr>
              <w:spacing w:line="240" w:lineRule="auto"/>
              <w:jc w:val="center"/>
              <w:rPr>
                <w:rFonts w:ascii="Times" w:hAnsi="Times"/>
                <w:sz w:val="22"/>
                <w:szCs w:val="22"/>
              </w:rPr>
            </w:pPr>
            <w:r w:rsidRPr="00E56B0D">
              <w:rPr>
                <w:rFonts w:ascii="Times" w:hAnsi="Times"/>
                <w:iCs/>
                <w:sz w:val="22"/>
                <w:szCs w:val="22"/>
              </w:rPr>
              <w:t>(</w:t>
            </w:r>
            <w:r w:rsidRPr="00E56B0D">
              <w:rPr>
                <w:rFonts w:ascii="Times" w:hAnsi="Times"/>
                <w:i/>
                <w:sz w:val="22"/>
                <w:szCs w:val="22"/>
              </w:rPr>
              <w:t>n</w:t>
            </w:r>
            <w:r w:rsidRPr="00E56B0D">
              <w:rPr>
                <w:rFonts w:ascii="Times" w:hAnsi="Times"/>
                <w:iCs/>
                <w:sz w:val="22"/>
                <w:szCs w:val="22"/>
              </w:rPr>
              <w:t xml:space="preserve"> = </w:t>
            </w:r>
            <w:r>
              <w:rPr>
                <w:rFonts w:ascii="Times" w:hAnsi="Times"/>
                <w:iCs/>
                <w:sz w:val="22"/>
                <w:szCs w:val="22"/>
              </w:rPr>
              <w:t>3</w:t>
            </w:r>
            <w:r w:rsidR="00DC1824">
              <w:rPr>
                <w:rFonts w:ascii="Times" w:hAnsi="Times"/>
                <w:iCs/>
                <w:sz w:val="22"/>
                <w:szCs w:val="22"/>
              </w:rPr>
              <w:t>32</w:t>
            </w:r>
            <w:r>
              <w:rPr>
                <w:rFonts w:ascii="Times" w:hAnsi="Times"/>
                <w:iCs/>
                <w:sz w:val="22"/>
                <w:szCs w:val="22"/>
              </w:rPr>
              <w:t>;</w:t>
            </w:r>
            <w:r w:rsidRPr="00E56B0D">
              <w:rPr>
                <w:rFonts w:ascii="Times" w:hAnsi="Times"/>
                <w:iCs/>
                <w:sz w:val="22"/>
                <w:szCs w:val="22"/>
              </w:rPr>
              <w:t xml:space="preserve"> </w:t>
            </w:r>
            <w:r w:rsidRPr="00E56B0D">
              <w:rPr>
                <w:rFonts w:ascii="Times" w:hAnsi="Times"/>
                <w:i/>
                <w:sz w:val="22"/>
                <w:szCs w:val="22"/>
              </w:rPr>
              <w:t>s</w:t>
            </w:r>
            <w:r w:rsidRPr="00E56B0D">
              <w:rPr>
                <w:rFonts w:ascii="Times" w:hAnsi="Times"/>
                <w:iCs/>
                <w:sz w:val="22"/>
                <w:szCs w:val="22"/>
              </w:rPr>
              <w:t xml:space="preserve"> = </w:t>
            </w:r>
            <w:r w:rsidR="00DC1824">
              <w:rPr>
                <w:rFonts w:ascii="Times" w:hAnsi="Times"/>
                <w:iCs/>
                <w:sz w:val="22"/>
                <w:szCs w:val="22"/>
              </w:rPr>
              <w:t>301</w:t>
            </w:r>
            <w:r w:rsidR="001D10EC">
              <w:rPr>
                <w:rFonts w:ascii="Times" w:hAnsi="Times"/>
                <w:iCs/>
                <w:sz w:val="22"/>
                <w:szCs w:val="22"/>
              </w:rPr>
              <w:t>7</w:t>
            </w:r>
            <w:r w:rsidRPr="00E56B0D">
              <w:rPr>
                <w:rFonts w:ascii="Times" w:hAnsi="Times"/>
                <w:iCs/>
                <w:sz w:val="22"/>
                <w:szCs w:val="22"/>
              </w:rPr>
              <w:t>)</w:t>
            </w:r>
          </w:p>
        </w:tc>
        <w:tc>
          <w:tcPr>
            <w:tcW w:w="2520" w:type="dxa"/>
            <w:gridSpan w:val="2"/>
            <w:tcBorders>
              <w:top w:val="single" w:sz="8" w:space="0" w:color="auto"/>
              <w:left w:val="nil"/>
              <w:bottom w:val="single" w:sz="4" w:space="0" w:color="auto"/>
              <w:right w:val="nil"/>
            </w:tcBorders>
            <w:vAlign w:val="center"/>
          </w:tcPr>
          <w:p w14:paraId="2BF3DC93" w14:textId="77777777" w:rsidR="0098196B" w:rsidRPr="00E56B0D" w:rsidRDefault="0098196B" w:rsidP="007A4C5F">
            <w:pPr>
              <w:spacing w:line="240" w:lineRule="auto"/>
              <w:jc w:val="center"/>
              <w:rPr>
                <w:rFonts w:ascii="Times" w:hAnsi="Times"/>
                <w:sz w:val="22"/>
                <w:szCs w:val="22"/>
              </w:rPr>
            </w:pPr>
            <w:r w:rsidRPr="00E56B0D">
              <w:rPr>
                <w:rFonts w:ascii="Times" w:hAnsi="Times"/>
                <w:sz w:val="22"/>
                <w:szCs w:val="22"/>
              </w:rPr>
              <w:t>Curvilinear Model</w:t>
            </w:r>
          </w:p>
          <w:p w14:paraId="4561CDFE" w14:textId="7FA16A5C" w:rsidR="0098196B" w:rsidRPr="00E56B0D" w:rsidRDefault="0098196B" w:rsidP="007A4C5F">
            <w:pPr>
              <w:spacing w:line="240" w:lineRule="auto"/>
              <w:jc w:val="center"/>
              <w:rPr>
                <w:rFonts w:ascii="Times" w:hAnsi="Times"/>
                <w:sz w:val="22"/>
                <w:szCs w:val="22"/>
              </w:rPr>
            </w:pPr>
            <w:r w:rsidRPr="00E56B0D">
              <w:rPr>
                <w:rFonts w:ascii="Times" w:hAnsi="Times"/>
                <w:iCs/>
                <w:sz w:val="22"/>
                <w:szCs w:val="22"/>
              </w:rPr>
              <w:t>(</w:t>
            </w:r>
            <w:r w:rsidRPr="00E56B0D">
              <w:rPr>
                <w:rFonts w:ascii="Times" w:hAnsi="Times"/>
                <w:i/>
                <w:sz w:val="22"/>
                <w:szCs w:val="22"/>
              </w:rPr>
              <w:t>n</w:t>
            </w:r>
            <w:r w:rsidRPr="00E56B0D">
              <w:rPr>
                <w:rFonts w:ascii="Times" w:hAnsi="Times"/>
                <w:iCs/>
                <w:sz w:val="22"/>
                <w:szCs w:val="22"/>
              </w:rPr>
              <w:t xml:space="preserve"> = </w:t>
            </w:r>
            <w:r>
              <w:rPr>
                <w:rFonts w:ascii="Times" w:hAnsi="Times"/>
                <w:iCs/>
                <w:sz w:val="22"/>
                <w:szCs w:val="22"/>
              </w:rPr>
              <w:t>3</w:t>
            </w:r>
            <w:r w:rsidR="00DC1824">
              <w:rPr>
                <w:rFonts w:ascii="Times" w:hAnsi="Times"/>
                <w:iCs/>
                <w:sz w:val="22"/>
                <w:szCs w:val="22"/>
              </w:rPr>
              <w:t>32</w:t>
            </w:r>
            <w:r>
              <w:rPr>
                <w:rFonts w:ascii="Times" w:hAnsi="Times"/>
                <w:iCs/>
                <w:sz w:val="22"/>
                <w:szCs w:val="22"/>
              </w:rPr>
              <w:t>;</w:t>
            </w:r>
            <w:r w:rsidRPr="00E56B0D">
              <w:rPr>
                <w:rFonts w:ascii="Times" w:hAnsi="Times"/>
                <w:iCs/>
                <w:sz w:val="22"/>
                <w:szCs w:val="22"/>
              </w:rPr>
              <w:t xml:space="preserve"> </w:t>
            </w:r>
            <w:r w:rsidRPr="00E56B0D">
              <w:rPr>
                <w:rFonts w:ascii="Times" w:hAnsi="Times"/>
                <w:i/>
                <w:sz w:val="22"/>
                <w:szCs w:val="22"/>
              </w:rPr>
              <w:t>s</w:t>
            </w:r>
            <w:r w:rsidRPr="00E56B0D">
              <w:rPr>
                <w:rFonts w:ascii="Times" w:hAnsi="Times"/>
                <w:iCs/>
                <w:sz w:val="22"/>
                <w:szCs w:val="22"/>
              </w:rPr>
              <w:t xml:space="preserve"> = 3</w:t>
            </w:r>
            <w:r w:rsidR="00DC1824">
              <w:rPr>
                <w:rFonts w:ascii="Times" w:hAnsi="Times"/>
                <w:iCs/>
                <w:sz w:val="22"/>
                <w:szCs w:val="22"/>
              </w:rPr>
              <w:t>01</w:t>
            </w:r>
            <w:r w:rsidR="001D10EC">
              <w:rPr>
                <w:rFonts w:ascii="Times" w:hAnsi="Times"/>
                <w:iCs/>
                <w:sz w:val="22"/>
                <w:szCs w:val="22"/>
              </w:rPr>
              <w:t>7</w:t>
            </w:r>
            <w:r w:rsidRPr="00E56B0D">
              <w:rPr>
                <w:rFonts w:ascii="Times" w:hAnsi="Times"/>
                <w:iCs/>
                <w:sz w:val="22"/>
                <w:szCs w:val="22"/>
              </w:rPr>
              <w:t>)</w:t>
            </w:r>
          </w:p>
        </w:tc>
      </w:tr>
      <w:tr w:rsidR="0098196B" w:rsidRPr="00E56B0D" w14:paraId="34E8E6CC" w14:textId="77777777" w:rsidTr="00A54BBF">
        <w:tc>
          <w:tcPr>
            <w:tcW w:w="4502" w:type="dxa"/>
            <w:tcBorders>
              <w:top w:val="single" w:sz="4" w:space="0" w:color="auto"/>
              <w:left w:val="nil"/>
              <w:bottom w:val="single" w:sz="4" w:space="0" w:color="auto"/>
              <w:right w:val="nil"/>
            </w:tcBorders>
            <w:vAlign w:val="center"/>
          </w:tcPr>
          <w:p w14:paraId="2A279B76" w14:textId="77777777" w:rsidR="0098196B" w:rsidRPr="00E56B0D" w:rsidRDefault="0098196B" w:rsidP="007A4C5F">
            <w:pPr>
              <w:spacing w:line="240" w:lineRule="auto"/>
              <w:rPr>
                <w:rFonts w:ascii="Times" w:hAnsi="Times"/>
                <w:sz w:val="22"/>
                <w:szCs w:val="22"/>
              </w:rPr>
            </w:pPr>
          </w:p>
        </w:tc>
        <w:tc>
          <w:tcPr>
            <w:tcW w:w="1260" w:type="dxa"/>
            <w:tcBorders>
              <w:top w:val="single" w:sz="4" w:space="0" w:color="auto"/>
              <w:left w:val="nil"/>
              <w:bottom w:val="single" w:sz="4" w:space="0" w:color="auto"/>
              <w:right w:val="nil"/>
            </w:tcBorders>
            <w:vAlign w:val="center"/>
          </w:tcPr>
          <w:p w14:paraId="4C83CFD7" w14:textId="77777777" w:rsidR="0098196B" w:rsidRPr="00E56B0D" w:rsidRDefault="0098196B" w:rsidP="007A4C5F">
            <w:pPr>
              <w:spacing w:line="240" w:lineRule="auto"/>
              <w:jc w:val="center"/>
              <w:rPr>
                <w:rFonts w:ascii="Times" w:hAnsi="Times"/>
                <w:i/>
                <w:iCs/>
                <w:sz w:val="22"/>
                <w:szCs w:val="22"/>
              </w:rPr>
            </w:pPr>
            <w:r w:rsidRPr="00E56B0D">
              <w:rPr>
                <w:rFonts w:ascii="Times" w:hAnsi="Times"/>
                <w:i/>
                <w:iCs/>
                <w:sz w:val="22"/>
                <w:szCs w:val="22"/>
              </w:rPr>
              <w:t>B (SE)</w:t>
            </w:r>
          </w:p>
        </w:tc>
        <w:tc>
          <w:tcPr>
            <w:tcW w:w="1260" w:type="dxa"/>
            <w:tcBorders>
              <w:top w:val="single" w:sz="4" w:space="0" w:color="auto"/>
              <w:left w:val="nil"/>
              <w:bottom w:val="single" w:sz="4" w:space="0" w:color="auto"/>
              <w:right w:val="nil"/>
            </w:tcBorders>
            <w:vAlign w:val="center"/>
          </w:tcPr>
          <w:p w14:paraId="77C93A00" w14:textId="77777777" w:rsidR="0098196B" w:rsidRPr="00E56B0D" w:rsidRDefault="0098196B" w:rsidP="007A4C5F">
            <w:pPr>
              <w:spacing w:line="240" w:lineRule="auto"/>
              <w:jc w:val="center"/>
              <w:rPr>
                <w:rFonts w:ascii="Times" w:hAnsi="Times"/>
                <w:i/>
                <w:iCs/>
                <w:sz w:val="22"/>
                <w:szCs w:val="22"/>
              </w:rPr>
            </w:pPr>
            <w:r w:rsidRPr="00E56B0D">
              <w:rPr>
                <w:rFonts w:ascii="Times" w:hAnsi="Times"/>
                <w:i/>
                <w:iCs/>
                <w:sz w:val="22"/>
                <w:szCs w:val="22"/>
              </w:rPr>
              <w:t>p</w:t>
            </w:r>
          </w:p>
        </w:tc>
        <w:tc>
          <w:tcPr>
            <w:tcW w:w="1260" w:type="dxa"/>
            <w:tcBorders>
              <w:top w:val="single" w:sz="4" w:space="0" w:color="auto"/>
              <w:left w:val="nil"/>
              <w:bottom w:val="single" w:sz="4" w:space="0" w:color="auto"/>
              <w:right w:val="nil"/>
            </w:tcBorders>
            <w:vAlign w:val="center"/>
          </w:tcPr>
          <w:p w14:paraId="7DC31C77" w14:textId="77777777" w:rsidR="0098196B" w:rsidRPr="00E56B0D" w:rsidRDefault="0098196B" w:rsidP="007A4C5F">
            <w:pPr>
              <w:spacing w:line="240" w:lineRule="auto"/>
              <w:jc w:val="center"/>
              <w:rPr>
                <w:rFonts w:ascii="Times" w:hAnsi="Times"/>
                <w:i/>
                <w:iCs/>
                <w:sz w:val="22"/>
                <w:szCs w:val="22"/>
              </w:rPr>
            </w:pPr>
            <w:r w:rsidRPr="00E56B0D">
              <w:rPr>
                <w:rFonts w:ascii="Times" w:hAnsi="Times"/>
                <w:i/>
                <w:iCs/>
                <w:sz w:val="22"/>
                <w:szCs w:val="22"/>
              </w:rPr>
              <w:t>B (SE)</w:t>
            </w:r>
          </w:p>
        </w:tc>
        <w:tc>
          <w:tcPr>
            <w:tcW w:w="1260" w:type="dxa"/>
            <w:tcBorders>
              <w:top w:val="single" w:sz="4" w:space="0" w:color="auto"/>
              <w:left w:val="nil"/>
              <w:bottom w:val="single" w:sz="4" w:space="0" w:color="auto"/>
              <w:right w:val="nil"/>
            </w:tcBorders>
            <w:vAlign w:val="center"/>
          </w:tcPr>
          <w:p w14:paraId="4127F4D8" w14:textId="77777777" w:rsidR="0098196B" w:rsidRPr="00E56B0D" w:rsidRDefault="0098196B" w:rsidP="007A4C5F">
            <w:pPr>
              <w:spacing w:line="240" w:lineRule="auto"/>
              <w:jc w:val="center"/>
              <w:rPr>
                <w:rFonts w:ascii="Times" w:hAnsi="Times"/>
                <w:i/>
                <w:iCs/>
                <w:sz w:val="22"/>
                <w:szCs w:val="22"/>
              </w:rPr>
            </w:pPr>
            <w:r w:rsidRPr="00E56B0D">
              <w:rPr>
                <w:rFonts w:ascii="Times" w:hAnsi="Times"/>
                <w:i/>
                <w:iCs/>
                <w:sz w:val="22"/>
                <w:szCs w:val="22"/>
              </w:rPr>
              <w:t>p</w:t>
            </w:r>
          </w:p>
        </w:tc>
      </w:tr>
      <w:tr w:rsidR="0098196B" w:rsidRPr="00E56B0D" w14:paraId="41F4D196" w14:textId="77777777" w:rsidTr="00A54BBF">
        <w:trPr>
          <w:trHeight w:val="363"/>
        </w:trPr>
        <w:tc>
          <w:tcPr>
            <w:tcW w:w="4502" w:type="dxa"/>
            <w:tcBorders>
              <w:top w:val="single" w:sz="4" w:space="0" w:color="auto"/>
              <w:left w:val="nil"/>
              <w:bottom w:val="nil"/>
              <w:right w:val="nil"/>
            </w:tcBorders>
            <w:vAlign w:val="center"/>
          </w:tcPr>
          <w:p w14:paraId="65EB0243" w14:textId="77777777" w:rsidR="0098196B" w:rsidRPr="00504B6A" w:rsidRDefault="0098196B" w:rsidP="007A4C5F">
            <w:pPr>
              <w:spacing w:line="240" w:lineRule="auto"/>
              <w:rPr>
                <w:rFonts w:ascii="Times" w:hAnsi="Times"/>
                <w:i/>
                <w:iCs/>
                <w:sz w:val="22"/>
                <w:szCs w:val="22"/>
              </w:rPr>
            </w:pPr>
            <w:r w:rsidRPr="00504B6A">
              <w:rPr>
                <w:rFonts w:ascii="Times" w:hAnsi="Times"/>
                <w:i/>
                <w:iCs/>
                <w:sz w:val="22"/>
                <w:szCs w:val="22"/>
              </w:rPr>
              <w:t>Fixed Effects</w:t>
            </w:r>
          </w:p>
        </w:tc>
        <w:tc>
          <w:tcPr>
            <w:tcW w:w="1260" w:type="dxa"/>
            <w:tcBorders>
              <w:top w:val="single" w:sz="4" w:space="0" w:color="auto"/>
              <w:left w:val="nil"/>
              <w:bottom w:val="nil"/>
              <w:right w:val="nil"/>
            </w:tcBorders>
            <w:vAlign w:val="center"/>
          </w:tcPr>
          <w:p w14:paraId="03C2C299" w14:textId="77777777" w:rsidR="0098196B" w:rsidRPr="00E56B0D" w:rsidRDefault="0098196B" w:rsidP="007A4C5F">
            <w:pPr>
              <w:spacing w:line="240" w:lineRule="auto"/>
              <w:jc w:val="center"/>
              <w:rPr>
                <w:rFonts w:ascii="Times" w:hAnsi="Times"/>
                <w:sz w:val="22"/>
                <w:szCs w:val="22"/>
              </w:rPr>
            </w:pPr>
          </w:p>
        </w:tc>
        <w:tc>
          <w:tcPr>
            <w:tcW w:w="1260" w:type="dxa"/>
            <w:tcBorders>
              <w:top w:val="single" w:sz="4" w:space="0" w:color="auto"/>
              <w:left w:val="nil"/>
              <w:bottom w:val="nil"/>
              <w:right w:val="nil"/>
            </w:tcBorders>
            <w:vAlign w:val="center"/>
          </w:tcPr>
          <w:p w14:paraId="61B01D87" w14:textId="77777777" w:rsidR="0098196B" w:rsidRPr="00E56B0D" w:rsidRDefault="0098196B" w:rsidP="007A4C5F">
            <w:pPr>
              <w:spacing w:line="240" w:lineRule="auto"/>
              <w:jc w:val="center"/>
              <w:rPr>
                <w:rFonts w:ascii="Times" w:hAnsi="Times"/>
                <w:sz w:val="22"/>
                <w:szCs w:val="22"/>
              </w:rPr>
            </w:pPr>
          </w:p>
        </w:tc>
        <w:tc>
          <w:tcPr>
            <w:tcW w:w="1260" w:type="dxa"/>
            <w:tcBorders>
              <w:top w:val="single" w:sz="4" w:space="0" w:color="auto"/>
              <w:left w:val="nil"/>
              <w:bottom w:val="nil"/>
              <w:right w:val="nil"/>
            </w:tcBorders>
            <w:vAlign w:val="center"/>
          </w:tcPr>
          <w:p w14:paraId="3C69BBDB" w14:textId="77777777" w:rsidR="0098196B" w:rsidRPr="00E56B0D" w:rsidRDefault="0098196B" w:rsidP="007A4C5F">
            <w:pPr>
              <w:spacing w:line="240" w:lineRule="auto"/>
              <w:jc w:val="center"/>
              <w:rPr>
                <w:rFonts w:ascii="Times" w:hAnsi="Times"/>
                <w:color w:val="000000"/>
                <w:sz w:val="22"/>
                <w:szCs w:val="22"/>
              </w:rPr>
            </w:pPr>
          </w:p>
        </w:tc>
        <w:tc>
          <w:tcPr>
            <w:tcW w:w="1260" w:type="dxa"/>
            <w:tcBorders>
              <w:top w:val="single" w:sz="4" w:space="0" w:color="auto"/>
              <w:left w:val="nil"/>
              <w:bottom w:val="nil"/>
              <w:right w:val="nil"/>
            </w:tcBorders>
            <w:vAlign w:val="center"/>
          </w:tcPr>
          <w:p w14:paraId="3F58850B" w14:textId="77777777" w:rsidR="0098196B" w:rsidRPr="00E56B0D" w:rsidRDefault="0098196B" w:rsidP="007A4C5F">
            <w:pPr>
              <w:spacing w:line="240" w:lineRule="auto"/>
              <w:jc w:val="center"/>
              <w:rPr>
                <w:rFonts w:ascii="Times" w:hAnsi="Times"/>
                <w:color w:val="000000"/>
                <w:sz w:val="22"/>
                <w:szCs w:val="22"/>
              </w:rPr>
            </w:pPr>
          </w:p>
        </w:tc>
      </w:tr>
      <w:tr w:rsidR="00C95341" w:rsidRPr="00C95341" w14:paraId="5C66CEB0" w14:textId="77777777" w:rsidTr="007A4C5F">
        <w:trPr>
          <w:trHeight w:val="363"/>
        </w:trPr>
        <w:tc>
          <w:tcPr>
            <w:tcW w:w="4502" w:type="dxa"/>
            <w:tcBorders>
              <w:top w:val="nil"/>
              <w:left w:val="nil"/>
              <w:bottom w:val="nil"/>
              <w:right w:val="nil"/>
            </w:tcBorders>
            <w:vAlign w:val="center"/>
          </w:tcPr>
          <w:p w14:paraId="6819321E" w14:textId="77777777" w:rsidR="00C95341" w:rsidRPr="00C95341" w:rsidDel="00A47AA8" w:rsidRDefault="00C95341" w:rsidP="007A4C5F">
            <w:pPr>
              <w:spacing w:line="240" w:lineRule="auto"/>
              <w:rPr>
                <w:rFonts w:ascii="Times" w:hAnsi="Times"/>
                <w:sz w:val="22"/>
                <w:szCs w:val="22"/>
              </w:rPr>
            </w:pPr>
            <w:r w:rsidRPr="00C95341">
              <w:rPr>
                <w:rFonts w:ascii="Times" w:hAnsi="Times"/>
                <w:sz w:val="22"/>
                <w:szCs w:val="22"/>
              </w:rPr>
              <w:t>Intercept</w:t>
            </w:r>
          </w:p>
        </w:tc>
        <w:tc>
          <w:tcPr>
            <w:tcW w:w="1260" w:type="dxa"/>
            <w:tcBorders>
              <w:top w:val="nil"/>
              <w:left w:val="nil"/>
              <w:bottom w:val="nil"/>
              <w:right w:val="nil"/>
            </w:tcBorders>
            <w:vAlign w:val="center"/>
          </w:tcPr>
          <w:p w14:paraId="29A4A5CE" w14:textId="624FC67E" w:rsidR="00C95341" w:rsidRPr="00C95341" w:rsidRDefault="00C95341" w:rsidP="007A4C5F">
            <w:pPr>
              <w:spacing w:line="240" w:lineRule="auto"/>
              <w:jc w:val="center"/>
              <w:rPr>
                <w:rFonts w:ascii="Times" w:hAnsi="Times"/>
                <w:sz w:val="22"/>
                <w:szCs w:val="22"/>
              </w:rPr>
            </w:pPr>
            <w:r w:rsidRPr="007A4C5F">
              <w:rPr>
                <w:sz w:val="22"/>
                <w:szCs w:val="22"/>
              </w:rPr>
              <w:t>0.</w:t>
            </w:r>
            <w:r w:rsidR="00D664DA">
              <w:rPr>
                <w:sz w:val="22"/>
                <w:szCs w:val="22"/>
              </w:rPr>
              <w:t>09</w:t>
            </w:r>
            <w:r w:rsidRPr="007A4C5F">
              <w:rPr>
                <w:sz w:val="22"/>
                <w:szCs w:val="22"/>
              </w:rPr>
              <w:t xml:space="preserve"> (0.0</w:t>
            </w:r>
            <w:r w:rsidR="00D664DA">
              <w:rPr>
                <w:sz w:val="22"/>
                <w:szCs w:val="22"/>
              </w:rPr>
              <w:t>5</w:t>
            </w:r>
            <w:r w:rsidRPr="007A4C5F">
              <w:rPr>
                <w:sz w:val="22"/>
                <w:szCs w:val="22"/>
              </w:rPr>
              <w:t>)</w:t>
            </w:r>
          </w:p>
        </w:tc>
        <w:tc>
          <w:tcPr>
            <w:tcW w:w="1260" w:type="dxa"/>
            <w:tcBorders>
              <w:top w:val="nil"/>
              <w:left w:val="nil"/>
              <w:bottom w:val="nil"/>
              <w:right w:val="nil"/>
            </w:tcBorders>
            <w:vAlign w:val="center"/>
          </w:tcPr>
          <w:p w14:paraId="2C79A1CF" w14:textId="297EB29B" w:rsidR="00C95341" w:rsidRPr="00C95341" w:rsidRDefault="00D930FF" w:rsidP="007A4C5F">
            <w:pPr>
              <w:spacing w:line="240" w:lineRule="auto"/>
              <w:jc w:val="center"/>
              <w:rPr>
                <w:rFonts w:ascii="Times" w:hAnsi="Times"/>
                <w:sz w:val="22"/>
                <w:szCs w:val="22"/>
              </w:rPr>
            </w:pPr>
            <w:r>
              <w:rPr>
                <w:sz w:val="22"/>
                <w:szCs w:val="22"/>
              </w:rPr>
              <w:t>.</w:t>
            </w:r>
            <w:r w:rsidR="00C95341" w:rsidRPr="007A4C5F">
              <w:rPr>
                <w:sz w:val="22"/>
                <w:szCs w:val="22"/>
              </w:rPr>
              <w:t>0</w:t>
            </w:r>
            <w:r w:rsidR="00D664DA">
              <w:rPr>
                <w:sz w:val="22"/>
                <w:szCs w:val="22"/>
              </w:rPr>
              <w:t>4</w:t>
            </w:r>
            <w:r w:rsidR="00C95341" w:rsidRPr="007A4C5F">
              <w:rPr>
                <w:sz w:val="22"/>
                <w:szCs w:val="22"/>
              </w:rPr>
              <w:t>*</w:t>
            </w:r>
          </w:p>
        </w:tc>
        <w:tc>
          <w:tcPr>
            <w:tcW w:w="1260" w:type="dxa"/>
            <w:tcBorders>
              <w:top w:val="nil"/>
              <w:left w:val="nil"/>
              <w:bottom w:val="nil"/>
              <w:right w:val="nil"/>
            </w:tcBorders>
            <w:vAlign w:val="center"/>
          </w:tcPr>
          <w:p w14:paraId="51415119" w14:textId="7C96AE2F" w:rsidR="00C95341" w:rsidRPr="00C95341" w:rsidRDefault="00C95341" w:rsidP="007A4C5F">
            <w:pPr>
              <w:spacing w:line="240" w:lineRule="auto"/>
              <w:jc w:val="center"/>
              <w:rPr>
                <w:rFonts w:ascii="Times" w:hAnsi="Times"/>
                <w:sz w:val="22"/>
                <w:szCs w:val="22"/>
              </w:rPr>
            </w:pPr>
            <w:r w:rsidRPr="007A4C5F">
              <w:rPr>
                <w:sz w:val="22"/>
                <w:szCs w:val="22"/>
              </w:rPr>
              <w:t>0.1</w:t>
            </w:r>
            <w:r w:rsidR="00C95FDC">
              <w:rPr>
                <w:sz w:val="22"/>
                <w:szCs w:val="22"/>
              </w:rPr>
              <w:t>4</w:t>
            </w:r>
            <w:r w:rsidRPr="007A4C5F">
              <w:rPr>
                <w:sz w:val="22"/>
                <w:szCs w:val="22"/>
              </w:rPr>
              <w:t xml:space="preserve"> (0.0</w:t>
            </w:r>
            <w:r w:rsidR="004008EC">
              <w:rPr>
                <w:sz w:val="22"/>
                <w:szCs w:val="22"/>
              </w:rPr>
              <w:t>5</w:t>
            </w:r>
            <w:r w:rsidRPr="007A4C5F">
              <w:rPr>
                <w:sz w:val="22"/>
                <w:szCs w:val="22"/>
              </w:rPr>
              <w:t>)</w:t>
            </w:r>
          </w:p>
        </w:tc>
        <w:tc>
          <w:tcPr>
            <w:tcW w:w="1260" w:type="dxa"/>
            <w:tcBorders>
              <w:top w:val="nil"/>
              <w:left w:val="nil"/>
              <w:bottom w:val="nil"/>
              <w:right w:val="nil"/>
            </w:tcBorders>
            <w:vAlign w:val="center"/>
          </w:tcPr>
          <w:p w14:paraId="51D1102F" w14:textId="3BA54506" w:rsidR="00C95341" w:rsidRPr="00C95341" w:rsidRDefault="00D930FF" w:rsidP="007A4C5F">
            <w:pPr>
              <w:spacing w:line="240" w:lineRule="auto"/>
              <w:jc w:val="center"/>
              <w:rPr>
                <w:rFonts w:ascii="Times" w:hAnsi="Times"/>
                <w:sz w:val="22"/>
                <w:szCs w:val="22"/>
              </w:rPr>
            </w:pPr>
            <w:r>
              <w:rPr>
                <w:sz w:val="22"/>
                <w:szCs w:val="22"/>
              </w:rPr>
              <w:t>.</w:t>
            </w:r>
            <w:r w:rsidR="00C95341" w:rsidRPr="007A4C5F">
              <w:rPr>
                <w:sz w:val="22"/>
                <w:szCs w:val="22"/>
              </w:rPr>
              <w:t>00</w:t>
            </w:r>
            <w:r w:rsidR="00B16C4F">
              <w:rPr>
                <w:sz w:val="22"/>
                <w:szCs w:val="22"/>
              </w:rPr>
              <w:t>2</w:t>
            </w:r>
            <w:r w:rsidR="00C95341" w:rsidRPr="007A4C5F">
              <w:rPr>
                <w:sz w:val="22"/>
                <w:szCs w:val="22"/>
              </w:rPr>
              <w:t>**</w:t>
            </w:r>
          </w:p>
        </w:tc>
      </w:tr>
      <w:tr w:rsidR="00C95341" w:rsidRPr="00C95341" w14:paraId="6FDFC252" w14:textId="77777777" w:rsidTr="007A4C5F">
        <w:trPr>
          <w:trHeight w:val="363"/>
        </w:trPr>
        <w:tc>
          <w:tcPr>
            <w:tcW w:w="4502" w:type="dxa"/>
            <w:tcBorders>
              <w:top w:val="nil"/>
              <w:left w:val="nil"/>
              <w:bottom w:val="nil"/>
              <w:right w:val="nil"/>
            </w:tcBorders>
            <w:vAlign w:val="center"/>
          </w:tcPr>
          <w:p w14:paraId="6F141A30" w14:textId="77777777" w:rsidR="00C95341" w:rsidRPr="00C95341" w:rsidRDefault="00C95341" w:rsidP="007A4C5F">
            <w:pPr>
              <w:spacing w:line="240" w:lineRule="auto"/>
              <w:rPr>
                <w:rFonts w:ascii="Times" w:hAnsi="Times"/>
                <w:sz w:val="22"/>
                <w:szCs w:val="22"/>
              </w:rPr>
            </w:pPr>
            <w:r w:rsidRPr="00C95341">
              <w:rPr>
                <w:rFonts w:ascii="Times" w:hAnsi="Times"/>
                <w:sz w:val="22"/>
                <w:szCs w:val="22"/>
              </w:rPr>
              <w:t>Effect-Size Variance</w:t>
            </w:r>
          </w:p>
        </w:tc>
        <w:tc>
          <w:tcPr>
            <w:tcW w:w="1260" w:type="dxa"/>
            <w:tcBorders>
              <w:top w:val="nil"/>
              <w:left w:val="nil"/>
              <w:bottom w:val="nil"/>
              <w:right w:val="nil"/>
            </w:tcBorders>
            <w:vAlign w:val="center"/>
          </w:tcPr>
          <w:p w14:paraId="713DA4FC" w14:textId="4183669E" w:rsidR="00C95341" w:rsidRPr="00C95341" w:rsidRDefault="00C95341" w:rsidP="007A4C5F">
            <w:pPr>
              <w:spacing w:line="240" w:lineRule="auto"/>
              <w:jc w:val="center"/>
              <w:rPr>
                <w:rFonts w:ascii="Times" w:hAnsi="Times"/>
                <w:sz w:val="22"/>
                <w:szCs w:val="22"/>
              </w:rPr>
            </w:pPr>
            <w:r w:rsidRPr="007A4C5F">
              <w:rPr>
                <w:sz w:val="22"/>
                <w:szCs w:val="22"/>
              </w:rPr>
              <w:t>0.8</w:t>
            </w:r>
            <w:r w:rsidR="007A4814">
              <w:rPr>
                <w:sz w:val="22"/>
                <w:szCs w:val="22"/>
              </w:rPr>
              <w:t>8</w:t>
            </w:r>
            <w:r w:rsidRPr="007A4C5F">
              <w:rPr>
                <w:sz w:val="22"/>
                <w:szCs w:val="22"/>
              </w:rPr>
              <w:t xml:space="preserve"> (0.5</w:t>
            </w:r>
            <w:r w:rsidR="007A4814">
              <w:rPr>
                <w:sz w:val="22"/>
                <w:szCs w:val="22"/>
              </w:rPr>
              <w:t>8</w:t>
            </w:r>
            <w:r w:rsidRPr="007A4C5F">
              <w:rPr>
                <w:sz w:val="22"/>
                <w:szCs w:val="22"/>
              </w:rPr>
              <w:t>)</w:t>
            </w:r>
          </w:p>
        </w:tc>
        <w:tc>
          <w:tcPr>
            <w:tcW w:w="1260" w:type="dxa"/>
            <w:tcBorders>
              <w:top w:val="nil"/>
              <w:left w:val="nil"/>
              <w:bottom w:val="nil"/>
              <w:right w:val="nil"/>
            </w:tcBorders>
            <w:vAlign w:val="center"/>
          </w:tcPr>
          <w:p w14:paraId="64EF59FF" w14:textId="54D2C536" w:rsidR="00C95341" w:rsidRPr="00C95341" w:rsidRDefault="00D930FF" w:rsidP="007A4C5F">
            <w:pPr>
              <w:spacing w:line="240" w:lineRule="auto"/>
              <w:jc w:val="center"/>
              <w:rPr>
                <w:rFonts w:ascii="Times" w:hAnsi="Times"/>
                <w:sz w:val="22"/>
                <w:szCs w:val="22"/>
              </w:rPr>
            </w:pPr>
            <w:r>
              <w:rPr>
                <w:sz w:val="22"/>
                <w:szCs w:val="22"/>
              </w:rPr>
              <w:t>.</w:t>
            </w:r>
            <w:r w:rsidR="00C95341" w:rsidRPr="007A4C5F">
              <w:rPr>
                <w:sz w:val="22"/>
                <w:szCs w:val="22"/>
              </w:rPr>
              <w:t>1</w:t>
            </w:r>
            <w:r w:rsidR="007A4814">
              <w:rPr>
                <w:sz w:val="22"/>
                <w:szCs w:val="22"/>
              </w:rPr>
              <w:t>3</w:t>
            </w:r>
          </w:p>
        </w:tc>
        <w:tc>
          <w:tcPr>
            <w:tcW w:w="1260" w:type="dxa"/>
            <w:tcBorders>
              <w:top w:val="nil"/>
              <w:left w:val="nil"/>
              <w:bottom w:val="nil"/>
              <w:right w:val="nil"/>
            </w:tcBorders>
            <w:vAlign w:val="center"/>
          </w:tcPr>
          <w:p w14:paraId="4D5C6E9E" w14:textId="0D123331" w:rsidR="00C95341" w:rsidRPr="00C95341" w:rsidRDefault="00C95341" w:rsidP="007A4C5F">
            <w:pPr>
              <w:spacing w:line="240" w:lineRule="auto"/>
              <w:jc w:val="center"/>
              <w:rPr>
                <w:rFonts w:ascii="Times" w:hAnsi="Times"/>
                <w:sz w:val="22"/>
                <w:szCs w:val="22"/>
              </w:rPr>
            </w:pPr>
            <w:r w:rsidRPr="007A4C5F">
              <w:rPr>
                <w:sz w:val="22"/>
                <w:szCs w:val="22"/>
              </w:rPr>
              <w:t>0.8</w:t>
            </w:r>
            <w:r w:rsidR="004008EC">
              <w:rPr>
                <w:sz w:val="22"/>
                <w:szCs w:val="22"/>
              </w:rPr>
              <w:t>7</w:t>
            </w:r>
            <w:r w:rsidRPr="007A4C5F">
              <w:rPr>
                <w:sz w:val="22"/>
                <w:szCs w:val="22"/>
              </w:rPr>
              <w:t xml:space="preserve"> (0.5</w:t>
            </w:r>
            <w:r w:rsidR="004008EC">
              <w:rPr>
                <w:sz w:val="22"/>
                <w:szCs w:val="22"/>
              </w:rPr>
              <w:t>8</w:t>
            </w:r>
            <w:r w:rsidRPr="007A4C5F">
              <w:rPr>
                <w:sz w:val="22"/>
                <w:szCs w:val="22"/>
              </w:rPr>
              <w:t>)</w:t>
            </w:r>
          </w:p>
        </w:tc>
        <w:tc>
          <w:tcPr>
            <w:tcW w:w="1260" w:type="dxa"/>
            <w:tcBorders>
              <w:top w:val="nil"/>
              <w:left w:val="nil"/>
              <w:bottom w:val="nil"/>
              <w:right w:val="nil"/>
            </w:tcBorders>
            <w:vAlign w:val="center"/>
          </w:tcPr>
          <w:p w14:paraId="6E0C7B36" w14:textId="3F48CC51" w:rsidR="00C95341" w:rsidRPr="00C95341" w:rsidRDefault="00D930FF" w:rsidP="007A4C5F">
            <w:pPr>
              <w:spacing w:line="240" w:lineRule="auto"/>
              <w:jc w:val="center"/>
              <w:rPr>
                <w:rFonts w:ascii="Times" w:hAnsi="Times"/>
                <w:sz w:val="22"/>
                <w:szCs w:val="22"/>
              </w:rPr>
            </w:pPr>
            <w:r>
              <w:rPr>
                <w:sz w:val="22"/>
                <w:szCs w:val="22"/>
              </w:rPr>
              <w:t>.</w:t>
            </w:r>
            <w:r w:rsidR="00C95341" w:rsidRPr="007A4C5F">
              <w:rPr>
                <w:sz w:val="22"/>
                <w:szCs w:val="22"/>
              </w:rPr>
              <w:t>14</w:t>
            </w:r>
          </w:p>
        </w:tc>
      </w:tr>
      <w:tr w:rsidR="00C95341" w:rsidRPr="00C95341" w14:paraId="750EDDDA" w14:textId="77777777" w:rsidTr="007A4C5F">
        <w:trPr>
          <w:trHeight w:val="363"/>
        </w:trPr>
        <w:tc>
          <w:tcPr>
            <w:tcW w:w="4502" w:type="dxa"/>
            <w:tcBorders>
              <w:top w:val="nil"/>
              <w:left w:val="nil"/>
              <w:bottom w:val="nil"/>
              <w:right w:val="nil"/>
            </w:tcBorders>
            <w:vAlign w:val="center"/>
          </w:tcPr>
          <w:p w14:paraId="762EBFCB" w14:textId="77777777" w:rsidR="00C95341" w:rsidRPr="00C95341" w:rsidRDefault="00C95341" w:rsidP="007A4C5F">
            <w:pPr>
              <w:spacing w:line="240" w:lineRule="auto"/>
              <w:rPr>
                <w:rFonts w:ascii="Times" w:hAnsi="Times"/>
                <w:sz w:val="22"/>
                <w:szCs w:val="22"/>
              </w:rPr>
            </w:pPr>
            <w:r w:rsidRPr="00C95341">
              <w:rPr>
                <w:rFonts w:ascii="Times" w:hAnsi="Times"/>
                <w:sz w:val="22"/>
                <w:szCs w:val="22"/>
              </w:rPr>
              <w:t xml:space="preserve">Number of Recommendations </w:t>
            </w:r>
          </w:p>
        </w:tc>
        <w:tc>
          <w:tcPr>
            <w:tcW w:w="1260" w:type="dxa"/>
            <w:tcBorders>
              <w:top w:val="nil"/>
              <w:left w:val="nil"/>
              <w:bottom w:val="nil"/>
              <w:right w:val="nil"/>
            </w:tcBorders>
            <w:vAlign w:val="center"/>
          </w:tcPr>
          <w:p w14:paraId="7A80C042" w14:textId="460F6C0A" w:rsidR="00C95341" w:rsidRPr="00C95341" w:rsidRDefault="00C95341" w:rsidP="007A4C5F">
            <w:pPr>
              <w:spacing w:line="240" w:lineRule="auto"/>
              <w:jc w:val="center"/>
              <w:rPr>
                <w:rFonts w:ascii="Times" w:hAnsi="Times"/>
                <w:sz w:val="22"/>
                <w:szCs w:val="22"/>
              </w:rPr>
            </w:pPr>
            <w:r w:rsidRPr="007A4C5F">
              <w:rPr>
                <w:sz w:val="22"/>
                <w:szCs w:val="22"/>
              </w:rPr>
              <w:t>0.02 (0.01)</w:t>
            </w:r>
          </w:p>
        </w:tc>
        <w:tc>
          <w:tcPr>
            <w:tcW w:w="1260" w:type="dxa"/>
            <w:tcBorders>
              <w:top w:val="nil"/>
              <w:left w:val="nil"/>
              <w:bottom w:val="nil"/>
              <w:right w:val="nil"/>
            </w:tcBorders>
            <w:vAlign w:val="center"/>
          </w:tcPr>
          <w:p w14:paraId="385CAB5F" w14:textId="6E0D4F6F" w:rsidR="00C95341" w:rsidRPr="00C95341" w:rsidRDefault="00D930FF" w:rsidP="007A4C5F">
            <w:pPr>
              <w:spacing w:line="240" w:lineRule="auto"/>
              <w:jc w:val="center"/>
              <w:rPr>
                <w:rFonts w:ascii="Times" w:hAnsi="Times"/>
                <w:sz w:val="22"/>
                <w:szCs w:val="22"/>
              </w:rPr>
            </w:pPr>
            <w:r>
              <w:rPr>
                <w:sz w:val="22"/>
                <w:szCs w:val="22"/>
              </w:rPr>
              <w:t>.</w:t>
            </w:r>
            <w:r w:rsidR="00C95341" w:rsidRPr="007A4C5F">
              <w:rPr>
                <w:sz w:val="22"/>
                <w:szCs w:val="22"/>
              </w:rPr>
              <w:t>0</w:t>
            </w:r>
            <w:r w:rsidR="007A4814">
              <w:rPr>
                <w:sz w:val="22"/>
                <w:szCs w:val="22"/>
              </w:rPr>
              <w:t>2</w:t>
            </w:r>
            <w:r w:rsidR="00C95341" w:rsidRPr="007A4C5F">
              <w:rPr>
                <w:sz w:val="22"/>
                <w:szCs w:val="22"/>
              </w:rPr>
              <w:t>*</w:t>
            </w:r>
          </w:p>
        </w:tc>
        <w:tc>
          <w:tcPr>
            <w:tcW w:w="1260" w:type="dxa"/>
            <w:tcBorders>
              <w:top w:val="nil"/>
              <w:left w:val="nil"/>
              <w:bottom w:val="nil"/>
              <w:right w:val="nil"/>
            </w:tcBorders>
            <w:vAlign w:val="center"/>
          </w:tcPr>
          <w:p w14:paraId="56273E0B" w14:textId="7C41ECA8" w:rsidR="00C95341" w:rsidRPr="00C95341" w:rsidRDefault="00C95341" w:rsidP="007A4C5F">
            <w:pPr>
              <w:spacing w:line="240" w:lineRule="auto"/>
              <w:rPr>
                <w:rFonts w:ascii="Times" w:hAnsi="Times"/>
                <w:color w:val="000000"/>
                <w:sz w:val="22"/>
                <w:szCs w:val="22"/>
              </w:rPr>
            </w:pPr>
            <w:r w:rsidRPr="007A4C5F">
              <w:rPr>
                <w:sz w:val="22"/>
                <w:szCs w:val="22"/>
              </w:rPr>
              <w:t>0.03 (0.01)</w:t>
            </w:r>
          </w:p>
        </w:tc>
        <w:tc>
          <w:tcPr>
            <w:tcW w:w="1260" w:type="dxa"/>
            <w:tcBorders>
              <w:top w:val="nil"/>
              <w:left w:val="nil"/>
              <w:bottom w:val="nil"/>
              <w:right w:val="nil"/>
            </w:tcBorders>
            <w:vAlign w:val="center"/>
          </w:tcPr>
          <w:p w14:paraId="3A84005E" w14:textId="5DDBB4D0" w:rsidR="00C95341" w:rsidRPr="00C95341" w:rsidRDefault="00D930FF" w:rsidP="007A4C5F">
            <w:pPr>
              <w:spacing w:line="240" w:lineRule="auto"/>
              <w:jc w:val="center"/>
              <w:rPr>
                <w:rFonts w:ascii="Times" w:hAnsi="Times"/>
                <w:color w:val="000000"/>
                <w:sz w:val="22"/>
                <w:szCs w:val="22"/>
              </w:rPr>
            </w:pPr>
            <w:r>
              <w:rPr>
                <w:sz w:val="22"/>
                <w:szCs w:val="22"/>
              </w:rPr>
              <w:t>.</w:t>
            </w:r>
            <w:r w:rsidR="00C95341" w:rsidRPr="007A4C5F">
              <w:rPr>
                <w:sz w:val="22"/>
                <w:szCs w:val="22"/>
              </w:rPr>
              <w:t>00</w:t>
            </w:r>
            <w:r w:rsidR="004008EC">
              <w:rPr>
                <w:sz w:val="22"/>
                <w:szCs w:val="22"/>
              </w:rPr>
              <w:t>1</w:t>
            </w:r>
            <w:r w:rsidR="00C95341" w:rsidRPr="007A4C5F">
              <w:rPr>
                <w:sz w:val="22"/>
                <w:szCs w:val="22"/>
              </w:rPr>
              <w:t>**</w:t>
            </w:r>
          </w:p>
        </w:tc>
      </w:tr>
      <w:tr w:rsidR="00C95341" w:rsidRPr="00C95341" w14:paraId="2E196293" w14:textId="77777777" w:rsidTr="007A4C5F">
        <w:trPr>
          <w:trHeight w:val="363"/>
        </w:trPr>
        <w:tc>
          <w:tcPr>
            <w:tcW w:w="4502" w:type="dxa"/>
            <w:tcBorders>
              <w:top w:val="nil"/>
              <w:left w:val="nil"/>
              <w:bottom w:val="nil"/>
              <w:right w:val="nil"/>
            </w:tcBorders>
            <w:vAlign w:val="center"/>
          </w:tcPr>
          <w:p w14:paraId="5661EDE1" w14:textId="77777777" w:rsidR="00C95341" w:rsidRPr="00C95341" w:rsidRDefault="00C95341" w:rsidP="007A4C5F">
            <w:pPr>
              <w:spacing w:line="240" w:lineRule="auto"/>
              <w:rPr>
                <w:rFonts w:ascii="Times" w:hAnsi="Times"/>
                <w:sz w:val="22"/>
                <w:szCs w:val="22"/>
              </w:rPr>
            </w:pPr>
            <w:r w:rsidRPr="00C95341">
              <w:rPr>
                <w:rFonts w:ascii="Times" w:hAnsi="Times"/>
                <w:sz w:val="22"/>
                <w:szCs w:val="22"/>
              </w:rPr>
              <w:t>Squared Number of Recommendations</w:t>
            </w:r>
          </w:p>
        </w:tc>
        <w:tc>
          <w:tcPr>
            <w:tcW w:w="1260" w:type="dxa"/>
            <w:tcBorders>
              <w:top w:val="nil"/>
              <w:left w:val="nil"/>
              <w:bottom w:val="nil"/>
              <w:right w:val="nil"/>
            </w:tcBorders>
            <w:vAlign w:val="center"/>
          </w:tcPr>
          <w:p w14:paraId="05EFA9FB" w14:textId="77777777" w:rsidR="00C95341" w:rsidRPr="00C95341" w:rsidRDefault="00C95341" w:rsidP="007A4C5F">
            <w:pPr>
              <w:spacing w:line="240" w:lineRule="auto"/>
              <w:jc w:val="center"/>
              <w:rPr>
                <w:rFonts w:ascii="Times" w:hAnsi="Times"/>
                <w:sz w:val="22"/>
                <w:szCs w:val="22"/>
              </w:rPr>
            </w:pPr>
          </w:p>
        </w:tc>
        <w:tc>
          <w:tcPr>
            <w:tcW w:w="1260" w:type="dxa"/>
            <w:tcBorders>
              <w:top w:val="nil"/>
              <w:left w:val="nil"/>
              <w:bottom w:val="nil"/>
              <w:right w:val="nil"/>
            </w:tcBorders>
            <w:vAlign w:val="center"/>
          </w:tcPr>
          <w:p w14:paraId="5658C279" w14:textId="77777777" w:rsidR="00C95341" w:rsidRPr="00C95341" w:rsidRDefault="00C95341" w:rsidP="007A4C5F">
            <w:pPr>
              <w:spacing w:line="240" w:lineRule="auto"/>
              <w:jc w:val="center"/>
              <w:rPr>
                <w:rFonts w:ascii="Times" w:hAnsi="Times"/>
                <w:sz w:val="22"/>
                <w:szCs w:val="22"/>
              </w:rPr>
            </w:pPr>
          </w:p>
        </w:tc>
        <w:tc>
          <w:tcPr>
            <w:tcW w:w="1260" w:type="dxa"/>
            <w:tcBorders>
              <w:top w:val="nil"/>
              <w:left w:val="nil"/>
              <w:bottom w:val="nil"/>
              <w:right w:val="nil"/>
            </w:tcBorders>
            <w:vAlign w:val="center"/>
          </w:tcPr>
          <w:p w14:paraId="26296FF4" w14:textId="3C37A15D" w:rsidR="00C95341" w:rsidRPr="00C95341" w:rsidRDefault="00635CF7" w:rsidP="007A4C5F">
            <w:pPr>
              <w:spacing w:line="240" w:lineRule="auto"/>
              <w:jc w:val="center"/>
              <w:rPr>
                <w:rFonts w:ascii="Times" w:hAnsi="Times"/>
                <w:color w:val="000000"/>
                <w:sz w:val="22"/>
                <w:szCs w:val="22"/>
              </w:rPr>
            </w:pPr>
            <w:r>
              <w:rPr>
                <w:sz w:val="22"/>
                <w:szCs w:val="22"/>
              </w:rPr>
              <w:t>-2e-3</w:t>
            </w:r>
            <w:r w:rsidR="00C95341" w:rsidRPr="007A4C5F">
              <w:rPr>
                <w:sz w:val="22"/>
                <w:szCs w:val="22"/>
              </w:rPr>
              <w:t xml:space="preserve"> (</w:t>
            </w:r>
            <w:r>
              <w:rPr>
                <w:sz w:val="22"/>
                <w:szCs w:val="22"/>
              </w:rPr>
              <w:t>1e-3</w:t>
            </w:r>
            <w:r w:rsidR="00C95341" w:rsidRPr="007A4C5F">
              <w:rPr>
                <w:sz w:val="22"/>
                <w:szCs w:val="22"/>
              </w:rPr>
              <w:t>)</w:t>
            </w:r>
          </w:p>
        </w:tc>
        <w:tc>
          <w:tcPr>
            <w:tcW w:w="1260" w:type="dxa"/>
            <w:tcBorders>
              <w:top w:val="nil"/>
              <w:left w:val="nil"/>
              <w:bottom w:val="nil"/>
              <w:right w:val="nil"/>
            </w:tcBorders>
            <w:vAlign w:val="center"/>
          </w:tcPr>
          <w:p w14:paraId="1EB8AEDF" w14:textId="58D113BB" w:rsidR="00C95341" w:rsidRPr="00C95341" w:rsidRDefault="00D930FF" w:rsidP="007A4C5F">
            <w:pPr>
              <w:spacing w:line="240" w:lineRule="auto"/>
              <w:jc w:val="center"/>
              <w:rPr>
                <w:rFonts w:ascii="Times" w:hAnsi="Times"/>
                <w:color w:val="000000"/>
                <w:sz w:val="22"/>
                <w:szCs w:val="22"/>
              </w:rPr>
            </w:pPr>
            <w:r>
              <w:rPr>
                <w:sz w:val="22"/>
                <w:szCs w:val="22"/>
              </w:rPr>
              <w:t>.</w:t>
            </w:r>
            <w:r w:rsidR="00C95341" w:rsidRPr="007A4C5F">
              <w:rPr>
                <w:sz w:val="22"/>
                <w:szCs w:val="22"/>
              </w:rPr>
              <w:t>1</w:t>
            </w:r>
            <w:r w:rsidR="004008EC">
              <w:rPr>
                <w:sz w:val="22"/>
                <w:szCs w:val="22"/>
              </w:rPr>
              <w:t>2</w:t>
            </w:r>
          </w:p>
        </w:tc>
      </w:tr>
      <w:tr w:rsidR="00C95341" w:rsidRPr="00C95341" w14:paraId="2522D55D" w14:textId="77777777" w:rsidTr="007A4C5F">
        <w:trPr>
          <w:trHeight w:val="363"/>
        </w:trPr>
        <w:tc>
          <w:tcPr>
            <w:tcW w:w="4502" w:type="dxa"/>
            <w:tcBorders>
              <w:top w:val="nil"/>
              <w:left w:val="nil"/>
              <w:bottom w:val="nil"/>
              <w:right w:val="nil"/>
            </w:tcBorders>
            <w:vAlign w:val="center"/>
          </w:tcPr>
          <w:p w14:paraId="1EE778C5" w14:textId="77777777" w:rsidR="00C95341" w:rsidRPr="00C95341" w:rsidRDefault="00C95341" w:rsidP="007A4C5F">
            <w:pPr>
              <w:spacing w:line="240" w:lineRule="auto"/>
              <w:rPr>
                <w:rFonts w:ascii="Times" w:hAnsi="Times"/>
                <w:sz w:val="22"/>
                <w:szCs w:val="22"/>
              </w:rPr>
            </w:pPr>
            <w:r w:rsidRPr="00C95341">
              <w:rPr>
                <w:rFonts w:ascii="Times" w:hAnsi="Times"/>
                <w:sz w:val="22"/>
                <w:szCs w:val="22"/>
              </w:rPr>
              <w:t>Motivation</w:t>
            </w:r>
          </w:p>
        </w:tc>
        <w:tc>
          <w:tcPr>
            <w:tcW w:w="1260" w:type="dxa"/>
            <w:tcBorders>
              <w:top w:val="nil"/>
              <w:left w:val="nil"/>
              <w:bottom w:val="nil"/>
              <w:right w:val="nil"/>
            </w:tcBorders>
            <w:vAlign w:val="center"/>
          </w:tcPr>
          <w:p w14:paraId="3110EF77" w14:textId="3DB92532" w:rsidR="00C95341" w:rsidRPr="00C95341" w:rsidRDefault="00C95341" w:rsidP="007A4C5F">
            <w:pPr>
              <w:spacing w:line="240" w:lineRule="auto"/>
              <w:jc w:val="center"/>
              <w:rPr>
                <w:rFonts w:ascii="Times" w:hAnsi="Times"/>
                <w:sz w:val="22"/>
                <w:szCs w:val="22"/>
              </w:rPr>
            </w:pPr>
            <w:r w:rsidRPr="007A4C5F">
              <w:rPr>
                <w:sz w:val="22"/>
                <w:szCs w:val="22"/>
              </w:rPr>
              <w:t>-0.01 (0.06)</w:t>
            </w:r>
          </w:p>
        </w:tc>
        <w:tc>
          <w:tcPr>
            <w:tcW w:w="1260" w:type="dxa"/>
            <w:tcBorders>
              <w:top w:val="nil"/>
              <w:left w:val="nil"/>
              <w:bottom w:val="nil"/>
              <w:right w:val="nil"/>
            </w:tcBorders>
            <w:vAlign w:val="center"/>
          </w:tcPr>
          <w:p w14:paraId="71BF7029" w14:textId="4E55CC13" w:rsidR="00C95341" w:rsidRPr="00C95341" w:rsidRDefault="00D930FF" w:rsidP="007A4C5F">
            <w:pPr>
              <w:spacing w:line="240" w:lineRule="auto"/>
              <w:jc w:val="center"/>
              <w:rPr>
                <w:rFonts w:ascii="Times" w:hAnsi="Times"/>
                <w:sz w:val="22"/>
                <w:szCs w:val="22"/>
              </w:rPr>
            </w:pPr>
            <w:r>
              <w:rPr>
                <w:sz w:val="22"/>
                <w:szCs w:val="22"/>
              </w:rPr>
              <w:t>.</w:t>
            </w:r>
            <w:r w:rsidR="00C95341" w:rsidRPr="007A4C5F">
              <w:rPr>
                <w:sz w:val="22"/>
                <w:szCs w:val="22"/>
              </w:rPr>
              <w:t>9</w:t>
            </w:r>
            <w:r w:rsidR="00F70A7E">
              <w:rPr>
                <w:sz w:val="22"/>
                <w:szCs w:val="22"/>
              </w:rPr>
              <w:t>3</w:t>
            </w:r>
          </w:p>
        </w:tc>
        <w:tc>
          <w:tcPr>
            <w:tcW w:w="1260" w:type="dxa"/>
            <w:tcBorders>
              <w:top w:val="nil"/>
              <w:left w:val="nil"/>
              <w:bottom w:val="nil"/>
              <w:right w:val="nil"/>
            </w:tcBorders>
            <w:vAlign w:val="center"/>
          </w:tcPr>
          <w:p w14:paraId="583EBD1E" w14:textId="0D2F99CF" w:rsidR="00C95341" w:rsidRPr="00C95341" w:rsidRDefault="00C95341" w:rsidP="007A4C5F">
            <w:pPr>
              <w:spacing w:line="240" w:lineRule="auto"/>
              <w:jc w:val="center"/>
              <w:rPr>
                <w:rFonts w:ascii="Times" w:hAnsi="Times"/>
                <w:sz w:val="22"/>
                <w:szCs w:val="22"/>
              </w:rPr>
            </w:pPr>
            <w:r w:rsidRPr="007A4C5F">
              <w:rPr>
                <w:sz w:val="22"/>
                <w:szCs w:val="22"/>
              </w:rPr>
              <w:t>-0.01 (0.06)</w:t>
            </w:r>
          </w:p>
        </w:tc>
        <w:tc>
          <w:tcPr>
            <w:tcW w:w="1260" w:type="dxa"/>
            <w:tcBorders>
              <w:top w:val="nil"/>
              <w:left w:val="nil"/>
              <w:bottom w:val="nil"/>
              <w:right w:val="nil"/>
            </w:tcBorders>
            <w:vAlign w:val="center"/>
          </w:tcPr>
          <w:p w14:paraId="79EA1B36" w14:textId="4C82C706" w:rsidR="00C95341" w:rsidRPr="00C95341" w:rsidRDefault="00D930FF" w:rsidP="007A4C5F">
            <w:pPr>
              <w:spacing w:line="240" w:lineRule="auto"/>
              <w:jc w:val="center"/>
              <w:rPr>
                <w:rFonts w:ascii="Times" w:hAnsi="Times"/>
                <w:sz w:val="22"/>
                <w:szCs w:val="22"/>
              </w:rPr>
            </w:pPr>
            <w:r>
              <w:rPr>
                <w:sz w:val="22"/>
                <w:szCs w:val="22"/>
              </w:rPr>
              <w:t>.</w:t>
            </w:r>
            <w:r w:rsidR="00C95341" w:rsidRPr="007A4C5F">
              <w:rPr>
                <w:sz w:val="22"/>
                <w:szCs w:val="22"/>
              </w:rPr>
              <w:t>8</w:t>
            </w:r>
            <w:r w:rsidR="00853132">
              <w:rPr>
                <w:sz w:val="22"/>
                <w:szCs w:val="22"/>
              </w:rPr>
              <w:t>8</w:t>
            </w:r>
          </w:p>
        </w:tc>
      </w:tr>
      <w:tr w:rsidR="00C95341" w:rsidRPr="00C95341" w14:paraId="75C9D4A6" w14:textId="77777777" w:rsidTr="007A4C5F">
        <w:trPr>
          <w:trHeight w:val="363"/>
        </w:trPr>
        <w:tc>
          <w:tcPr>
            <w:tcW w:w="4502" w:type="dxa"/>
            <w:tcBorders>
              <w:top w:val="nil"/>
              <w:left w:val="nil"/>
              <w:bottom w:val="nil"/>
              <w:right w:val="nil"/>
            </w:tcBorders>
            <w:vAlign w:val="center"/>
          </w:tcPr>
          <w:p w14:paraId="4460163E" w14:textId="77777777" w:rsidR="00C95341" w:rsidRPr="00C95341" w:rsidRDefault="00C95341" w:rsidP="007A4C5F">
            <w:pPr>
              <w:spacing w:line="240" w:lineRule="auto"/>
              <w:rPr>
                <w:rFonts w:ascii="Times" w:hAnsi="Times"/>
                <w:sz w:val="22"/>
                <w:szCs w:val="22"/>
              </w:rPr>
            </w:pPr>
            <w:r w:rsidRPr="00C95341">
              <w:rPr>
                <w:rFonts w:ascii="Times" w:hAnsi="Times"/>
                <w:sz w:val="22"/>
                <w:szCs w:val="22"/>
              </w:rPr>
              <w:t>Clinic Context</w:t>
            </w:r>
            <w:r w:rsidRPr="00C95341">
              <w:rPr>
                <w:rFonts w:ascii="Times" w:hAnsi="Times"/>
                <w:i/>
                <w:iCs/>
                <w:sz w:val="22"/>
                <w:szCs w:val="22"/>
                <w:vertAlign w:val="superscript"/>
              </w:rPr>
              <w:t>a</w:t>
            </w:r>
          </w:p>
        </w:tc>
        <w:tc>
          <w:tcPr>
            <w:tcW w:w="1260" w:type="dxa"/>
            <w:tcBorders>
              <w:top w:val="nil"/>
              <w:left w:val="nil"/>
              <w:bottom w:val="nil"/>
              <w:right w:val="nil"/>
            </w:tcBorders>
            <w:vAlign w:val="center"/>
          </w:tcPr>
          <w:p w14:paraId="354230F9" w14:textId="7EDC0D8F" w:rsidR="00C95341" w:rsidRPr="00C95341" w:rsidRDefault="00C95341" w:rsidP="007A4C5F">
            <w:pPr>
              <w:spacing w:line="240" w:lineRule="auto"/>
              <w:jc w:val="center"/>
              <w:rPr>
                <w:rFonts w:ascii="Times" w:hAnsi="Times"/>
                <w:sz w:val="22"/>
                <w:szCs w:val="22"/>
              </w:rPr>
            </w:pPr>
            <w:r w:rsidRPr="007A4C5F">
              <w:rPr>
                <w:sz w:val="22"/>
                <w:szCs w:val="22"/>
              </w:rPr>
              <w:t>0.0</w:t>
            </w:r>
            <w:r w:rsidR="004008EC">
              <w:rPr>
                <w:sz w:val="22"/>
                <w:szCs w:val="22"/>
              </w:rPr>
              <w:t>1</w:t>
            </w:r>
            <w:r w:rsidRPr="007A4C5F">
              <w:rPr>
                <w:sz w:val="22"/>
                <w:szCs w:val="22"/>
              </w:rPr>
              <w:t xml:space="preserve"> (0.03)</w:t>
            </w:r>
          </w:p>
        </w:tc>
        <w:tc>
          <w:tcPr>
            <w:tcW w:w="1260" w:type="dxa"/>
            <w:tcBorders>
              <w:top w:val="nil"/>
              <w:left w:val="nil"/>
              <w:bottom w:val="nil"/>
              <w:right w:val="nil"/>
            </w:tcBorders>
            <w:vAlign w:val="center"/>
          </w:tcPr>
          <w:p w14:paraId="475DA23D" w14:textId="7C3532E6" w:rsidR="00C95341" w:rsidRPr="00C95341" w:rsidRDefault="00D930FF" w:rsidP="007A4C5F">
            <w:pPr>
              <w:spacing w:line="240" w:lineRule="auto"/>
              <w:jc w:val="center"/>
              <w:rPr>
                <w:rFonts w:ascii="Times" w:hAnsi="Times"/>
                <w:sz w:val="22"/>
                <w:szCs w:val="22"/>
              </w:rPr>
            </w:pPr>
            <w:r>
              <w:rPr>
                <w:sz w:val="22"/>
                <w:szCs w:val="22"/>
              </w:rPr>
              <w:t>.</w:t>
            </w:r>
            <w:r w:rsidR="004008EC">
              <w:rPr>
                <w:sz w:val="22"/>
                <w:szCs w:val="22"/>
              </w:rPr>
              <w:t>84</w:t>
            </w:r>
          </w:p>
        </w:tc>
        <w:tc>
          <w:tcPr>
            <w:tcW w:w="1260" w:type="dxa"/>
            <w:tcBorders>
              <w:top w:val="nil"/>
              <w:left w:val="nil"/>
              <w:bottom w:val="nil"/>
              <w:right w:val="nil"/>
            </w:tcBorders>
            <w:vAlign w:val="center"/>
          </w:tcPr>
          <w:p w14:paraId="6E25D992" w14:textId="289D802D" w:rsidR="00C95341" w:rsidRPr="00C95341" w:rsidRDefault="00C95341" w:rsidP="007A4C5F">
            <w:pPr>
              <w:spacing w:line="240" w:lineRule="auto"/>
              <w:rPr>
                <w:rFonts w:ascii="Times" w:hAnsi="Times"/>
                <w:sz w:val="22"/>
                <w:szCs w:val="22"/>
              </w:rPr>
            </w:pPr>
            <w:r w:rsidRPr="007A4C5F">
              <w:rPr>
                <w:sz w:val="22"/>
                <w:szCs w:val="22"/>
              </w:rPr>
              <w:t>0.0</w:t>
            </w:r>
            <w:r w:rsidR="004008EC">
              <w:rPr>
                <w:sz w:val="22"/>
                <w:szCs w:val="22"/>
              </w:rPr>
              <w:t>1</w:t>
            </w:r>
            <w:r w:rsidRPr="007A4C5F">
              <w:rPr>
                <w:sz w:val="22"/>
                <w:szCs w:val="22"/>
              </w:rPr>
              <w:t xml:space="preserve"> (0.03)</w:t>
            </w:r>
          </w:p>
        </w:tc>
        <w:tc>
          <w:tcPr>
            <w:tcW w:w="1260" w:type="dxa"/>
            <w:tcBorders>
              <w:top w:val="nil"/>
              <w:left w:val="nil"/>
              <w:bottom w:val="nil"/>
              <w:right w:val="nil"/>
            </w:tcBorders>
            <w:vAlign w:val="center"/>
          </w:tcPr>
          <w:p w14:paraId="3D18A6F5" w14:textId="14FA2AA1" w:rsidR="00C95341" w:rsidRPr="00C95341" w:rsidRDefault="00D930FF" w:rsidP="007A4C5F">
            <w:pPr>
              <w:spacing w:line="240" w:lineRule="auto"/>
              <w:jc w:val="center"/>
              <w:rPr>
                <w:rFonts w:ascii="Times" w:hAnsi="Times"/>
                <w:sz w:val="22"/>
                <w:szCs w:val="22"/>
              </w:rPr>
            </w:pPr>
            <w:r>
              <w:rPr>
                <w:sz w:val="22"/>
                <w:szCs w:val="22"/>
              </w:rPr>
              <w:t>.</w:t>
            </w:r>
            <w:r w:rsidR="004008EC">
              <w:rPr>
                <w:sz w:val="22"/>
                <w:szCs w:val="22"/>
              </w:rPr>
              <w:t>78</w:t>
            </w:r>
          </w:p>
        </w:tc>
      </w:tr>
      <w:tr w:rsidR="00C95341" w:rsidRPr="00C95341" w14:paraId="420CE512" w14:textId="77777777" w:rsidTr="007A4C5F">
        <w:trPr>
          <w:trHeight w:val="363"/>
        </w:trPr>
        <w:tc>
          <w:tcPr>
            <w:tcW w:w="4502" w:type="dxa"/>
            <w:tcBorders>
              <w:top w:val="nil"/>
              <w:left w:val="nil"/>
              <w:bottom w:val="nil"/>
              <w:right w:val="nil"/>
            </w:tcBorders>
            <w:vAlign w:val="center"/>
          </w:tcPr>
          <w:p w14:paraId="5AEFE7BA" w14:textId="77777777" w:rsidR="00C95341" w:rsidRPr="00C95341" w:rsidDel="00A47AA8" w:rsidRDefault="00C95341" w:rsidP="007A4C5F">
            <w:pPr>
              <w:spacing w:line="240" w:lineRule="auto"/>
              <w:rPr>
                <w:rFonts w:ascii="Times" w:hAnsi="Times"/>
                <w:sz w:val="22"/>
                <w:szCs w:val="22"/>
              </w:rPr>
            </w:pPr>
            <w:r w:rsidRPr="00C95341">
              <w:rPr>
                <w:rFonts w:ascii="Times" w:hAnsi="Times"/>
                <w:sz w:val="22"/>
                <w:szCs w:val="22"/>
              </w:rPr>
              <w:t>Clinical Outcome</w:t>
            </w:r>
            <w:r w:rsidRPr="00C95341">
              <w:rPr>
                <w:rFonts w:ascii="Times" w:hAnsi="Times"/>
                <w:i/>
                <w:iCs/>
                <w:sz w:val="22"/>
                <w:szCs w:val="22"/>
                <w:vertAlign w:val="superscript"/>
              </w:rPr>
              <w:t>a</w:t>
            </w:r>
          </w:p>
        </w:tc>
        <w:tc>
          <w:tcPr>
            <w:tcW w:w="1260" w:type="dxa"/>
            <w:tcBorders>
              <w:top w:val="nil"/>
              <w:left w:val="nil"/>
              <w:bottom w:val="nil"/>
              <w:right w:val="nil"/>
            </w:tcBorders>
            <w:vAlign w:val="center"/>
          </w:tcPr>
          <w:p w14:paraId="4099BB7D" w14:textId="5599899C" w:rsidR="00C95341" w:rsidRPr="00C95341" w:rsidRDefault="00C95341" w:rsidP="007A4C5F">
            <w:pPr>
              <w:spacing w:line="240" w:lineRule="auto"/>
              <w:jc w:val="center"/>
              <w:rPr>
                <w:rFonts w:ascii="Times" w:hAnsi="Times"/>
                <w:sz w:val="22"/>
                <w:szCs w:val="22"/>
              </w:rPr>
            </w:pPr>
            <w:r w:rsidRPr="007A4C5F">
              <w:rPr>
                <w:sz w:val="22"/>
                <w:szCs w:val="22"/>
              </w:rPr>
              <w:t>-0.06 (0.03)</w:t>
            </w:r>
          </w:p>
        </w:tc>
        <w:tc>
          <w:tcPr>
            <w:tcW w:w="1260" w:type="dxa"/>
            <w:tcBorders>
              <w:top w:val="nil"/>
              <w:left w:val="nil"/>
              <w:bottom w:val="nil"/>
              <w:right w:val="nil"/>
            </w:tcBorders>
            <w:vAlign w:val="center"/>
          </w:tcPr>
          <w:p w14:paraId="64BA79FB" w14:textId="01B16A6A" w:rsidR="00C95341" w:rsidRPr="00C95341" w:rsidDel="00CB4558" w:rsidRDefault="00D930FF" w:rsidP="007A4C5F">
            <w:pPr>
              <w:spacing w:line="240" w:lineRule="auto"/>
              <w:jc w:val="center"/>
              <w:rPr>
                <w:rFonts w:ascii="Times" w:hAnsi="Times"/>
                <w:sz w:val="22"/>
                <w:szCs w:val="22"/>
              </w:rPr>
            </w:pPr>
            <w:r>
              <w:rPr>
                <w:sz w:val="22"/>
                <w:szCs w:val="22"/>
              </w:rPr>
              <w:t>.</w:t>
            </w:r>
            <w:r w:rsidR="00C95341" w:rsidRPr="007A4C5F">
              <w:rPr>
                <w:sz w:val="22"/>
                <w:szCs w:val="22"/>
              </w:rPr>
              <w:t>0</w:t>
            </w:r>
            <w:r w:rsidR="004008EC">
              <w:rPr>
                <w:sz w:val="22"/>
                <w:szCs w:val="22"/>
              </w:rPr>
              <w:t>9</w:t>
            </w:r>
          </w:p>
        </w:tc>
        <w:tc>
          <w:tcPr>
            <w:tcW w:w="1260" w:type="dxa"/>
            <w:tcBorders>
              <w:top w:val="nil"/>
              <w:left w:val="nil"/>
              <w:bottom w:val="nil"/>
              <w:right w:val="nil"/>
            </w:tcBorders>
            <w:vAlign w:val="center"/>
          </w:tcPr>
          <w:p w14:paraId="60E68EA3" w14:textId="4744E440" w:rsidR="00C95341" w:rsidRPr="00C95341" w:rsidRDefault="00C95341" w:rsidP="007A4C5F">
            <w:pPr>
              <w:spacing w:line="240" w:lineRule="auto"/>
              <w:jc w:val="center"/>
              <w:rPr>
                <w:rFonts w:ascii="Times" w:hAnsi="Times"/>
                <w:sz w:val="22"/>
                <w:szCs w:val="22"/>
              </w:rPr>
            </w:pPr>
            <w:r w:rsidRPr="007A4C5F">
              <w:rPr>
                <w:sz w:val="22"/>
                <w:szCs w:val="22"/>
              </w:rPr>
              <w:t>-0.06 (0.03)</w:t>
            </w:r>
          </w:p>
        </w:tc>
        <w:tc>
          <w:tcPr>
            <w:tcW w:w="1260" w:type="dxa"/>
            <w:tcBorders>
              <w:top w:val="nil"/>
              <w:left w:val="nil"/>
              <w:bottom w:val="nil"/>
              <w:right w:val="nil"/>
            </w:tcBorders>
            <w:vAlign w:val="center"/>
          </w:tcPr>
          <w:p w14:paraId="07FAF81B" w14:textId="3368882A" w:rsidR="00C95341" w:rsidRPr="00C95341" w:rsidRDefault="00D930FF" w:rsidP="007A4C5F">
            <w:pPr>
              <w:spacing w:line="240" w:lineRule="auto"/>
              <w:jc w:val="center"/>
              <w:rPr>
                <w:rFonts w:ascii="Times" w:hAnsi="Times"/>
                <w:sz w:val="22"/>
                <w:szCs w:val="22"/>
              </w:rPr>
            </w:pPr>
            <w:r>
              <w:rPr>
                <w:sz w:val="22"/>
                <w:szCs w:val="22"/>
              </w:rPr>
              <w:t>.</w:t>
            </w:r>
            <w:r w:rsidR="004008EC">
              <w:rPr>
                <w:sz w:val="22"/>
                <w:szCs w:val="22"/>
              </w:rPr>
              <w:t>10</w:t>
            </w:r>
          </w:p>
        </w:tc>
      </w:tr>
      <w:tr w:rsidR="00C95341" w:rsidRPr="00C95341" w14:paraId="05F9E22E" w14:textId="77777777" w:rsidTr="007A4C5F">
        <w:trPr>
          <w:trHeight w:val="363"/>
        </w:trPr>
        <w:tc>
          <w:tcPr>
            <w:tcW w:w="4502" w:type="dxa"/>
            <w:tcBorders>
              <w:top w:val="nil"/>
              <w:left w:val="nil"/>
              <w:bottom w:val="nil"/>
              <w:right w:val="nil"/>
            </w:tcBorders>
            <w:vAlign w:val="center"/>
          </w:tcPr>
          <w:p w14:paraId="02F189BA" w14:textId="677E2F64" w:rsidR="00C95341" w:rsidRPr="00C95341" w:rsidRDefault="00C95341" w:rsidP="00C95341">
            <w:pPr>
              <w:spacing w:line="240" w:lineRule="auto"/>
              <w:rPr>
                <w:rFonts w:ascii="Times" w:hAnsi="Times"/>
                <w:sz w:val="22"/>
                <w:szCs w:val="22"/>
              </w:rPr>
            </w:pPr>
            <w:r w:rsidRPr="00C95341">
              <w:rPr>
                <w:sz w:val="22"/>
                <w:szCs w:val="22"/>
              </w:rPr>
              <w:t>Proportion Outcome</w:t>
            </w:r>
            <w:r w:rsidRPr="00C95341">
              <w:rPr>
                <w:i/>
                <w:iCs/>
                <w:sz w:val="22"/>
                <w:szCs w:val="22"/>
                <w:vertAlign w:val="superscript"/>
              </w:rPr>
              <w:t>a</w:t>
            </w:r>
          </w:p>
        </w:tc>
        <w:tc>
          <w:tcPr>
            <w:tcW w:w="1260" w:type="dxa"/>
            <w:tcBorders>
              <w:top w:val="nil"/>
              <w:left w:val="nil"/>
              <w:bottom w:val="nil"/>
              <w:right w:val="nil"/>
            </w:tcBorders>
            <w:vAlign w:val="center"/>
          </w:tcPr>
          <w:p w14:paraId="073D4C5C" w14:textId="7BD7CF40" w:rsidR="00C95341" w:rsidRPr="00C95341" w:rsidRDefault="00C95341" w:rsidP="00C95341">
            <w:pPr>
              <w:spacing w:line="240" w:lineRule="auto"/>
              <w:jc w:val="center"/>
              <w:rPr>
                <w:rFonts w:ascii="Calibri" w:hAnsi="Calibri" w:cs="Calibri"/>
                <w:color w:val="000000"/>
                <w:sz w:val="22"/>
                <w:szCs w:val="22"/>
              </w:rPr>
            </w:pPr>
            <w:r w:rsidRPr="007A4C5F">
              <w:rPr>
                <w:sz w:val="22"/>
                <w:szCs w:val="22"/>
              </w:rPr>
              <w:t>0.04 (0.04)</w:t>
            </w:r>
          </w:p>
        </w:tc>
        <w:tc>
          <w:tcPr>
            <w:tcW w:w="1260" w:type="dxa"/>
            <w:tcBorders>
              <w:top w:val="nil"/>
              <w:left w:val="nil"/>
              <w:bottom w:val="nil"/>
              <w:right w:val="nil"/>
            </w:tcBorders>
            <w:vAlign w:val="center"/>
          </w:tcPr>
          <w:p w14:paraId="55A72A35" w14:textId="57060690" w:rsidR="00C95341" w:rsidRPr="00C95341" w:rsidRDefault="00D930FF" w:rsidP="00C95341">
            <w:pPr>
              <w:spacing w:line="240" w:lineRule="auto"/>
              <w:jc w:val="center"/>
              <w:rPr>
                <w:rFonts w:ascii="Calibri" w:hAnsi="Calibri" w:cs="Calibri"/>
                <w:color w:val="000000"/>
                <w:sz w:val="22"/>
                <w:szCs w:val="22"/>
              </w:rPr>
            </w:pPr>
            <w:r>
              <w:rPr>
                <w:sz w:val="22"/>
                <w:szCs w:val="22"/>
              </w:rPr>
              <w:t>.</w:t>
            </w:r>
            <w:r w:rsidR="00C95341" w:rsidRPr="007A4C5F">
              <w:rPr>
                <w:sz w:val="22"/>
                <w:szCs w:val="22"/>
              </w:rPr>
              <w:t>2</w:t>
            </w:r>
            <w:r w:rsidR="004008EC">
              <w:rPr>
                <w:sz w:val="22"/>
                <w:szCs w:val="22"/>
              </w:rPr>
              <w:t>6</w:t>
            </w:r>
          </w:p>
        </w:tc>
        <w:tc>
          <w:tcPr>
            <w:tcW w:w="1260" w:type="dxa"/>
            <w:tcBorders>
              <w:top w:val="nil"/>
              <w:left w:val="nil"/>
              <w:bottom w:val="nil"/>
              <w:right w:val="nil"/>
            </w:tcBorders>
            <w:vAlign w:val="center"/>
          </w:tcPr>
          <w:p w14:paraId="090B1A59" w14:textId="7033CCBB" w:rsidR="00C95341" w:rsidRPr="00C95341" w:rsidRDefault="00C95341" w:rsidP="00C95341">
            <w:pPr>
              <w:spacing w:line="240" w:lineRule="auto"/>
              <w:jc w:val="center"/>
              <w:rPr>
                <w:rFonts w:ascii="Calibri" w:hAnsi="Calibri" w:cs="Calibri"/>
                <w:color w:val="000000"/>
                <w:sz w:val="22"/>
                <w:szCs w:val="22"/>
              </w:rPr>
            </w:pPr>
            <w:r w:rsidRPr="007A4C5F">
              <w:rPr>
                <w:sz w:val="22"/>
                <w:szCs w:val="22"/>
              </w:rPr>
              <w:t>0.04 (0.04)</w:t>
            </w:r>
          </w:p>
        </w:tc>
        <w:tc>
          <w:tcPr>
            <w:tcW w:w="1260" w:type="dxa"/>
            <w:tcBorders>
              <w:top w:val="nil"/>
              <w:left w:val="nil"/>
              <w:bottom w:val="nil"/>
              <w:right w:val="nil"/>
            </w:tcBorders>
            <w:vAlign w:val="center"/>
          </w:tcPr>
          <w:p w14:paraId="09FE907E" w14:textId="2D10413F" w:rsidR="00C95341" w:rsidRPr="00C95341" w:rsidRDefault="00D930FF" w:rsidP="00C95341">
            <w:pPr>
              <w:spacing w:line="240" w:lineRule="auto"/>
              <w:jc w:val="center"/>
              <w:rPr>
                <w:rFonts w:ascii="Calibri" w:hAnsi="Calibri" w:cs="Calibri"/>
                <w:color w:val="000000"/>
                <w:sz w:val="22"/>
                <w:szCs w:val="22"/>
              </w:rPr>
            </w:pPr>
            <w:r>
              <w:rPr>
                <w:sz w:val="22"/>
                <w:szCs w:val="22"/>
              </w:rPr>
              <w:t>.</w:t>
            </w:r>
            <w:r w:rsidR="00C95341" w:rsidRPr="007A4C5F">
              <w:rPr>
                <w:sz w:val="22"/>
                <w:szCs w:val="22"/>
              </w:rPr>
              <w:t>2</w:t>
            </w:r>
            <w:r w:rsidR="004008EC">
              <w:rPr>
                <w:sz w:val="22"/>
                <w:szCs w:val="22"/>
              </w:rPr>
              <w:t>7</w:t>
            </w:r>
          </w:p>
        </w:tc>
      </w:tr>
      <w:tr w:rsidR="00C95341" w:rsidRPr="00C95341" w14:paraId="13F04F20" w14:textId="77777777" w:rsidTr="007A4C5F">
        <w:trPr>
          <w:trHeight w:val="363"/>
        </w:trPr>
        <w:tc>
          <w:tcPr>
            <w:tcW w:w="4502" w:type="dxa"/>
            <w:tcBorders>
              <w:top w:val="nil"/>
              <w:left w:val="nil"/>
              <w:bottom w:val="nil"/>
              <w:right w:val="nil"/>
            </w:tcBorders>
            <w:vAlign w:val="center"/>
          </w:tcPr>
          <w:p w14:paraId="3824A972" w14:textId="6EECF96D" w:rsidR="00C95341" w:rsidRPr="00C95341" w:rsidRDefault="00C95341" w:rsidP="00C95341">
            <w:pPr>
              <w:spacing w:line="240" w:lineRule="auto"/>
              <w:rPr>
                <w:rFonts w:ascii="Times" w:hAnsi="Times"/>
                <w:sz w:val="22"/>
                <w:szCs w:val="22"/>
              </w:rPr>
            </w:pPr>
            <w:r w:rsidRPr="00C95341">
              <w:rPr>
                <w:sz w:val="22"/>
                <w:szCs w:val="22"/>
              </w:rPr>
              <w:t>Duration</w:t>
            </w:r>
            <w:r w:rsidRPr="00C95341">
              <w:rPr>
                <w:i/>
                <w:sz w:val="22"/>
                <w:szCs w:val="22"/>
                <w:vertAlign w:val="superscript"/>
              </w:rPr>
              <w:t>b</w:t>
            </w:r>
          </w:p>
        </w:tc>
        <w:tc>
          <w:tcPr>
            <w:tcW w:w="1260" w:type="dxa"/>
            <w:tcBorders>
              <w:top w:val="nil"/>
              <w:left w:val="nil"/>
              <w:bottom w:val="nil"/>
              <w:right w:val="nil"/>
            </w:tcBorders>
            <w:vAlign w:val="center"/>
          </w:tcPr>
          <w:p w14:paraId="71854D0F" w14:textId="4FB3A26F" w:rsidR="00C95341" w:rsidRPr="00C95341" w:rsidRDefault="00C95341" w:rsidP="00C95341">
            <w:pPr>
              <w:spacing w:line="240" w:lineRule="auto"/>
              <w:jc w:val="center"/>
              <w:rPr>
                <w:rFonts w:ascii="Calibri" w:hAnsi="Calibri" w:cs="Calibri"/>
                <w:color w:val="000000"/>
                <w:sz w:val="22"/>
                <w:szCs w:val="22"/>
              </w:rPr>
            </w:pPr>
            <w:r w:rsidRPr="007A4C5F">
              <w:rPr>
                <w:sz w:val="22"/>
                <w:szCs w:val="22"/>
              </w:rPr>
              <w:t>0.02 (0.02)</w:t>
            </w:r>
          </w:p>
        </w:tc>
        <w:tc>
          <w:tcPr>
            <w:tcW w:w="1260" w:type="dxa"/>
            <w:tcBorders>
              <w:top w:val="nil"/>
              <w:left w:val="nil"/>
              <w:bottom w:val="nil"/>
              <w:right w:val="nil"/>
            </w:tcBorders>
            <w:vAlign w:val="center"/>
          </w:tcPr>
          <w:p w14:paraId="21EA1FB4" w14:textId="009090E6" w:rsidR="00C95341" w:rsidRPr="00C95341" w:rsidRDefault="00D930FF" w:rsidP="00C95341">
            <w:pPr>
              <w:spacing w:line="240" w:lineRule="auto"/>
              <w:jc w:val="center"/>
              <w:rPr>
                <w:rFonts w:ascii="Calibri" w:hAnsi="Calibri" w:cs="Calibri"/>
                <w:color w:val="000000"/>
                <w:sz w:val="22"/>
                <w:szCs w:val="22"/>
              </w:rPr>
            </w:pPr>
            <w:r>
              <w:rPr>
                <w:sz w:val="22"/>
                <w:szCs w:val="22"/>
              </w:rPr>
              <w:t>.</w:t>
            </w:r>
            <w:r w:rsidR="004008EC">
              <w:rPr>
                <w:sz w:val="22"/>
                <w:szCs w:val="22"/>
              </w:rPr>
              <w:t>3</w:t>
            </w:r>
            <w:r w:rsidR="00C95341" w:rsidRPr="007A4C5F">
              <w:rPr>
                <w:sz w:val="22"/>
                <w:szCs w:val="22"/>
              </w:rPr>
              <w:t>2</w:t>
            </w:r>
          </w:p>
        </w:tc>
        <w:tc>
          <w:tcPr>
            <w:tcW w:w="1260" w:type="dxa"/>
            <w:tcBorders>
              <w:top w:val="nil"/>
              <w:left w:val="nil"/>
              <w:bottom w:val="nil"/>
              <w:right w:val="nil"/>
            </w:tcBorders>
            <w:vAlign w:val="center"/>
          </w:tcPr>
          <w:p w14:paraId="2DCEFB8E" w14:textId="42319E9F" w:rsidR="00C95341" w:rsidRPr="00C95341" w:rsidRDefault="00C95341" w:rsidP="00C95341">
            <w:pPr>
              <w:spacing w:line="240" w:lineRule="auto"/>
              <w:jc w:val="center"/>
              <w:rPr>
                <w:rFonts w:ascii="Calibri" w:hAnsi="Calibri" w:cs="Calibri"/>
                <w:color w:val="000000"/>
                <w:sz w:val="22"/>
                <w:szCs w:val="22"/>
              </w:rPr>
            </w:pPr>
            <w:r w:rsidRPr="007A4C5F">
              <w:rPr>
                <w:sz w:val="22"/>
                <w:szCs w:val="22"/>
              </w:rPr>
              <w:t>0.0</w:t>
            </w:r>
            <w:r w:rsidR="004008EC">
              <w:rPr>
                <w:sz w:val="22"/>
                <w:szCs w:val="22"/>
              </w:rPr>
              <w:t>2</w:t>
            </w:r>
            <w:r w:rsidRPr="007A4C5F">
              <w:rPr>
                <w:sz w:val="22"/>
                <w:szCs w:val="22"/>
              </w:rPr>
              <w:t xml:space="preserve"> (0.02)</w:t>
            </w:r>
          </w:p>
        </w:tc>
        <w:tc>
          <w:tcPr>
            <w:tcW w:w="1260" w:type="dxa"/>
            <w:tcBorders>
              <w:top w:val="nil"/>
              <w:left w:val="nil"/>
              <w:bottom w:val="nil"/>
              <w:right w:val="nil"/>
            </w:tcBorders>
            <w:vAlign w:val="center"/>
          </w:tcPr>
          <w:p w14:paraId="78955524" w14:textId="0BE41F98" w:rsidR="00C95341" w:rsidRPr="00C95341" w:rsidRDefault="00D930FF" w:rsidP="00C95341">
            <w:pPr>
              <w:spacing w:line="240" w:lineRule="auto"/>
              <w:jc w:val="center"/>
              <w:rPr>
                <w:rFonts w:ascii="Calibri" w:hAnsi="Calibri" w:cs="Calibri"/>
                <w:color w:val="000000"/>
                <w:sz w:val="22"/>
                <w:szCs w:val="22"/>
              </w:rPr>
            </w:pPr>
            <w:r>
              <w:rPr>
                <w:sz w:val="22"/>
                <w:szCs w:val="22"/>
              </w:rPr>
              <w:t>.</w:t>
            </w:r>
            <w:r w:rsidR="004008EC">
              <w:rPr>
                <w:sz w:val="22"/>
                <w:szCs w:val="22"/>
              </w:rPr>
              <w:t>4</w:t>
            </w:r>
            <w:r w:rsidR="00C95341" w:rsidRPr="007A4C5F">
              <w:rPr>
                <w:sz w:val="22"/>
                <w:szCs w:val="22"/>
              </w:rPr>
              <w:t>2</w:t>
            </w:r>
          </w:p>
        </w:tc>
      </w:tr>
      <w:tr w:rsidR="00C95341" w:rsidRPr="00C95341" w14:paraId="6E5BB436" w14:textId="77777777" w:rsidTr="007A4C5F">
        <w:trPr>
          <w:trHeight w:val="363"/>
        </w:trPr>
        <w:tc>
          <w:tcPr>
            <w:tcW w:w="4502" w:type="dxa"/>
            <w:tcBorders>
              <w:top w:val="nil"/>
              <w:left w:val="nil"/>
              <w:bottom w:val="nil"/>
              <w:right w:val="nil"/>
            </w:tcBorders>
            <w:vAlign w:val="center"/>
          </w:tcPr>
          <w:p w14:paraId="2538AC74" w14:textId="1429AC3B" w:rsidR="00C95341" w:rsidRPr="00C95341" w:rsidRDefault="00C95341" w:rsidP="00C95341">
            <w:pPr>
              <w:spacing w:line="240" w:lineRule="auto"/>
              <w:rPr>
                <w:rFonts w:ascii="Times" w:hAnsi="Times"/>
                <w:sz w:val="22"/>
                <w:szCs w:val="22"/>
              </w:rPr>
            </w:pPr>
            <w:r w:rsidRPr="00C95341">
              <w:rPr>
                <w:sz w:val="22"/>
                <w:szCs w:val="22"/>
              </w:rPr>
              <w:t>Time</w:t>
            </w:r>
            <w:r w:rsidRPr="00C95341">
              <w:rPr>
                <w:i/>
                <w:sz w:val="22"/>
                <w:szCs w:val="22"/>
                <w:vertAlign w:val="superscript"/>
              </w:rPr>
              <w:t>b</w:t>
            </w:r>
          </w:p>
        </w:tc>
        <w:tc>
          <w:tcPr>
            <w:tcW w:w="1260" w:type="dxa"/>
            <w:tcBorders>
              <w:top w:val="nil"/>
              <w:left w:val="nil"/>
              <w:bottom w:val="nil"/>
              <w:right w:val="nil"/>
            </w:tcBorders>
            <w:vAlign w:val="center"/>
          </w:tcPr>
          <w:p w14:paraId="0A3CB3A3" w14:textId="6DFF59DB" w:rsidR="00C95341" w:rsidRPr="00C95341" w:rsidRDefault="00C95341" w:rsidP="00C95341">
            <w:pPr>
              <w:spacing w:line="240" w:lineRule="auto"/>
              <w:jc w:val="center"/>
              <w:rPr>
                <w:rFonts w:ascii="Calibri" w:hAnsi="Calibri" w:cs="Calibri"/>
                <w:color w:val="000000"/>
                <w:sz w:val="22"/>
                <w:szCs w:val="22"/>
              </w:rPr>
            </w:pPr>
            <w:r w:rsidRPr="007A4C5F">
              <w:rPr>
                <w:sz w:val="22"/>
                <w:szCs w:val="22"/>
              </w:rPr>
              <w:t>0</w:t>
            </w:r>
            <w:r w:rsidR="00C92E8C">
              <w:rPr>
                <w:sz w:val="22"/>
                <w:szCs w:val="22"/>
              </w:rPr>
              <w:t>.002</w:t>
            </w:r>
            <w:r w:rsidRPr="007A4C5F">
              <w:rPr>
                <w:sz w:val="22"/>
                <w:szCs w:val="22"/>
              </w:rPr>
              <w:t xml:space="preserve"> (0.01)</w:t>
            </w:r>
          </w:p>
        </w:tc>
        <w:tc>
          <w:tcPr>
            <w:tcW w:w="1260" w:type="dxa"/>
            <w:tcBorders>
              <w:top w:val="nil"/>
              <w:left w:val="nil"/>
              <w:bottom w:val="nil"/>
              <w:right w:val="nil"/>
            </w:tcBorders>
            <w:vAlign w:val="center"/>
          </w:tcPr>
          <w:p w14:paraId="55C4315B" w14:textId="039BC770" w:rsidR="00C95341" w:rsidRPr="00C95341" w:rsidRDefault="00D930FF" w:rsidP="00C95341">
            <w:pPr>
              <w:spacing w:line="240" w:lineRule="auto"/>
              <w:jc w:val="center"/>
              <w:rPr>
                <w:rFonts w:ascii="Calibri" w:hAnsi="Calibri" w:cs="Calibri"/>
                <w:color w:val="000000"/>
                <w:sz w:val="22"/>
                <w:szCs w:val="22"/>
              </w:rPr>
            </w:pPr>
            <w:r>
              <w:rPr>
                <w:sz w:val="22"/>
                <w:szCs w:val="22"/>
              </w:rPr>
              <w:t>.</w:t>
            </w:r>
            <w:r w:rsidR="00C95341" w:rsidRPr="007A4C5F">
              <w:rPr>
                <w:sz w:val="22"/>
                <w:szCs w:val="22"/>
              </w:rPr>
              <w:t>9</w:t>
            </w:r>
            <w:r w:rsidR="004008EC">
              <w:rPr>
                <w:sz w:val="22"/>
                <w:szCs w:val="22"/>
              </w:rPr>
              <w:t>5</w:t>
            </w:r>
          </w:p>
        </w:tc>
        <w:tc>
          <w:tcPr>
            <w:tcW w:w="1260" w:type="dxa"/>
            <w:tcBorders>
              <w:top w:val="nil"/>
              <w:left w:val="nil"/>
              <w:bottom w:val="nil"/>
              <w:right w:val="nil"/>
            </w:tcBorders>
            <w:vAlign w:val="center"/>
          </w:tcPr>
          <w:p w14:paraId="62A6524A" w14:textId="18BCE2EE" w:rsidR="00C95341" w:rsidRPr="00C95341" w:rsidRDefault="00C95341" w:rsidP="00C95341">
            <w:pPr>
              <w:spacing w:line="240" w:lineRule="auto"/>
              <w:jc w:val="center"/>
              <w:rPr>
                <w:rFonts w:ascii="Calibri" w:hAnsi="Calibri" w:cs="Calibri"/>
                <w:color w:val="000000"/>
                <w:sz w:val="22"/>
                <w:szCs w:val="22"/>
              </w:rPr>
            </w:pPr>
            <w:r w:rsidRPr="007A4C5F">
              <w:rPr>
                <w:sz w:val="22"/>
                <w:szCs w:val="22"/>
              </w:rPr>
              <w:t>0</w:t>
            </w:r>
            <w:r w:rsidR="00C92E8C">
              <w:rPr>
                <w:sz w:val="22"/>
                <w:szCs w:val="22"/>
              </w:rPr>
              <w:t>.002</w:t>
            </w:r>
            <w:r w:rsidRPr="007A4C5F">
              <w:rPr>
                <w:sz w:val="22"/>
                <w:szCs w:val="22"/>
              </w:rPr>
              <w:t xml:space="preserve"> (0.01)</w:t>
            </w:r>
          </w:p>
        </w:tc>
        <w:tc>
          <w:tcPr>
            <w:tcW w:w="1260" w:type="dxa"/>
            <w:tcBorders>
              <w:top w:val="nil"/>
              <w:left w:val="nil"/>
              <w:bottom w:val="nil"/>
              <w:right w:val="nil"/>
            </w:tcBorders>
            <w:vAlign w:val="center"/>
          </w:tcPr>
          <w:p w14:paraId="21AFBFBF" w14:textId="217831BC" w:rsidR="00C95341" w:rsidRPr="00C95341" w:rsidRDefault="00D930FF" w:rsidP="00C95341">
            <w:pPr>
              <w:spacing w:line="240" w:lineRule="auto"/>
              <w:jc w:val="center"/>
              <w:rPr>
                <w:rFonts w:ascii="Calibri" w:hAnsi="Calibri" w:cs="Calibri"/>
                <w:color w:val="000000"/>
                <w:sz w:val="22"/>
                <w:szCs w:val="22"/>
              </w:rPr>
            </w:pPr>
            <w:r>
              <w:rPr>
                <w:sz w:val="22"/>
                <w:szCs w:val="22"/>
              </w:rPr>
              <w:t>.</w:t>
            </w:r>
            <w:r w:rsidR="004008EC">
              <w:rPr>
                <w:sz w:val="22"/>
                <w:szCs w:val="22"/>
              </w:rPr>
              <w:t>99</w:t>
            </w:r>
          </w:p>
        </w:tc>
      </w:tr>
      <w:tr w:rsidR="00F23167" w:rsidRPr="00E56B0D" w14:paraId="09D67ACC" w14:textId="77777777" w:rsidTr="007A4C5F">
        <w:trPr>
          <w:trHeight w:val="363"/>
        </w:trPr>
        <w:tc>
          <w:tcPr>
            <w:tcW w:w="4502" w:type="dxa"/>
            <w:tcBorders>
              <w:top w:val="nil"/>
              <w:left w:val="nil"/>
              <w:bottom w:val="nil"/>
              <w:right w:val="nil"/>
            </w:tcBorders>
            <w:vAlign w:val="center"/>
          </w:tcPr>
          <w:p w14:paraId="03BCC566" w14:textId="77777777" w:rsidR="00F23167" w:rsidRPr="00E56B0D" w:rsidDel="00A47AA8" w:rsidRDefault="00F23167" w:rsidP="007A4C5F">
            <w:pPr>
              <w:spacing w:line="240" w:lineRule="auto"/>
              <w:rPr>
                <w:rFonts w:ascii="Times" w:hAnsi="Times"/>
                <w:sz w:val="22"/>
                <w:szCs w:val="22"/>
              </w:rPr>
            </w:pPr>
          </w:p>
        </w:tc>
        <w:tc>
          <w:tcPr>
            <w:tcW w:w="1260" w:type="dxa"/>
            <w:tcBorders>
              <w:top w:val="nil"/>
              <w:left w:val="nil"/>
              <w:bottom w:val="nil"/>
              <w:right w:val="nil"/>
            </w:tcBorders>
            <w:vAlign w:val="center"/>
          </w:tcPr>
          <w:p w14:paraId="7BED9612" w14:textId="77777777" w:rsidR="00F23167" w:rsidRPr="00E56B0D" w:rsidRDefault="00F23167" w:rsidP="007A4C5F">
            <w:pPr>
              <w:spacing w:line="240" w:lineRule="auto"/>
              <w:jc w:val="center"/>
              <w:rPr>
                <w:rFonts w:ascii="Times" w:hAnsi="Times"/>
                <w:sz w:val="22"/>
                <w:szCs w:val="22"/>
              </w:rPr>
            </w:pPr>
          </w:p>
        </w:tc>
        <w:tc>
          <w:tcPr>
            <w:tcW w:w="1260" w:type="dxa"/>
            <w:tcBorders>
              <w:top w:val="nil"/>
              <w:left w:val="nil"/>
              <w:bottom w:val="nil"/>
              <w:right w:val="nil"/>
            </w:tcBorders>
            <w:vAlign w:val="center"/>
          </w:tcPr>
          <w:p w14:paraId="64A31D55" w14:textId="77777777" w:rsidR="00F23167" w:rsidRPr="00E56B0D" w:rsidDel="00CB4558" w:rsidRDefault="00F23167" w:rsidP="007A4C5F">
            <w:pPr>
              <w:spacing w:line="240" w:lineRule="auto"/>
              <w:jc w:val="center"/>
              <w:rPr>
                <w:rFonts w:ascii="Times" w:hAnsi="Times"/>
                <w:sz w:val="22"/>
                <w:szCs w:val="22"/>
              </w:rPr>
            </w:pPr>
          </w:p>
        </w:tc>
        <w:tc>
          <w:tcPr>
            <w:tcW w:w="1260" w:type="dxa"/>
            <w:tcBorders>
              <w:top w:val="nil"/>
              <w:left w:val="nil"/>
              <w:bottom w:val="nil"/>
              <w:right w:val="nil"/>
            </w:tcBorders>
            <w:vAlign w:val="center"/>
          </w:tcPr>
          <w:p w14:paraId="60A93C30" w14:textId="77777777" w:rsidR="00F23167" w:rsidRPr="00E56B0D" w:rsidRDefault="00F23167" w:rsidP="007A4C5F">
            <w:pPr>
              <w:spacing w:line="240" w:lineRule="auto"/>
              <w:jc w:val="center"/>
              <w:rPr>
                <w:rFonts w:ascii="Times" w:hAnsi="Times"/>
                <w:sz w:val="22"/>
                <w:szCs w:val="22"/>
              </w:rPr>
            </w:pPr>
          </w:p>
        </w:tc>
        <w:tc>
          <w:tcPr>
            <w:tcW w:w="1260" w:type="dxa"/>
            <w:tcBorders>
              <w:top w:val="nil"/>
              <w:left w:val="nil"/>
              <w:bottom w:val="nil"/>
              <w:right w:val="nil"/>
            </w:tcBorders>
            <w:vAlign w:val="center"/>
          </w:tcPr>
          <w:p w14:paraId="5776F65F" w14:textId="77777777" w:rsidR="00F23167" w:rsidRPr="00E56B0D" w:rsidRDefault="00F23167" w:rsidP="007A4C5F">
            <w:pPr>
              <w:spacing w:line="240" w:lineRule="auto"/>
              <w:jc w:val="center"/>
              <w:rPr>
                <w:rFonts w:ascii="Times" w:hAnsi="Times"/>
                <w:sz w:val="22"/>
                <w:szCs w:val="22"/>
              </w:rPr>
            </w:pPr>
          </w:p>
        </w:tc>
      </w:tr>
      <w:tr w:rsidR="00F23167" w:rsidRPr="00E56B0D" w14:paraId="4094E619" w14:textId="77777777" w:rsidTr="00A54BBF">
        <w:trPr>
          <w:trHeight w:val="363"/>
        </w:trPr>
        <w:tc>
          <w:tcPr>
            <w:tcW w:w="4502" w:type="dxa"/>
            <w:tcBorders>
              <w:top w:val="nil"/>
              <w:left w:val="nil"/>
              <w:bottom w:val="nil"/>
              <w:right w:val="nil"/>
            </w:tcBorders>
            <w:vAlign w:val="center"/>
          </w:tcPr>
          <w:p w14:paraId="0431A740" w14:textId="77777777" w:rsidR="00F23167" w:rsidRPr="00504B6A" w:rsidDel="00A47AA8" w:rsidRDefault="00F23167" w:rsidP="007A4C5F">
            <w:pPr>
              <w:spacing w:line="240" w:lineRule="auto"/>
              <w:rPr>
                <w:rFonts w:ascii="Times" w:hAnsi="Times"/>
                <w:i/>
                <w:iCs/>
                <w:sz w:val="22"/>
                <w:szCs w:val="22"/>
              </w:rPr>
            </w:pPr>
            <w:r w:rsidRPr="00504B6A">
              <w:rPr>
                <w:rFonts w:ascii="Times" w:hAnsi="Times"/>
                <w:i/>
                <w:iCs/>
                <w:sz w:val="22"/>
                <w:szCs w:val="22"/>
              </w:rPr>
              <w:t>Random Effects</w:t>
            </w:r>
          </w:p>
        </w:tc>
        <w:tc>
          <w:tcPr>
            <w:tcW w:w="1260" w:type="dxa"/>
            <w:tcBorders>
              <w:top w:val="nil"/>
              <w:left w:val="nil"/>
              <w:bottom w:val="nil"/>
              <w:right w:val="nil"/>
            </w:tcBorders>
            <w:vAlign w:val="center"/>
          </w:tcPr>
          <w:p w14:paraId="7FE9EC22" w14:textId="77777777" w:rsidR="00F23167" w:rsidRPr="00E56B0D" w:rsidRDefault="00F23167" w:rsidP="007A4C5F">
            <w:pPr>
              <w:spacing w:line="240" w:lineRule="auto"/>
              <w:jc w:val="center"/>
              <w:rPr>
                <w:rFonts w:ascii="Times" w:hAnsi="Times"/>
                <w:sz w:val="22"/>
                <w:szCs w:val="22"/>
              </w:rPr>
            </w:pPr>
          </w:p>
        </w:tc>
        <w:tc>
          <w:tcPr>
            <w:tcW w:w="1260" w:type="dxa"/>
            <w:tcBorders>
              <w:top w:val="nil"/>
              <w:left w:val="nil"/>
              <w:bottom w:val="nil"/>
              <w:right w:val="nil"/>
            </w:tcBorders>
            <w:vAlign w:val="center"/>
          </w:tcPr>
          <w:p w14:paraId="4C14C2CC" w14:textId="77777777" w:rsidR="00F23167" w:rsidRPr="00E56B0D" w:rsidDel="00CB4558" w:rsidRDefault="00F23167" w:rsidP="007A4C5F">
            <w:pPr>
              <w:spacing w:line="240" w:lineRule="auto"/>
              <w:jc w:val="center"/>
              <w:rPr>
                <w:rFonts w:ascii="Times" w:hAnsi="Times"/>
                <w:sz w:val="22"/>
                <w:szCs w:val="22"/>
              </w:rPr>
            </w:pPr>
          </w:p>
        </w:tc>
        <w:tc>
          <w:tcPr>
            <w:tcW w:w="1260" w:type="dxa"/>
            <w:tcBorders>
              <w:top w:val="nil"/>
              <w:left w:val="nil"/>
              <w:bottom w:val="nil"/>
              <w:right w:val="nil"/>
            </w:tcBorders>
            <w:vAlign w:val="center"/>
          </w:tcPr>
          <w:p w14:paraId="5381DC0F" w14:textId="77777777" w:rsidR="00F23167" w:rsidRPr="00E56B0D" w:rsidRDefault="00F23167" w:rsidP="007A4C5F">
            <w:pPr>
              <w:spacing w:line="240" w:lineRule="auto"/>
              <w:jc w:val="center"/>
              <w:rPr>
                <w:rFonts w:ascii="Times" w:hAnsi="Times"/>
                <w:sz w:val="22"/>
                <w:szCs w:val="22"/>
              </w:rPr>
            </w:pPr>
          </w:p>
        </w:tc>
        <w:tc>
          <w:tcPr>
            <w:tcW w:w="1260" w:type="dxa"/>
            <w:tcBorders>
              <w:top w:val="nil"/>
              <w:left w:val="nil"/>
              <w:bottom w:val="nil"/>
              <w:right w:val="nil"/>
            </w:tcBorders>
            <w:vAlign w:val="center"/>
          </w:tcPr>
          <w:p w14:paraId="37E3FE05" w14:textId="77777777" w:rsidR="00F23167" w:rsidRPr="00E56B0D" w:rsidRDefault="00F23167" w:rsidP="007A4C5F">
            <w:pPr>
              <w:spacing w:line="240" w:lineRule="auto"/>
              <w:jc w:val="center"/>
              <w:rPr>
                <w:rFonts w:ascii="Times" w:hAnsi="Times"/>
                <w:sz w:val="22"/>
                <w:szCs w:val="22"/>
              </w:rPr>
            </w:pPr>
          </w:p>
        </w:tc>
      </w:tr>
      <w:tr w:rsidR="00F23167" w:rsidRPr="00E56B0D" w14:paraId="02E3D897" w14:textId="77777777" w:rsidTr="00A54BBF">
        <w:trPr>
          <w:trHeight w:val="363"/>
        </w:trPr>
        <w:tc>
          <w:tcPr>
            <w:tcW w:w="4502" w:type="dxa"/>
            <w:tcBorders>
              <w:top w:val="nil"/>
              <w:left w:val="nil"/>
              <w:bottom w:val="nil"/>
              <w:right w:val="nil"/>
            </w:tcBorders>
            <w:vAlign w:val="center"/>
          </w:tcPr>
          <w:p w14:paraId="2B4C3695" w14:textId="3E56B5E6" w:rsidR="00F23167" w:rsidRPr="00C07E2A" w:rsidRDefault="006D3303" w:rsidP="007A4C5F">
            <w:pPr>
              <w:spacing w:line="240" w:lineRule="auto"/>
              <w:rPr>
                <w:rFonts w:ascii="Times" w:hAnsi="Times"/>
                <w:sz w:val="22"/>
                <w:szCs w:val="22"/>
              </w:rPr>
            </w:pP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1</m:t>
                  </m:r>
                </m:sub>
                <m:sup>
                  <m:r>
                    <w:rPr>
                      <w:rFonts w:ascii="Cambria Math" w:hAnsi="Cambria Math"/>
                      <w:sz w:val="22"/>
                      <w:szCs w:val="22"/>
                    </w:rPr>
                    <m:t>2</m:t>
                  </m:r>
                </m:sup>
              </m:sSubSup>
            </m:oMath>
            <w:r w:rsidR="003228B5">
              <w:rPr>
                <w:rFonts w:ascii="Times" w:hAnsi="Times"/>
                <w:sz w:val="22"/>
                <w:szCs w:val="22"/>
              </w:rPr>
              <w:t>(studies)</w:t>
            </w:r>
          </w:p>
        </w:tc>
        <w:tc>
          <w:tcPr>
            <w:tcW w:w="2520" w:type="dxa"/>
            <w:gridSpan w:val="2"/>
            <w:tcBorders>
              <w:top w:val="nil"/>
              <w:left w:val="nil"/>
              <w:bottom w:val="nil"/>
              <w:right w:val="nil"/>
            </w:tcBorders>
            <w:vAlign w:val="bottom"/>
          </w:tcPr>
          <w:p w14:paraId="25D6C261" w14:textId="77777777" w:rsidR="00F23167" w:rsidRPr="007A4C5F" w:rsidDel="00CB4558" w:rsidRDefault="00F23167" w:rsidP="007A4C5F">
            <w:pPr>
              <w:spacing w:line="240" w:lineRule="auto"/>
              <w:jc w:val="center"/>
              <w:rPr>
                <w:sz w:val="22"/>
                <w:szCs w:val="22"/>
              </w:rPr>
            </w:pPr>
            <w:r w:rsidRPr="007A4C5F">
              <w:rPr>
                <w:sz w:val="22"/>
                <w:szCs w:val="22"/>
              </w:rPr>
              <w:t>0.04</w:t>
            </w:r>
          </w:p>
        </w:tc>
        <w:tc>
          <w:tcPr>
            <w:tcW w:w="2520" w:type="dxa"/>
            <w:gridSpan w:val="2"/>
            <w:tcBorders>
              <w:top w:val="nil"/>
              <w:left w:val="nil"/>
              <w:bottom w:val="nil"/>
              <w:right w:val="nil"/>
            </w:tcBorders>
            <w:vAlign w:val="bottom"/>
          </w:tcPr>
          <w:p w14:paraId="3AEBCB52" w14:textId="77777777" w:rsidR="00F23167" w:rsidRPr="007A4C5F" w:rsidRDefault="00F23167" w:rsidP="007A4C5F">
            <w:pPr>
              <w:spacing w:line="240" w:lineRule="auto"/>
              <w:jc w:val="center"/>
              <w:rPr>
                <w:sz w:val="22"/>
                <w:szCs w:val="22"/>
              </w:rPr>
            </w:pPr>
            <w:r w:rsidRPr="007A4C5F">
              <w:rPr>
                <w:sz w:val="22"/>
                <w:szCs w:val="22"/>
              </w:rPr>
              <w:t>0.04</w:t>
            </w:r>
          </w:p>
        </w:tc>
      </w:tr>
      <w:tr w:rsidR="00F23167" w:rsidRPr="00E56B0D" w14:paraId="7470D7FD" w14:textId="77777777" w:rsidTr="00A54BBF">
        <w:trPr>
          <w:trHeight w:val="363"/>
        </w:trPr>
        <w:tc>
          <w:tcPr>
            <w:tcW w:w="4502" w:type="dxa"/>
            <w:tcBorders>
              <w:top w:val="nil"/>
              <w:left w:val="nil"/>
              <w:bottom w:val="single" w:sz="8" w:space="0" w:color="auto"/>
              <w:right w:val="nil"/>
            </w:tcBorders>
            <w:vAlign w:val="center"/>
            <w:hideMark/>
          </w:tcPr>
          <w:p w14:paraId="79F8DD7D" w14:textId="0B5C06DB" w:rsidR="00F23167" w:rsidRPr="00C07E2A" w:rsidRDefault="006D3303" w:rsidP="007A4C5F">
            <w:pPr>
              <w:spacing w:line="240" w:lineRule="auto"/>
              <w:rPr>
                <w:rFonts w:ascii="Times" w:hAnsi="Times"/>
                <w:sz w:val="22"/>
                <w:szCs w:val="22"/>
              </w:rPr>
            </w:pP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2</m:t>
                  </m:r>
                </m:sub>
                <m:sup>
                  <m:r>
                    <w:rPr>
                      <w:rFonts w:ascii="Cambria Math" w:hAnsi="Cambria Math"/>
                      <w:sz w:val="22"/>
                      <w:szCs w:val="22"/>
                    </w:rPr>
                    <m:t>2</m:t>
                  </m:r>
                </m:sup>
              </m:sSubSup>
            </m:oMath>
            <w:r w:rsidR="003E4E7C">
              <w:rPr>
                <w:rFonts w:ascii="Times" w:hAnsi="Times"/>
                <w:sz w:val="22"/>
                <w:szCs w:val="22"/>
              </w:rPr>
              <w:t>(measures)</w:t>
            </w:r>
          </w:p>
        </w:tc>
        <w:tc>
          <w:tcPr>
            <w:tcW w:w="2520" w:type="dxa"/>
            <w:gridSpan w:val="2"/>
            <w:tcBorders>
              <w:top w:val="nil"/>
              <w:left w:val="nil"/>
              <w:bottom w:val="single" w:sz="8" w:space="0" w:color="auto"/>
              <w:right w:val="nil"/>
            </w:tcBorders>
            <w:vAlign w:val="bottom"/>
          </w:tcPr>
          <w:p w14:paraId="5B55ECF0" w14:textId="77777777" w:rsidR="00F23167" w:rsidRPr="007A4C5F" w:rsidRDefault="00F23167" w:rsidP="007A4C5F">
            <w:pPr>
              <w:spacing w:line="240" w:lineRule="auto"/>
              <w:jc w:val="center"/>
              <w:rPr>
                <w:sz w:val="22"/>
                <w:szCs w:val="22"/>
              </w:rPr>
            </w:pPr>
            <w:r w:rsidRPr="007A4C5F">
              <w:rPr>
                <w:sz w:val="22"/>
                <w:szCs w:val="22"/>
              </w:rPr>
              <w:t>0.11</w:t>
            </w:r>
          </w:p>
        </w:tc>
        <w:tc>
          <w:tcPr>
            <w:tcW w:w="2520" w:type="dxa"/>
            <w:gridSpan w:val="2"/>
            <w:tcBorders>
              <w:top w:val="nil"/>
              <w:left w:val="nil"/>
              <w:bottom w:val="single" w:sz="8" w:space="0" w:color="auto"/>
              <w:right w:val="nil"/>
            </w:tcBorders>
            <w:vAlign w:val="bottom"/>
          </w:tcPr>
          <w:p w14:paraId="0A6F8C95" w14:textId="77777777" w:rsidR="00F23167" w:rsidRPr="007A4C5F" w:rsidRDefault="00F23167" w:rsidP="007A4C5F">
            <w:pPr>
              <w:spacing w:line="240" w:lineRule="auto"/>
              <w:jc w:val="center"/>
              <w:rPr>
                <w:sz w:val="22"/>
                <w:szCs w:val="22"/>
              </w:rPr>
            </w:pPr>
            <w:r w:rsidRPr="007A4C5F">
              <w:rPr>
                <w:sz w:val="22"/>
                <w:szCs w:val="22"/>
              </w:rPr>
              <w:t>0.11</w:t>
            </w:r>
          </w:p>
        </w:tc>
      </w:tr>
    </w:tbl>
    <w:p w14:paraId="34690E6C" w14:textId="0917B4AA" w:rsidR="003D5C9C" w:rsidRPr="00F526C1" w:rsidRDefault="003D5C9C" w:rsidP="003D5C9C">
      <w:pPr>
        <w:spacing w:line="240" w:lineRule="auto"/>
        <w:rPr>
          <w:sz w:val="22"/>
          <w:szCs w:val="22"/>
          <w:lang w:eastAsia="zh-CN"/>
        </w:rPr>
        <w:sectPr w:rsidR="003D5C9C" w:rsidRPr="00F526C1" w:rsidSect="003D5C9C">
          <w:pgSz w:w="12240" w:h="15840"/>
          <w:pgMar w:top="1440" w:right="1440" w:bottom="1440" w:left="1440" w:header="720" w:footer="720" w:gutter="0"/>
          <w:cols w:space="720"/>
          <w:titlePg/>
          <w:docGrid w:linePitch="360"/>
        </w:sectPr>
      </w:pPr>
      <w:r w:rsidRPr="00F526C1">
        <w:rPr>
          <w:i/>
          <w:sz w:val="22"/>
          <w:szCs w:val="22"/>
        </w:rPr>
        <w:t>Note</w:t>
      </w:r>
      <w:r w:rsidRPr="00F526C1">
        <w:rPr>
          <w:sz w:val="22"/>
          <w:szCs w:val="22"/>
        </w:rPr>
        <w:t>. Motivation = intervention contained motivational strategies;</w:t>
      </w:r>
      <w:r>
        <w:rPr>
          <w:sz w:val="22"/>
          <w:szCs w:val="22"/>
        </w:rPr>
        <w:t xml:space="preserve"> </w:t>
      </w:r>
      <w:r w:rsidRPr="00F526C1">
        <w:rPr>
          <w:sz w:val="22"/>
          <w:szCs w:val="22"/>
        </w:rPr>
        <w:t xml:space="preserve">Clinical </w:t>
      </w:r>
      <w:r>
        <w:rPr>
          <w:sz w:val="22"/>
          <w:szCs w:val="22"/>
        </w:rPr>
        <w:t>Context</w:t>
      </w:r>
      <w:r w:rsidRPr="00F526C1">
        <w:rPr>
          <w:sz w:val="22"/>
          <w:szCs w:val="22"/>
        </w:rPr>
        <w:t xml:space="preserve"> = whether the </w:t>
      </w:r>
      <w:r>
        <w:rPr>
          <w:sz w:val="22"/>
          <w:szCs w:val="22"/>
        </w:rPr>
        <w:t>intervention took place in a clinical or non-clinical setting;</w:t>
      </w:r>
      <w:r w:rsidRPr="00F526C1">
        <w:rPr>
          <w:sz w:val="22"/>
          <w:szCs w:val="22"/>
        </w:rPr>
        <w:t xml:space="preserve"> Clinical Outcomes = whether the effect size is clinical or behavioral</w:t>
      </w:r>
      <w:r>
        <w:rPr>
          <w:sz w:val="22"/>
          <w:szCs w:val="22"/>
        </w:rPr>
        <w:t xml:space="preserve">; Proportion Outcome = The calculation of effect size for the outcome is based on proportions (vs. mean and standard deviations); </w:t>
      </w:r>
      <w:r w:rsidRPr="00D12D5B">
        <w:rPr>
          <w:iCs/>
          <w:sz w:val="22"/>
          <w:szCs w:val="22"/>
        </w:rPr>
        <w:t>Duration = the duration of the intervention program; Time</w:t>
      </w:r>
      <w:r>
        <w:rPr>
          <w:iCs/>
          <w:sz w:val="22"/>
          <w:szCs w:val="22"/>
        </w:rPr>
        <w:t xml:space="preserve"> </w:t>
      </w:r>
      <w:r w:rsidRPr="00D12D5B">
        <w:rPr>
          <w:iCs/>
          <w:sz w:val="22"/>
          <w:szCs w:val="22"/>
        </w:rPr>
        <w:t xml:space="preserve">= </w:t>
      </w:r>
      <w:r>
        <w:rPr>
          <w:iCs/>
          <w:sz w:val="22"/>
          <w:szCs w:val="22"/>
        </w:rPr>
        <w:t xml:space="preserve">the </w:t>
      </w:r>
      <w:r w:rsidRPr="00D12D5B">
        <w:rPr>
          <w:iCs/>
          <w:sz w:val="22"/>
          <w:szCs w:val="22"/>
        </w:rPr>
        <w:t>time</w:t>
      </w:r>
      <w:r>
        <w:rPr>
          <w:iCs/>
          <w:sz w:val="22"/>
          <w:szCs w:val="22"/>
        </w:rPr>
        <w:t xml:space="preserve"> interval between baseline and</w:t>
      </w:r>
      <w:r w:rsidRPr="00D12D5B">
        <w:rPr>
          <w:iCs/>
          <w:sz w:val="22"/>
          <w:szCs w:val="22"/>
        </w:rPr>
        <w:t xml:space="preserve"> posttest measurement</w:t>
      </w:r>
      <w:r w:rsidRPr="00F526C1">
        <w:rPr>
          <w:sz w:val="22"/>
          <w:szCs w:val="22"/>
        </w:rPr>
        <w:t xml:space="preserve">. </w:t>
      </w:r>
      <w:r w:rsidRPr="00F526C1">
        <w:rPr>
          <w:i/>
          <w:iCs/>
          <w:sz w:val="22"/>
          <w:szCs w:val="22"/>
        </w:rPr>
        <w:t>n</w:t>
      </w:r>
      <w:r w:rsidRPr="00F526C1">
        <w:rPr>
          <w:sz w:val="22"/>
          <w:szCs w:val="22"/>
        </w:rPr>
        <w:t xml:space="preserve"> is the number of studies; </w:t>
      </w:r>
      <w:r w:rsidRPr="00F526C1">
        <w:rPr>
          <w:i/>
          <w:iCs/>
          <w:sz w:val="22"/>
          <w:szCs w:val="22"/>
        </w:rPr>
        <w:t>k</w:t>
      </w:r>
      <w:r w:rsidRPr="00F526C1">
        <w:rPr>
          <w:sz w:val="22"/>
          <w:szCs w:val="22"/>
        </w:rPr>
        <w:t xml:space="preserve"> is the number of unique groups; </w:t>
      </w:r>
      <w:r w:rsidRPr="00F526C1">
        <w:rPr>
          <w:i/>
          <w:iCs/>
          <w:sz w:val="22"/>
          <w:szCs w:val="22"/>
        </w:rPr>
        <w:t>s</w:t>
      </w:r>
      <w:r w:rsidRPr="00F526C1">
        <w:rPr>
          <w:sz w:val="22"/>
          <w:szCs w:val="22"/>
        </w:rPr>
        <w:t xml:space="preserve"> is the total number of effect sizes.</w:t>
      </w:r>
      <w:r w:rsidR="000827B7">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1</m:t>
            </m:r>
          </m:sub>
          <m:sup>
            <m:r>
              <w:rPr>
                <w:rFonts w:ascii="Cambria Math" w:hAnsi="Cambria Math"/>
                <w:sz w:val="22"/>
                <w:szCs w:val="22"/>
              </w:rPr>
              <m:t>2</m:t>
            </m:r>
          </m:sup>
        </m:sSubSup>
      </m:oMath>
      <w:r w:rsidR="000827B7" w:rsidRPr="004C7F32">
        <w:rPr>
          <w:sz w:val="22"/>
          <w:szCs w:val="22"/>
        </w:rPr>
        <w:t xml:space="preserve"> is the </w:t>
      </w:r>
      <w:r w:rsidR="000827B7">
        <w:rPr>
          <w:sz w:val="22"/>
          <w:szCs w:val="22"/>
        </w:rPr>
        <w:t xml:space="preserve">random component (variance) at </w:t>
      </w:r>
      <w:r w:rsidR="000827B7">
        <w:rPr>
          <w:sz w:val="22"/>
          <w:szCs w:val="22"/>
        </w:rPr>
        <w:lastRenderedPageBreak/>
        <w:t>the study level</w:t>
      </w:r>
      <w:r w:rsidR="000827B7" w:rsidRPr="004C7F32">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2</m:t>
            </m:r>
          </m:sub>
          <m:sup>
            <m:r>
              <w:rPr>
                <w:rFonts w:ascii="Cambria Math" w:hAnsi="Cambria Math"/>
                <w:sz w:val="22"/>
                <w:szCs w:val="22"/>
              </w:rPr>
              <m:t>2</m:t>
            </m:r>
          </m:sup>
        </m:sSubSup>
      </m:oMath>
      <w:r w:rsidR="000827B7" w:rsidRPr="004C7F32">
        <w:rPr>
          <w:sz w:val="22"/>
          <w:szCs w:val="22"/>
        </w:rPr>
        <w:t xml:space="preserve"> is the </w:t>
      </w:r>
      <w:r w:rsidR="000827B7">
        <w:rPr>
          <w:sz w:val="22"/>
          <w:szCs w:val="22"/>
        </w:rPr>
        <w:t>random component (variance) at the measure level</w:t>
      </w:r>
      <w:r w:rsidR="000827B7" w:rsidRPr="004C7F32">
        <w:rPr>
          <w:sz w:val="22"/>
          <w:szCs w:val="22"/>
        </w:rPr>
        <w:t>.</w:t>
      </w:r>
      <w:r w:rsidR="000827B7">
        <w:rPr>
          <w:sz w:val="22"/>
          <w:szCs w:val="22"/>
        </w:rPr>
        <w:t xml:space="preserve"> Passive controls in the trials correspond to the number of recommendation being 0’s and active controls 1’s.</w:t>
      </w:r>
      <w:r w:rsidRPr="00F526C1">
        <w:rPr>
          <w:sz w:val="22"/>
          <w:szCs w:val="22"/>
        </w:rPr>
        <w:t xml:space="preserve"> </w:t>
      </w:r>
      <w:r w:rsidRPr="00F526C1">
        <w:rPr>
          <w:i/>
          <w:iCs/>
          <w:sz w:val="22"/>
          <w:szCs w:val="22"/>
          <w:vertAlign w:val="superscript"/>
        </w:rPr>
        <w:t>a</w:t>
      </w:r>
      <w:r w:rsidRPr="00F526C1">
        <w:rPr>
          <w:sz w:val="22"/>
          <w:szCs w:val="22"/>
        </w:rPr>
        <w:t>, indicator variable</w:t>
      </w:r>
      <w:r>
        <w:rPr>
          <w:sz w:val="22"/>
          <w:szCs w:val="22"/>
        </w:rPr>
        <w:t xml:space="preserve">; </w:t>
      </w:r>
      <w:r>
        <w:rPr>
          <w:i/>
          <w:iCs/>
          <w:sz w:val="22"/>
          <w:szCs w:val="22"/>
          <w:vertAlign w:val="superscript"/>
        </w:rPr>
        <w:t>b</w:t>
      </w:r>
      <w:r w:rsidRPr="00F526C1">
        <w:rPr>
          <w:sz w:val="22"/>
          <w:szCs w:val="22"/>
        </w:rPr>
        <w:t xml:space="preserve">, </w:t>
      </w:r>
      <w:r>
        <w:rPr>
          <w:sz w:val="22"/>
          <w:szCs w:val="22"/>
        </w:rPr>
        <w:t>standardized</w:t>
      </w:r>
      <w:r w:rsidRPr="00F526C1">
        <w:rPr>
          <w:sz w:val="22"/>
          <w:szCs w:val="22"/>
        </w:rPr>
        <w:t xml:space="preserve"> variable. </w:t>
      </w:r>
      <w:r w:rsidRPr="00F526C1">
        <w:rPr>
          <w:sz w:val="22"/>
          <w:szCs w:val="22"/>
          <w:vertAlign w:val="superscript"/>
        </w:rPr>
        <w:t>*</w:t>
      </w:r>
      <w:r w:rsidRPr="00F526C1">
        <w:rPr>
          <w:i/>
          <w:iCs/>
          <w:sz w:val="22"/>
          <w:szCs w:val="22"/>
        </w:rPr>
        <w:t>p</w:t>
      </w:r>
      <w:r w:rsidRPr="00F526C1">
        <w:rPr>
          <w:sz w:val="22"/>
          <w:szCs w:val="22"/>
        </w:rPr>
        <w:t xml:space="preserve"> &lt; .05, </w:t>
      </w:r>
      <w:r w:rsidRPr="00F526C1">
        <w:rPr>
          <w:sz w:val="22"/>
          <w:szCs w:val="22"/>
          <w:vertAlign w:val="superscript"/>
        </w:rPr>
        <w:t>**</w:t>
      </w:r>
      <w:r w:rsidRPr="00F526C1">
        <w:rPr>
          <w:i/>
          <w:iCs/>
          <w:sz w:val="22"/>
          <w:szCs w:val="22"/>
        </w:rPr>
        <w:t>p</w:t>
      </w:r>
      <w:r w:rsidRPr="00F526C1">
        <w:rPr>
          <w:sz w:val="22"/>
          <w:szCs w:val="22"/>
        </w:rPr>
        <w:t xml:space="preserve"> &lt; .01, </w:t>
      </w:r>
      <w:r w:rsidRPr="00F526C1">
        <w:rPr>
          <w:sz w:val="22"/>
          <w:szCs w:val="22"/>
          <w:vertAlign w:val="superscript"/>
        </w:rPr>
        <w:t>***</w:t>
      </w:r>
      <w:r w:rsidRPr="00F526C1">
        <w:rPr>
          <w:i/>
          <w:iCs/>
          <w:sz w:val="22"/>
          <w:szCs w:val="22"/>
        </w:rPr>
        <w:t>p</w:t>
      </w:r>
      <w:r w:rsidRPr="00F526C1">
        <w:rPr>
          <w:sz w:val="22"/>
          <w:szCs w:val="22"/>
        </w:rPr>
        <w:t xml:space="preserve"> &lt; .001. </w:t>
      </w:r>
    </w:p>
    <w:p w14:paraId="5591E9DB" w14:textId="2A4FA0E9" w:rsidR="009D6C61" w:rsidRPr="005D2FD2" w:rsidRDefault="00CE1B5D" w:rsidP="009D6C61">
      <w:pPr>
        <w:jc w:val="center"/>
        <w:rPr>
          <w:b/>
          <w:bCs/>
        </w:rPr>
      </w:pPr>
      <w:r>
        <w:rPr>
          <w:b/>
          <w:bCs/>
        </w:rPr>
        <w:lastRenderedPageBreak/>
        <w:t>SUPPLEMENT</w:t>
      </w:r>
      <w:r w:rsidR="009D6C61">
        <w:rPr>
          <w:b/>
          <w:bCs/>
        </w:rPr>
        <w:t xml:space="preserve"> </w:t>
      </w:r>
      <w:r w:rsidR="00125DC7">
        <w:rPr>
          <w:b/>
          <w:bCs/>
        </w:rPr>
        <w:t>J</w:t>
      </w:r>
      <w:r w:rsidR="009D6C61" w:rsidRPr="005D2FD2">
        <w:rPr>
          <w:b/>
          <w:bCs/>
        </w:rPr>
        <w:t xml:space="preserve">: </w:t>
      </w:r>
      <w:r w:rsidR="00096AE0">
        <w:rPr>
          <w:b/>
          <w:bCs/>
        </w:rPr>
        <w:t>Sensitivity</w:t>
      </w:r>
      <w:r w:rsidR="009D6C61" w:rsidRPr="005D2FD2">
        <w:rPr>
          <w:b/>
          <w:bCs/>
        </w:rPr>
        <w:t xml:space="preserve"> Analysis</w:t>
      </w:r>
      <w:r w:rsidR="00096AE0">
        <w:rPr>
          <w:b/>
          <w:bCs/>
        </w:rPr>
        <w:t xml:space="preserve"> </w:t>
      </w:r>
      <w:r w:rsidR="008F1755">
        <w:rPr>
          <w:b/>
          <w:bCs/>
        </w:rPr>
        <w:t xml:space="preserve">for Generalizability beyond </w:t>
      </w:r>
      <w:r w:rsidR="00096AE0">
        <w:rPr>
          <w:b/>
          <w:bCs/>
        </w:rPr>
        <w:t>WEIRD</w:t>
      </w:r>
      <w:r w:rsidR="0022776D">
        <w:rPr>
          <w:b/>
          <w:bCs/>
        </w:rPr>
        <w:t xml:space="preserve"> Samples</w:t>
      </w:r>
    </w:p>
    <w:p w14:paraId="189A7158" w14:textId="746438A6" w:rsidR="00CC311F" w:rsidRDefault="00CC311F" w:rsidP="00CC311F">
      <w:pPr>
        <w:tabs>
          <w:tab w:val="left" w:pos="1230"/>
        </w:tabs>
        <w:ind w:firstLine="720"/>
      </w:pPr>
      <w:r>
        <w:t xml:space="preserve">To gauge the robustness of the linear effect of the number of recommendations against the concern that psychology findings </w:t>
      </w:r>
      <w:r w:rsidR="00655884">
        <w:t>rely</w:t>
      </w:r>
      <w:r>
        <w:t xml:space="preserve"> on WEIRD samples </w:t>
      </w:r>
      <w:r w:rsidRPr="00CE5334">
        <w:t>(where WEIRD</w:t>
      </w:r>
      <w:r>
        <w:t xml:space="preserve"> is an acronym for W</w:t>
      </w:r>
      <w:r w:rsidRPr="00CE5334">
        <w:t xml:space="preserve">estern, </w:t>
      </w:r>
      <w:r>
        <w:t>E</w:t>
      </w:r>
      <w:r w:rsidRPr="00CE5334">
        <w:t xml:space="preserve">ducated, </w:t>
      </w:r>
      <w:r>
        <w:t>I</w:t>
      </w:r>
      <w:r w:rsidRPr="00CE5334">
        <w:t xml:space="preserve">ndustrialized, </w:t>
      </w:r>
      <w:r>
        <w:t>R</w:t>
      </w:r>
      <w:r w:rsidRPr="00CE5334">
        <w:t xml:space="preserve">ich, and </w:t>
      </w:r>
      <w:r>
        <w:t>D</w:t>
      </w:r>
      <w:r w:rsidRPr="00CE5334">
        <w:t xml:space="preserve">emocratic, </w:t>
      </w:r>
      <w:r>
        <w:t>see</w:t>
      </w:r>
      <w:r w:rsidRPr="00CE5334">
        <w:t xml:space="preserve"> Henrich</w:t>
      </w:r>
      <w:r>
        <w:t xml:space="preserve"> et al.</w:t>
      </w:r>
      <w:r w:rsidRPr="00CE5334">
        <w:t xml:space="preserve">, </w:t>
      </w:r>
      <w:r>
        <w:t>2010</w:t>
      </w:r>
      <w:r w:rsidRPr="00CE5334">
        <w:t>)</w:t>
      </w:r>
      <w:r>
        <w:t xml:space="preserve">, we categorized the participants’ country of residence according to the table shown in </w:t>
      </w:r>
      <w:r w:rsidR="00CE1B5D">
        <w:t>Supplement</w:t>
      </w:r>
      <w:r>
        <w:t xml:space="preserve"> F and included this indicator variable with a continuous variable of socio-economi</w:t>
      </w:r>
      <w:r w:rsidR="00655884">
        <w:t>c</w:t>
      </w:r>
      <w:r>
        <w:t xml:space="preserve"> status (i.e., proportion of participants completing high school education) into the three models shown in the below table.</w:t>
      </w:r>
    </w:p>
    <w:p w14:paraId="20C4ECCA" w14:textId="014221C3" w:rsidR="004C508E" w:rsidRDefault="00CC311F" w:rsidP="00A7723D">
      <w:pPr>
        <w:tabs>
          <w:tab w:val="left" w:pos="1230"/>
        </w:tabs>
        <w:ind w:firstLine="720"/>
      </w:pPr>
      <w:r>
        <w:t xml:space="preserve">The Model </w:t>
      </w:r>
      <w:r w:rsidR="007864A1">
        <w:t xml:space="preserve">with All Countrires </w:t>
      </w:r>
      <w:r>
        <w:t xml:space="preserve">included both variables as covariates, and </w:t>
      </w:r>
      <w:r w:rsidR="00FB201D">
        <w:t>the</w:t>
      </w:r>
      <w:r>
        <w:t xml:space="preserve"> Model </w:t>
      </w:r>
      <w:r w:rsidR="00FB201D">
        <w:t xml:space="preserve">with Western Countries </w:t>
      </w:r>
      <w:r>
        <w:t xml:space="preserve">and </w:t>
      </w:r>
      <w:r w:rsidR="00FB201D">
        <w:t xml:space="preserve">the Model with </w:t>
      </w:r>
      <w:r>
        <w:t xml:space="preserve">Non-Western </w:t>
      </w:r>
      <w:r w:rsidR="00FB201D">
        <w:t>Countries</w:t>
      </w:r>
      <w:r>
        <w:t xml:space="preserve"> were based on split western and non-western data, resepectively. As shown, the </w:t>
      </w:r>
      <w:r w:rsidR="00B90A1C">
        <w:t xml:space="preserve">slope coefficients of the </w:t>
      </w:r>
      <w:r>
        <w:t xml:space="preserve">linear effect of the number of recommendations </w:t>
      </w:r>
      <w:r w:rsidR="00B90A1C">
        <w:t>either</w:t>
      </w:r>
      <w:r w:rsidR="008944C6" w:rsidRPr="008944C6">
        <w:t xml:space="preserve"> </w:t>
      </w:r>
      <w:r w:rsidR="008944C6">
        <w:t>remained</w:t>
      </w:r>
      <w:r w:rsidR="00B90A1C">
        <w:t xml:space="preserve"> </w:t>
      </w:r>
      <w:r>
        <w:t xml:space="preserve">significant </w:t>
      </w:r>
      <w:r w:rsidR="00B90A1C">
        <w:t>(in Model with All Countries and Model with Western Countries) or stayed consistent magnitude-wise (in Model with Non-Western Countries)</w:t>
      </w:r>
      <w:r w:rsidR="003E1EB8">
        <w:t xml:space="preserve"> when the </w:t>
      </w:r>
      <w:r w:rsidR="003E1EB8" w:rsidRPr="005C10FD">
        <w:rPr>
          <w:i/>
          <w:iCs/>
        </w:rPr>
        <w:t>p</w:t>
      </w:r>
      <w:r w:rsidR="003E1EB8">
        <w:t xml:space="preserve"> value is larger than 0.05 due to small observation numbers </w:t>
      </w:r>
      <w:r w:rsidR="002F6201">
        <w:t>from</w:t>
      </w:r>
      <w:r w:rsidR="003E1EB8">
        <w:t xml:space="preserve"> data split</w:t>
      </w:r>
      <w:r>
        <w:t xml:space="preserve">, and thus demonstrated certain degree of robustness against WEIRD concerns. </w:t>
      </w:r>
    </w:p>
    <w:p w14:paraId="0F9ABDBF" w14:textId="77777777" w:rsidR="004C508E" w:rsidRPr="001D24EF" w:rsidRDefault="004C508E" w:rsidP="001D24EF">
      <w:pPr>
        <w:tabs>
          <w:tab w:val="left" w:pos="1230"/>
        </w:tabs>
        <w:spacing w:line="240" w:lineRule="auto"/>
      </w:pPr>
    </w:p>
    <w:tbl>
      <w:tblPr>
        <w:tblW w:w="0" w:type="auto"/>
        <w:tblLook w:val="04A0" w:firstRow="1" w:lastRow="0" w:firstColumn="1" w:lastColumn="0" w:noHBand="0" w:noVBand="1"/>
      </w:tblPr>
      <w:tblGrid>
        <w:gridCol w:w="2236"/>
        <w:gridCol w:w="1199"/>
        <w:gridCol w:w="937"/>
        <w:gridCol w:w="1370"/>
        <w:gridCol w:w="952"/>
        <w:gridCol w:w="1757"/>
        <w:gridCol w:w="909"/>
      </w:tblGrid>
      <w:tr w:rsidR="00195AB6" w:rsidRPr="00DA5F17" w14:paraId="39DBFB10" w14:textId="77777777" w:rsidTr="004C508E">
        <w:trPr>
          <w:trHeight w:val="300"/>
        </w:trPr>
        <w:tc>
          <w:tcPr>
            <w:tcW w:w="0" w:type="auto"/>
            <w:vMerge w:val="restart"/>
            <w:tcBorders>
              <w:top w:val="single" w:sz="4" w:space="0" w:color="auto"/>
              <w:left w:val="nil"/>
              <w:bottom w:val="nil"/>
              <w:right w:val="nil"/>
            </w:tcBorders>
            <w:shd w:val="clear" w:color="auto" w:fill="auto"/>
            <w:noWrap/>
            <w:vAlign w:val="center"/>
            <w:hideMark/>
          </w:tcPr>
          <w:p w14:paraId="2871FF8F" w14:textId="77777777" w:rsidR="004369F5" w:rsidRPr="001D24EF" w:rsidRDefault="004369F5" w:rsidP="001D24EF">
            <w:pPr>
              <w:spacing w:line="240" w:lineRule="auto"/>
              <w:rPr>
                <w:rFonts w:ascii="Calibri" w:hAnsi="Calibri" w:cs="Calibri"/>
                <w:sz w:val="20"/>
                <w:szCs w:val="20"/>
              </w:rPr>
            </w:pPr>
            <w:r w:rsidRPr="001D24EF">
              <w:rPr>
                <w:rFonts w:ascii="Calibri" w:hAnsi="Calibri" w:cs="Calibri"/>
                <w:sz w:val="20"/>
                <w:szCs w:val="20"/>
              </w:rPr>
              <w:t> </w:t>
            </w:r>
          </w:p>
        </w:tc>
        <w:tc>
          <w:tcPr>
            <w:tcW w:w="0" w:type="auto"/>
            <w:gridSpan w:val="2"/>
            <w:tcBorders>
              <w:top w:val="single" w:sz="4" w:space="0" w:color="auto"/>
              <w:left w:val="nil"/>
              <w:bottom w:val="nil"/>
              <w:right w:val="nil"/>
            </w:tcBorders>
            <w:shd w:val="clear" w:color="auto" w:fill="auto"/>
            <w:noWrap/>
            <w:vAlign w:val="center"/>
            <w:hideMark/>
          </w:tcPr>
          <w:p w14:paraId="3865CE9E" w14:textId="68F3E0F5" w:rsidR="004369F5" w:rsidRPr="001D24EF" w:rsidRDefault="004369F5" w:rsidP="001D24EF">
            <w:pPr>
              <w:spacing w:line="240" w:lineRule="auto"/>
              <w:jc w:val="center"/>
              <w:rPr>
                <w:sz w:val="20"/>
                <w:szCs w:val="20"/>
              </w:rPr>
            </w:pPr>
            <w:r w:rsidRPr="001D24EF">
              <w:rPr>
                <w:sz w:val="20"/>
                <w:szCs w:val="20"/>
              </w:rPr>
              <w:t>Model</w:t>
            </w:r>
            <w:r w:rsidR="00B51EE3">
              <w:rPr>
                <w:sz w:val="20"/>
                <w:szCs w:val="20"/>
              </w:rPr>
              <w:t xml:space="preserve"> with </w:t>
            </w:r>
            <w:r w:rsidR="007A4814">
              <w:rPr>
                <w:sz w:val="20"/>
                <w:szCs w:val="20"/>
              </w:rPr>
              <w:t>A</w:t>
            </w:r>
            <w:r w:rsidR="00B51EE3">
              <w:rPr>
                <w:sz w:val="20"/>
                <w:szCs w:val="20"/>
              </w:rPr>
              <w:t>ll Countries</w:t>
            </w:r>
          </w:p>
        </w:tc>
        <w:tc>
          <w:tcPr>
            <w:tcW w:w="0" w:type="auto"/>
            <w:gridSpan w:val="2"/>
            <w:tcBorders>
              <w:top w:val="single" w:sz="4" w:space="0" w:color="auto"/>
              <w:left w:val="nil"/>
              <w:bottom w:val="nil"/>
              <w:right w:val="nil"/>
            </w:tcBorders>
            <w:shd w:val="clear" w:color="auto" w:fill="auto"/>
            <w:noWrap/>
            <w:vAlign w:val="center"/>
            <w:hideMark/>
          </w:tcPr>
          <w:p w14:paraId="34B449AF" w14:textId="6F09F69C" w:rsidR="004369F5" w:rsidRPr="001D24EF" w:rsidRDefault="004369F5" w:rsidP="001D24EF">
            <w:pPr>
              <w:spacing w:line="240" w:lineRule="auto"/>
              <w:jc w:val="center"/>
              <w:rPr>
                <w:sz w:val="20"/>
                <w:szCs w:val="20"/>
              </w:rPr>
            </w:pPr>
            <w:r w:rsidRPr="001D24EF">
              <w:rPr>
                <w:sz w:val="20"/>
                <w:szCs w:val="20"/>
              </w:rPr>
              <w:t>Model</w:t>
            </w:r>
            <w:r w:rsidR="00B51EE3">
              <w:rPr>
                <w:sz w:val="20"/>
                <w:szCs w:val="20"/>
              </w:rPr>
              <w:t xml:space="preserve"> with Western Countries</w:t>
            </w:r>
          </w:p>
        </w:tc>
        <w:tc>
          <w:tcPr>
            <w:tcW w:w="0" w:type="auto"/>
            <w:gridSpan w:val="2"/>
            <w:tcBorders>
              <w:top w:val="single" w:sz="4" w:space="0" w:color="auto"/>
              <w:left w:val="nil"/>
              <w:bottom w:val="nil"/>
              <w:right w:val="nil"/>
            </w:tcBorders>
            <w:shd w:val="clear" w:color="auto" w:fill="auto"/>
            <w:noWrap/>
            <w:vAlign w:val="center"/>
            <w:hideMark/>
          </w:tcPr>
          <w:p w14:paraId="037B8097" w14:textId="6C46B62E" w:rsidR="004369F5" w:rsidRPr="001D24EF" w:rsidRDefault="004369F5" w:rsidP="001D24EF">
            <w:pPr>
              <w:spacing w:line="240" w:lineRule="auto"/>
              <w:jc w:val="center"/>
              <w:rPr>
                <w:sz w:val="20"/>
                <w:szCs w:val="20"/>
              </w:rPr>
            </w:pPr>
            <w:r w:rsidRPr="001D24EF">
              <w:rPr>
                <w:sz w:val="20"/>
                <w:szCs w:val="20"/>
              </w:rPr>
              <w:t>Model</w:t>
            </w:r>
            <w:r w:rsidR="00B51EE3">
              <w:rPr>
                <w:sz w:val="20"/>
                <w:szCs w:val="20"/>
              </w:rPr>
              <w:t xml:space="preserve"> with </w:t>
            </w:r>
            <w:r w:rsidR="00B51EE3" w:rsidRPr="001D24EF">
              <w:rPr>
                <w:sz w:val="20"/>
                <w:szCs w:val="20"/>
              </w:rPr>
              <w:t>Non-Western</w:t>
            </w:r>
            <w:r w:rsidR="00B51EE3">
              <w:rPr>
                <w:sz w:val="20"/>
                <w:szCs w:val="20"/>
              </w:rPr>
              <w:t xml:space="preserve"> Countries</w:t>
            </w:r>
          </w:p>
        </w:tc>
      </w:tr>
      <w:tr w:rsidR="00195AB6" w:rsidRPr="00DA5F17" w14:paraId="3D66685C" w14:textId="77777777" w:rsidTr="004C508E">
        <w:trPr>
          <w:trHeight w:val="600"/>
        </w:trPr>
        <w:tc>
          <w:tcPr>
            <w:tcW w:w="0" w:type="auto"/>
            <w:vMerge/>
            <w:tcBorders>
              <w:top w:val="single" w:sz="4" w:space="0" w:color="auto"/>
              <w:left w:val="nil"/>
              <w:bottom w:val="nil"/>
              <w:right w:val="nil"/>
            </w:tcBorders>
            <w:vAlign w:val="center"/>
            <w:hideMark/>
          </w:tcPr>
          <w:p w14:paraId="1F03F0DF" w14:textId="77777777" w:rsidR="004369F5" w:rsidRPr="001D24EF" w:rsidRDefault="004369F5" w:rsidP="001D24EF">
            <w:pPr>
              <w:spacing w:line="240" w:lineRule="auto"/>
              <w:rPr>
                <w:rFonts w:ascii="Calibri" w:hAnsi="Calibri" w:cs="Calibri"/>
                <w:sz w:val="20"/>
                <w:szCs w:val="20"/>
              </w:rPr>
            </w:pPr>
          </w:p>
        </w:tc>
        <w:tc>
          <w:tcPr>
            <w:tcW w:w="0" w:type="auto"/>
            <w:gridSpan w:val="2"/>
            <w:tcBorders>
              <w:top w:val="nil"/>
              <w:left w:val="nil"/>
              <w:bottom w:val="nil"/>
              <w:right w:val="nil"/>
            </w:tcBorders>
            <w:shd w:val="clear" w:color="auto" w:fill="auto"/>
            <w:noWrap/>
            <w:vAlign w:val="center"/>
            <w:hideMark/>
          </w:tcPr>
          <w:p w14:paraId="753C6530" w14:textId="6586AF60" w:rsidR="004369F5" w:rsidRPr="001D24EF" w:rsidRDefault="004369F5" w:rsidP="001D24EF">
            <w:pPr>
              <w:spacing w:line="240" w:lineRule="auto"/>
              <w:jc w:val="center"/>
              <w:rPr>
                <w:sz w:val="20"/>
                <w:szCs w:val="20"/>
              </w:rPr>
            </w:pPr>
            <w:r w:rsidRPr="001D24EF">
              <w:rPr>
                <w:sz w:val="20"/>
                <w:szCs w:val="20"/>
              </w:rPr>
              <w:t>(</w:t>
            </w:r>
            <w:r w:rsidRPr="001D24EF">
              <w:rPr>
                <w:i/>
                <w:iCs/>
                <w:sz w:val="20"/>
                <w:szCs w:val="20"/>
              </w:rPr>
              <w:t>n</w:t>
            </w:r>
            <w:r w:rsidRPr="001D24EF">
              <w:rPr>
                <w:sz w:val="20"/>
                <w:szCs w:val="20"/>
              </w:rPr>
              <w:t xml:space="preserve"> = </w:t>
            </w:r>
            <w:r w:rsidR="00A70A9A">
              <w:rPr>
                <w:sz w:val="20"/>
                <w:szCs w:val="20"/>
              </w:rPr>
              <w:t>291</w:t>
            </w:r>
            <w:r w:rsidRPr="001D24EF">
              <w:rPr>
                <w:sz w:val="20"/>
                <w:szCs w:val="20"/>
              </w:rPr>
              <w:t xml:space="preserve">; </w:t>
            </w:r>
            <w:r w:rsidRPr="001D24EF">
              <w:rPr>
                <w:i/>
                <w:iCs/>
                <w:sz w:val="20"/>
                <w:szCs w:val="20"/>
              </w:rPr>
              <w:t>k</w:t>
            </w:r>
            <w:r w:rsidRPr="001D24EF">
              <w:rPr>
                <w:sz w:val="20"/>
                <w:szCs w:val="20"/>
              </w:rPr>
              <w:t xml:space="preserve"> = 5</w:t>
            </w:r>
            <w:r w:rsidR="00A70A9A">
              <w:rPr>
                <w:sz w:val="20"/>
                <w:szCs w:val="20"/>
              </w:rPr>
              <w:t>0</w:t>
            </w:r>
            <w:r w:rsidRPr="001D24EF">
              <w:rPr>
                <w:sz w:val="20"/>
                <w:szCs w:val="20"/>
              </w:rPr>
              <w:t xml:space="preserve">1; </w:t>
            </w:r>
            <w:r w:rsidRPr="001D24EF">
              <w:rPr>
                <w:i/>
                <w:iCs/>
                <w:sz w:val="20"/>
                <w:szCs w:val="20"/>
              </w:rPr>
              <w:t>s</w:t>
            </w:r>
            <w:r w:rsidRPr="001D24EF">
              <w:rPr>
                <w:sz w:val="20"/>
                <w:szCs w:val="20"/>
              </w:rPr>
              <w:t xml:space="preserve"> = </w:t>
            </w:r>
            <w:r w:rsidR="00A70A9A">
              <w:rPr>
                <w:sz w:val="20"/>
                <w:szCs w:val="20"/>
              </w:rPr>
              <w:t>2743</w:t>
            </w:r>
            <w:r w:rsidRPr="001D24EF">
              <w:rPr>
                <w:sz w:val="20"/>
                <w:szCs w:val="20"/>
              </w:rPr>
              <w:t>)</w:t>
            </w:r>
          </w:p>
        </w:tc>
        <w:tc>
          <w:tcPr>
            <w:tcW w:w="0" w:type="auto"/>
            <w:gridSpan w:val="2"/>
            <w:tcBorders>
              <w:top w:val="nil"/>
              <w:left w:val="nil"/>
              <w:bottom w:val="nil"/>
              <w:right w:val="nil"/>
            </w:tcBorders>
            <w:shd w:val="clear" w:color="auto" w:fill="auto"/>
            <w:noWrap/>
            <w:vAlign w:val="center"/>
            <w:hideMark/>
          </w:tcPr>
          <w:p w14:paraId="2902DBE6" w14:textId="043348EB" w:rsidR="004369F5" w:rsidRPr="001D24EF" w:rsidRDefault="004369F5" w:rsidP="001D24EF">
            <w:pPr>
              <w:spacing w:line="240" w:lineRule="auto"/>
              <w:jc w:val="center"/>
              <w:rPr>
                <w:sz w:val="20"/>
                <w:szCs w:val="20"/>
              </w:rPr>
            </w:pPr>
            <w:r w:rsidRPr="001D24EF">
              <w:rPr>
                <w:sz w:val="20"/>
                <w:szCs w:val="20"/>
              </w:rPr>
              <w:t>(</w:t>
            </w:r>
            <w:r w:rsidRPr="001D24EF">
              <w:rPr>
                <w:i/>
                <w:iCs/>
                <w:sz w:val="20"/>
                <w:szCs w:val="20"/>
              </w:rPr>
              <w:t>n</w:t>
            </w:r>
            <w:r w:rsidRPr="001D24EF">
              <w:rPr>
                <w:sz w:val="20"/>
                <w:szCs w:val="20"/>
              </w:rPr>
              <w:t xml:space="preserve"> = </w:t>
            </w:r>
            <w:r w:rsidR="00195AB6" w:rsidRPr="007A4C5F">
              <w:rPr>
                <w:sz w:val="20"/>
                <w:szCs w:val="20"/>
              </w:rPr>
              <w:t>241</w:t>
            </w:r>
            <w:r w:rsidRPr="001D24EF">
              <w:rPr>
                <w:sz w:val="20"/>
                <w:szCs w:val="20"/>
              </w:rPr>
              <w:t xml:space="preserve">; </w:t>
            </w:r>
            <w:r w:rsidRPr="00195AB6">
              <w:rPr>
                <w:i/>
                <w:iCs/>
                <w:sz w:val="20"/>
                <w:szCs w:val="20"/>
              </w:rPr>
              <w:t>k</w:t>
            </w:r>
            <w:r w:rsidRPr="001D24EF">
              <w:rPr>
                <w:sz w:val="20"/>
                <w:szCs w:val="20"/>
              </w:rPr>
              <w:t xml:space="preserve"> = </w:t>
            </w:r>
            <w:r w:rsidR="00195AB6">
              <w:rPr>
                <w:sz w:val="20"/>
                <w:szCs w:val="20"/>
              </w:rPr>
              <w:t>431</w:t>
            </w:r>
            <w:r w:rsidRPr="001D24EF">
              <w:rPr>
                <w:sz w:val="20"/>
                <w:szCs w:val="20"/>
              </w:rPr>
              <w:t xml:space="preserve">; </w:t>
            </w:r>
            <w:r w:rsidRPr="001D24EF">
              <w:rPr>
                <w:i/>
                <w:iCs/>
                <w:sz w:val="20"/>
                <w:szCs w:val="20"/>
              </w:rPr>
              <w:t>s</w:t>
            </w:r>
            <w:r w:rsidRPr="001D24EF">
              <w:rPr>
                <w:sz w:val="20"/>
                <w:szCs w:val="20"/>
              </w:rPr>
              <w:t xml:space="preserve"> = </w:t>
            </w:r>
            <w:r w:rsidR="00195AB6" w:rsidRPr="001D24EF">
              <w:rPr>
                <w:sz w:val="20"/>
                <w:szCs w:val="20"/>
              </w:rPr>
              <w:t>2</w:t>
            </w:r>
            <w:r w:rsidR="00195AB6">
              <w:rPr>
                <w:sz w:val="20"/>
                <w:szCs w:val="20"/>
              </w:rPr>
              <w:t>3</w:t>
            </w:r>
            <w:r w:rsidR="00195AB6" w:rsidRPr="001D24EF">
              <w:rPr>
                <w:sz w:val="20"/>
                <w:szCs w:val="20"/>
              </w:rPr>
              <w:t>7</w:t>
            </w:r>
            <w:r w:rsidR="00195AB6">
              <w:rPr>
                <w:sz w:val="20"/>
                <w:szCs w:val="20"/>
              </w:rPr>
              <w:t>0</w:t>
            </w:r>
            <w:r w:rsidRPr="001D24EF">
              <w:rPr>
                <w:sz w:val="20"/>
                <w:szCs w:val="20"/>
              </w:rPr>
              <w:t>)</w:t>
            </w:r>
          </w:p>
        </w:tc>
        <w:tc>
          <w:tcPr>
            <w:tcW w:w="0" w:type="auto"/>
            <w:gridSpan w:val="2"/>
            <w:tcBorders>
              <w:top w:val="nil"/>
              <w:left w:val="nil"/>
              <w:bottom w:val="nil"/>
              <w:right w:val="nil"/>
            </w:tcBorders>
            <w:shd w:val="clear" w:color="auto" w:fill="auto"/>
            <w:noWrap/>
            <w:vAlign w:val="center"/>
            <w:hideMark/>
          </w:tcPr>
          <w:p w14:paraId="6DBACAF6" w14:textId="24ED2EE7" w:rsidR="004369F5" w:rsidRPr="001D24EF" w:rsidRDefault="004369F5" w:rsidP="001D24EF">
            <w:pPr>
              <w:spacing w:line="240" w:lineRule="auto"/>
              <w:jc w:val="center"/>
              <w:rPr>
                <w:sz w:val="20"/>
                <w:szCs w:val="20"/>
              </w:rPr>
            </w:pPr>
            <w:r w:rsidRPr="001D24EF">
              <w:rPr>
                <w:sz w:val="20"/>
                <w:szCs w:val="20"/>
              </w:rPr>
              <w:t>(</w:t>
            </w:r>
            <w:r w:rsidRPr="001D24EF">
              <w:rPr>
                <w:i/>
                <w:iCs/>
                <w:sz w:val="20"/>
                <w:szCs w:val="20"/>
              </w:rPr>
              <w:t>n</w:t>
            </w:r>
            <w:r w:rsidRPr="001D24EF">
              <w:rPr>
                <w:sz w:val="20"/>
                <w:szCs w:val="20"/>
              </w:rPr>
              <w:t xml:space="preserve"> = 5</w:t>
            </w:r>
            <w:r w:rsidR="00195AB6">
              <w:rPr>
                <w:sz w:val="20"/>
                <w:szCs w:val="20"/>
              </w:rPr>
              <w:t>0</w:t>
            </w:r>
            <w:r w:rsidRPr="001D24EF">
              <w:rPr>
                <w:sz w:val="20"/>
                <w:szCs w:val="20"/>
              </w:rPr>
              <w:t xml:space="preserve">; </w:t>
            </w:r>
            <w:r w:rsidRPr="001D24EF">
              <w:rPr>
                <w:i/>
                <w:iCs/>
                <w:sz w:val="20"/>
                <w:szCs w:val="20"/>
              </w:rPr>
              <w:t>k</w:t>
            </w:r>
            <w:r w:rsidRPr="001D24EF">
              <w:rPr>
                <w:sz w:val="20"/>
                <w:szCs w:val="20"/>
              </w:rPr>
              <w:t xml:space="preserve"> = </w:t>
            </w:r>
            <w:r w:rsidR="00195AB6">
              <w:rPr>
                <w:sz w:val="20"/>
                <w:szCs w:val="20"/>
              </w:rPr>
              <w:t>70</w:t>
            </w:r>
            <w:r w:rsidRPr="001D24EF">
              <w:rPr>
                <w:sz w:val="20"/>
                <w:szCs w:val="20"/>
              </w:rPr>
              <w:t xml:space="preserve">; </w:t>
            </w:r>
            <w:r w:rsidRPr="001D24EF">
              <w:rPr>
                <w:i/>
                <w:iCs/>
                <w:sz w:val="20"/>
                <w:szCs w:val="20"/>
              </w:rPr>
              <w:t>s</w:t>
            </w:r>
            <w:r w:rsidRPr="001D24EF">
              <w:rPr>
                <w:sz w:val="20"/>
                <w:szCs w:val="20"/>
              </w:rPr>
              <w:t xml:space="preserve"> = </w:t>
            </w:r>
            <w:r w:rsidR="00195AB6">
              <w:rPr>
                <w:sz w:val="20"/>
                <w:szCs w:val="20"/>
              </w:rPr>
              <w:t>373</w:t>
            </w:r>
            <w:r w:rsidRPr="001D24EF">
              <w:rPr>
                <w:sz w:val="20"/>
                <w:szCs w:val="20"/>
              </w:rPr>
              <w:t>)</w:t>
            </w:r>
          </w:p>
        </w:tc>
      </w:tr>
      <w:tr w:rsidR="00B51EE3" w:rsidRPr="00DA5F17" w14:paraId="44912125" w14:textId="77777777" w:rsidTr="004C508E">
        <w:trPr>
          <w:trHeight w:hRule="exact" w:val="300"/>
        </w:trPr>
        <w:tc>
          <w:tcPr>
            <w:tcW w:w="0" w:type="auto"/>
            <w:tcBorders>
              <w:top w:val="single" w:sz="4" w:space="0" w:color="auto"/>
              <w:left w:val="nil"/>
              <w:bottom w:val="single" w:sz="4" w:space="0" w:color="auto"/>
              <w:right w:val="nil"/>
            </w:tcBorders>
            <w:shd w:val="clear" w:color="auto" w:fill="auto"/>
            <w:noWrap/>
            <w:vAlign w:val="center"/>
            <w:hideMark/>
          </w:tcPr>
          <w:p w14:paraId="26EA0072" w14:textId="77777777" w:rsidR="004369F5" w:rsidRPr="001D24EF" w:rsidRDefault="004369F5" w:rsidP="001D24EF">
            <w:pPr>
              <w:spacing w:line="240" w:lineRule="auto"/>
              <w:jc w:val="center"/>
              <w:rPr>
                <w:sz w:val="20"/>
                <w:szCs w:val="20"/>
              </w:rPr>
            </w:pPr>
            <w:r w:rsidRPr="001D24EF">
              <w:rPr>
                <w:sz w:val="20"/>
                <w:szCs w:val="20"/>
              </w:rPr>
              <w:t> </w:t>
            </w:r>
          </w:p>
        </w:tc>
        <w:tc>
          <w:tcPr>
            <w:tcW w:w="0" w:type="auto"/>
            <w:tcBorders>
              <w:top w:val="single" w:sz="4" w:space="0" w:color="auto"/>
              <w:left w:val="nil"/>
              <w:bottom w:val="single" w:sz="4" w:space="0" w:color="auto"/>
              <w:right w:val="nil"/>
            </w:tcBorders>
            <w:shd w:val="clear" w:color="auto" w:fill="auto"/>
            <w:noWrap/>
            <w:vAlign w:val="center"/>
            <w:hideMark/>
          </w:tcPr>
          <w:p w14:paraId="7A1FEB94" w14:textId="77777777" w:rsidR="004369F5" w:rsidRPr="001D24EF" w:rsidRDefault="004369F5" w:rsidP="001D24EF">
            <w:pPr>
              <w:spacing w:line="240" w:lineRule="auto"/>
              <w:jc w:val="center"/>
              <w:rPr>
                <w:i/>
                <w:iCs/>
                <w:sz w:val="20"/>
                <w:szCs w:val="20"/>
              </w:rPr>
            </w:pPr>
            <w:r w:rsidRPr="001D24EF">
              <w:rPr>
                <w:i/>
                <w:iCs/>
                <w:sz w:val="20"/>
                <w:szCs w:val="20"/>
              </w:rPr>
              <w:t>B (SE)</w:t>
            </w:r>
          </w:p>
        </w:tc>
        <w:tc>
          <w:tcPr>
            <w:tcW w:w="0" w:type="auto"/>
            <w:tcBorders>
              <w:top w:val="single" w:sz="4" w:space="0" w:color="auto"/>
              <w:left w:val="nil"/>
              <w:bottom w:val="single" w:sz="4" w:space="0" w:color="auto"/>
              <w:right w:val="nil"/>
            </w:tcBorders>
            <w:shd w:val="clear" w:color="auto" w:fill="auto"/>
            <w:noWrap/>
            <w:vAlign w:val="center"/>
            <w:hideMark/>
          </w:tcPr>
          <w:p w14:paraId="359D88A0" w14:textId="77777777" w:rsidR="004369F5" w:rsidRPr="001D24EF" w:rsidRDefault="004369F5" w:rsidP="001D24EF">
            <w:pPr>
              <w:spacing w:line="240" w:lineRule="auto"/>
              <w:jc w:val="center"/>
              <w:rPr>
                <w:i/>
                <w:iCs/>
                <w:sz w:val="20"/>
                <w:szCs w:val="20"/>
              </w:rPr>
            </w:pPr>
            <w:r w:rsidRPr="001D24EF">
              <w:rPr>
                <w:i/>
                <w:iCs/>
                <w:sz w:val="20"/>
                <w:szCs w:val="20"/>
              </w:rPr>
              <w:t>p</w:t>
            </w:r>
          </w:p>
        </w:tc>
        <w:tc>
          <w:tcPr>
            <w:tcW w:w="0" w:type="auto"/>
            <w:tcBorders>
              <w:top w:val="single" w:sz="4" w:space="0" w:color="auto"/>
              <w:left w:val="nil"/>
              <w:bottom w:val="single" w:sz="4" w:space="0" w:color="auto"/>
              <w:right w:val="nil"/>
            </w:tcBorders>
            <w:shd w:val="clear" w:color="auto" w:fill="auto"/>
            <w:noWrap/>
            <w:vAlign w:val="center"/>
            <w:hideMark/>
          </w:tcPr>
          <w:p w14:paraId="778F1F57" w14:textId="77777777" w:rsidR="004369F5" w:rsidRPr="001D24EF" w:rsidRDefault="004369F5" w:rsidP="001D24EF">
            <w:pPr>
              <w:spacing w:line="240" w:lineRule="auto"/>
              <w:jc w:val="center"/>
              <w:rPr>
                <w:i/>
                <w:iCs/>
                <w:sz w:val="20"/>
                <w:szCs w:val="20"/>
              </w:rPr>
            </w:pPr>
            <w:r w:rsidRPr="001D24EF">
              <w:rPr>
                <w:i/>
                <w:iCs/>
                <w:sz w:val="20"/>
                <w:szCs w:val="20"/>
              </w:rPr>
              <w:t>B (SE)</w:t>
            </w:r>
          </w:p>
        </w:tc>
        <w:tc>
          <w:tcPr>
            <w:tcW w:w="0" w:type="auto"/>
            <w:tcBorders>
              <w:top w:val="single" w:sz="4" w:space="0" w:color="auto"/>
              <w:left w:val="nil"/>
              <w:bottom w:val="single" w:sz="4" w:space="0" w:color="auto"/>
              <w:right w:val="nil"/>
            </w:tcBorders>
            <w:shd w:val="clear" w:color="auto" w:fill="auto"/>
            <w:noWrap/>
            <w:vAlign w:val="center"/>
            <w:hideMark/>
          </w:tcPr>
          <w:p w14:paraId="48B235CE" w14:textId="77777777" w:rsidR="004369F5" w:rsidRPr="001D24EF" w:rsidRDefault="004369F5" w:rsidP="001D24EF">
            <w:pPr>
              <w:spacing w:line="240" w:lineRule="auto"/>
              <w:jc w:val="center"/>
              <w:rPr>
                <w:i/>
                <w:iCs/>
                <w:sz w:val="20"/>
                <w:szCs w:val="20"/>
              </w:rPr>
            </w:pPr>
            <w:r w:rsidRPr="001D24EF">
              <w:rPr>
                <w:i/>
                <w:iCs/>
                <w:sz w:val="20"/>
                <w:szCs w:val="20"/>
              </w:rPr>
              <w:t>p</w:t>
            </w:r>
          </w:p>
        </w:tc>
        <w:tc>
          <w:tcPr>
            <w:tcW w:w="0" w:type="auto"/>
            <w:tcBorders>
              <w:top w:val="single" w:sz="4" w:space="0" w:color="auto"/>
              <w:left w:val="nil"/>
              <w:bottom w:val="single" w:sz="4" w:space="0" w:color="auto"/>
              <w:right w:val="nil"/>
            </w:tcBorders>
            <w:shd w:val="clear" w:color="auto" w:fill="auto"/>
            <w:noWrap/>
            <w:vAlign w:val="center"/>
            <w:hideMark/>
          </w:tcPr>
          <w:p w14:paraId="77C6FA92" w14:textId="77777777" w:rsidR="004369F5" w:rsidRPr="001D24EF" w:rsidRDefault="004369F5" w:rsidP="001D24EF">
            <w:pPr>
              <w:spacing w:line="240" w:lineRule="auto"/>
              <w:jc w:val="center"/>
              <w:rPr>
                <w:i/>
                <w:iCs/>
                <w:sz w:val="20"/>
                <w:szCs w:val="20"/>
              </w:rPr>
            </w:pPr>
            <w:r w:rsidRPr="001D24EF">
              <w:rPr>
                <w:i/>
                <w:iCs/>
                <w:sz w:val="20"/>
                <w:szCs w:val="20"/>
              </w:rPr>
              <w:t>B (SE)</w:t>
            </w:r>
          </w:p>
        </w:tc>
        <w:tc>
          <w:tcPr>
            <w:tcW w:w="0" w:type="auto"/>
            <w:tcBorders>
              <w:top w:val="single" w:sz="4" w:space="0" w:color="auto"/>
              <w:left w:val="nil"/>
              <w:bottom w:val="single" w:sz="4" w:space="0" w:color="auto"/>
              <w:right w:val="nil"/>
            </w:tcBorders>
            <w:shd w:val="clear" w:color="auto" w:fill="auto"/>
            <w:noWrap/>
            <w:vAlign w:val="center"/>
            <w:hideMark/>
          </w:tcPr>
          <w:p w14:paraId="2787B1F8" w14:textId="77777777" w:rsidR="004369F5" w:rsidRPr="001D24EF" w:rsidRDefault="004369F5" w:rsidP="001D24EF">
            <w:pPr>
              <w:spacing w:line="240" w:lineRule="auto"/>
              <w:jc w:val="center"/>
              <w:rPr>
                <w:i/>
                <w:iCs/>
                <w:sz w:val="20"/>
                <w:szCs w:val="20"/>
              </w:rPr>
            </w:pPr>
            <w:r w:rsidRPr="001D24EF">
              <w:rPr>
                <w:i/>
                <w:iCs/>
                <w:sz w:val="20"/>
                <w:szCs w:val="20"/>
              </w:rPr>
              <w:t>p</w:t>
            </w:r>
          </w:p>
        </w:tc>
      </w:tr>
      <w:tr w:rsidR="00B51EE3" w:rsidRPr="00DA5F17" w14:paraId="666E368B" w14:textId="77777777" w:rsidTr="004C508E">
        <w:trPr>
          <w:trHeight w:val="300"/>
        </w:trPr>
        <w:tc>
          <w:tcPr>
            <w:tcW w:w="0" w:type="auto"/>
            <w:tcBorders>
              <w:top w:val="nil"/>
              <w:left w:val="nil"/>
              <w:bottom w:val="nil"/>
              <w:right w:val="nil"/>
            </w:tcBorders>
            <w:shd w:val="clear" w:color="auto" w:fill="auto"/>
            <w:noWrap/>
            <w:vAlign w:val="center"/>
            <w:hideMark/>
          </w:tcPr>
          <w:p w14:paraId="2D4FC628" w14:textId="77777777" w:rsidR="004369F5" w:rsidRPr="001D24EF" w:rsidRDefault="004369F5" w:rsidP="001D24EF">
            <w:pPr>
              <w:spacing w:line="240" w:lineRule="auto"/>
              <w:rPr>
                <w:i/>
                <w:iCs/>
                <w:sz w:val="20"/>
                <w:szCs w:val="20"/>
              </w:rPr>
            </w:pPr>
            <w:r w:rsidRPr="001D24EF">
              <w:rPr>
                <w:i/>
                <w:iCs/>
                <w:sz w:val="20"/>
                <w:szCs w:val="20"/>
              </w:rPr>
              <w:t>Fixed Effects</w:t>
            </w:r>
          </w:p>
        </w:tc>
        <w:tc>
          <w:tcPr>
            <w:tcW w:w="0" w:type="auto"/>
            <w:tcBorders>
              <w:top w:val="nil"/>
              <w:left w:val="nil"/>
              <w:bottom w:val="nil"/>
              <w:right w:val="nil"/>
            </w:tcBorders>
            <w:shd w:val="clear" w:color="auto" w:fill="auto"/>
            <w:noWrap/>
            <w:vAlign w:val="center"/>
            <w:hideMark/>
          </w:tcPr>
          <w:p w14:paraId="6871AC25" w14:textId="77777777" w:rsidR="004369F5" w:rsidRPr="001D24EF" w:rsidRDefault="004369F5" w:rsidP="001D24EF">
            <w:pPr>
              <w:spacing w:line="240" w:lineRule="auto"/>
              <w:rPr>
                <w:i/>
                <w:iCs/>
                <w:sz w:val="20"/>
                <w:szCs w:val="20"/>
              </w:rPr>
            </w:pPr>
          </w:p>
        </w:tc>
        <w:tc>
          <w:tcPr>
            <w:tcW w:w="0" w:type="auto"/>
            <w:tcBorders>
              <w:top w:val="nil"/>
              <w:left w:val="nil"/>
              <w:bottom w:val="nil"/>
              <w:right w:val="nil"/>
            </w:tcBorders>
            <w:shd w:val="clear" w:color="auto" w:fill="auto"/>
            <w:noWrap/>
            <w:vAlign w:val="center"/>
            <w:hideMark/>
          </w:tcPr>
          <w:p w14:paraId="6BE5E972" w14:textId="77777777" w:rsidR="004369F5" w:rsidRPr="001D24EF" w:rsidRDefault="004369F5" w:rsidP="001D24EF">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6E39AABB" w14:textId="77777777" w:rsidR="004369F5" w:rsidRPr="001D24EF" w:rsidRDefault="004369F5" w:rsidP="001D24EF">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3557AC90" w14:textId="77777777" w:rsidR="004369F5" w:rsidRPr="001D24EF" w:rsidRDefault="004369F5" w:rsidP="001D24EF">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7F83E80D" w14:textId="77777777" w:rsidR="004369F5" w:rsidRPr="001D24EF" w:rsidRDefault="004369F5" w:rsidP="001D24EF">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026A2F77" w14:textId="77777777" w:rsidR="004369F5" w:rsidRPr="001D24EF" w:rsidRDefault="004369F5" w:rsidP="001D24EF">
            <w:pPr>
              <w:spacing w:line="240" w:lineRule="auto"/>
              <w:jc w:val="center"/>
              <w:rPr>
                <w:sz w:val="20"/>
                <w:szCs w:val="20"/>
              </w:rPr>
            </w:pPr>
          </w:p>
        </w:tc>
      </w:tr>
      <w:tr w:rsidR="00B51EE3" w:rsidRPr="00DA5F17" w14:paraId="75997CEB" w14:textId="77777777" w:rsidTr="004D20A8">
        <w:trPr>
          <w:trHeight w:val="300"/>
        </w:trPr>
        <w:tc>
          <w:tcPr>
            <w:tcW w:w="0" w:type="auto"/>
            <w:tcBorders>
              <w:top w:val="nil"/>
              <w:left w:val="nil"/>
              <w:bottom w:val="nil"/>
              <w:right w:val="nil"/>
            </w:tcBorders>
            <w:shd w:val="clear" w:color="auto" w:fill="auto"/>
            <w:noWrap/>
            <w:vAlign w:val="center"/>
            <w:hideMark/>
          </w:tcPr>
          <w:p w14:paraId="5881406D" w14:textId="77777777" w:rsidR="00F86949" w:rsidRPr="001D24EF" w:rsidRDefault="00F86949" w:rsidP="00F86949">
            <w:pPr>
              <w:spacing w:line="240" w:lineRule="auto"/>
              <w:rPr>
                <w:sz w:val="20"/>
                <w:szCs w:val="20"/>
              </w:rPr>
            </w:pPr>
            <w:r w:rsidRPr="001D24EF">
              <w:rPr>
                <w:sz w:val="20"/>
                <w:szCs w:val="20"/>
              </w:rPr>
              <w:t>Intercept</w:t>
            </w:r>
          </w:p>
        </w:tc>
        <w:tc>
          <w:tcPr>
            <w:tcW w:w="0" w:type="auto"/>
            <w:tcBorders>
              <w:top w:val="nil"/>
              <w:left w:val="nil"/>
              <w:bottom w:val="nil"/>
              <w:right w:val="nil"/>
            </w:tcBorders>
            <w:shd w:val="clear" w:color="auto" w:fill="auto"/>
            <w:noWrap/>
            <w:vAlign w:val="bottom"/>
            <w:hideMark/>
          </w:tcPr>
          <w:p w14:paraId="719185FD" w14:textId="6D7A9C2C" w:rsidR="00F86949" w:rsidRPr="001D24EF" w:rsidRDefault="00F86949" w:rsidP="00F86949">
            <w:pPr>
              <w:spacing w:line="240" w:lineRule="auto"/>
              <w:jc w:val="center"/>
              <w:rPr>
                <w:sz w:val="20"/>
                <w:szCs w:val="20"/>
              </w:rPr>
            </w:pPr>
            <w:r w:rsidRPr="00246957">
              <w:rPr>
                <w:sz w:val="20"/>
                <w:szCs w:val="20"/>
              </w:rPr>
              <w:t>0.1</w:t>
            </w:r>
            <w:r w:rsidR="00C64C3C">
              <w:rPr>
                <w:sz w:val="20"/>
                <w:szCs w:val="20"/>
              </w:rPr>
              <w:t>7</w:t>
            </w:r>
            <w:r w:rsidRPr="00246957">
              <w:rPr>
                <w:sz w:val="20"/>
                <w:szCs w:val="20"/>
              </w:rPr>
              <w:t>(0.12)</w:t>
            </w:r>
          </w:p>
        </w:tc>
        <w:tc>
          <w:tcPr>
            <w:tcW w:w="0" w:type="auto"/>
            <w:tcBorders>
              <w:top w:val="nil"/>
              <w:left w:val="nil"/>
              <w:bottom w:val="nil"/>
              <w:right w:val="nil"/>
            </w:tcBorders>
            <w:shd w:val="clear" w:color="auto" w:fill="auto"/>
            <w:noWrap/>
            <w:vAlign w:val="bottom"/>
            <w:hideMark/>
          </w:tcPr>
          <w:p w14:paraId="76CE266E" w14:textId="13C62997" w:rsidR="00F86949" w:rsidRPr="001D24EF" w:rsidRDefault="00F86949" w:rsidP="00F86949">
            <w:pPr>
              <w:spacing w:line="240" w:lineRule="auto"/>
              <w:jc w:val="center"/>
              <w:rPr>
                <w:sz w:val="20"/>
                <w:szCs w:val="20"/>
              </w:rPr>
            </w:pPr>
            <w:r>
              <w:rPr>
                <w:sz w:val="20"/>
                <w:szCs w:val="20"/>
              </w:rPr>
              <w:t>.</w:t>
            </w:r>
            <w:r w:rsidRPr="00246957">
              <w:rPr>
                <w:sz w:val="20"/>
                <w:szCs w:val="20"/>
              </w:rPr>
              <w:t>1</w:t>
            </w:r>
            <w:r w:rsidR="00E67D37">
              <w:rPr>
                <w:sz w:val="20"/>
                <w:szCs w:val="20"/>
              </w:rPr>
              <w:t>6</w:t>
            </w:r>
          </w:p>
        </w:tc>
        <w:tc>
          <w:tcPr>
            <w:tcW w:w="0" w:type="auto"/>
            <w:tcBorders>
              <w:top w:val="nil"/>
              <w:left w:val="nil"/>
              <w:bottom w:val="nil"/>
              <w:right w:val="nil"/>
            </w:tcBorders>
            <w:shd w:val="clear" w:color="auto" w:fill="auto"/>
            <w:noWrap/>
            <w:vAlign w:val="bottom"/>
            <w:hideMark/>
          </w:tcPr>
          <w:p w14:paraId="5DA53CF9" w14:textId="4740C8C0" w:rsidR="00F86949" w:rsidRPr="001D24EF" w:rsidRDefault="00F86949" w:rsidP="00F86949">
            <w:pPr>
              <w:spacing w:line="240" w:lineRule="auto"/>
              <w:jc w:val="center"/>
              <w:rPr>
                <w:sz w:val="20"/>
                <w:szCs w:val="20"/>
              </w:rPr>
            </w:pPr>
            <w:r w:rsidRPr="00F86949">
              <w:rPr>
                <w:sz w:val="20"/>
                <w:szCs w:val="20"/>
              </w:rPr>
              <w:t>0</w:t>
            </w:r>
            <w:r w:rsidR="00E202C3">
              <w:rPr>
                <w:sz w:val="20"/>
                <w:szCs w:val="20"/>
              </w:rPr>
              <w:t>.01</w:t>
            </w:r>
            <w:r w:rsidRPr="00F86949">
              <w:rPr>
                <w:sz w:val="20"/>
                <w:szCs w:val="20"/>
              </w:rPr>
              <w:t>(0.1)</w:t>
            </w:r>
          </w:p>
        </w:tc>
        <w:tc>
          <w:tcPr>
            <w:tcW w:w="0" w:type="auto"/>
            <w:tcBorders>
              <w:top w:val="nil"/>
              <w:left w:val="nil"/>
              <w:bottom w:val="nil"/>
              <w:right w:val="nil"/>
            </w:tcBorders>
            <w:shd w:val="clear" w:color="auto" w:fill="auto"/>
            <w:noWrap/>
            <w:vAlign w:val="bottom"/>
            <w:hideMark/>
          </w:tcPr>
          <w:p w14:paraId="272115C5" w14:textId="34364505" w:rsidR="00F86949" w:rsidRPr="001D24EF" w:rsidRDefault="00F86949" w:rsidP="00F86949">
            <w:pPr>
              <w:spacing w:line="240" w:lineRule="auto"/>
              <w:jc w:val="center"/>
              <w:rPr>
                <w:sz w:val="20"/>
                <w:szCs w:val="20"/>
              </w:rPr>
            </w:pPr>
            <w:r w:rsidRPr="00F86949">
              <w:rPr>
                <w:sz w:val="20"/>
                <w:szCs w:val="20"/>
              </w:rPr>
              <w:t>.9</w:t>
            </w:r>
            <w:r w:rsidR="005600CE">
              <w:rPr>
                <w:sz w:val="20"/>
                <w:szCs w:val="20"/>
              </w:rPr>
              <w:t>4</w:t>
            </w:r>
          </w:p>
        </w:tc>
        <w:tc>
          <w:tcPr>
            <w:tcW w:w="0" w:type="auto"/>
            <w:tcBorders>
              <w:top w:val="nil"/>
              <w:left w:val="nil"/>
              <w:bottom w:val="nil"/>
              <w:right w:val="nil"/>
            </w:tcBorders>
            <w:shd w:val="clear" w:color="auto" w:fill="auto"/>
            <w:noWrap/>
            <w:vAlign w:val="bottom"/>
            <w:hideMark/>
          </w:tcPr>
          <w:p w14:paraId="3B4CDCF7" w14:textId="7F0ED88D" w:rsidR="00F86949" w:rsidRPr="001D24EF" w:rsidRDefault="00F86949" w:rsidP="00F86949">
            <w:pPr>
              <w:spacing w:line="240" w:lineRule="auto"/>
              <w:jc w:val="center"/>
              <w:rPr>
                <w:sz w:val="20"/>
                <w:szCs w:val="20"/>
              </w:rPr>
            </w:pPr>
            <w:r w:rsidRPr="00F86949">
              <w:rPr>
                <w:sz w:val="20"/>
                <w:szCs w:val="20"/>
              </w:rPr>
              <w:t>0.</w:t>
            </w:r>
            <w:r w:rsidR="00E80BA4">
              <w:rPr>
                <w:sz w:val="20"/>
                <w:szCs w:val="20"/>
              </w:rPr>
              <w:t>2</w:t>
            </w:r>
            <w:r w:rsidR="000A7EB0">
              <w:rPr>
                <w:sz w:val="20"/>
                <w:szCs w:val="20"/>
              </w:rPr>
              <w:t>0</w:t>
            </w:r>
            <w:r w:rsidRPr="00F86949">
              <w:rPr>
                <w:sz w:val="20"/>
                <w:szCs w:val="20"/>
              </w:rPr>
              <w:t>(0.</w:t>
            </w:r>
            <w:r w:rsidR="00E80BA4">
              <w:rPr>
                <w:sz w:val="20"/>
                <w:szCs w:val="20"/>
              </w:rPr>
              <w:t>41</w:t>
            </w:r>
            <w:r w:rsidRPr="00F86949">
              <w:rPr>
                <w:sz w:val="20"/>
                <w:szCs w:val="20"/>
              </w:rPr>
              <w:t>)</w:t>
            </w:r>
          </w:p>
        </w:tc>
        <w:tc>
          <w:tcPr>
            <w:tcW w:w="0" w:type="auto"/>
            <w:tcBorders>
              <w:top w:val="nil"/>
              <w:left w:val="nil"/>
              <w:bottom w:val="nil"/>
              <w:right w:val="nil"/>
            </w:tcBorders>
            <w:shd w:val="clear" w:color="auto" w:fill="auto"/>
            <w:noWrap/>
            <w:vAlign w:val="bottom"/>
            <w:hideMark/>
          </w:tcPr>
          <w:p w14:paraId="0EC5C4A1" w14:textId="7796A1E4" w:rsidR="00F86949" w:rsidRPr="001D24EF" w:rsidRDefault="00F86949" w:rsidP="00F86949">
            <w:pPr>
              <w:spacing w:line="240" w:lineRule="auto"/>
              <w:jc w:val="center"/>
              <w:rPr>
                <w:sz w:val="20"/>
                <w:szCs w:val="20"/>
              </w:rPr>
            </w:pPr>
            <w:r w:rsidRPr="00F86949">
              <w:rPr>
                <w:sz w:val="20"/>
                <w:szCs w:val="20"/>
              </w:rPr>
              <w:t>.</w:t>
            </w:r>
            <w:r w:rsidR="001765F4">
              <w:rPr>
                <w:sz w:val="20"/>
                <w:szCs w:val="20"/>
              </w:rPr>
              <w:t>6</w:t>
            </w:r>
            <w:r w:rsidRPr="00F86949">
              <w:rPr>
                <w:sz w:val="20"/>
                <w:szCs w:val="20"/>
              </w:rPr>
              <w:t>4</w:t>
            </w:r>
          </w:p>
        </w:tc>
      </w:tr>
      <w:tr w:rsidR="00B51EE3" w:rsidRPr="00DA5F17" w14:paraId="516908EE" w14:textId="77777777" w:rsidTr="004D20A8">
        <w:trPr>
          <w:trHeight w:val="300"/>
        </w:trPr>
        <w:tc>
          <w:tcPr>
            <w:tcW w:w="0" w:type="auto"/>
            <w:tcBorders>
              <w:top w:val="nil"/>
              <w:left w:val="nil"/>
              <w:bottom w:val="nil"/>
              <w:right w:val="nil"/>
            </w:tcBorders>
            <w:shd w:val="clear" w:color="auto" w:fill="auto"/>
            <w:noWrap/>
            <w:vAlign w:val="center"/>
            <w:hideMark/>
          </w:tcPr>
          <w:p w14:paraId="44B74DB9" w14:textId="77777777" w:rsidR="00F86949" w:rsidRPr="001D24EF" w:rsidRDefault="00F86949" w:rsidP="00F86949">
            <w:pPr>
              <w:spacing w:line="240" w:lineRule="auto"/>
              <w:rPr>
                <w:sz w:val="20"/>
                <w:szCs w:val="20"/>
              </w:rPr>
            </w:pPr>
            <w:r w:rsidRPr="001D24EF">
              <w:rPr>
                <w:sz w:val="20"/>
                <w:szCs w:val="20"/>
              </w:rPr>
              <w:t>Effect-Size Variance</w:t>
            </w:r>
          </w:p>
        </w:tc>
        <w:tc>
          <w:tcPr>
            <w:tcW w:w="0" w:type="auto"/>
            <w:tcBorders>
              <w:top w:val="nil"/>
              <w:left w:val="nil"/>
              <w:bottom w:val="nil"/>
              <w:right w:val="nil"/>
            </w:tcBorders>
            <w:shd w:val="clear" w:color="auto" w:fill="auto"/>
            <w:noWrap/>
            <w:vAlign w:val="bottom"/>
            <w:hideMark/>
          </w:tcPr>
          <w:p w14:paraId="472D8E12" w14:textId="3A2D0CCA" w:rsidR="00F86949" w:rsidRPr="001D24EF" w:rsidRDefault="00F86949" w:rsidP="00F86949">
            <w:pPr>
              <w:spacing w:line="240" w:lineRule="auto"/>
              <w:jc w:val="center"/>
              <w:rPr>
                <w:sz w:val="20"/>
                <w:szCs w:val="20"/>
              </w:rPr>
            </w:pPr>
            <w:r w:rsidRPr="00246957">
              <w:rPr>
                <w:sz w:val="20"/>
                <w:szCs w:val="20"/>
              </w:rPr>
              <w:t>0.1</w:t>
            </w:r>
            <w:r w:rsidR="009B2EA7">
              <w:rPr>
                <w:sz w:val="20"/>
                <w:szCs w:val="20"/>
              </w:rPr>
              <w:t>1</w:t>
            </w:r>
            <w:r w:rsidRPr="00246957">
              <w:rPr>
                <w:sz w:val="20"/>
                <w:szCs w:val="20"/>
              </w:rPr>
              <w:t>(0.22)</w:t>
            </w:r>
          </w:p>
        </w:tc>
        <w:tc>
          <w:tcPr>
            <w:tcW w:w="0" w:type="auto"/>
            <w:tcBorders>
              <w:top w:val="nil"/>
              <w:left w:val="nil"/>
              <w:bottom w:val="nil"/>
              <w:right w:val="nil"/>
            </w:tcBorders>
            <w:shd w:val="clear" w:color="auto" w:fill="auto"/>
            <w:noWrap/>
            <w:vAlign w:val="bottom"/>
            <w:hideMark/>
          </w:tcPr>
          <w:p w14:paraId="39B0168A" w14:textId="68CD8DA7" w:rsidR="00F86949" w:rsidRPr="001D24EF" w:rsidRDefault="00F86949" w:rsidP="00F86949">
            <w:pPr>
              <w:spacing w:line="240" w:lineRule="auto"/>
              <w:jc w:val="center"/>
              <w:rPr>
                <w:sz w:val="20"/>
                <w:szCs w:val="20"/>
              </w:rPr>
            </w:pPr>
            <w:r>
              <w:rPr>
                <w:sz w:val="20"/>
                <w:szCs w:val="20"/>
              </w:rPr>
              <w:t>.</w:t>
            </w:r>
            <w:r w:rsidR="00E67D37">
              <w:rPr>
                <w:sz w:val="20"/>
                <w:szCs w:val="20"/>
              </w:rPr>
              <w:t>61</w:t>
            </w:r>
          </w:p>
        </w:tc>
        <w:tc>
          <w:tcPr>
            <w:tcW w:w="0" w:type="auto"/>
            <w:tcBorders>
              <w:top w:val="nil"/>
              <w:left w:val="nil"/>
              <w:bottom w:val="nil"/>
              <w:right w:val="nil"/>
            </w:tcBorders>
            <w:shd w:val="clear" w:color="auto" w:fill="auto"/>
            <w:noWrap/>
            <w:vAlign w:val="bottom"/>
            <w:hideMark/>
          </w:tcPr>
          <w:p w14:paraId="335D8958" w14:textId="4DB6D784" w:rsidR="00F86949" w:rsidRPr="001D24EF" w:rsidRDefault="00F86949" w:rsidP="00F86949">
            <w:pPr>
              <w:spacing w:line="240" w:lineRule="auto"/>
              <w:jc w:val="center"/>
              <w:rPr>
                <w:sz w:val="20"/>
                <w:szCs w:val="20"/>
              </w:rPr>
            </w:pPr>
            <w:r w:rsidRPr="00F86949">
              <w:rPr>
                <w:sz w:val="20"/>
                <w:szCs w:val="20"/>
              </w:rPr>
              <w:t>0.1(0.22)</w:t>
            </w:r>
          </w:p>
        </w:tc>
        <w:tc>
          <w:tcPr>
            <w:tcW w:w="0" w:type="auto"/>
            <w:tcBorders>
              <w:top w:val="nil"/>
              <w:left w:val="nil"/>
              <w:bottom w:val="nil"/>
              <w:right w:val="nil"/>
            </w:tcBorders>
            <w:shd w:val="clear" w:color="auto" w:fill="auto"/>
            <w:noWrap/>
            <w:vAlign w:val="bottom"/>
            <w:hideMark/>
          </w:tcPr>
          <w:p w14:paraId="266ACD50" w14:textId="6AE4AE6A" w:rsidR="00F86949" w:rsidRPr="001D24EF" w:rsidRDefault="00F86949" w:rsidP="00F86949">
            <w:pPr>
              <w:spacing w:line="240" w:lineRule="auto"/>
              <w:jc w:val="center"/>
              <w:rPr>
                <w:sz w:val="20"/>
                <w:szCs w:val="20"/>
              </w:rPr>
            </w:pPr>
            <w:r w:rsidRPr="00F86949">
              <w:rPr>
                <w:sz w:val="20"/>
                <w:szCs w:val="20"/>
              </w:rPr>
              <w:t>.64</w:t>
            </w:r>
          </w:p>
        </w:tc>
        <w:tc>
          <w:tcPr>
            <w:tcW w:w="0" w:type="auto"/>
            <w:tcBorders>
              <w:top w:val="nil"/>
              <w:left w:val="nil"/>
              <w:bottom w:val="nil"/>
              <w:right w:val="nil"/>
            </w:tcBorders>
            <w:shd w:val="clear" w:color="auto" w:fill="auto"/>
            <w:noWrap/>
            <w:vAlign w:val="bottom"/>
            <w:hideMark/>
          </w:tcPr>
          <w:p w14:paraId="6A532F75" w14:textId="5984A983" w:rsidR="00F86949" w:rsidRPr="001D24EF" w:rsidRDefault="00F86949" w:rsidP="00F86949">
            <w:pPr>
              <w:spacing w:line="240" w:lineRule="auto"/>
              <w:jc w:val="center"/>
              <w:rPr>
                <w:sz w:val="20"/>
                <w:szCs w:val="20"/>
              </w:rPr>
            </w:pPr>
            <w:r w:rsidRPr="00F86949">
              <w:rPr>
                <w:sz w:val="20"/>
                <w:szCs w:val="20"/>
              </w:rPr>
              <w:t>0.</w:t>
            </w:r>
            <w:r w:rsidR="00CE0397">
              <w:rPr>
                <w:sz w:val="20"/>
                <w:szCs w:val="20"/>
              </w:rPr>
              <w:t>45</w:t>
            </w:r>
            <w:r w:rsidRPr="00F86949">
              <w:rPr>
                <w:sz w:val="20"/>
                <w:szCs w:val="20"/>
              </w:rPr>
              <w:t>(0.9</w:t>
            </w:r>
            <w:r w:rsidR="00CE0397">
              <w:rPr>
                <w:sz w:val="20"/>
                <w:szCs w:val="20"/>
              </w:rPr>
              <w:t>7</w:t>
            </w:r>
            <w:r w:rsidRPr="00F86949">
              <w:rPr>
                <w:sz w:val="20"/>
                <w:szCs w:val="20"/>
              </w:rPr>
              <w:t>)</w:t>
            </w:r>
          </w:p>
        </w:tc>
        <w:tc>
          <w:tcPr>
            <w:tcW w:w="0" w:type="auto"/>
            <w:tcBorders>
              <w:top w:val="nil"/>
              <w:left w:val="nil"/>
              <w:bottom w:val="nil"/>
              <w:right w:val="nil"/>
            </w:tcBorders>
            <w:shd w:val="clear" w:color="auto" w:fill="auto"/>
            <w:noWrap/>
            <w:vAlign w:val="bottom"/>
            <w:hideMark/>
          </w:tcPr>
          <w:p w14:paraId="14507A97" w14:textId="5167E646" w:rsidR="00F86949" w:rsidRPr="001D24EF" w:rsidRDefault="00F86949" w:rsidP="00F86949">
            <w:pPr>
              <w:spacing w:line="240" w:lineRule="auto"/>
              <w:jc w:val="center"/>
              <w:rPr>
                <w:sz w:val="20"/>
                <w:szCs w:val="20"/>
              </w:rPr>
            </w:pPr>
            <w:r w:rsidRPr="00F86949">
              <w:rPr>
                <w:sz w:val="20"/>
                <w:szCs w:val="20"/>
              </w:rPr>
              <w:t>.6</w:t>
            </w:r>
            <w:r w:rsidR="001B45C8">
              <w:rPr>
                <w:sz w:val="20"/>
                <w:szCs w:val="20"/>
              </w:rPr>
              <w:t>5</w:t>
            </w:r>
          </w:p>
        </w:tc>
      </w:tr>
      <w:tr w:rsidR="00B51EE3" w:rsidRPr="00DA5F17" w14:paraId="1D758E6C" w14:textId="77777777" w:rsidTr="004D20A8">
        <w:trPr>
          <w:trHeight w:val="300"/>
        </w:trPr>
        <w:tc>
          <w:tcPr>
            <w:tcW w:w="0" w:type="auto"/>
            <w:tcBorders>
              <w:top w:val="nil"/>
              <w:left w:val="nil"/>
              <w:bottom w:val="nil"/>
              <w:right w:val="nil"/>
            </w:tcBorders>
            <w:shd w:val="clear" w:color="auto" w:fill="auto"/>
            <w:noWrap/>
            <w:vAlign w:val="center"/>
            <w:hideMark/>
          </w:tcPr>
          <w:p w14:paraId="1B8B9B51" w14:textId="77777777" w:rsidR="00F86949" w:rsidRPr="001D24EF" w:rsidRDefault="00F86949" w:rsidP="00F86949">
            <w:pPr>
              <w:spacing w:line="240" w:lineRule="auto"/>
              <w:rPr>
                <w:sz w:val="20"/>
                <w:szCs w:val="20"/>
              </w:rPr>
            </w:pPr>
            <w:r w:rsidRPr="001D24EF">
              <w:rPr>
                <w:sz w:val="20"/>
                <w:szCs w:val="20"/>
              </w:rPr>
              <w:t>Propensity Score</w:t>
            </w:r>
          </w:p>
        </w:tc>
        <w:tc>
          <w:tcPr>
            <w:tcW w:w="0" w:type="auto"/>
            <w:tcBorders>
              <w:top w:val="nil"/>
              <w:left w:val="nil"/>
              <w:bottom w:val="nil"/>
              <w:right w:val="nil"/>
            </w:tcBorders>
            <w:shd w:val="clear" w:color="auto" w:fill="auto"/>
            <w:noWrap/>
            <w:vAlign w:val="bottom"/>
            <w:hideMark/>
          </w:tcPr>
          <w:p w14:paraId="55D23496" w14:textId="62EB30B6" w:rsidR="00F86949" w:rsidRPr="001D24EF" w:rsidRDefault="00F86949" w:rsidP="00F86949">
            <w:pPr>
              <w:spacing w:line="240" w:lineRule="auto"/>
              <w:jc w:val="center"/>
              <w:rPr>
                <w:sz w:val="20"/>
                <w:szCs w:val="20"/>
              </w:rPr>
            </w:pPr>
            <w:r w:rsidRPr="00246957">
              <w:rPr>
                <w:sz w:val="20"/>
                <w:szCs w:val="20"/>
              </w:rPr>
              <w:t>-0.02(0.02)</w:t>
            </w:r>
          </w:p>
        </w:tc>
        <w:tc>
          <w:tcPr>
            <w:tcW w:w="0" w:type="auto"/>
            <w:tcBorders>
              <w:top w:val="nil"/>
              <w:left w:val="nil"/>
              <w:bottom w:val="nil"/>
              <w:right w:val="nil"/>
            </w:tcBorders>
            <w:shd w:val="clear" w:color="auto" w:fill="auto"/>
            <w:noWrap/>
            <w:vAlign w:val="bottom"/>
            <w:hideMark/>
          </w:tcPr>
          <w:p w14:paraId="7C38473D" w14:textId="19F9E38C" w:rsidR="00F86949" w:rsidRPr="001D24EF" w:rsidRDefault="00F86949" w:rsidP="00F86949">
            <w:pPr>
              <w:spacing w:line="240" w:lineRule="auto"/>
              <w:jc w:val="center"/>
              <w:rPr>
                <w:sz w:val="20"/>
                <w:szCs w:val="20"/>
              </w:rPr>
            </w:pPr>
            <w:r>
              <w:rPr>
                <w:sz w:val="20"/>
                <w:szCs w:val="20"/>
              </w:rPr>
              <w:t>.</w:t>
            </w:r>
            <w:r w:rsidRPr="00246957">
              <w:rPr>
                <w:sz w:val="20"/>
                <w:szCs w:val="20"/>
              </w:rPr>
              <w:t>2</w:t>
            </w:r>
            <w:r w:rsidR="00E67D37">
              <w:rPr>
                <w:sz w:val="20"/>
                <w:szCs w:val="20"/>
              </w:rPr>
              <w:t>2</w:t>
            </w:r>
          </w:p>
        </w:tc>
        <w:tc>
          <w:tcPr>
            <w:tcW w:w="0" w:type="auto"/>
            <w:tcBorders>
              <w:top w:val="nil"/>
              <w:left w:val="nil"/>
              <w:bottom w:val="nil"/>
              <w:right w:val="nil"/>
            </w:tcBorders>
            <w:shd w:val="clear" w:color="auto" w:fill="auto"/>
            <w:noWrap/>
            <w:vAlign w:val="bottom"/>
            <w:hideMark/>
          </w:tcPr>
          <w:p w14:paraId="1611ECD1" w14:textId="7ACC48BC" w:rsidR="00F86949" w:rsidRPr="001D24EF" w:rsidRDefault="00F86949" w:rsidP="00F86949">
            <w:pPr>
              <w:spacing w:line="240" w:lineRule="auto"/>
              <w:jc w:val="center"/>
              <w:rPr>
                <w:sz w:val="20"/>
                <w:szCs w:val="20"/>
              </w:rPr>
            </w:pPr>
            <w:r w:rsidRPr="00F86949">
              <w:rPr>
                <w:sz w:val="20"/>
                <w:szCs w:val="20"/>
              </w:rPr>
              <w:t>-0.02(0.02)</w:t>
            </w:r>
          </w:p>
        </w:tc>
        <w:tc>
          <w:tcPr>
            <w:tcW w:w="0" w:type="auto"/>
            <w:tcBorders>
              <w:top w:val="nil"/>
              <w:left w:val="nil"/>
              <w:bottom w:val="nil"/>
              <w:right w:val="nil"/>
            </w:tcBorders>
            <w:shd w:val="clear" w:color="auto" w:fill="auto"/>
            <w:noWrap/>
            <w:vAlign w:val="bottom"/>
            <w:hideMark/>
          </w:tcPr>
          <w:p w14:paraId="48B6D8EE" w14:textId="17D358FF" w:rsidR="00F86949" w:rsidRPr="001D24EF" w:rsidRDefault="00F86949" w:rsidP="00F86949">
            <w:pPr>
              <w:spacing w:line="240" w:lineRule="auto"/>
              <w:jc w:val="center"/>
              <w:rPr>
                <w:sz w:val="20"/>
                <w:szCs w:val="20"/>
              </w:rPr>
            </w:pPr>
            <w:r w:rsidRPr="00F86949">
              <w:rPr>
                <w:sz w:val="20"/>
                <w:szCs w:val="20"/>
              </w:rPr>
              <w:t>.21</w:t>
            </w:r>
          </w:p>
        </w:tc>
        <w:tc>
          <w:tcPr>
            <w:tcW w:w="0" w:type="auto"/>
            <w:tcBorders>
              <w:top w:val="nil"/>
              <w:left w:val="nil"/>
              <w:bottom w:val="nil"/>
              <w:right w:val="nil"/>
            </w:tcBorders>
            <w:shd w:val="clear" w:color="auto" w:fill="auto"/>
            <w:noWrap/>
            <w:vAlign w:val="bottom"/>
            <w:hideMark/>
          </w:tcPr>
          <w:p w14:paraId="29ACF57C" w14:textId="3874FD91" w:rsidR="00F86949" w:rsidRPr="001D24EF" w:rsidRDefault="00F86949" w:rsidP="00F86949">
            <w:pPr>
              <w:spacing w:line="240" w:lineRule="auto"/>
              <w:jc w:val="center"/>
              <w:rPr>
                <w:sz w:val="20"/>
                <w:szCs w:val="20"/>
              </w:rPr>
            </w:pPr>
            <w:r w:rsidRPr="00F86949">
              <w:rPr>
                <w:sz w:val="20"/>
                <w:szCs w:val="20"/>
              </w:rPr>
              <w:t>-0.0</w:t>
            </w:r>
            <w:r w:rsidR="001F2413">
              <w:rPr>
                <w:sz w:val="20"/>
                <w:szCs w:val="20"/>
              </w:rPr>
              <w:t>5</w:t>
            </w:r>
            <w:r w:rsidRPr="00F86949">
              <w:rPr>
                <w:sz w:val="20"/>
                <w:szCs w:val="20"/>
              </w:rPr>
              <w:t>(0.0</w:t>
            </w:r>
            <w:r w:rsidR="0060760B">
              <w:rPr>
                <w:sz w:val="20"/>
                <w:szCs w:val="20"/>
              </w:rPr>
              <w:t>7</w:t>
            </w:r>
            <w:r w:rsidRPr="00F86949">
              <w:rPr>
                <w:sz w:val="20"/>
                <w:szCs w:val="20"/>
              </w:rPr>
              <w:t>)</w:t>
            </w:r>
          </w:p>
        </w:tc>
        <w:tc>
          <w:tcPr>
            <w:tcW w:w="0" w:type="auto"/>
            <w:tcBorders>
              <w:top w:val="nil"/>
              <w:left w:val="nil"/>
              <w:bottom w:val="nil"/>
              <w:right w:val="nil"/>
            </w:tcBorders>
            <w:shd w:val="clear" w:color="auto" w:fill="auto"/>
            <w:noWrap/>
            <w:vAlign w:val="bottom"/>
            <w:hideMark/>
          </w:tcPr>
          <w:p w14:paraId="6B525369" w14:textId="7B306948" w:rsidR="00F86949" w:rsidRPr="001D24EF" w:rsidRDefault="00F86949" w:rsidP="00F86949">
            <w:pPr>
              <w:spacing w:line="240" w:lineRule="auto"/>
              <w:jc w:val="center"/>
              <w:rPr>
                <w:sz w:val="20"/>
                <w:szCs w:val="20"/>
              </w:rPr>
            </w:pPr>
            <w:r w:rsidRPr="00F86949">
              <w:rPr>
                <w:sz w:val="20"/>
                <w:szCs w:val="20"/>
              </w:rPr>
              <w:t>.</w:t>
            </w:r>
            <w:r w:rsidR="007D40BE">
              <w:rPr>
                <w:sz w:val="20"/>
                <w:szCs w:val="20"/>
              </w:rPr>
              <w:t>45</w:t>
            </w:r>
          </w:p>
        </w:tc>
      </w:tr>
      <w:tr w:rsidR="00B51EE3" w:rsidRPr="00DA5F17" w14:paraId="7C202D96" w14:textId="77777777" w:rsidTr="004D20A8">
        <w:trPr>
          <w:trHeight w:val="300"/>
        </w:trPr>
        <w:tc>
          <w:tcPr>
            <w:tcW w:w="0" w:type="auto"/>
            <w:tcBorders>
              <w:top w:val="nil"/>
              <w:left w:val="nil"/>
              <w:bottom w:val="nil"/>
              <w:right w:val="nil"/>
            </w:tcBorders>
            <w:shd w:val="clear" w:color="auto" w:fill="auto"/>
            <w:noWrap/>
            <w:vAlign w:val="center"/>
            <w:hideMark/>
          </w:tcPr>
          <w:p w14:paraId="2F00CECE" w14:textId="77777777" w:rsidR="00F86949" w:rsidRPr="001D24EF" w:rsidRDefault="00F86949" w:rsidP="00F86949">
            <w:pPr>
              <w:spacing w:line="240" w:lineRule="auto"/>
              <w:rPr>
                <w:sz w:val="20"/>
                <w:szCs w:val="20"/>
              </w:rPr>
            </w:pPr>
            <w:r w:rsidRPr="001D24EF">
              <w:rPr>
                <w:sz w:val="20"/>
                <w:szCs w:val="20"/>
              </w:rPr>
              <w:t xml:space="preserve">Number of Recommendations </w:t>
            </w:r>
          </w:p>
        </w:tc>
        <w:tc>
          <w:tcPr>
            <w:tcW w:w="0" w:type="auto"/>
            <w:tcBorders>
              <w:top w:val="nil"/>
              <w:left w:val="nil"/>
              <w:bottom w:val="nil"/>
              <w:right w:val="nil"/>
            </w:tcBorders>
            <w:shd w:val="clear" w:color="auto" w:fill="auto"/>
            <w:noWrap/>
            <w:vAlign w:val="bottom"/>
            <w:hideMark/>
          </w:tcPr>
          <w:p w14:paraId="4D0A75B9" w14:textId="53AF795B" w:rsidR="00F86949" w:rsidRPr="001D24EF" w:rsidRDefault="00F86949" w:rsidP="00F86949">
            <w:pPr>
              <w:spacing w:line="240" w:lineRule="auto"/>
              <w:jc w:val="center"/>
              <w:rPr>
                <w:sz w:val="20"/>
                <w:szCs w:val="20"/>
              </w:rPr>
            </w:pPr>
            <w:r w:rsidRPr="00246957">
              <w:rPr>
                <w:sz w:val="20"/>
                <w:szCs w:val="20"/>
              </w:rPr>
              <w:t>0.02(0.01)</w:t>
            </w:r>
          </w:p>
        </w:tc>
        <w:tc>
          <w:tcPr>
            <w:tcW w:w="0" w:type="auto"/>
            <w:tcBorders>
              <w:top w:val="nil"/>
              <w:left w:val="nil"/>
              <w:bottom w:val="nil"/>
              <w:right w:val="nil"/>
            </w:tcBorders>
            <w:shd w:val="clear" w:color="auto" w:fill="auto"/>
            <w:noWrap/>
            <w:vAlign w:val="bottom"/>
            <w:hideMark/>
          </w:tcPr>
          <w:p w14:paraId="25531F96" w14:textId="615D88DE" w:rsidR="00F86949" w:rsidRPr="001D24EF" w:rsidRDefault="00F86949" w:rsidP="00F86949">
            <w:pPr>
              <w:spacing w:line="240" w:lineRule="auto"/>
              <w:jc w:val="center"/>
              <w:rPr>
                <w:sz w:val="20"/>
                <w:szCs w:val="20"/>
              </w:rPr>
            </w:pPr>
            <w:r>
              <w:rPr>
                <w:sz w:val="20"/>
                <w:szCs w:val="20"/>
              </w:rPr>
              <w:t>.</w:t>
            </w:r>
            <w:r w:rsidRPr="00246957">
              <w:rPr>
                <w:sz w:val="20"/>
                <w:szCs w:val="20"/>
              </w:rPr>
              <w:t>008**</w:t>
            </w:r>
          </w:p>
        </w:tc>
        <w:tc>
          <w:tcPr>
            <w:tcW w:w="0" w:type="auto"/>
            <w:tcBorders>
              <w:top w:val="nil"/>
              <w:left w:val="nil"/>
              <w:bottom w:val="nil"/>
              <w:right w:val="nil"/>
            </w:tcBorders>
            <w:shd w:val="clear" w:color="auto" w:fill="auto"/>
            <w:noWrap/>
            <w:vAlign w:val="bottom"/>
            <w:hideMark/>
          </w:tcPr>
          <w:p w14:paraId="00EF8E1F" w14:textId="2CFBB721" w:rsidR="00F86949" w:rsidRPr="001D24EF" w:rsidRDefault="00F86949" w:rsidP="00F86949">
            <w:pPr>
              <w:spacing w:line="240" w:lineRule="auto"/>
              <w:jc w:val="center"/>
              <w:rPr>
                <w:sz w:val="20"/>
                <w:szCs w:val="20"/>
              </w:rPr>
            </w:pPr>
            <w:r w:rsidRPr="00F86949">
              <w:rPr>
                <w:sz w:val="20"/>
                <w:szCs w:val="20"/>
              </w:rPr>
              <w:t>0.02(0.01)</w:t>
            </w:r>
          </w:p>
        </w:tc>
        <w:tc>
          <w:tcPr>
            <w:tcW w:w="0" w:type="auto"/>
            <w:tcBorders>
              <w:top w:val="nil"/>
              <w:left w:val="nil"/>
              <w:bottom w:val="nil"/>
              <w:right w:val="nil"/>
            </w:tcBorders>
            <w:shd w:val="clear" w:color="auto" w:fill="auto"/>
            <w:noWrap/>
            <w:vAlign w:val="bottom"/>
            <w:hideMark/>
          </w:tcPr>
          <w:p w14:paraId="012BD976" w14:textId="70144AA5" w:rsidR="00F86949" w:rsidRPr="001D24EF" w:rsidRDefault="00F86949" w:rsidP="00F86949">
            <w:pPr>
              <w:spacing w:line="240" w:lineRule="auto"/>
              <w:jc w:val="center"/>
              <w:rPr>
                <w:sz w:val="20"/>
                <w:szCs w:val="20"/>
              </w:rPr>
            </w:pPr>
            <w:r w:rsidRPr="00F86949">
              <w:rPr>
                <w:sz w:val="20"/>
                <w:szCs w:val="20"/>
              </w:rPr>
              <w:t>.04*</w:t>
            </w:r>
          </w:p>
        </w:tc>
        <w:tc>
          <w:tcPr>
            <w:tcW w:w="0" w:type="auto"/>
            <w:tcBorders>
              <w:top w:val="nil"/>
              <w:left w:val="nil"/>
              <w:bottom w:val="nil"/>
              <w:right w:val="nil"/>
            </w:tcBorders>
            <w:shd w:val="clear" w:color="auto" w:fill="auto"/>
            <w:noWrap/>
            <w:vAlign w:val="bottom"/>
            <w:hideMark/>
          </w:tcPr>
          <w:p w14:paraId="0A423F11" w14:textId="363C97AD" w:rsidR="00F86949" w:rsidRPr="001D24EF" w:rsidRDefault="00F86949" w:rsidP="00F86949">
            <w:pPr>
              <w:spacing w:line="240" w:lineRule="auto"/>
              <w:jc w:val="center"/>
              <w:rPr>
                <w:sz w:val="20"/>
                <w:szCs w:val="20"/>
              </w:rPr>
            </w:pPr>
            <w:r w:rsidRPr="00F86949">
              <w:rPr>
                <w:sz w:val="20"/>
                <w:szCs w:val="20"/>
              </w:rPr>
              <w:t>0.03(0.01)</w:t>
            </w:r>
          </w:p>
        </w:tc>
        <w:tc>
          <w:tcPr>
            <w:tcW w:w="0" w:type="auto"/>
            <w:tcBorders>
              <w:top w:val="nil"/>
              <w:left w:val="nil"/>
              <w:bottom w:val="nil"/>
              <w:right w:val="nil"/>
            </w:tcBorders>
            <w:shd w:val="clear" w:color="auto" w:fill="auto"/>
            <w:noWrap/>
            <w:vAlign w:val="bottom"/>
            <w:hideMark/>
          </w:tcPr>
          <w:p w14:paraId="2A7A1AD2" w14:textId="46C9DF09" w:rsidR="00F86949" w:rsidRPr="001D24EF" w:rsidRDefault="00F86949" w:rsidP="00F86949">
            <w:pPr>
              <w:spacing w:line="240" w:lineRule="auto"/>
              <w:jc w:val="center"/>
              <w:rPr>
                <w:sz w:val="20"/>
                <w:szCs w:val="20"/>
              </w:rPr>
            </w:pPr>
            <w:r w:rsidRPr="00F86949">
              <w:rPr>
                <w:sz w:val="20"/>
                <w:szCs w:val="20"/>
              </w:rPr>
              <w:t>.0</w:t>
            </w:r>
            <w:r w:rsidR="004F41C9">
              <w:rPr>
                <w:sz w:val="20"/>
                <w:szCs w:val="20"/>
              </w:rPr>
              <w:t>6</w:t>
            </w:r>
          </w:p>
        </w:tc>
      </w:tr>
      <w:tr w:rsidR="00B51EE3" w:rsidRPr="00DA5F17" w14:paraId="4785646D" w14:textId="77777777" w:rsidTr="004D20A8">
        <w:trPr>
          <w:trHeight w:val="300"/>
        </w:trPr>
        <w:tc>
          <w:tcPr>
            <w:tcW w:w="0" w:type="auto"/>
            <w:tcBorders>
              <w:top w:val="nil"/>
              <w:left w:val="nil"/>
              <w:bottom w:val="nil"/>
              <w:right w:val="nil"/>
            </w:tcBorders>
            <w:shd w:val="clear" w:color="auto" w:fill="auto"/>
            <w:noWrap/>
            <w:vAlign w:val="center"/>
            <w:hideMark/>
          </w:tcPr>
          <w:p w14:paraId="71B7B718" w14:textId="77777777" w:rsidR="00F86949" w:rsidRPr="001D24EF" w:rsidRDefault="00F86949" w:rsidP="00F86949">
            <w:pPr>
              <w:spacing w:line="240" w:lineRule="auto"/>
              <w:rPr>
                <w:sz w:val="20"/>
                <w:szCs w:val="20"/>
              </w:rPr>
            </w:pPr>
            <w:r w:rsidRPr="001D24EF">
              <w:rPr>
                <w:sz w:val="20"/>
                <w:szCs w:val="20"/>
              </w:rPr>
              <w:t>Motivation</w:t>
            </w:r>
          </w:p>
        </w:tc>
        <w:tc>
          <w:tcPr>
            <w:tcW w:w="0" w:type="auto"/>
            <w:tcBorders>
              <w:top w:val="nil"/>
              <w:left w:val="nil"/>
              <w:bottom w:val="nil"/>
              <w:right w:val="nil"/>
            </w:tcBorders>
            <w:shd w:val="clear" w:color="auto" w:fill="auto"/>
            <w:noWrap/>
            <w:vAlign w:val="bottom"/>
            <w:hideMark/>
          </w:tcPr>
          <w:p w14:paraId="2FF8187E" w14:textId="497E386E" w:rsidR="00F86949" w:rsidRPr="001D24EF" w:rsidRDefault="00F86949" w:rsidP="00F86949">
            <w:pPr>
              <w:spacing w:line="240" w:lineRule="auto"/>
              <w:jc w:val="center"/>
              <w:rPr>
                <w:sz w:val="20"/>
                <w:szCs w:val="20"/>
              </w:rPr>
            </w:pPr>
            <w:r w:rsidRPr="00246957">
              <w:rPr>
                <w:sz w:val="20"/>
                <w:szCs w:val="20"/>
              </w:rPr>
              <w:t>0.1</w:t>
            </w:r>
            <w:r w:rsidR="009B2EA7">
              <w:rPr>
                <w:sz w:val="20"/>
                <w:szCs w:val="20"/>
              </w:rPr>
              <w:t>2</w:t>
            </w:r>
            <w:r w:rsidRPr="00246957">
              <w:rPr>
                <w:sz w:val="20"/>
                <w:szCs w:val="20"/>
              </w:rPr>
              <w:t>(0.0</w:t>
            </w:r>
            <w:r w:rsidR="00B81618">
              <w:rPr>
                <w:sz w:val="20"/>
                <w:szCs w:val="20"/>
              </w:rPr>
              <w:t>8</w:t>
            </w:r>
            <w:r w:rsidRPr="00246957">
              <w:rPr>
                <w:sz w:val="20"/>
                <w:szCs w:val="20"/>
              </w:rPr>
              <w:t>)</w:t>
            </w:r>
          </w:p>
        </w:tc>
        <w:tc>
          <w:tcPr>
            <w:tcW w:w="0" w:type="auto"/>
            <w:tcBorders>
              <w:top w:val="nil"/>
              <w:left w:val="nil"/>
              <w:bottom w:val="nil"/>
              <w:right w:val="nil"/>
            </w:tcBorders>
            <w:shd w:val="clear" w:color="auto" w:fill="auto"/>
            <w:noWrap/>
            <w:vAlign w:val="bottom"/>
            <w:hideMark/>
          </w:tcPr>
          <w:p w14:paraId="5BD06E84" w14:textId="0A47BDD7" w:rsidR="00F86949" w:rsidRPr="001D24EF" w:rsidRDefault="00F86949" w:rsidP="00F86949">
            <w:pPr>
              <w:spacing w:line="240" w:lineRule="auto"/>
              <w:jc w:val="center"/>
              <w:rPr>
                <w:sz w:val="20"/>
                <w:szCs w:val="20"/>
              </w:rPr>
            </w:pPr>
            <w:r>
              <w:rPr>
                <w:sz w:val="20"/>
                <w:szCs w:val="20"/>
              </w:rPr>
              <w:t>.1</w:t>
            </w:r>
            <w:r w:rsidR="00E67D37">
              <w:rPr>
                <w:sz w:val="20"/>
                <w:szCs w:val="20"/>
              </w:rPr>
              <w:t>4</w:t>
            </w:r>
          </w:p>
        </w:tc>
        <w:tc>
          <w:tcPr>
            <w:tcW w:w="0" w:type="auto"/>
            <w:tcBorders>
              <w:top w:val="nil"/>
              <w:left w:val="nil"/>
              <w:bottom w:val="nil"/>
              <w:right w:val="nil"/>
            </w:tcBorders>
            <w:shd w:val="clear" w:color="auto" w:fill="auto"/>
            <w:noWrap/>
            <w:vAlign w:val="bottom"/>
            <w:hideMark/>
          </w:tcPr>
          <w:p w14:paraId="662CA880" w14:textId="18028208" w:rsidR="00F86949" w:rsidRPr="001D24EF" w:rsidRDefault="00F86949" w:rsidP="00F86949">
            <w:pPr>
              <w:spacing w:line="240" w:lineRule="auto"/>
              <w:jc w:val="center"/>
              <w:rPr>
                <w:sz w:val="20"/>
                <w:szCs w:val="20"/>
              </w:rPr>
            </w:pPr>
            <w:r w:rsidRPr="00F86949">
              <w:rPr>
                <w:sz w:val="20"/>
                <w:szCs w:val="20"/>
              </w:rPr>
              <w:t>0.15(0.08)</w:t>
            </w:r>
          </w:p>
        </w:tc>
        <w:tc>
          <w:tcPr>
            <w:tcW w:w="0" w:type="auto"/>
            <w:tcBorders>
              <w:top w:val="nil"/>
              <w:left w:val="nil"/>
              <w:bottom w:val="nil"/>
              <w:right w:val="nil"/>
            </w:tcBorders>
            <w:shd w:val="clear" w:color="auto" w:fill="auto"/>
            <w:noWrap/>
            <w:vAlign w:val="bottom"/>
            <w:hideMark/>
          </w:tcPr>
          <w:p w14:paraId="5A491B94" w14:textId="2D3E5067" w:rsidR="00F86949" w:rsidRPr="001D24EF" w:rsidRDefault="00F86949" w:rsidP="00F86949">
            <w:pPr>
              <w:spacing w:line="240" w:lineRule="auto"/>
              <w:jc w:val="center"/>
              <w:rPr>
                <w:sz w:val="20"/>
                <w:szCs w:val="20"/>
              </w:rPr>
            </w:pPr>
            <w:r w:rsidRPr="00F86949">
              <w:rPr>
                <w:sz w:val="20"/>
                <w:szCs w:val="20"/>
              </w:rPr>
              <w:t>.06</w:t>
            </w:r>
          </w:p>
        </w:tc>
        <w:tc>
          <w:tcPr>
            <w:tcW w:w="0" w:type="auto"/>
            <w:tcBorders>
              <w:top w:val="nil"/>
              <w:left w:val="nil"/>
              <w:bottom w:val="nil"/>
              <w:right w:val="nil"/>
            </w:tcBorders>
            <w:shd w:val="clear" w:color="auto" w:fill="auto"/>
            <w:noWrap/>
            <w:vAlign w:val="bottom"/>
            <w:hideMark/>
          </w:tcPr>
          <w:p w14:paraId="41B3D7E1" w14:textId="2F3BE06F" w:rsidR="00F86949" w:rsidRPr="001D24EF" w:rsidRDefault="00F86949" w:rsidP="00F86949">
            <w:pPr>
              <w:spacing w:line="240" w:lineRule="auto"/>
              <w:jc w:val="center"/>
              <w:rPr>
                <w:sz w:val="20"/>
                <w:szCs w:val="20"/>
              </w:rPr>
            </w:pPr>
            <w:r w:rsidRPr="00F86949">
              <w:rPr>
                <w:sz w:val="20"/>
                <w:szCs w:val="20"/>
              </w:rPr>
              <w:t>-0.</w:t>
            </w:r>
            <w:r w:rsidR="000938E5">
              <w:rPr>
                <w:sz w:val="20"/>
                <w:szCs w:val="20"/>
              </w:rPr>
              <w:t>18</w:t>
            </w:r>
            <w:r w:rsidRPr="00F86949">
              <w:rPr>
                <w:sz w:val="20"/>
                <w:szCs w:val="20"/>
              </w:rPr>
              <w:t>(0.</w:t>
            </w:r>
            <w:r w:rsidR="000938E5">
              <w:rPr>
                <w:sz w:val="20"/>
                <w:szCs w:val="20"/>
              </w:rPr>
              <w:t>3</w:t>
            </w:r>
            <w:r w:rsidRPr="00F86949">
              <w:rPr>
                <w:sz w:val="20"/>
                <w:szCs w:val="20"/>
              </w:rPr>
              <w:t>)</w:t>
            </w:r>
          </w:p>
        </w:tc>
        <w:tc>
          <w:tcPr>
            <w:tcW w:w="0" w:type="auto"/>
            <w:tcBorders>
              <w:top w:val="nil"/>
              <w:left w:val="nil"/>
              <w:bottom w:val="nil"/>
              <w:right w:val="nil"/>
            </w:tcBorders>
            <w:shd w:val="clear" w:color="auto" w:fill="auto"/>
            <w:noWrap/>
            <w:vAlign w:val="bottom"/>
            <w:hideMark/>
          </w:tcPr>
          <w:p w14:paraId="2B6DA7C9" w14:textId="271DD413" w:rsidR="00F86949" w:rsidRPr="001D24EF" w:rsidRDefault="00F86949" w:rsidP="00F86949">
            <w:pPr>
              <w:spacing w:line="240" w:lineRule="auto"/>
              <w:jc w:val="center"/>
              <w:rPr>
                <w:sz w:val="20"/>
                <w:szCs w:val="20"/>
              </w:rPr>
            </w:pPr>
            <w:r w:rsidRPr="00F86949">
              <w:rPr>
                <w:sz w:val="20"/>
                <w:szCs w:val="20"/>
              </w:rPr>
              <w:t>.</w:t>
            </w:r>
            <w:r w:rsidR="00153906">
              <w:rPr>
                <w:sz w:val="20"/>
                <w:szCs w:val="20"/>
              </w:rPr>
              <w:t>56</w:t>
            </w:r>
          </w:p>
        </w:tc>
      </w:tr>
      <w:tr w:rsidR="00B51EE3" w:rsidRPr="00DA5F17" w14:paraId="63E8DA83" w14:textId="77777777" w:rsidTr="004D20A8">
        <w:trPr>
          <w:trHeight w:val="360"/>
        </w:trPr>
        <w:tc>
          <w:tcPr>
            <w:tcW w:w="0" w:type="auto"/>
            <w:tcBorders>
              <w:top w:val="nil"/>
              <w:left w:val="nil"/>
              <w:bottom w:val="nil"/>
              <w:right w:val="nil"/>
            </w:tcBorders>
            <w:shd w:val="clear" w:color="auto" w:fill="auto"/>
            <w:noWrap/>
            <w:vAlign w:val="center"/>
            <w:hideMark/>
          </w:tcPr>
          <w:p w14:paraId="7C2BD812" w14:textId="77777777" w:rsidR="00F86949" w:rsidRPr="001D24EF" w:rsidRDefault="00F86949" w:rsidP="00F86949">
            <w:pPr>
              <w:spacing w:line="240" w:lineRule="auto"/>
              <w:rPr>
                <w:sz w:val="20"/>
                <w:szCs w:val="20"/>
              </w:rPr>
            </w:pPr>
            <w:r w:rsidRPr="001D24EF">
              <w:rPr>
                <w:sz w:val="20"/>
                <w:szCs w:val="20"/>
              </w:rPr>
              <w:t>Clinic Context</w:t>
            </w:r>
            <w:r w:rsidRPr="001D24EF">
              <w:rPr>
                <w:i/>
                <w:iCs/>
                <w:sz w:val="20"/>
                <w:szCs w:val="20"/>
                <w:vertAlign w:val="superscript"/>
              </w:rPr>
              <w:t>a</w:t>
            </w:r>
          </w:p>
        </w:tc>
        <w:tc>
          <w:tcPr>
            <w:tcW w:w="0" w:type="auto"/>
            <w:tcBorders>
              <w:top w:val="nil"/>
              <w:left w:val="nil"/>
              <w:bottom w:val="nil"/>
              <w:right w:val="nil"/>
            </w:tcBorders>
            <w:shd w:val="clear" w:color="auto" w:fill="auto"/>
            <w:noWrap/>
            <w:vAlign w:val="bottom"/>
            <w:hideMark/>
          </w:tcPr>
          <w:p w14:paraId="390D2D84" w14:textId="4C23F1AC" w:rsidR="00F86949" w:rsidRPr="001D24EF" w:rsidRDefault="00F86949" w:rsidP="00F86949">
            <w:pPr>
              <w:spacing w:line="240" w:lineRule="auto"/>
              <w:jc w:val="center"/>
              <w:rPr>
                <w:sz w:val="20"/>
                <w:szCs w:val="20"/>
              </w:rPr>
            </w:pPr>
            <w:r w:rsidRPr="00246957">
              <w:rPr>
                <w:sz w:val="20"/>
                <w:szCs w:val="20"/>
              </w:rPr>
              <w:t>0</w:t>
            </w:r>
            <w:r w:rsidR="002801DD">
              <w:rPr>
                <w:sz w:val="20"/>
                <w:szCs w:val="20"/>
              </w:rPr>
              <w:t>.01</w:t>
            </w:r>
            <w:r w:rsidRPr="00246957">
              <w:rPr>
                <w:sz w:val="20"/>
                <w:szCs w:val="20"/>
              </w:rPr>
              <w:t>(0.04)</w:t>
            </w:r>
          </w:p>
        </w:tc>
        <w:tc>
          <w:tcPr>
            <w:tcW w:w="0" w:type="auto"/>
            <w:tcBorders>
              <w:top w:val="nil"/>
              <w:left w:val="nil"/>
              <w:bottom w:val="nil"/>
              <w:right w:val="nil"/>
            </w:tcBorders>
            <w:shd w:val="clear" w:color="auto" w:fill="auto"/>
            <w:noWrap/>
            <w:vAlign w:val="bottom"/>
            <w:hideMark/>
          </w:tcPr>
          <w:p w14:paraId="4997E7E9" w14:textId="3E5D96E6" w:rsidR="00F86949" w:rsidRPr="001D24EF" w:rsidRDefault="00F86949" w:rsidP="00F86949">
            <w:pPr>
              <w:spacing w:line="240" w:lineRule="auto"/>
              <w:jc w:val="center"/>
              <w:rPr>
                <w:sz w:val="20"/>
                <w:szCs w:val="20"/>
              </w:rPr>
            </w:pPr>
            <w:r>
              <w:rPr>
                <w:sz w:val="20"/>
                <w:szCs w:val="20"/>
              </w:rPr>
              <w:t>.</w:t>
            </w:r>
            <w:r w:rsidRPr="00246957">
              <w:rPr>
                <w:sz w:val="20"/>
                <w:szCs w:val="20"/>
              </w:rPr>
              <w:t>8</w:t>
            </w:r>
            <w:r w:rsidR="00875289">
              <w:rPr>
                <w:sz w:val="20"/>
                <w:szCs w:val="20"/>
              </w:rPr>
              <w:t>5</w:t>
            </w:r>
          </w:p>
        </w:tc>
        <w:tc>
          <w:tcPr>
            <w:tcW w:w="0" w:type="auto"/>
            <w:tcBorders>
              <w:top w:val="nil"/>
              <w:left w:val="nil"/>
              <w:bottom w:val="nil"/>
              <w:right w:val="nil"/>
            </w:tcBorders>
            <w:shd w:val="clear" w:color="auto" w:fill="auto"/>
            <w:noWrap/>
            <w:vAlign w:val="bottom"/>
            <w:hideMark/>
          </w:tcPr>
          <w:p w14:paraId="63A8B002" w14:textId="04CE6CAF" w:rsidR="00F86949" w:rsidRPr="001D24EF" w:rsidRDefault="00F86949" w:rsidP="00F86949">
            <w:pPr>
              <w:spacing w:line="240" w:lineRule="auto"/>
              <w:jc w:val="center"/>
              <w:rPr>
                <w:sz w:val="20"/>
                <w:szCs w:val="20"/>
              </w:rPr>
            </w:pPr>
            <w:r w:rsidRPr="00F86949">
              <w:rPr>
                <w:sz w:val="20"/>
                <w:szCs w:val="20"/>
              </w:rPr>
              <w:t>0.01(0.04)</w:t>
            </w:r>
          </w:p>
        </w:tc>
        <w:tc>
          <w:tcPr>
            <w:tcW w:w="0" w:type="auto"/>
            <w:tcBorders>
              <w:top w:val="nil"/>
              <w:left w:val="nil"/>
              <w:bottom w:val="nil"/>
              <w:right w:val="nil"/>
            </w:tcBorders>
            <w:shd w:val="clear" w:color="auto" w:fill="auto"/>
            <w:noWrap/>
            <w:vAlign w:val="bottom"/>
            <w:hideMark/>
          </w:tcPr>
          <w:p w14:paraId="597518D0" w14:textId="2772BFA9" w:rsidR="00F86949" w:rsidRPr="001D24EF" w:rsidRDefault="00F86949" w:rsidP="00F86949">
            <w:pPr>
              <w:spacing w:line="240" w:lineRule="auto"/>
              <w:jc w:val="center"/>
              <w:rPr>
                <w:sz w:val="20"/>
                <w:szCs w:val="20"/>
              </w:rPr>
            </w:pPr>
            <w:r w:rsidRPr="00F86949">
              <w:rPr>
                <w:sz w:val="20"/>
                <w:szCs w:val="20"/>
              </w:rPr>
              <w:t>.8</w:t>
            </w:r>
            <w:r w:rsidR="00AF030A">
              <w:rPr>
                <w:sz w:val="20"/>
                <w:szCs w:val="20"/>
              </w:rPr>
              <w:t>3</w:t>
            </w:r>
          </w:p>
        </w:tc>
        <w:tc>
          <w:tcPr>
            <w:tcW w:w="0" w:type="auto"/>
            <w:tcBorders>
              <w:top w:val="nil"/>
              <w:left w:val="nil"/>
              <w:bottom w:val="nil"/>
              <w:right w:val="nil"/>
            </w:tcBorders>
            <w:shd w:val="clear" w:color="auto" w:fill="auto"/>
            <w:noWrap/>
            <w:vAlign w:val="bottom"/>
            <w:hideMark/>
          </w:tcPr>
          <w:p w14:paraId="7C45C677" w14:textId="782F8285" w:rsidR="00F86949" w:rsidRPr="001D24EF" w:rsidRDefault="00F86949" w:rsidP="00F86949">
            <w:pPr>
              <w:spacing w:line="240" w:lineRule="auto"/>
              <w:jc w:val="center"/>
              <w:rPr>
                <w:sz w:val="20"/>
                <w:szCs w:val="20"/>
              </w:rPr>
            </w:pPr>
            <w:r w:rsidRPr="00F86949">
              <w:rPr>
                <w:sz w:val="20"/>
                <w:szCs w:val="20"/>
              </w:rPr>
              <w:t>0.0</w:t>
            </w:r>
            <w:r w:rsidR="00F76743">
              <w:rPr>
                <w:sz w:val="20"/>
                <w:szCs w:val="20"/>
              </w:rPr>
              <w:t>4</w:t>
            </w:r>
            <w:r w:rsidRPr="00F86949">
              <w:rPr>
                <w:sz w:val="20"/>
                <w:szCs w:val="20"/>
              </w:rPr>
              <w:t>(0.12)</w:t>
            </w:r>
          </w:p>
        </w:tc>
        <w:tc>
          <w:tcPr>
            <w:tcW w:w="0" w:type="auto"/>
            <w:tcBorders>
              <w:top w:val="nil"/>
              <w:left w:val="nil"/>
              <w:bottom w:val="nil"/>
              <w:right w:val="nil"/>
            </w:tcBorders>
            <w:shd w:val="clear" w:color="auto" w:fill="auto"/>
            <w:noWrap/>
            <w:vAlign w:val="bottom"/>
            <w:hideMark/>
          </w:tcPr>
          <w:p w14:paraId="1BDBBA72" w14:textId="51AF1722" w:rsidR="00F86949" w:rsidRPr="001D24EF" w:rsidRDefault="00F86949" w:rsidP="00F86949">
            <w:pPr>
              <w:spacing w:line="240" w:lineRule="auto"/>
              <w:jc w:val="center"/>
              <w:rPr>
                <w:sz w:val="20"/>
                <w:szCs w:val="20"/>
              </w:rPr>
            </w:pPr>
            <w:r w:rsidRPr="00F86949">
              <w:rPr>
                <w:sz w:val="20"/>
                <w:szCs w:val="20"/>
              </w:rPr>
              <w:t>.</w:t>
            </w:r>
            <w:r w:rsidR="00BD3BDE">
              <w:rPr>
                <w:sz w:val="20"/>
                <w:szCs w:val="20"/>
              </w:rPr>
              <w:t>76</w:t>
            </w:r>
          </w:p>
        </w:tc>
      </w:tr>
      <w:tr w:rsidR="00B51EE3" w:rsidRPr="00DA5F17" w14:paraId="5995EE5D" w14:textId="77777777" w:rsidTr="004D20A8">
        <w:trPr>
          <w:trHeight w:val="360"/>
        </w:trPr>
        <w:tc>
          <w:tcPr>
            <w:tcW w:w="0" w:type="auto"/>
            <w:tcBorders>
              <w:top w:val="nil"/>
              <w:left w:val="nil"/>
              <w:bottom w:val="nil"/>
              <w:right w:val="nil"/>
            </w:tcBorders>
            <w:shd w:val="clear" w:color="auto" w:fill="auto"/>
            <w:noWrap/>
            <w:vAlign w:val="center"/>
            <w:hideMark/>
          </w:tcPr>
          <w:p w14:paraId="3E7C2F05" w14:textId="77777777" w:rsidR="00F86949" w:rsidRPr="001D24EF" w:rsidRDefault="00F86949" w:rsidP="00F86949">
            <w:pPr>
              <w:spacing w:line="240" w:lineRule="auto"/>
              <w:rPr>
                <w:sz w:val="20"/>
                <w:szCs w:val="20"/>
              </w:rPr>
            </w:pPr>
            <w:r w:rsidRPr="001D24EF">
              <w:rPr>
                <w:sz w:val="20"/>
                <w:szCs w:val="20"/>
              </w:rPr>
              <w:t>Clinical Outcome</w:t>
            </w:r>
            <w:r w:rsidRPr="001D24EF">
              <w:rPr>
                <w:i/>
                <w:iCs/>
                <w:sz w:val="20"/>
                <w:szCs w:val="20"/>
                <w:vertAlign w:val="superscript"/>
              </w:rPr>
              <w:t>a</w:t>
            </w:r>
          </w:p>
        </w:tc>
        <w:tc>
          <w:tcPr>
            <w:tcW w:w="0" w:type="auto"/>
            <w:tcBorders>
              <w:top w:val="nil"/>
              <w:left w:val="nil"/>
              <w:bottom w:val="nil"/>
              <w:right w:val="nil"/>
            </w:tcBorders>
            <w:shd w:val="clear" w:color="auto" w:fill="auto"/>
            <w:noWrap/>
            <w:vAlign w:val="bottom"/>
            <w:hideMark/>
          </w:tcPr>
          <w:p w14:paraId="3D249654" w14:textId="553BB6D5" w:rsidR="00F86949" w:rsidRPr="001D24EF" w:rsidRDefault="00F86949" w:rsidP="00F86949">
            <w:pPr>
              <w:spacing w:line="240" w:lineRule="auto"/>
              <w:jc w:val="center"/>
              <w:rPr>
                <w:sz w:val="20"/>
                <w:szCs w:val="20"/>
              </w:rPr>
            </w:pPr>
            <w:r w:rsidRPr="00246957">
              <w:rPr>
                <w:sz w:val="20"/>
                <w:szCs w:val="20"/>
              </w:rPr>
              <w:t>-0.06(0.04)</w:t>
            </w:r>
          </w:p>
        </w:tc>
        <w:tc>
          <w:tcPr>
            <w:tcW w:w="0" w:type="auto"/>
            <w:tcBorders>
              <w:top w:val="nil"/>
              <w:left w:val="nil"/>
              <w:bottom w:val="nil"/>
              <w:right w:val="nil"/>
            </w:tcBorders>
            <w:shd w:val="clear" w:color="auto" w:fill="auto"/>
            <w:noWrap/>
            <w:vAlign w:val="bottom"/>
            <w:hideMark/>
          </w:tcPr>
          <w:p w14:paraId="3FA7E13E" w14:textId="7529A258" w:rsidR="00F86949" w:rsidRPr="001D24EF" w:rsidRDefault="00F86949" w:rsidP="00F86949">
            <w:pPr>
              <w:spacing w:line="240" w:lineRule="auto"/>
              <w:jc w:val="center"/>
              <w:rPr>
                <w:sz w:val="20"/>
                <w:szCs w:val="20"/>
              </w:rPr>
            </w:pPr>
            <w:r>
              <w:rPr>
                <w:sz w:val="20"/>
                <w:szCs w:val="20"/>
              </w:rPr>
              <w:t>.</w:t>
            </w:r>
            <w:r w:rsidRPr="00246957">
              <w:rPr>
                <w:sz w:val="20"/>
                <w:szCs w:val="20"/>
              </w:rPr>
              <w:t>1</w:t>
            </w:r>
            <w:r>
              <w:rPr>
                <w:sz w:val="20"/>
                <w:szCs w:val="20"/>
              </w:rPr>
              <w:t>4</w:t>
            </w:r>
          </w:p>
        </w:tc>
        <w:tc>
          <w:tcPr>
            <w:tcW w:w="0" w:type="auto"/>
            <w:tcBorders>
              <w:top w:val="nil"/>
              <w:left w:val="nil"/>
              <w:bottom w:val="nil"/>
              <w:right w:val="nil"/>
            </w:tcBorders>
            <w:shd w:val="clear" w:color="auto" w:fill="auto"/>
            <w:noWrap/>
            <w:vAlign w:val="bottom"/>
            <w:hideMark/>
          </w:tcPr>
          <w:p w14:paraId="2678E15D" w14:textId="09D155AD" w:rsidR="00F86949" w:rsidRPr="001D24EF" w:rsidRDefault="00F86949" w:rsidP="00F86949">
            <w:pPr>
              <w:spacing w:line="240" w:lineRule="auto"/>
              <w:jc w:val="center"/>
              <w:rPr>
                <w:sz w:val="20"/>
                <w:szCs w:val="20"/>
              </w:rPr>
            </w:pPr>
            <w:r w:rsidRPr="00F86949">
              <w:rPr>
                <w:sz w:val="20"/>
                <w:szCs w:val="20"/>
              </w:rPr>
              <w:t>-0.04(0.05)</w:t>
            </w:r>
          </w:p>
        </w:tc>
        <w:tc>
          <w:tcPr>
            <w:tcW w:w="0" w:type="auto"/>
            <w:tcBorders>
              <w:top w:val="nil"/>
              <w:left w:val="nil"/>
              <w:bottom w:val="nil"/>
              <w:right w:val="nil"/>
            </w:tcBorders>
            <w:shd w:val="clear" w:color="auto" w:fill="auto"/>
            <w:noWrap/>
            <w:vAlign w:val="bottom"/>
            <w:hideMark/>
          </w:tcPr>
          <w:p w14:paraId="066A7E76" w14:textId="3E645266" w:rsidR="00F86949" w:rsidRPr="001D24EF" w:rsidRDefault="00F86949" w:rsidP="00F86949">
            <w:pPr>
              <w:spacing w:line="240" w:lineRule="auto"/>
              <w:jc w:val="center"/>
              <w:rPr>
                <w:sz w:val="20"/>
                <w:szCs w:val="20"/>
              </w:rPr>
            </w:pPr>
            <w:r w:rsidRPr="00F86949">
              <w:rPr>
                <w:sz w:val="20"/>
                <w:szCs w:val="20"/>
              </w:rPr>
              <w:t>.37</w:t>
            </w:r>
          </w:p>
        </w:tc>
        <w:tc>
          <w:tcPr>
            <w:tcW w:w="0" w:type="auto"/>
            <w:tcBorders>
              <w:top w:val="nil"/>
              <w:left w:val="nil"/>
              <w:bottom w:val="nil"/>
              <w:right w:val="nil"/>
            </w:tcBorders>
            <w:shd w:val="clear" w:color="auto" w:fill="auto"/>
            <w:noWrap/>
            <w:vAlign w:val="bottom"/>
            <w:hideMark/>
          </w:tcPr>
          <w:p w14:paraId="3E8227E5" w14:textId="12782CD3" w:rsidR="00F86949" w:rsidRPr="001D24EF" w:rsidRDefault="00F86949" w:rsidP="00F86949">
            <w:pPr>
              <w:spacing w:line="240" w:lineRule="auto"/>
              <w:jc w:val="center"/>
              <w:rPr>
                <w:sz w:val="20"/>
                <w:szCs w:val="20"/>
              </w:rPr>
            </w:pPr>
            <w:r w:rsidRPr="00F86949">
              <w:rPr>
                <w:sz w:val="20"/>
                <w:szCs w:val="20"/>
              </w:rPr>
              <w:t>-0.22(0.09)</w:t>
            </w:r>
          </w:p>
        </w:tc>
        <w:tc>
          <w:tcPr>
            <w:tcW w:w="0" w:type="auto"/>
            <w:tcBorders>
              <w:top w:val="nil"/>
              <w:left w:val="nil"/>
              <w:bottom w:val="nil"/>
              <w:right w:val="nil"/>
            </w:tcBorders>
            <w:shd w:val="clear" w:color="auto" w:fill="auto"/>
            <w:noWrap/>
            <w:vAlign w:val="bottom"/>
            <w:hideMark/>
          </w:tcPr>
          <w:p w14:paraId="22414A6B" w14:textId="6FF34CA5" w:rsidR="00F86949" w:rsidRPr="001D24EF" w:rsidRDefault="00F86949" w:rsidP="00F86949">
            <w:pPr>
              <w:spacing w:line="240" w:lineRule="auto"/>
              <w:jc w:val="center"/>
              <w:rPr>
                <w:sz w:val="20"/>
                <w:szCs w:val="20"/>
              </w:rPr>
            </w:pPr>
            <w:r w:rsidRPr="00F86949">
              <w:rPr>
                <w:sz w:val="20"/>
                <w:szCs w:val="20"/>
              </w:rPr>
              <w:t>.03*</w:t>
            </w:r>
          </w:p>
        </w:tc>
      </w:tr>
      <w:tr w:rsidR="00B51EE3" w:rsidRPr="00DA5F17" w14:paraId="72025B0A" w14:textId="77777777" w:rsidTr="004D20A8">
        <w:trPr>
          <w:trHeight w:val="360"/>
        </w:trPr>
        <w:tc>
          <w:tcPr>
            <w:tcW w:w="0" w:type="auto"/>
            <w:tcBorders>
              <w:top w:val="nil"/>
              <w:left w:val="nil"/>
              <w:bottom w:val="nil"/>
              <w:right w:val="nil"/>
            </w:tcBorders>
            <w:shd w:val="clear" w:color="auto" w:fill="auto"/>
            <w:noWrap/>
            <w:vAlign w:val="center"/>
          </w:tcPr>
          <w:p w14:paraId="05F0735C" w14:textId="4F31BFB1" w:rsidR="00F86949" w:rsidRPr="001D24EF" w:rsidRDefault="00F86949" w:rsidP="00F86949">
            <w:pPr>
              <w:spacing w:line="240" w:lineRule="auto"/>
              <w:rPr>
                <w:sz w:val="20"/>
                <w:szCs w:val="20"/>
              </w:rPr>
            </w:pPr>
            <w:r>
              <w:rPr>
                <w:sz w:val="20"/>
                <w:szCs w:val="20"/>
              </w:rPr>
              <w:lastRenderedPageBreak/>
              <w:t>Proportion Outcome</w:t>
            </w:r>
            <w:r w:rsidRPr="001D24EF">
              <w:rPr>
                <w:i/>
                <w:iCs/>
                <w:sz w:val="20"/>
                <w:szCs w:val="20"/>
                <w:vertAlign w:val="superscript"/>
              </w:rPr>
              <w:t>a</w:t>
            </w:r>
          </w:p>
        </w:tc>
        <w:tc>
          <w:tcPr>
            <w:tcW w:w="0" w:type="auto"/>
            <w:tcBorders>
              <w:top w:val="nil"/>
              <w:left w:val="nil"/>
              <w:bottom w:val="nil"/>
              <w:right w:val="nil"/>
            </w:tcBorders>
            <w:shd w:val="clear" w:color="auto" w:fill="auto"/>
            <w:noWrap/>
            <w:vAlign w:val="bottom"/>
          </w:tcPr>
          <w:p w14:paraId="748654AE" w14:textId="483BD791" w:rsidR="00F86949" w:rsidRPr="001D24EF" w:rsidRDefault="00F86949" w:rsidP="00F86949">
            <w:pPr>
              <w:spacing w:line="240" w:lineRule="auto"/>
              <w:jc w:val="center"/>
              <w:rPr>
                <w:sz w:val="20"/>
                <w:szCs w:val="20"/>
              </w:rPr>
            </w:pPr>
            <w:r w:rsidRPr="00246957">
              <w:rPr>
                <w:sz w:val="20"/>
                <w:szCs w:val="20"/>
              </w:rPr>
              <w:t>0.36(0.1)</w:t>
            </w:r>
          </w:p>
        </w:tc>
        <w:tc>
          <w:tcPr>
            <w:tcW w:w="0" w:type="auto"/>
            <w:tcBorders>
              <w:top w:val="nil"/>
              <w:left w:val="nil"/>
              <w:bottom w:val="nil"/>
              <w:right w:val="nil"/>
            </w:tcBorders>
            <w:shd w:val="clear" w:color="auto" w:fill="auto"/>
            <w:noWrap/>
            <w:vAlign w:val="bottom"/>
          </w:tcPr>
          <w:p w14:paraId="606B8342" w14:textId="6FF560A9" w:rsidR="00F86949" w:rsidRPr="001D24EF" w:rsidRDefault="00F86949" w:rsidP="00F86949">
            <w:pPr>
              <w:spacing w:line="240" w:lineRule="auto"/>
              <w:jc w:val="center"/>
              <w:rPr>
                <w:sz w:val="20"/>
                <w:szCs w:val="20"/>
              </w:rPr>
            </w:pPr>
            <w:r>
              <w:rPr>
                <w:sz w:val="20"/>
                <w:szCs w:val="20"/>
              </w:rPr>
              <w:t>.</w:t>
            </w:r>
            <w:r w:rsidRPr="00246957">
              <w:rPr>
                <w:sz w:val="20"/>
                <w:szCs w:val="20"/>
              </w:rPr>
              <w:t>00</w:t>
            </w:r>
            <w:r>
              <w:rPr>
                <w:sz w:val="20"/>
                <w:szCs w:val="20"/>
              </w:rPr>
              <w:t>1</w:t>
            </w:r>
            <w:r w:rsidRPr="00246957">
              <w:rPr>
                <w:sz w:val="20"/>
                <w:szCs w:val="20"/>
              </w:rPr>
              <w:t>***</w:t>
            </w:r>
          </w:p>
        </w:tc>
        <w:tc>
          <w:tcPr>
            <w:tcW w:w="0" w:type="auto"/>
            <w:tcBorders>
              <w:top w:val="nil"/>
              <w:left w:val="nil"/>
              <w:bottom w:val="nil"/>
              <w:right w:val="nil"/>
            </w:tcBorders>
            <w:shd w:val="clear" w:color="auto" w:fill="auto"/>
            <w:noWrap/>
            <w:vAlign w:val="bottom"/>
          </w:tcPr>
          <w:p w14:paraId="1797521F" w14:textId="54A142F4" w:rsidR="00F86949" w:rsidRPr="001D24EF" w:rsidRDefault="00F86949" w:rsidP="00F86949">
            <w:pPr>
              <w:spacing w:line="240" w:lineRule="auto"/>
              <w:jc w:val="center"/>
              <w:rPr>
                <w:sz w:val="20"/>
                <w:szCs w:val="20"/>
              </w:rPr>
            </w:pPr>
            <w:r w:rsidRPr="00F86949">
              <w:rPr>
                <w:sz w:val="20"/>
                <w:szCs w:val="20"/>
              </w:rPr>
              <w:t>0.37(0.12)</w:t>
            </w:r>
          </w:p>
        </w:tc>
        <w:tc>
          <w:tcPr>
            <w:tcW w:w="0" w:type="auto"/>
            <w:tcBorders>
              <w:top w:val="nil"/>
              <w:left w:val="nil"/>
              <w:bottom w:val="nil"/>
              <w:right w:val="nil"/>
            </w:tcBorders>
            <w:shd w:val="clear" w:color="auto" w:fill="auto"/>
            <w:noWrap/>
            <w:vAlign w:val="bottom"/>
          </w:tcPr>
          <w:p w14:paraId="23362C41" w14:textId="58246AAF" w:rsidR="00F86949" w:rsidRPr="001D24EF" w:rsidRDefault="00F86949" w:rsidP="00F86949">
            <w:pPr>
              <w:spacing w:line="240" w:lineRule="auto"/>
              <w:jc w:val="center"/>
              <w:rPr>
                <w:sz w:val="20"/>
                <w:szCs w:val="20"/>
              </w:rPr>
            </w:pPr>
            <w:r w:rsidRPr="00F86949">
              <w:rPr>
                <w:sz w:val="20"/>
                <w:szCs w:val="20"/>
              </w:rPr>
              <w:t>.002**</w:t>
            </w:r>
          </w:p>
        </w:tc>
        <w:tc>
          <w:tcPr>
            <w:tcW w:w="0" w:type="auto"/>
            <w:tcBorders>
              <w:top w:val="nil"/>
              <w:left w:val="nil"/>
              <w:bottom w:val="nil"/>
              <w:right w:val="nil"/>
            </w:tcBorders>
            <w:shd w:val="clear" w:color="auto" w:fill="auto"/>
            <w:noWrap/>
            <w:vAlign w:val="bottom"/>
          </w:tcPr>
          <w:p w14:paraId="704C8DE8" w14:textId="45176611" w:rsidR="00F86949" w:rsidRPr="001D24EF" w:rsidRDefault="00F86949" w:rsidP="00F86949">
            <w:pPr>
              <w:spacing w:line="240" w:lineRule="auto"/>
              <w:jc w:val="center"/>
              <w:rPr>
                <w:sz w:val="20"/>
                <w:szCs w:val="20"/>
              </w:rPr>
            </w:pPr>
            <w:r w:rsidRPr="00F86949">
              <w:rPr>
                <w:sz w:val="20"/>
                <w:szCs w:val="20"/>
              </w:rPr>
              <w:t>0.</w:t>
            </w:r>
            <w:r w:rsidR="008E5880">
              <w:rPr>
                <w:sz w:val="20"/>
                <w:szCs w:val="20"/>
              </w:rPr>
              <w:t>27</w:t>
            </w:r>
            <w:r w:rsidRPr="00F86949">
              <w:rPr>
                <w:sz w:val="20"/>
                <w:szCs w:val="20"/>
              </w:rPr>
              <w:t>(0.2</w:t>
            </w:r>
            <w:r w:rsidR="002A49C1">
              <w:rPr>
                <w:sz w:val="20"/>
                <w:szCs w:val="20"/>
              </w:rPr>
              <w:t>1</w:t>
            </w:r>
            <w:r w:rsidRPr="00F86949">
              <w:rPr>
                <w:sz w:val="20"/>
                <w:szCs w:val="20"/>
              </w:rPr>
              <w:t>)</w:t>
            </w:r>
          </w:p>
        </w:tc>
        <w:tc>
          <w:tcPr>
            <w:tcW w:w="0" w:type="auto"/>
            <w:tcBorders>
              <w:top w:val="nil"/>
              <w:left w:val="nil"/>
              <w:bottom w:val="nil"/>
              <w:right w:val="nil"/>
            </w:tcBorders>
            <w:shd w:val="clear" w:color="auto" w:fill="auto"/>
            <w:noWrap/>
            <w:vAlign w:val="bottom"/>
          </w:tcPr>
          <w:p w14:paraId="43ECE462" w14:textId="2DB3778A" w:rsidR="00F86949" w:rsidRPr="001D24EF" w:rsidRDefault="00F86949" w:rsidP="00F86949">
            <w:pPr>
              <w:spacing w:line="240" w:lineRule="auto"/>
              <w:jc w:val="center"/>
              <w:rPr>
                <w:sz w:val="20"/>
                <w:szCs w:val="20"/>
              </w:rPr>
            </w:pPr>
            <w:r w:rsidRPr="00F86949">
              <w:rPr>
                <w:sz w:val="20"/>
                <w:szCs w:val="20"/>
              </w:rPr>
              <w:t>.</w:t>
            </w:r>
            <w:r w:rsidR="002A49C1">
              <w:rPr>
                <w:sz w:val="20"/>
                <w:szCs w:val="20"/>
              </w:rPr>
              <w:t>22</w:t>
            </w:r>
          </w:p>
        </w:tc>
      </w:tr>
      <w:tr w:rsidR="00B51EE3" w:rsidRPr="00DA5F17" w14:paraId="5D36CF59" w14:textId="77777777" w:rsidTr="004D20A8">
        <w:trPr>
          <w:trHeight w:val="360"/>
        </w:trPr>
        <w:tc>
          <w:tcPr>
            <w:tcW w:w="0" w:type="auto"/>
            <w:tcBorders>
              <w:top w:val="nil"/>
              <w:left w:val="nil"/>
              <w:bottom w:val="nil"/>
              <w:right w:val="nil"/>
            </w:tcBorders>
            <w:shd w:val="clear" w:color="auto" w:fill="auto"/>
            <w:noWrap/>
            <w:vAlign w:val="center"/>
          </w:tcPr>
          <w:p w14:paraId="75919BC1" w14:textId="28AAF13A" w:rsidR="00F86949" w:rsidRPr="001D24EF" w:rsidRDefault="00F86949" w:rsidP="00F86949">
            <w:pPr>
              <w:spacing w:line="240" w:lineRule="auto"/>
              <w:rPr>
                <w:sz w:val="20"/>
                <w:szCs w:val="20"/>
              </w:rPr>
            </w:pPr>
            <w:r>
              <w:rPr>
                <w:sz w:val="20"/>
                <w:szCs w:val="20"/>
              </w:rPr>
              <w:t>Duration</w:t>
            </w:r>
            <w:r>
              <w:rPr>
                <w:i/>
                <w:iCs/>
                <w:sz w:val="20"/>
                <w:szCs w:val="20"/>
                <w:vertAlign w:val="superscript"/>
              </w:rPr>
              <w:t>b</w:t>
            </w:r>
          </w:p>
        </w:tc>
        <w:tc>
          <w:tcPr>
            <w:tcW w:w="0" w:type="auto"/>
            <w:tcBorders>
              <w:top w:val="nil"/>
              <w:left w:val="nil"/>
              <w:bottom w:val="nil"/>
              <w:right w:val="nil"/>
            </w:tcBorders>
            <w:shd w:val="clear" w:color="auto" w:fill="auto"/>
            <w:noWrap/>
            <w:vAlign w:val="bottom"/>
          </w:tcPr>
          <w:p w14:paraId="6E114401" w14:textId="6414C701" w:rsidR="00F86949" w:rsidRPr="001D24EF" w:rsidRDefault="00F86949" w:rsidP="00F86949">
            <w:pPr>
              <w:spacing w:line="240" w:lineRule="auto"/>
              <w:jc w:val="center"/>
              <w:rPr>
                <w:sz w:val="20"/>
                <w:szCs w:val="20"/>
              </w:rPr>
            </w:pPr>
            <w:r w:rsidRPr="00246957">
              <w:rPr>
                <w:sz w:val="20"/>
                <w:szCs w:val="20"/>
              </w:rPr>
              <w:t>0.03(0.02)</w:t>
            </w:r>
          </w:p>
        </w:tc>
        <w:tc>
          <w:tcPr>
            <w:tcW w:w="0" w:type="auto"/>
            <w:tcBorders>
              <w:top w:val="nil"/>
              <w:left w:val="nil"/>
              <w:bottom w:val="nil"/>
              <w:right w:val="nil"/>
            </w:tcBorders>
            <w:shd w:val="clear" w:color="auto" w:fill="auto"/>
            <w:noWrap/>
            <w:vAlign w:val="bottom"/>
          </w:tcPr>
          <w:p w14:paraId="276AD52C" w14:textId="58FDA90C" w:rsidR="00F86949" w:rsidRPr="001D24EF" w:rsidRDefault="00F86949" w:rsidP="00F86949">
            <w:pPr>
              <w:spacing w:line="240" w:lineRule="auto"/>
              <w:jc w:val="center"/>
              <w:rPr>
                <w:sz w:val="20"/>
                <w:szCs w:val="20"/>
              </w:rPr>
            </w:pPr>
            <w:r>
              <w:rPr>
                <w:sz w:val="20"/>
                <w:szCs w:val="20"/>
              </w:rPr>
              <w:t>.</w:t>
            </w:r>
            <w:r w:rsidRPr="00246957">
              <w:rPr>
                <w:sz w:val="20"/>
                <w:szCs w:val="20"/>
              </w:rPr>
              <w:t>2</w:t>
            </w:r>
            <w:r w:rsidR="00D37F23">
              <w:rPr>
                <w:sz w:val="20"/>
                <w:szCs w:val="20"/>
              </w:rPr>
              <w:t>6</w:t>
            </w:r>
          </w:p>
        </w:tc>
        <w:tc>
          <w:tcPr>
            <w:tcW w:w="0" w:type="auto"/>
            <w:tcBorders>
              <w:top w:val="nil"/>
              <w:left w:val="nil"/>
              <w:bottom w:val="nil"/>
              <w:right w:val="nil"/>
            </w:tcBorders>
            <w:shd w:val="clear" w:color="auto" w:fill="auto"/>
            <w:noWrap/>
            <w:vAlign w:val="bottom"/>
          </w:tcPr>
          <w:p w14:paraId="4880C7BC" w14:textId="751CB4FC" w:rsidR="00F86949" w:rsidRPr="001D24EF" w:rsidRDefault="00F86949" w:rsidP="00F86949">
            <w:pPr>
              <w:spacing w:line="240" w:lineRule="auto"/>
              <w:jc w:val="center"/>
              <w:rPr>
                <w:sz w:val="20"/>
                <w:szCs w:val="20"/>
              </w:rPr>
            </w:pPr>
            <w:r w:rsidRPr="00F86949">
              <w:rPr>
                <w:sz w:val="20"/>
                <w:szCs w:val="20"/>
              </w:rPr>
              <w:t>0.02(0.02)</w:t>
            </w:r>
          </w:p>
        </w:tc>
        <w:tc>
          <w:tcPr>
            <w:tcW w:w="0" w:type="auto"/>
            <w:tcBorders>
              <w:top w:val="nil"/>
              <w:left w:val="nil"/>
              <w:bottom w:val="nil"/>
              <w:right w:val="nil"/>
            </w:tcBorders>
            <w:shd w:val="clear" w:color="auto" w:fill="auto"/>
            <w:noWrap/>
            <w:vAlign w:val="bottom"/>
          </w:tcPr>
          <w:p w14:paraId="0F7B4D78" w14:textId="258340E0" w:rsidR="00F86949" w:rsidRPr="001D24EF" w:rsidRDefault="00F86949" w:rsidP="00F86949">
            <w:pPr>
              <w:spacing w:line="240" w:lineRule="auto"/>
              <w:jc w:val="center"/>
              <w:rPr>
                <w:sz w:val="20"/>
                <w:szCs w:val="20"/>
              </w:rPr>
            </w:pPr>
            <w:r w:rsidRPr="00F86949">
              <w:rPr>
                <w:sz w:val="20"/>
                <w:szCs w:val="20"/>
              </w:rPr>
              <w:t>.37</w:t>
            </w:r>
          </w:p>
        </w:tc>
        <w:tc>
          <w:tcPr>
            <w:tcW w:w="0" w:type="auto"/>
            <w:tcBorders>
              <w:top w:val="nil"/>
              <w:left w:val="nil"/>
              <w:bottom w:val="nil"/>
              <w:right w:val="nil"/>
            </w:tcBorders>
            <w:shd w:val="clear" w:color="auto" w:fill="auto"/>
            <w:noWrap/>
            <w:vAlign w:val="bottom"/>
          </w:tcPr>
          <w:p w14:paraId="0857A3BA" w14:textId="164B08E1" w:rsidR="00F86949" w:rsidRPr="001D24EF" w:rsidRDefault="00F86949" w:rsidP="00F86949">
            <w:pPr>
              <w:spacing w:line="240" w:lineRule="auto"/>
              <w:jc w:val="center"/>
              <w:rPr>
                <w:sz w:val="20"/>
                <w:szCs w:val="20"/>
              </w:rPr>
            </w:pPr>
            <w:r w:rsidRPr="00F86949">
              <w:rPr>
                <w:sz w:val="20"/>
                <w:szCs w:val="20"/>
              </w:rPr>
              <w:t>0.0</w:t>
            </w:r>
            <w:r w:rsidR="002A49C1">
              <w:rPr>
                <w:sz w:val="20"/>
                <w:szCs w:val="20"/>
              </w:rPr>
              <w:t>9</w:t>
            </w:r>
            <w:r w:rsidRPr="00F86949">
              <w:rPr>
                <w:sz w:val="20"/>
                <w:szCs w:val="20"/>
              </w:rPr>
              <w:t>(0.11)</w:t>
            </w:r>
          </w:p>
        </w:tc>
        <w:tc>
          <w:tcPr>
            <w:tcW w:w="0" w:type="auto"/>
            <w:tcBorders>
              <w:top w:val="nil"/>
              <w:left w:val="nil"/>
              <w:bottom w:val="nil"/>
              <w:right w:val="nil"/>
            </w:tcBorders>
            <w:shd w:val="clear" w:color="auto" w:fill="auto"/>
            <w:noWrap/>
            <w:vAlign w:val="bottom"/>
          </w:tcPr>
          <w:p w14:paraId="2530D3B7" w14:textId="57A05935" w:rsidR="00F86949" w:rsidRPr="001D24EF" w:rsidRDefault="00F86949" w:rsidP="00F86949">
            <w:pPr>
              <w:spacing w:line="240" w:lineRule="auto"/>
              <w:jc w:val="center"/>
              <w:rPr>
                <w:sz w:val="20"/>
                <w:szCs w:val="20"/>
              </w:rPr>
            </w:pPr>
            <w:r w:rsidRPr="00F86949">
              <w:rPr>
                <w:sz w:val="20"/>
                <w:szCs w:val="20"/>
              </w:rPr>
              <w:t>.4</w:t>
            </w:r>
            <w:r w:rsidR="0086097C">
              <w:rPr>
                <w:sz w:val="20"/>
                <w:szCs w:val="20"/>
              </w:rPr>
              <w:t>1</w:t>
            </w:r>
          </w:p>
        </w:tc>
      </w:tr>
      <w:tr w:rsidR="00B51EE3" w:rsidRPr="00DA5F17" w14:paraId="7B0D4C28" w14:textId="77777777" w:rsidTr="004D20A8">
        <w:trPr>
          <w:trHeight w:val="360"/>
        </w:trPr>
        <w:tc>
          <w:tcPr>
            <w:tcW w:w="0" w:type="auto"/>
            <w:tcBorders>
              <w:top w:val="nil"/>
              <w:left w:val="nil"/>
              <w:bottom w:val="nil"/>
              <w:right w:val="nil"/>
            </w:tcBorders>
            <w:shd w:val="clear" w:color="auto" w:fill="auto"/>
            <w:noWrap/>
            <w:vAlign w:val="center"/>
          </w:tcPr>
          <w:p w14:paraId="2DA91BA8" w14:textId="6E3F002B" w:rsidR="00F86949" w:rsidRPr="001D24EF" w:rsidRDefault="00F86949" w:rsidP="00F86949">
            <w:pPr>
              <w:spacing w:line="240" w:lineRule="auto"/>
              <w:rPr>
                <w:sz w:val="20"/>
                <w:szCs w:val="20"/>
              </w:rPr>
            </w:pPr>
            <w:r>
              <w:rPr>
                <w:sz w:val="20"/>
                <w:szCs w:val="20"/>
              </w:rPr>
              <w:t>Time</w:t>
            </w:r>
            <w:r>
              <w:rPr>
                <w:i/>
                <w:iCs/>
                <w:sz w:val="20"/>
                <w:szCs w:val="20"/>
                <w:vertAlign w:val="superscript"/>
              </w:rPr>
              <w:t>b</w:t>
            </w:r>
          </w:p>
        </w:tc>
        <w:tc>
          <w:tcPr>
            <w:tcW w:w="0" w:type="auto"/>
            <w:tcBorders>
              <w:top w:val="nil"/>
              <w:left w:val="nil"/>
              <w:bottom w:val="nil"/>
              <w:right w:val="nil"/>
            </w:tcBorders>
            <w:shd w:val="clear" w:color="auto" w:fill="auto"/>
            <w:noWrap/>
            <w:vAlign w:val="bottom"/>
          </w:tcPr>
          <w:p w14:paraId="4B96D186" w14:textId="3D8B2C4F" w:rsidR="00F86949" w:rsidRPr="001D24EF" w:rsidRDefault="00F86949" w:rsidP="00F86949">
            <w:pPr>
              <w:spacing w:line="240" w:lineRule="auto"/>
              <w:jc w:val="center"/>
              <w:rPr>
                <w:sz w:val="20"/>
                <w:szCs w:val="20"/>
              </w:rPr>
            </w:pPr>
            <w:r w:rsidRPr="00246957">
              <w:rPr>
                <w:sz w:val="20"/>
                <w:szCs w:val="20"/>
              </w:rPr>
              <w:t>-0.0</w:t>
            </w:r>
            <w:r w:rsidR="00CD5282">
              <w:rPr>
                <w:sz w:val="20"/>
                <w:szCs w:val="20"/>
              </w:rPr>
              <w:t>3</w:t>
            </w:r>
            <w:r w:rsidRPr="00246957">
              <w:rPr>
                <w:sz w:val="20"/>
                <w:szCs w:val="20"/>
              </w:rPr>
              <w:t>(0.02)</w:t>
            </w:r>
          </w:p>
        </w:tc>
        <w:tc>
          <w:tcPr>
            <w:tcW w:w="0" w:type="auto"/>
            <w:tcBorders>
              <w:top w:val="nil"/>
              <w:left w:val="nil"/>
              <w:bottom w:val="nil"/>
              <w:right w:val="nil"/>
            </w:tcBorders>
            <w:shd w:val="clear" w:color="auto" w:fill="auto"/>
            <w:noWrap/>
            <w:vAlign w:val="bottom"/>
          </w:tcPr>
          <w:p w14:paraId="73F0E52E" w14:textId="1F2F9550" w:rsidR="00F86949" w:rsidRPr="001D24EF" w:rsidRDefault="00F86949" w:rsidP="00F86949">
            <w:pPr>
              <w:spacing w:line="240" w:lineRule="auto"/>
              <w:jc w:val="center"/>
              <w:rPr>
                <w:sz w:val="20"/>
                <w:szCs w:val="20"/>
              </w:rPr>
            </w:pPr>
            <w:r>
              <w:rPr>
                <w:sz w:val="20"/>
                <w:szCs w:val="20"/>
              </w:rPr>
              <w:t>.</w:t>
            </w:r>
            <w:r w:rsidRPr="00246957">
              <w:rPr>
                <w:sz w:val="20"/>
                <w:szCs w:val="20"/>
              </w:rPr>
              <w:t>0</w:t>
            </w:r>
            <w:r w:rsidR="00717C89">
              <w:rPr>
                <w:sz w:val="20"/>
                <w:szCs w:val="20"/>
              </w:rPr>
              <w:t>8</w:t>
            </w:r>
          </w:p>
        </w:tc>
        <w:tc>
          <w:tcPr>
            <w:tcW w:w="0" w:type="auto"/>
            <w:tcBorders>
              <w:top w:val="nil"/>
              <w:left w:val="nil"/>
              <w:bottom w:val="nil"/>
              <w:right w:val="nil"/>
            </w:tcBorders>
            <w:shd w:val="clear" w:color="auto" w:fill="auto"/>
            <w:noWrap/>
            <w:vAlign w:val="bottom"/>
          </w:tcPr>
          <w:p w14:paraId="7B951E4D" w14:textId="17B5FE3D" w:rsidR="00F86949" w:rsidRPr="001D24EF" w:rsidRDefault="00F86949" w:rsidP="00F86949">
            <w:pPr>
              <w:spacing w:line="240" w:lineRule="auto"/>
              <w:jc w:val="center"/>
              <w:rPr>
                <w:sz w:val="20"/>
                <w:szCs w:val="20"/>
              </w:rPr>
            </w:pPr>
            <w:r w:rsidRPr="00F86949">
              <w:rPr>
                <w:sz w:val="20"/>
                <w:szCs w:val="20"/>
              </w:rPr>
              <w:t>-0.03(0.02)</w:t>
            </w:r>
          </w:p>
        </w:tc>
        <w:tc>
          <w:tcPr>
            <w:tcW w:w="0" w:type="auto"/>
            <w:tcBorders>
              <w:top w:val="nil"/>
              <w:left w:val="nil"/>
              <w:bottom w:val="nil"/>
              <w:right w:val="nil"/>
            </w:tcBorders>
            <w:shd w:val="clear" w:color="auto" w:fill="auto"/>
            <w:noWrap/>
            <w:vAlign w:val="bottom"/>
          </w:tcPr>
          <w:p w14:paraId="22B87546" w14:textId="5D1D5049" w:rsidR="00F86949" w:rsidRPr="001D24EF" w:rsidRDefault="00F86949" w:rsidP="00F86949">
            <w:pPr>
              <w:spacing w:line="240" w:lineRule="auto"/>
              <w:jc w:val="center"/>
              <w:rPr>
                <w:sz w:val="20"/>
                <w:szCs w:val="20"/>
              </w:rPr>
            </w:pPr>
            <w:r w:rsidRPr="00F86949">
              <w:rPr>
                <w:sz w:val="20"/>
                <w:szCs w:val="20"/>
              </w:rPr>
              <w:t>.17</w:t>
            </w:r>
          </w:p>
        </w:tc>
        <w:tc>
          <w:tcPr>
            <w:tcW w:w="0" w:type="auto"/>
            <w:tcBorders>
              <w:top w:val="nil"/>
              <w:left w:val="nil"/>
              <w:bottom w:val="nil"/>
              <w:right w:val="nil"/>
            </w:tcBorders>
            <w:shd w:val="clear" w:color="auto" w:fill="auto"/>
            <w:noWrap/>
            <w:vAlign w:val="bottom"/>
          </w:tcPr>
          <w:p w14:paraId="1977B74E" w14:textId="6856AD1E" w:rsidR="00F86949" w:rsidRPr="001D24EF" w:rsidRDefault="00F86949" w:rsidP="00F86949">
            <w:pPr>
              <w:spacing w:line="240" w:lineRule="auto"/>
              <w:jc w:val="center"/>
              <w:rPr>
                <w:sz w:val="20"/>
                <w:szCs w:val="20"/>
              </w:rPr>
            </w:pPr>
            <w:r w:rsidRPr="00F86949">
              <w:rPr>
                <w:sz w:val="20"/>
                <w:szCs w:val="20"/>
              </w:rPr>
              <w:t>-0.0</w:t>
            </w:r>
            <w:r w:rsidR="00062DCF">
              <w:rPr>
                <w:sz w:val="20"/>
                <w:szCs w:val="20"/>
              </w:rPr>
              <w:t>7</w:t>
            </w:r>
            <w:r w:rsidRPr="00F86949">
              <w:rPr>
                <w:sz w:val="20"/>
                <w:szCs w:val="20"/>
              </w:rPr>
              <w:t>(0.0</w:t>
            </w:r>
            <w:r w:rsidR="00062DCF">
              <w:rPr>
                <w:sz w:val="20"/>
                <w:szCs w:val="20"/>
              </w:rPr>
              <w:t>5</w:t>
            </w:r>
            <w:r w:rsidRPr="00F86949">
              <w:rPr>
                <w:sz w:val="20"/>
                <w:szCs w:val="20"/>
              </w:rPr>
              <w:t>)</w:t>
            </w:r>
          </w:p>
        </w:tc>
        <w:tc>
          <w:tcPr>
            <w:tcW w:w="0" w:type="auto"/>
            <w:tcBorders>
              <w:top w:val="nil"/>
              <w:left w:val="nil"/>
              <w:bottom w:val="nil"/>
              <w:right w:val="nil"/>
            </w:tcBorders>
            <w:shd w:val="clear" w:color="auto" w:fill="auto"/>
            <w:noWrap/>
            <w:vAlign w:val="bottom"/>
          </w:tcPr>
          <w:p w14:paraId="20BFD9A5" w14:textId="603C4B83" w:rsidR="00F86949" w:rsidRPr="001D24EF" w:rsidRDefault="00F86949" w:rsidP="00F86949">
            <w:pPr>
              <w:spacing w:line="240" w:lineRule="auto"/>
              <w:jc w:val="center"/>
              <w:rPr>
                <w:sz w:val="20"/>
                <w:szCs w:val="20"/>
              </w:rPr>
            </w:pPr>
            <w:r w:rsidRPr="00F86949">
              <w:rPr>
                <w:sz w:val="20"/>
                <w:szCs w:val="20"/>
              </w:rPr>
              <w:t>.2</w:t>
            </w:r>
            <w:r w:rsidR="008705B5">
              <w:rPr>
                <w:sz w:val="20"/>
                <w:szCs w:val="20"/>
              </w:rPr>
              <w:t>8</w:t>
            </w:r>
          </w:p>
        </w:tc>
      </w:tr>
      <w:tr w:rsidR="00B51EE3" w:rsidRPr="00DA5F17" w14:paraId="79C9D589" w14:textId="77777777" w:rsidTr="004D20A8">
        <w:trPr>
          <w:trHeight w:val="360"/>
        </w:trPr>
        <w:tc>
          <w:tcPr>
            <w:tcW w:w="0" w:type="auto"/>
            <w:tcBorders>
              <w:top w:val="nil"/>
              <w:left w:val="nil"/>
              <w:bottom w:val="nil"/>
              <w:right w:val="nil"/>
            </w:tcBorders>
            <w:shd w:val="clear" w:color="auto" w:fill="auto"/>
            <w:noWrap/>
            <w:vAlign w:val="center"/>
            <w:hideMark/>
          </w:tcPr>
          <w:p w14:paraId="0AFAE41B" w14:textId="0ECF70E7" w:rsidR="00F86949" w:rsidRPr="001D24EF" w:rsidRDefault="00F86949" w:rsidP="00F86949">
            <w:pPr>
              <w:spacing w:line="240" w:lineRule="auto"/>
              <w:rPr>
                <w:sz w:val="20"/>
                <w:szCs w:val="20"/>
              </w:rPr>
            </w:pPr>
            <w:r w:rsidRPr="001D24EF">
              <w:rPr>
                <w:sz w:val="20"/>
                <w:szCs w:val="20"/>
              </w:rPr>
              <w:t>Western Countr</w:t>
            </w:r>
            <w:r w:rsidR="0081058D">
              <w:rPr>
                <w:sz w:val="20"/>
                <w:szCs w:val="20"/>
              </w:rPr>
              <w:t>y</w:t>
            </w:r>
            <w:r w:rsidRPr="001D24EF">
              <w:rPr>
                <w:i/>
                <w:iCs/>
                <w:sz w:val="20"/>
                <w:szCs w:val="20"/>
                <w:vertAlign w:val="superscript"/>
              </w:rPr>
              <w:t>a</w:t>
            </w:r>
          </w:p>
        </w:tc>
        <w:tc>
          <w:tcPr>
            <w:tcW w:w="0" w:type="auto"/>
            <w:tcBorders>
              <w:top w:val="nil"/>
              <w:left w:val="nil"/>
              <w:bottom w:val="nil"/>
              <w:right w:val="nil"/>
            </w:tcBorders>
            <w:shd w:val="clear" w:color="auto" w:fill="auto"/>
            <w:noWrap/>
            <w:vAlign w:val="bottom"/>
            <w:hideMark/>
          </w:tcPr>
          <w:p w14:paraId="560D9A54" w14:textId="0429C4D9" w:rsidR="00F86949" w:rsidRPr="001D24EF" w:rsidRDefault="00F86949" w:rsidP="00F86949">
            <w:pPr>
              <w:spacing w:line="240" w:lineRule="auto"/>
              <w:jc w:val="center"/>
              <w:rPr>
                <w:sz w:val="20"/>
                <w:szCs w:val="20"/>
              </w:rPr>
            </w:pPr>
            <w:r w:rsidRPr="00246957">
              <w:rPr>
                <w:sz w:val="20"/>
                <w:szCs w:val="20"/>
              </w:rPr>
              <w:t>-0.1</w:t>
            </w:r>
            <w:r w:rsidR="008865B2">
              <w:rPr>
                <w:sz w:val="20"/>
                <w:szCs w:val="20"/>
              </w:rPr>
              <w:t>3</w:t>
            </w:r>
            <w:r w:rsidRPr="00246957">
              <w:rPr>
                <w:sz w:val="20"/>
                <w:szCs w:val="20"/>
              </w:rPr>
              <w:t>(0.07)</w:t>
            </w:r>
          </w:p>
        </w:tc>
        <w:tc>
          <w:tcPr>
            <w:tcW w:w="0" w:type="auto"/>
            <w:tcBorders>
              <w:top w:val="nil"/>
              <w:left w:val="nil"/>
              <w:bottom w:val="nil"/>
              <w:right w:val="nil"/>
            </w:tcBorders>
            <w:shd w:val="clear" w:color="auto" w:fill="auto"/>
            <w:noWrap/>
            <w:vAlign w:val="bottom"/>
            <w:hideMark/>
          </w:tcPr>
          <w:p w14:paraId="62E65D08" w14:textId="51716DA8" w:rsidR="00F86949" w:rsidRPr="001D24EF" w:rsidRDefault="00F86949" w:rsidP="00F86949">
            <w:pPr>
              <w:spacing w:line="240" w:lineRule="auto"/>
              <w:jc w:val="center"/>
              <w:rPr>
                <w:sz w:val="20"/>
                <w:szCs w:val="20"/>
              </w:rPr>
            </w:pPr>
            <w:r>
              <w:rPr>
                <w:sz w:val="20"/>
                <w:szCs w:val="20"/>
              </w:rPr>
              <w:t>.</w:t>
            </w:r>
            <w:r w:rsidRPr="00246957">
              <w:rPr>
                <w:sz w:val="20"/>
                <w:szCs w:val="20"/>
              </w:rPr>
              <w:t>0</w:t>
            </w:r>
            <w:r w:rsidR="0047700F">
              <w:rPr>
                <w:sz w:val="20"/>
                <w:szCs w:val="20"/>
              </w:rPr>
              <w:t>5</w:t>
            </w:r>
            <w:r w:rsidRPr="00246957">
              <w:rPr>
                <w:sz w:val="20"/>
                <w:szCs w:val="20"/>
              </w:rPr>
              <w:t>*</w:t>
            </w:r>
          </w:p>
        </w:tc>
        <w:tc>
          <w:tcPr>
            <w:tcW w:w="0" w:type="auto"/>
            <w:tcBorders>
              <w:top w:val="nil"/>
              <w:left w:val="nil"/>
              <w:bottom w:val="nil"/>
              <w:right w:val="nil"/>
            </w:tcBorders>
            <w:shd w:val="clear" w:color="auto" w:fill="auto"/>
            <w:noWrap/>
            <w:vAlign w:val="bottom"/>
          </w:tcPr>
          <w:p w14:paraId="3A8BF7EA" w14:textId="77777777" w:rsidR="00F86949" w:rsidRPr="001D24EF" w:rsidRDefault="00F86949" w:rsidP="00F86949">
            <w:pPr>
              <w:spacing w:line="240" w:lineRule="auto"/>
              <w:jc w:val="center"/>
              <w:rPr>
                <w:sz w:val="20"/>
                <w:szCs w:val="20"/>
              </w:rPr>
            </w:pPr>
          </w:p>
        </w:tc>
        <w:tc>
          <w:tcPr>
            <w:tcW w:w="0" w:type="auto"/>
            <w:tcBorders>
              <w:top w:val="nil"/>
              <w:left w:val="nil"/>
              <w:bottom w:val="nil"/>
              <w:right w:val="nil"/>
            </w:tcBorders>
            <w:shd w:val="clear" w:color="auto" w:fill="auto"/>
            <w:noWrap/>
            <w:vAlign w:val="bottom"/>
          </w:tcPr>
          <w:p w14:paraId="26B29716" w14:textId="77777777" w:rsidR="00F86949" w:rsidRPr="001D24EF" w:rsidRDefault="00F86949" w:rsidP="00F86949">
            <w:pPr>
              <w:spacing w:line="240" w:lineRule="auto"/>
              <w:jc w:val="center"/>
              <w:rPr>
                <w:sz w:val="20"/>
                <w:szCs w:val="20"/>
              </w:rPr>
            </w:pPr>
          </w:p>
        </w:tc>
        <w:tc>
          <w:tcPr>
            <w:tcW w:w="0" w:type="auto"/>
            <w:tcBorders>
              <w:top w:val="nil"/>
              <w:left w:val="nil"/>
              <w:bottom w:val="nil"/>
              <w:right w:val="nil"/>
            </w:tcBorders>
            <w:shd w:val="clear" w:color="auto" w:fill="auto"/>
            <w:noWrap/>
            <w:vAlign w:val="bottom"/>
          </w:tcPr>
          <w:p w14:paraId="2C5B00FC" w14:textId="77777777" w:rsidR="00F86949" w:rsidRPr="001D24EF" w:rsidRDefault="00F86949" w:rsidP="00F86949">
            <w:pPr>
              <w:spacing w:line="240" w:lineRule="auto"/>
              <w:jc w:val="center"/>
              <w:rPr>
                <w:sz w:val="20"/>
                <w:szCs w:val="20"/>
              </w:rPr>
            </w:pPr>
          </w:p>
        </w:tc>
        <w:tc>
          <w:tcPr>
            <w:tcW w:w="0" w:type="auto"/>
            <w:tcBorders>
              <w:top w:val="nil"/>
              <w:left w:val="nil"/>
              <w:bottom w:val="nil"/>
              <w:right w:val="nil"/>
            </w:tcBorders>
            <w:shd w:val="clear" w:color="auto" w:fill="auto"/>
            <w:noWrap/>
            <w:vAlign w:val="bottom"/>
          </w:tcPr>
          <w:p w14:paraId="3A417CCB" w14:textId="77777777" w:rsidR="00F86949" w:rsidRPr="001D24EF" w:rsidRDefault="00F86949" w:rsidP="00F86949">
            <w:pPr>
              <w:spacing w:line="240" w:lineRule="auto"/>
              <w:jc w:val="center"/>
              <w:rPr>
                <w:sz w:val="20"/>
                <w:szCs w:val="20"/>
              </w:rPr>
            </w:pPr>
          </w:p>
        </w:tc>
      </w:tr>
      <w:tr w:rsidR="00B51EE3" w:rsidRPr="00E773A8" w14:paraId="2EBA8855" w14:textId="77777777" w:rsidTr="004D20A8">
        <w:trPr>
          <w:trHeight w:val="70"/>
        </w:trPr>
        <w:tc>
          <w:tcPr>
            <w:tcW w:w="0" w:type="auto"/>
            <w:tcBorders>
              <w:top w:val="nil"/>
              <w:left w:val="nil"/>
              <w:bottom w:val="nil"/>
              <w:right w:val="nil"/>
            </w:tcBorders>
            <w:shd w:val="clear" w:color="auto" w:fill="auto"/>
            <w:noWrap/>
            <w:vAlign w:val="center"/>
            <w:hideMark/>
          </w:tcPr>
          <w:p w14:paraId="7EC2482A" w14:textId="77777777" w:rsidR="00F86949" w:rsidRPr="001D24EF" w:rsidRDefault="00F86949" w:rsidP="00F86949">
            <w:pPr>
              <w:spacing w:line="240" w:lineRule="auto"/>
              <w:rPr>
                <w:sz w:val="20"/>
                <w:szCs w:val="20"/>
              </w:rPr>
            </w:pPr>
            <w:r w:rsidRPr="001D24EF">
              <w:rPr>
                <w:sz w:val="20"/>
                <w:szCs w:val="20"/>
              </w:rPr>
              <w:t>High School Education</w:t>
            </w:r>
          </w:p>
        </w:tc>
        <w:tc>
          <w:tcPr>
            <w:tcW w:w="0" w:type="auto"/>
            <w:tcBorders>
              <w:top w:val="nil"/>
              <w:left w:val="nil"/>
              <w:bottom w:val="nil"/>
              <w:right w:val="nil"/>
            </w:tcBorders>
            <w:shd w:val="clear" w:color="auto" w:fill="auto"/>
            <w:noWrap/>
            <w:vAlign w:val="bottom"/>
            <w:hideMark/>
          </w:tcPr>
          <w:p w14:paraId="7E575E7A" w14:textId="688AD73F" w:rsidR="00F86949" w:rsidRPr="001D24EF" w:rsidRDefault="00F86949" w:rsidP="00F86949">
            <w:pPr>
              <w:spacing w:line="240" w:lineRule="auto"/>
              <w:jc w:val="center"/>
              <w:rPr>
                <w:sz w:val="20"/>
                <w:szCs w:val="20"/>
              </w:rPr>
            </w:pPr>
            <w:r w:rsidRPr="00246957">
              <w:rPr>
                <w:sz w:val="20"/>
                <w:szCs w:val="20"/>
              </w:rPr>
              <w:t>0</w:t>
            </w:r>
            <w:r w:rsidR="000A1C95" w:rsidRPr="00246957" w:rsidDel="000A1C95">
              <w:rPr>
                <w:sz w:val="20"/>
                <w:szCs w:val="20"/>
              </w:rPr>
              <w:t xml:space="preserve"> </w:t>
            </w:r>
            <w:r w:rsidRPr="00246957">
              <w:rPr>
                <w:sz w:val="20"/>
                <w:szCs w:val="20"/>
              </w:rPr>
              <w:t>(0)</w:t>
            </w:r>
          </w:p>
        </w:tc>
        <w:tc>
          <w:tcPr>
            <w:tcW w:w="0" w:type="auto"/>
            <w:tcBorders>
              <w:top w:val="nil"/>
              <w:left w:val="nil"/>
              <w:bottom w:val="nil"/>
              <w:right w:val="nil"/>
            </w:tcBorders>
            <w:shd w:val="clear" w:color="auto" w:fill="auto"/>
            <w:noWrap/>
            <w:vAlign w:val="bottom"/>
            <w:hideMark/>
          </w:tcPr>
          <w:p w14:paraId="78D06BD2" w14:textId="0788A20C" w:rsidR="00F86949" w:rsidRPr="001D24EF" w:rsidRDefault="00F86949" w:rsidP="00F86949">
            <w:pPr>
              <w:spacing w:line="240" w:lineRule="auto"/>
              <w:jc w:val="center"/>
              <w:rPr>
                <w:sz w:val="20"/>
                <w:szCs w:val="20"/>
              </w:rPr>
            </w:pPr>
            <w:r>
              <w:rPr>
                <w:sz w:val="20"/>
                <w:szCs w:val="20"/>
              </w:rPr>
              <w:t>.</w:t>
            </w:r>
            <w:r w:rsidR="000A1C95">
              <w:rPr>
                <w:sz w:val="20"/>
                <w:szCs w:val="20"/>
              </w:rPr>
              <w:t>4</w:t>
            </w:r>
            <w:r w:rsidR="004F709A">
              <w:rPr>
                <w:sz w:val="20"/>
                <w:szCs w:val="20"/>
              </w:rPr>
              <w:t>2</w:t>
            </w:r>
          </w:p>
        </w:tc>
        <w:tc>
          <w:tcPr>
            <w:tcW w:w="0" w:type="auto"/>
            <w:tcBorders>
              <w:top w:val="nil"/>
              <w:left w:val="nil"/>
              <w:bottom w:val="nil"/>
              <w:right w:val="nil"/>
            </w:tcBorders>
            <w:shd w:val="clear" w:color="auto" w:fill="auto"/>
            <w:noWrap/>
            <w:vAlign w:val="bottom"/>
            <w:hideMark/>
          </w:tcPr>
          <w:p w14:paraId="6EC56114" w14:textId="6431CC7C" w:rsidR="00F86949" w:rsidRPr="001D24EF" w:rsidRDefault="00F86949" w:rsidP="00F86949">
            <w:pPr>
              <w:spacing w:line="240" w:lineRule="auto"/>
              <w:jc w:val="center"/>
              <w:rPr>
                <w:sz w:val="20"/>
                <w:szCs w:val="20"/>
              </w:rPr>
            </w:pPr>
            <w:r w:rsidRPr="00F86949">
              <w:rPr>
                <w:sz w:val="20"/>
                <w:szCs w:val="20"/>
              </w:rPr>
              <w:t>0(0)</w:t>
            </w:r>
          </w:p>
        </w:tc>
        <w:tc>
          <w:tcPr>
            <w:tcW w:w="0" w:type="auto"/>
            <w:tcBorders>
              <w:top w:val="nil"/>
              <w:left w:val="nil"/>
              <w:bottom w:val="nil"/>
              <w:right w:val="nil"/>
            </w:tcBorders>
            <w:shd w:val="clear" w:color="auto" w:fill="auto"/>
            <w:noWrap/>
            <w:vAlign w:val="bottom"/>
            <w:hideMark/>
          </w:tcPr>
          <w:p w14:paraId="252A3DF8" w14:textId="60893091" w:rsidR="00F86949" w:rsidRPr="001D24EF" w:rsidRDefault="00F86949" w:rsidP="00F86949">
            <w:pPr>
              <w:spacing w:line="240" w:lineRule="auto"/>
              <w:jc w:val="center"/>
              <w:rPr>
                <w:sz w:val="20"/>
                <w:szCs w:val="20"/>
              </w:rPr>
            </w:pPr>
            <w:r w:rsidRPr="00F86949">
              <w:rPr>
                <w:sz w:val="20"/>
                <w:szCs w:val="20"/>
              </w:rPr>
              <w:t>.17</w:t>
            </w:r>
          </w:p>
        </w:tc>
        <w:tc>
          <w:tcPr>
            <w:tcW w:w="0" w:type="auto"/>
            <w:tcBorders>
              <w:top w:val="nil"/>
              <w:left w:val="nil"/>
              <w:bottom w:val="nil"/>
              <w:right w:val="nil"/>
            </w:tcBorders>
            <w:shd w:val="clear" w:color="auto" w:fill="auto"/>
            <w:noWrap/>
            <w:vAlign w:val="bottom"/>
            <w:hideMark/>
          </w:tcPr>
          <w:p w14:paraId="609816C1" w14:textId="39009F37" w:rsidR="00F86949" w:rsidRPr="001D24EF" w:rsidRDefault="00F86949" w:rsidP="00F86949">
            <w:pPr>
              <w:spacing w:line="240" w:lineRule="auto"/>
              <w:jc w:val="center"/>
              <w:rPr>
                <w:sz w:val="20"/>
                <w:szCs w:val="20"/>
              </w:rPr>
            </w:pPr>
            <w:r w:rsidRPr="00F86949">
              <w:rPr>
                <w:sz w:val="20"/>
                <w:szCs w:val="20"/>
              </w:rPr>
              <w:t>0(0)</w:t>
            </w:r>
          </w:p>
        </w:tc>
        <w:tc>
          <w:tcPr>
            <w:tcW w:w="0" w:type="auto"/>
            <w:tcBorders>
              <w:top w:val="nil"/>
              <w:left w:val="nil"/>
              <w:bottom w:val="nil"/>
              <w:right w:val="nil"/>
            </w:tcBorders>
            <w:shd w:val="clear" w:color="auto" w:fill="auto"/>
            <w:noWrap/>
            <w:vAlign w:val="bottom"/>
            <w:hideMark/>
          </w:tcPr>
          <w:p w14:paraId="45ADC4C7" w14:textId="1FBD5BEF" w:rsidR="00F86949" w:rsidRPr="001D24EF" w:rsidRDefault="00F86949" w:rsidP="00F86949">
            <w:pPr>
              <w:spacing w:line="240" w:lineRule="auto"/>
              <w:jc w:val="center"/>
              <w:rPr>
                <w:sz w:val="20"/>
                <w:szCs w:val="20"/>
              </w:rPr>
            </w:pPr>
            <w:r w:rsidRPr="00F86949">
              <w:rPr>
                <w:sz w:val="20"/>
                <w:szCs w:val="20"/>
              </w:rPr>
              <w:t>.4</w:t>
            </w:r>
            <w:r w:rsidR="00847ADC">
              <w:rPr>
                <w:sz w:val="20"/>
                <w:szCs w:val="20"/>
              </w:rPr>
              <w:t>5</w:t>
            </w:r>
          </w:p>
        </w:tc>
      </w:tr>
      <w:tr w:rsidR="00B51EE3" w:rsidRPr="00E773A8" w14:paraId="52CAB9F9" w14:textId="77777777" w:rsidTr="004C508E">
        <w:trPr>
          <w:trHeight w:val="300"/>
        </w:trPr>
        <w:tc>
          <w:tcPr>
            <w:tcW w:w="0" w:type="auto"/>
            <w:tcBorders>
              <w:top w:val="nil"/>
              <w:left w:val="nil"/>
              <w:bottom w:val="nil"/>
              <w:right w:val="nil"/>
            </w:tcBorders>
            <w:shd w:val="clear" w:color="auto" w:fill="auto"/>
            <w:noWrap/>
            <w:vAlign w:val="center"/>
            <w:hideMark/>
          </w:tcPr>
          <w:p w14:paraId="09011841" w14:textId="77777777" w:rsidR="004C508E" w:rsidRPr="001D24EF" w:rsidRDefault="004C508E" w:rsidP="004C508E">
            <w:pPr>
              <w:spacing w:line="240" w:lineRule="auto"/>
              <w:rPr>
                <w:sz w:val="20"/>
                <w:szCs w:val="20"/>
              </w:rPr>
            </w:pPr>
          </w:p>
        </w:tc>
        <w:tc>
          <w:tcPr>
            <w:tcW w:w="0" w:type="auto"/>
            <w:tcBorders>
              <w:top w:val="nil"/>
              <w:left w:val="nil"/>
              <w:bottom w:val="nil"/>
              <w:right w:val="nil"/>
            </w:tcBorders>
            <w:shd w:val="clear" w:color="auto" w:fill="auto"/>
            <w:noWrap/>
            <w:vAlign w:val="center"/>
            <w:hideMark/>
          </w:tcPr>
          <w:p w14:paraId="0A0C219A" w14:textId="77777777" w:rsidR="004C508E" w:rsidRPr="001D24EF" w:rsidRDefault="004C508E" w:rsidP="004C508E">
            <w:pPr>
              <w:spacing w:line="240" w:lineRule="auto"/>
              <w:rPr>
                <w:sz w:val="20"/>
                <w:szCs w:val="20"/>
              </w:rPr>
            </w:pPr>
          </w:p>
        </w:tc>
        <w:tc>
          <w:tcPr>
            <w:tcW w:w="0" w:type="auto"/>
            <w:tcBorders>
              <w:top w:val="nil"/>
              <w:left w:val="nil"/>
              <w:bottom w:val="nil"/>
              <w:right w:val="nil"/>
            </w:tcBorders>
            <w:shd w:val="clear" w:color="auto" w:fill="auto"/>
            <w:noWrap/>
            <w:vAlign w:val="center"/>
            <w:hideMark/>
          </w:tcPr>
          <w:p w14:paraId="0E71B5F7" w14:textId="77777777" w:rsidR="004C508E" w:rsidRPr="001D24EF" w:rsidRDefault="004C508E" w:rsidP="004C508E">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3B5E6DDE" w14:textId="77777777" w:rsidR="004C508E" w:rsidRPr="001D24EF" w:rsidRDefault="004C508E" w:rsidP="004C508E">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30A9ACC6" w14:textId="77777777" w:rsidR="004C508E" w:rsidRPr="001D24EF" w:rsidRDefault="004C508E" w:rsidP="004C508E">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7855FA93" w14:textId="77777777" w:rsidR="004C508E" w:rsidRPr="001D24EF" w:rsidRDefault="004C508E" w:rsidP="004C508E">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157AC0A8" w14:textId="77777777" w:rsidR="004C508E" w:rsidRPr="001D24EF" w:rsidRDefault="004C508E" w:rsidP="004C508E">
            <w:pPr>
              <w:spacing w:line="240" w:lineRule="auto"/>
              <w:jc w:val="center"/>
              <w:rPr>
                <w:sz w:val="20"/>
                <w:szCs w:val="20"/>
              </w:rPr>
            </w:pPr>
          </w:p>
        </w:tc>
      </w:tr>
      <w:tr w:rsidR="00B51EE3" w:rsidRPr="00E773A8" w14:paraId="20860ADA" w14:textId="77777777" w:rsidTr="004C508E">
        <w:trPr>
          <w:trHeight w:val="300"/>
        </w:trPr>
        <w:tc>
          <w:tcPr>
            <w:tcW w:w="0" w:type="auto"/>
            <w:tcBorders>
              <w:top w:val="nil"/>
              <w:left w:val="nil"/>
              <w:bottom w:val="nil"/>
              <w:right w:val="nil"/>
            </w:tcBorders>
            <w:shd w:val="clear" w:color="auto" w:fill="auto"/>
            <w:noWrap/>
            <w:vAlign w:val="center"/>
            <w:hideMark/>
          </w:tcPr>
          <w:p w14:paraId="5603D8B9" w14:textId="77777777" w:rsidR="004C508E" w:rsidRPr="001D24EF" w:rsidRDefault="004C508E" w:rsidP="004C508E">
            <w:pPr>
              <w:spacing w:line="240" w:lineRule="auto"/>
              <w:rPr>
                <w:i/>
                <w:iCs/>
                <w:sz w:val="20"/>
                <w:szCs w:val="20"/>
              </w:rPr>
            </w:pPr>
            <w:r w:rsidRPr="001D24EF">
              <w:rPr>
                <w:i/>
                <w:iCs/>
                <w:sz w:val="20"/>
                <w:szCs w:val="20"/>
              </w:rPr>
              <w:t>Random Effects</w:t>
            </w:r>
          </w:p>
        </w:tc>
        <w:tc>
          <w:tcPr>
            <w:tcW w:w="0" w:type="auto"/>
            <w:tcBorders>
              <w:top w:val="nil"/>
              <w:left w:val="nil"/>
              <w:bottom w:val="nil"/>
              <w:right w:val="nil"/>
            </w:tcBorders>
            <w:shd w:val="clear" w:color="auto" w:fill="auto"/>
            <w:noWrap/>
            <w:vAlign w:val="center"/>
            <w:hideMark/>
          </w:tcPr>
          <w:p w14:paraId="6C9E13E3" w14:textId="77777777" w:rsidR="004C508E" w:rsidRPr="001D24EF" w:rsidRDefault="004C508E" w:rsidP="004C508E">
            <w:pPr>
              <w:spacing w:line="240" w:lineRule="auto"/>
              <w:rPr>
                <w:i/>
                <w:iCs/>
                <w:sz w:val="20"/>
                <w:szCs w:val="20"/>
              </w:rPr>
            </w:pPr>
          </w:p>
        </w:tc>
        <w:tc>
          <w:tcPr>
            <w:tcW w:w="0" w:type="auto"/>
            <w:tcBorders>
              <w:top w:val="nil"/>
              <w:left w:val="nil"/>
              <w:bottom w:val="nil"/>
              <w:right w:val="nil"/>
            </w:tcBorders>
            <w:shd w:val="clear" w:color="auto" w:fill="auto"/>
            <w:noWrap/>
            <w:vAlign w:val="center"/>
            <w:hideMark/>
          </w:tcPr>
          <w:p w14:paraId="076DCDC6" w14:textId="77777777" w:rsidR="004C508E" w:rsidRPr="001D24EF" w:rsidRDefault="004C508E" w:rsidP="004C508E">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1A7BE466" w14:textId="77777777" w:rsidR="004C508E" w:rsidRPr="001D24EF" w:rsidRDefault="004C508E" w:rsidP="004C508E">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1DF5CAC3" w14:textId="77777777" w:rsidR="004C508E" w:rsidRPr="001D24EF" w:rsidRDefault="004C508E" w:rsidP="004C508E">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79706D08" w14:textId="77777777" w:rsidR="004C508E" w:rsidRPr="001D24EF" w:rsidRDefault="004C508E" w:rsidP="004C508E">
            <w:pPr>
              <w:spacing w:line="240" w:lineRule="auto"/>
              <w:jc w:val="center"/>
              <w:rPr>
                <w:sz w:val="20"/>
                <w:szCs w:val="20"/>
              </w:rPr>
            </w:pPr>
          </w:p>
        </w:tc>
        <w:tc>
          <w:tcPr>
            <w:tcW w:w="0" w:type="auto"/>
            <w:tcBorders>
              <w:top w:val="nil"/>
              <w:left w:val="nil"/>
              <w:bottom w:val="nil"/>
              <w:right w:val="nil"/>
            </w:tcBorders>
            <w:shd w:val="clear" w:color="auto" w:fill="auto"/>
            <w:noWrap/>
            <w:vAlign w:val="center"/>
            <w:hideMark/>
          </w:tcPr>
          <w:p w14:paraId="6913D612" w14:textId="77777777" w:rsidR="004C508E" w:rsidRPr="001D24EF" w:rsidRDefault="004C508E" w:rsidP="004C508E">
            <w:pPr>
              <w:spacing w:line="240" w:lineRule="auto"/>
              <w:jc w:val="center"/>
              <w:rPr>
                <w:sz w:val="20"/>
                <w:szCs w:val="20"/>
              </w:rPr>
            </w:pPr>
          </w:p>
        </w:tc>
      </w:tr>
      <w:tr w:rsidR="00B71059" w:rsidRPr="00E773A8" w14:paraId="3050136D" w14:textId="77777777" w:rsidTr="004C508E">
        <w:trPr>
          <w:trHeight w:val="300"/>
        </w:trPr>
        <w:tc>
          <w:tcPr>
            <w:tcW w:w="0" w:type="auto"/>
            <w:tcBorders>
              <w:top w:val="nil"/>
              <w:left w:val="nil"/>
              <w:bottom w:val="nil"/>
              <w:right w:val="nil"/>
            </w:tcBorders>
            <w:shd w:val="clear" w:color="auto" w:fill="auto"/>
            <w:noWrap/>
            <w:vAlign w:val="center"/>
            <w:hideMark/>
          </w:tcPr>
          <w:p w14:paraId="13897E52" w14:textId="3E7CB4CB" w:rsidR="00B71059" w:rsidRPr="001D24EF" w:rsidRDefault="006D3303" w:rsidP="00B71059">
            <w:pPr>
              <w:spacing w:line="240" w:lineRule="auto"/>
              <w:rPr>
                <w:sz w:val="20"/>
                <w:szCs w:val="20"/>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1</m:t>
                  </m:r>
                </m:sub>
                <m:sup>
                  <m:r>
                    <w:rPr>
                      <w:rFonts w:ascii="Cambria Math" w:hAnsi="Cambria Math"/>
                      <w:color w:val="000000" w:themeColor="text1"/>
                    </w:rPr>
                    <m:t>2</m:t>
                  </m:r>
                </m:sup>
              </m:sSubSup>
            </m:oMath>
            <w:r w:rsidR="00B71059">
              <w:rPr>
                <w:color w:val="000000" w:themeColor="text1"/>
              </w:rPr>
              <w:t xml:space="preserve"> </w:t>
            </w:r>
            <w:r w:rsidR="00B71059" w:rsidRPr="00C270B0">
              <w:rPr>
                <w:rFonts w:eastAsia="Times New Roman"/>
                <w:sz w:val="22"/>
                <w:szCs w:val="22"/>
              </w:rPr>
              <w:t>(studies)</w:t>
            </w:r>
          </w:p>
        </w:tc>
        <w:tc>
          <w:tcPr>
            <w:tcW w:w="0" w:type="auto"/>
            <w:gridSpan w:val="2"/>
            <w:tcBorders>
              <w:top w:val="nil"/>
              <w:left w:val="nil"/>
              <w:bottom w:val="nil"/>
              <w:right w:val="nil"/>
            </w:tcBorders>
            <w:shd w:val="clear" w:color="auto" w:fill="auto"/>
            <w:noWrap/>
            <w:vAlign w:val="center"/>
            <w:hideMark/>
          </w:tcPr>
          <w:p w14:paraId="1CBFC31E" w14:textId="75148D8C" w:rsidR="00B71059" w:rsidRPr="001D24EF" w:rsidRDefault="00B71059" w:rsidP="00B71059">
            <w:pPr>
              <w:spacing w:line="240" w:lineRule="auto"/>
              <w:jc w:val="center"/>
              <w:rPr>
                <w:sz w:val="20"/>
                <w:szCs w:val="20"/>
              </w:rPr>
            </w:pPr>
            <w:r w:rsidRPr="001D24EF">
              <w:rPr>
                <w:rFonts w:cs="Calibri"/>
                <w:sz w:val="20"/>
                <w:szCs w:val="20"/>
              </w:rPr>
              <w:t>0.</w:t>
            </w:r>
            <w:r>
              <w:rPr>
                <w:rFonts w:cs="Calibri"/>
                <w:sz w:val="20"/>
                <w:szCs w:val="20"/>
              </w:rPr>
              <w:t>09</w:t>
            </w:r>
          </w:p>
        </w:tc>
        <w:tc>
          <w:tcPr>
            <w:tcW w:w="0" w:type="auto"/>
            <w:gridSpan w:val="2"/>
            <w:tcBorders>
              <w:top w:val="nil"/>
              <w:left w:val="nil"/>
              <w:bottom w:val="nil"/>
              <w:right w:val="nil"/>
            </w:tcBorders>
            <w:shd w:val="clear" w:color="auto" w:fill="auto"/>
            <w:noWrap/>
            <w:vAlign w:val="center"/>
            <w:hideMark/>
          </w:tcPr>
          <w:p w14:paraId="03AD19A3" w14:textId="0DF80C94" w:rsidR="00B71059" w:rsidRPr="001D24EF" w:rsidRDefault="00B71059" w:rsidP="00B71059">
            <w:pPr>
              <w:spacing w:line="240" w:lineRule="auto"/>
              <w:jc w:val="center"/>
              <w:rPr>
                <w:sz w:val="20"/>
                <w:szCs w:val="20"/>
              </w:rPr>
            </w:pPr>
            <w:r w:rsidRPr="001D24EF">
              <w:rPr>
                <w:rFonts w:cs="Calibri"/>
                <w:sz w:val="20"/>
                <w:szCs w:val="20"/>
              </w:rPr>
              <w:t>0.0</w:t>
            </w:r>
            <w:r>
              <w:rPr>
                <w:rFonts w:cs="Calibri"/>
                <w:sz w:val="20"/>
                <w:szCs w:val="20"/>
              </w:rPr>
              <w:t>8</w:t>
            </w:r>
          </w:p>
        </w:tc>
        <w:tc>
          <w:tcPr>
            <w:tcW w:w="0" w:type="auto"/>
            <w:gridSpan w:val="2"/>
            <w:tcBorders>
              <w:top w:val="nil"/>
              <w:left w:val="nil"/>
              <w:bottom w:val="nil"/>
              <w:right w:val="nil"/>
            </w:tcBorders>
            <w:shd w:val="clear" w:color="auto" w:fill="auto"/>
            <w:noWrap/>
            <w:vAlign w:val="center"/>
            <w:hideMark/>
          </w:tcPr>
          <w:p w14:paraId="22BD3D7C" w14:textId="5130A8D6" w:rsidR="00B71059" w:rsidRPr="001D24EF" w:rsidRDefault="00B71059" w:rsidP="00B71059">
            <w:pPr>
              <w:spacing w:line="240" w:lineRule="auto"/>
              <w:jc w:val="center"/>
              <w:rPr>
                <w:sz w:val="20"/>
                <w:szCs w:val="20"/>
              </w:rPr>
            </w:pPr>
            <w:r w:rsidRPr="001D24EF">
              <w:rPr>
                <w:rFonts w:cs="Calibri"/>
                <w:sz w:val="20"/>
                <w:szCs w:val="20"/>
              </w:rPr>
              <w:t>0.1</w:t>
            </w:r>
            <w:r w:rsidR="001D010C">
              <w:rPr>
                <w:rFonts w:cs="Calibri"/>
                <w:sz w:val="20"/>
                <w:szCs w:val="20"/>
              </w:rPr>
              <w:t>5</w:t>
            </w:r>
          </w:p>
        </w:tc>
      </w:tr>
      <w:tr w:rsidR="00B71059" w:rsidRPr="00E773A8" w14:paraId="7B6E0377" w14:textId="77777777" w:rsidTr="004C508E">
        <w:trPr>
          <w:trHeight w:val="300"/>
        </w:trPr>
        <w:tc>
          <w:tcPr>
            <w:tcW w:w="0" w:type="auto"/>
            <w:tcBorders>
              <w:top w:val="nil"/>
              <w:left w:val="nil"/>
              <w:bottom w:val="nil"/>
              <w:right w:val="nil"/>
            </w:tcBorders>
            <w:shd w:val="clear" w:color="auto" w:fill="auto"/>
            <w:noWrap/>
            <w:vAlign w:val="center"/>
            <w:hideMark/>
          </w:tcPr>
          <w:p w14:paraId="1DB1667A" w14:textId="52C9F275" w:rsidR="00B71059" w:rsidRPr="001D24EF" w:rsidRDefault="006D3303" w:rsidP="00B71059">
            <w:pPr>
              <w:spacing w:line="240" w:lineRule="auto"/>
              <w:rPr>
                <w:sz w:val="20"/>
                <w:szCs w:val="20"/>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2</m:t>
                  </m:r>
                </m:sub>
                <m:sup>
                  <m:r>
                    <w:rPr>
                      <w:rFonts w:ascii="Cambria Math" w:hAnsi="Cambria Math"/>
                      <w:color w:val="000000" w:themeColor="text1"/>
                    </w:rPr>
                    <m:t>2</m:t>
                  </m:r>
                </m:sup>
              </m:sSubSup>
            </m:oMath>
            <w:r w:rsidR="00B71059">
              <w:rPr>
                <w:rFonts w:eastAsia="Times New Roman"/>
                <w:color w:val="000000" w:themeColor="text1"/>
              </w:rPr>
              <w:t xml:space="preserve"> </w:t>
            </w:r>
            <w:r w:rsidR="00B71059" w:rsidRPr="00C270B0">
              <w:rPr>
                <w:rFonts w:eastAsia="Times New Roman"/>
                <w:sz w:val="22"/>
                <w:szCs w:val="22"/>
              </w:rPr>
              <w:t>(</w:t>
            </w:r>
            <w:r w:rsidR="00B71059">
              <w:rPr>
                <w:rFonts w:eastAsia="Times New Roman" w:hint="eastAsia"/>
                <w:sz w:val="22"/>
                <w:szCs w:val="22"/>
                <w:lang w:eastAsia="zh-CN"/>
              </w:rPr>
              <w:t>samples</w:t>
            </w:r>
            <w:r w:rsidR="00B71059" w:rsidRPr="00C270B0">
              <w:rPr>
                <w:rFonts w:eastAsia="Times New Roman"/>
                <w:sz w:val="22"/>
                <w:szCs w:val="22"/>
              </w:rPr>
              <w:t>)</w:t>
            </w:r>
          </w:p>
        </w:tc>
        <w:tc>
          <w:tcPr>
            <w:tcW w:w="0" w:type="auto"/>
            <w:gridSpan w:val="2"/>
            <w:tcBorders>
              <w:top w:val="nil"/>
              <w:left w:val="nil"/>
              <w:bottom w:val="nil"/>
              <w:right w:val="nil"/>
            </w:tcBorders>
            <w:shd w:val="clear" w:color="auto" w:fill="auto"/>
            <w:noWrap/>
            <w:vAlign w:val="center"/>
            <w:hideMark/>
          </w:tcPr>
          <w:p w14:paraId="39B52525" w14:textId="77777777" w:rsidR="00B71059" w:rsidRPr="001D24EF" w:rsidRDefault="00B71059" w:rsidP="00B71059">
            <w:pPr>
              <w:spacing w:line="240" w:lineRule="auto"/>
              <w:jc w:val="center"/>
              <w:rPr>
                <w:sz w:val="20"/>
                <w:szCs w:val="20"/>
              </w:rPr>
            </w:pPr>
            <w:r w:rsidRPr="001D24EF">
              <w:rPr>
                <w:rFonts w:cs="Calibri"/>
                <w:sz w:val="20"/>
                <w:szCs w:val="20"/>
              </w:rPr>
              <w:t>0.00</w:t>
            </w:r>
          </w:p>
        </w:tc>
        <w:tc>
          <w:tcPr>
            <w:tcW w:w="0" w:type="auto"/>
            <w:gridSpan w:val="2"/>
            <w:tcBorders>
              <w:top w:val="nil"/>
              <w:left w:val="nil"/>
              <w:bottom w:val="nil"/>
              <w:right w:val="nil"/>
            </w:tcBorders>
            <w:shd w:val="clear" w:color="auto" w:fill="auto"/>
            <w:noWrap/>
            <w:vAlign w:val="center"/>
            <w:hideMark/>
          </w:tcPr>
          <w:p w14:paraId="755ED993" w14:textId="77777777" w:rsidR="00B71059" w:rsidRPr="001D24EF" w:rsidRDefault="00B71059" w:rsidP="00B71059">
            <w:pPr>
              <w:spacing w:line="240" w:lineRule="auto"/>
              <w:jc w:val="center"/>
              <w:rPr>
                <w:sz w:val="20"/>
                <w:szCs w:val="20"/>
              </w:rPr>
            </w:pPr>
            <w:r w:rsidRPr="001D24EF">
              <w:rPr>
                <w:rFonts w:cs="Calibri"/>
                <w:sz w:val="20"/>
                <w:szCs w:val="20"/>
              </w:rPr>
              <w:t>0.00</w:t>
            </w:r>
          </w:p>
        </w:tc>
        <w:tc>
          <w:tcPr>
            <w:tcW w:w="0" w:type="auto"/>
            <w:gridSpan w:val="2"/>
            <w:tcBorders>
              <w:top w:val="nil"/>
              <w:left w:val="nil"/>
              <w:bottom w:val="nil"/>
              <w:right w:val="nil"/>
            </w:tcBorders>
            <w:shd w:val="clear" w:color="auto" w:fill="auto"/>
            <w:noWrap/>
            <w:vAlign w:val="center"/>
            <w:hideMark/>
          </w:tcPr>
          <w:p w14:paraId="52CDD423" w14:textId="77777777" w:rsidR="00B71059" w:rsidRPr="001D24EF" w:rsidRDefault="00B71059" w:rsidP="00B71059">
            <w:pPr>
              <w:spacing w:line="240" w:lineRule="auto"/>
              <w:jc w:val="center"/>
              <w:rPr>
                <w:sz w:val="20"/>
                <w:szCs w:val="20"/>
              </w:rPr>
            </w:pPr>
            <w:r w:rsidRPr="001D24EF">
              <w:rPr>
                <w:rFonts w:cs="Calibri"/>
                <w:sz w:val="20"/>
                <w:szCs w:val="20"/>
              </w:rPr>
              <w:t>0.00</w:t>
            </w:r>
          </w:p>
        </w:tc>
      </w:tr>
      <w:tr w:rsidR="00B71059" w:rsidRPr="00E773A8" w14:paraId="71404546" w14:textId="77777777" w:rsidTr="004C508E">
        <w:trPr>
          <w:trHeight w:val="300"/>
        </w:trPr>
        <w:tc>
          <w:tcPr>
            <w:tcW w:w="0" w:type="auto"/>
            <w:tcBorders>
              <w:top w:val="nil"/>
              <w:left w:val="nil"/>
              <w:bottom w:val="single" w:sz="4" w:space="0" w:color="auto"/>
              <w:right w:val="nil"/>
            </w:tcBorders>
            <w:shd w:val="clear" w:color="auto" w:fill="auto"/>
            <w:noWrap/>
            <w:vAlign w:val="center"/>
            <w:hideMark/>
          </w:tcPr>
          <w:p w14:paraId="46EB33AB" w14:textId="28674EBE" w:rsidR="00B71059" w:rsidRPr="001D24EF" w:rsidRDefault="006D3303" w:rsidP="00B71059">
            <w:pPr>
              <w:spacing w:line="240" w:lineRule="auto"/>
              <w:rPr>
                <w:sz w:val="20"/>
                <w:szCs w:val="20"/>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3</m:t>
                  </m:r>
                </m:sub>
                <m:sup>
                  <m:r>
                    <w:rPr>
                      <w:rFonts w:ascii="Cambria Math" w:hAnsi="Cambria Math"/>
                      <w:color w:val="000000" w:themeColor="text1"/>
                    </w:rPr>
                    <m:t>2</m:t>
                  </m:r>
                </m:sup>
              </m:sSubSup>
            </m:oMath>
            <w:r w:rsidR="00B71059">
              <w:rPr>
                <w:rFonts w:eastAsia="Times New Roman"/>
                <w:color w:val="000000" w:themeColor="text1"/>
              </w:rPr>
              <w:t xml:space="preserve"> </w:t>
            </w:r>
            <w:r w:rsidR="00B71059" w:rsidRPr="00C270B0">
              <w:rPr>
                <w:rFonts w:eastAsia="Times New Roman"/>
                <w:sz w:val="22"/>
                <w:szCs w:val="22"/>
              </w:rPr>
              <w:t>(</w:t>
            </w:r>
            <w:r w:rsidR="00B71059">
              <w:rPr>
                <w:rFonts w:eastAsia="Times New Roman"/>
                <w:sz w:val="22"/>
                <w:szCs w:val="22"/>
              </w:rPr>
              <w:t>measures</w:t>
            </w:r>
            <w:r w:rsidR="00B71059" w:rsidRPr="00C270B0">
              <w:rPr>
                <w:rFonts w:eastAsia="Times New Roman"/>
                <w:sz w:val="22"/>
                <w:szCs w:val="22"/>
              </w:rPr>
              <w:t>)</w:t>
            </w:r>
          </w:p>
        </w:tc>
        <w:tc>
          <w:tcPr>
            <w:tcW w:w="0" w:type="auto"/>
            <w:gridSpan w:val="2"/>
            <w:tcBorders>
              <w:top w:val="nil"/>
              <w:left w:val="nil"/>
              <w:bottom w:val="single" w:sz="4" w:space="0" w:color="auto"/>
              <w:right w:val="nil"/>
            </w:tcBorders>
            <w:shd w:val="clear" w:color="auto" w:fill="auto"/>
            <w:noWrap/>
            <w:vAlign w:val="center"/>
            <w:hideMark/>
          </w:tcPr>
          <w:p w14:paraId="482A0F7F" w14:textId="7E2F7772" w:rsidR="00B71059" w:rsidRPr="001D24EF" w:rsidRDefault="00B71059" w:rsidP="00B71059">
            <w:pPr>
              <w:spacing w:line="240" w:lineRule="auto"/>
              <w:jc w:val="center"/>
              <w:rPr>
                <w:sz w:val="20"/>
                <w:szCs w:val="20"/>
              </w:rPr>
            </w:pPr>
            <w:r w:rsidRPr="001D24EF">
              <w:rPr>
                <w:rFonts w:cs="Calibri"/>
                <w:sz w:val="20"/>
                <w:szCs w:val="20"/>
              </w:rPr>
              <w:t>0.2</w:t>
            </w:r>
            <w:r>
              <w:rPr>
                <w:rFonts w:cs="Calibri"/>
                <w:sz w:val="20"/>
                <w:szCs w:val="20"/>
              </w:rPr>
              <w:t>1</w:t>
            </w:r>
          </w:p>
        </w:tc>
        <w:tc>
          <w:tcPr>
            <w:tcW w:w="0" w:type="auto"/>
            <w:gridSpan w:val="2"/>
            <w:tcBorders>
              <w:top w:val="nil"/>
              <w:left w:val="nil"/>
              <w:bottom w:val="single" w:sz="4" w:space="0" w:color="auto"/>
              <w:right w:val="nil"/>
            </w:tcBorders>
            <w:shd w:val="clear" w:color="auto" w:fill="auto"/>
            <w:noWrap/>
            <w:vAlign w:val="center"/>
            <w:hideMark/>
          </w:tcPr>
          <w:p w14:paraId="10A155F4" w14:textId="2A381C7E" w:rsidR="00B71059" w:rsidRPr="001D24EF" w:rsidRDefault="00B71059" w:rsidP="00B71059">
            <w:pPr>
              <w:spacing w:line="240" w:lineRule="auto"/>
              <w:jc w:val="center"/>
              <w:rPr>
                <w:sz w:val="20"/>
                <w:szCs w:val="20"/>
              </w:rPr>
            </w:pPr>
            <w:r w:rsidRPr="001D24EF">
              <w:rPr>
                <w:rFonts w:cs="Calibri"/>
                <w:sz w:val="20"/>
                <w:szCs w:val="20"/>
              </w:rPr>
              <w:t>0.</w:t>
            </w:r>
            <w:r>
              <w:rPr>
                <w:rFonts w:cs="Calibri"/>
                <w:sz w:val="20"/>
                <w:szCs w:val="20"/>
              </w:rPr>
              <w:t>20</w:t>
            </w:r>
          </w:p>
        </w:tc>
        <w:tc>
          <w:tcPr>
            <w:tcW w:w="0" w:type="auto"/>
            <w:gridSpan w:val="2"/>
            <w:tcBorders>
              <w:top w:val="nil"/>
              <w:left w:val="nil"/>
              <w:bottom w:val="single" w:sz="4" w:space="0" w:color="auto"/>
              <w:right w:val="nil"/>
            </w:tcBorders>
            <w:shd w:val="clear" w:color="auto" w:fill="auto"/>
            <w:noWrap/>
            <w:vAlign w:val="center"/>
            <w:hideMark/>
          </w:tcPr>
          <w:p w14:paraId="186B2AD0" w14:textId="1E449981" w:rsidR="00B71059" w:rsidRPr="001D24EF" w:rsidRDefault="00B71059" w:rsidP="00B71059">
            <w:pPr>
              <w:spacing w:line="240" w:lineRule="auto"/>
              <w:jc w:val="center"/>
              <w:rPr>
                <w:sz w:val="20"/>
                <w:szCs w:val="20"/>
              </w:rPr>
            </w:pPr>
            <w:r w:rsidRPr="001D24EF">
              <w:rPr>
                <w:rFonts w:cs="Calibri"/>
                <w:sz w:val="20"/>
                <w:szCs w:val="20"/>
              </w:rPr>
              <w:t>0.2</w:t>
            </w:r>
            <w:r w:rsidR="001D010C">
              <w:rPr>
                <w:rFonts w:cs="Calibri"/>
                <w:sz w:val="20"/>
                <w:szCs w:val="20"/>
              </w:rPr>
              <w:t>7</w:t>
            </w:r>
          </w:p>
        </w:tc>
      </w:tr>
    </w:tbl>
    <w:p w14:paraId="6F5BADD6" w14:textId="1A2D9515" w:rsidR="00D50D4A" w:rsidRDefault="004369F5">
      <w:pPr>
        <w:spacing w:line="240" w:lineRule="auto"/>
        <w:rPr>
          <w:sz w:val="22"/>
          <w:szCs w:val="22"/>
        </w:rPr>
      </w:pPr>
      <w:r w:rsidRPr="001D24EF">
        <w:rPr>
          <w:i/>
          <w:sz w:val="22"/>
          <w:szCs w:val="22"/>
        </w:rPr>
        <w:t>Note</w:t>
      </w:r>
      <w:r w:rsidRPr="001D24EF">
        <w:rPr>
          <w:sz w:val="22"/>
          <w:szCs w:val="22"/>
        </w:rPr>
        <w:t xml:space="preserve">. Motivation = intervention contained motivational strategies; Clinical Context = whether the intervention took place in a clinical or non-clinical setting; Clinical Outcomes = whether the effect size is clinical or behavioral; </w:t>
      </w:r>
      <w:r w:rsidR="00C042D0">
        <w:rPr>
          <w:sz w:val="22"/>
          <w:szCs w:val="22"/>
        </w:rPr>
        <w:t xml:space="preserve">Proportion Outcome = The calculation of effect size for the outcome is based on proportions (vs. mean and standard deviations); </w:t>
      </w:r>
      <w:r w:rsidR="00C042D0" w:rsidRPr="00D12D5B">
        <w:rPr>
          <w:iCs/>
          <w:sz w:val="22"/>
          <w:szCs w:val="22"/>
        </w:rPr>
        <w:t>Duration = the duration of the intervention program; Time</w:t>
      </w:r>
      <w:r w:rsidR="00C042D0">
        <w:rPr>
          <w:iCs/>
          <w:sz w:val="22"/>
          <w:szCs w:val="22"/>
        </w:rPr>
        <w:t xml:space="preserve"> </w:t>
      </w:r>
      <w:r w:rsidR="00C042D0" w:rsidRPr="00D12D5B">
        <w:rPr>
          <w:iCs/>
          <w:sz w:val="22"/>
          <w:szCs w:val="22"/>
        </w:rPr>
        <w:t xml:space="preserve">= </w:t>
      </w:r>
      <w:r w:rsidR="00C042D0">
        <w:rPr>
          <w:iCs/>
          <w:sz w:val="22"/>
          <w:szCs w:val="22"/>
        </w:rPr>
        <w:t xml:space="preserve">the </w:t>
      </w:r>
      <w:r w:rsidR="00C042D0" w:rsidRPr="00D12D5B">
        <w:rPr>
          <w:iCs/>
          <w:sz w:val="22"/>
          <w:szCs w:val="22"/>
        </w:rPr>
        <w:t>time</w:t>
      </w:r>
      <w:r w:rsidR="00C042D0">
        <w:rPr>
          <w:iCs/>
          <w:sz w:val="22"/>
          <w:szCs w:val="22"/>
        </w:rPr>
        <w:t xml:space="preserve"> interval between baseline and</w:t>
      </w:r>
      <w:r w:rsidR="00C042D0" w:rsidRPr="00D12D5B">
        <w:rPr>
          <w:iCs/>
          <w:sz w:val="22"/>
          <w:szCs w:val="22"/>
        </w:rPr>
        <w:t xml:space="preserve"> posttest measurement</w:t>
      </w:r>
      <w:r w:rsidR="00C042D0">
        <w:rPr>
          <w:sz w:val="22"/>
          <w:szCs w:val="22"/>
        </w:rPr>
        <w:t xml:space="preserve">; </w:t>
      </w:r>
      <w:r w:rsidRPr="001D24EF">
        <w:rPr>
          <w:sz w:val="22"/>
          <w:szCs w:val="22"/>
        </w:rPr>
        <w:t>Western Countr</w:t>
      </w:r>
      <w:r w:rsidR="0081058D">
        <w:rPr>
          <w:sz w:val="22"/>
          <w:szCs w:val="22"/>
        </w:rPr>
        <w:t>y</w:t>
      </w:r>
      <w:r w:rsidRPr="001D24EF">
        <w:rPr>
          <w:sz w:val="22"/>
          <w:szCs w:val="22"/>
        </w:rPr>
        <w:t xml:space="preserve"> = whether the residence of participants is in a western country (vs. non-western country); High School Education = the proportion of sampled participants who completed high school education. </w:t>
      </w:r>
      <w:r w:rsidRPr="001D24EF">
        <w:rPr>
          <w:i/>
          <w:iCs/>
          <w:sz w:val="22"/>
          <w:szCs w:val="22"/>
        </w:rPr>
        <w:t>n</w:t>
      </w:r>
      <w:r w:rsidRPr="001D24EF">
        <w:rPr>
          <w:sz w:val="22"/>
          <w:szCs w:val="22"/>
        </w:rPr>
        <w:t xml:space="preserve"> is the number of studies; </w:t>
      </w:r>
      <w:r w:rsidRPr="001D24EF">
        <w:rPr>
          <w:i/>
          <w:iCs/>
          <w:sz w:val="22"/>
          <w:szCs w:val="22"/>
        </w:rPr>
        <w:t>k</w:t>
      </w:r>
      <w:r w:rsidRPr="001D24EF">
        <w:rPr>
          <w:sz w:val="22"/>
          <w:szCs w:val="22"/>
        </w:rPr>
        <w:t xml:space="preserve"> is the number of unique groups; </w:t>
      </w:r>
      <w:r w:rsidRPr="001D24EF">
        <w:rPr>
          <w:i/>
          <w:iCs/>
          <w:sz w:val="22"/>
          <w:szCs w:val="22"/>
        </w:rPr>
        <w:t>s</w:t>
      </w:r>
      <w:r w:rsidRPr="001D24EF">
        <w:rPr>
          <w:sz w:val="22"/>
          <w:szCs w:val="22"/>
        </w:rPr>
        <w:t xml:space="preserve"> is the total number of effect sizes.</w:t>
      </w:r>
      <w:r w:rsidR="00CA0C34">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1</m:t>
            </m:r>
          </m:sub>
          <m:sup>
            <m:r>
              <w:rPr>
                <w:rFonts w:ascii="Cambria Math" w:hAnsi="Cambria Math"/>
                <w:sz w:val="22"/>
                <w:szCs w:val="22"/>
              </w:rPr>
              <m:t>2</m:t>
            </m:r>
          </m:sup>
        </m:sSubSup>
      </m:oMath>
      <w:r w:rsidR="00CA0C34" w:rsidRPr="004C7F32">
        <w:rPr>
          <w:sz w:val="22"/>
          <w:szCs w:val="22"/>
        </w:rPr>
        <w:t xml:space="preserve"> is the </w:t>
      </w:r>
      <w:r w:rsidR="00CA0C34">
        <w:rPr>
          <w:sz w:val="22"/>
          <w:szCs w:val="22"/>
        </w:rPr>
        <w:t>random component (variance) at the study level</w:t>
      </w:r>
      <w:r w:rsidR="00CA0C34" w:rsidRPr="004C7F32">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2</m:t>
            </m:r>
          </m:sub>
          <m:sup>
            <m:r>
              <w:rPr>
                <w:rFonts w:ascii="Cambria Math" w:hAnsi="Cambria Math"/>
                <w:sz w:val="22"/>
                <w:szCs w:val="22"/>
              </w:rPr>
              <m:t>2</m:t>
            </m:r>
          </m:sup>
        </m:sSubSup>
      </m:oMath>
      <w:r w:rsidR="00CA0C34" w:rsidRPr="004C7F32">
        <w:rPr>
          <w:sz w:val="22"/>
          <w:szCs w:val="22"/>
        </w:rPr>
        <w:t xml:space="preserve"> is the </w:t>
      </w:r>
      <w:r w:rsidR="00CA0C34">
        <w:rPr>
          <w:sz w:val="22"/>
          <w:szCs w:val="22"/>
        </w:rPr>
        <w:t>random component (variance) at the sample level</w:t>
      </w:r>
      <w:r w:rsidR="00CA0C34" w:rsidRPr="004C7F32">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3</m:t>
            </m:r>
          </m:sub>
          <m:sup>
            <m:r>
              <w:rPr>
                <w:rFonts w:ascii="Cambria Math" w:hAnsi="Cambria Math"/>
                <w:sz w:val="22"/>
                <w:szCs w:val="22"/>
              </w:rPr>
              <m:t>2</m:t>
            </m:r>
          </m:sup>
        </m:sSubSup>
      </m:oMath>
      <w:r w:rsidR="00CA0C34" w:rsidRPr="004C7F32">
        <w:rPr>
          <w:sz w:val="22"/>
          <w:szCs w:val="22"/>
        </w:rPr>
        <w:t xml:space="preserve"> is the </w:t>
      </w:r>
      <w:r w:rsidR="00CA0C34">
        <w:rPr>
          <w:sz w:val="22"/>
          <w:szCs w:val="22"/>
        </w:rPr>
        <w:t>random component (variance) at the measure level</w:t>
      </w:r>
      <w:r w:rsidR="00CA0C34" w:rsidRPr="004C7F32">
        <w:rPr>
          <w:sz w:val="22"/>
          <w:szCs w:val="22"/>
        </w:rPr>
        <w:t>.</w:t>
      </w:r>
      <w:r w:rsidR="00CA0C34">
        <w:rPr>
          <w:sz w:val="22"/>
          <w:szCs w:val="22"/>
        </w:rPr>
        <w:t xml:space="preserve"> Passive controls in the trials correspond to the number of recommendation being 0’s and active controls 1’s.</w:t>
      </w:r>
      <w:r w:rsidRPr="001D24EF">
        <w:rPr>
          <w:sz w:val="22"/>
          <w:szCs w:val="22"/>
        </w:rPr>
        <w:t xml:space="preserve"> </w:t>
      </w:r>
      <w:r w:rsidRPr="001D24EF">
        <w:rPr>
          <w:i/>
          <w:iCs/>
          <w:sz w:val="22"/>
          <w:szCs w:val="22"/>
          <w:vertAlign w:val="superscript"/>
        </w:rPr>
        <w:t>a</w:t>
      </w:r>
      <w:r w:rsidRPr="001D24EF">
        <w:rPr>
          <w:sz w:val="22"/>
          <w:szCs w:val="22"/>
        </w:rPr>
        <w:t xml:space="preserve">, indicator variable. </w:t>
      </w:r>
      <w:r w:rsidRPr="001D24EF">
        <w:rPr>
          <w:sz w:val="22"/>
          <w:szCs w:val="22"/>
          <w:vertAlign w:val="superscript"/>
        </w:rPr>
        <w:t>*</w:t>
      </w:r>
      <w:r w:rsidRPr="001D24EF">
        <w:rPr>
          <w:i/>
          <w:iCs/>
          <w:sz w:val="22"/>
          <w:szCs w:val="22"/>
        </w:rPr>
        <w:t>p</w:t>
      </w:r>
      <w:r w:rsidRPr="001D24EF">
        <w:rPr>
          <w:sz w:val="22"/>
          <w:szCs w:val="22"/>
        </w:rPr>
        <w:t xml:space="preserve"> &lt; .05, </w:t>
      </w:r>
      <w:r w:rsidRPr="001D24EF">
        <w:rPr>
          <w:sz w:val="22"/>
          <w:szCs w:val="22"/>
          <w:vertAlign w:val="superscript"/>
        </w:rPr>
        <w:t>**</w:t>
      </w:r>
      <w:r w:rsidRPr="001D24EF">
        <w:rPr>
          <w:i/>
          <w:iCs/>
          <w:sz w:val="22"/>
          <w:szCs w:val="22"/>
        </w:rPr>
        <w:t>p</w:t>
      </w:r>
      <w:r w:rsidRPr="001D24EF">
        <w:rPr>
          <w:sz w:val="22"/>
          <w:szCs w:val="22"/>
        </w:rPr>
        <w:t xml:space="preserve"> &lt; .01, </w:t>
      </w:r>
      <w:r w:rsidRPr="001D24EF">
        <w:rPr>
          <w:sz w:val="22"/>
          <w:szCs w:val="22"/>
          <w:vertAlign w:val="superscript"/>
        </w:rPr>
        <w:t>***</w:t>
      </w:r>
      <w:r w:rsidRPr="001D24EF">
        <w:rPr>
          <w:i/>
          <w:iCs/>
          <w:sz w:val="22"/>
          <w:szCs w:val="22"/>
        </w:rPr>
        <w:t>p</w:t>
      </w:r>
      <w:r w:rsidRPr="001D24EF">
        <w:rPr>
          <w:sz w:val="22"/>
          <w:szCs w:val="22"/>
        </w:rPr>
        <w:t xml:space="preserve"> &lt; .00</w:t>
      </w:r>
      <w:r w:rsidR="00A82587">
        <w:rPr>
          <w:sz w:val="22"/>
          <w:szCs w:val="22"/>
        </w:rPr>
        <w:t>1</w:t>
      </w:r>
      <w:r w:rsidR="00377363">
        <w:rPr>
          <w:sz w:val="22"/>
          <w:szCs w:val="22"/>
        </w:rPr>
        <w:t>.</w:t>
      </w:r>
    </w:p>
    <w:p w14:paraId="60AA2C40" w14:textId="6E941F5F" w:rsidR="00D50D4A" w:rsidRPr="005D2FD2" w:rsidRDefault="00D50D4A" w:rsidP="00D50D4A">
      <w:pPr>
        <w:jc w:val="center"/>
        <w:rPr>
          <w:b/>
          <w:bCs/>
        </w:rPr>
      </w:pPr>
      <w:r>
        <w:rPr>
          <w:sz w:val="22"/>
          <w:szCs w:val="22"/>
        </w:rPr>
        <w:br w:type="column"/>
      </w:r>
      <w:r>
        <w:rPr>
          <w:b/>
          <w:bCs/>
        </w:rPr>
        <w:lastRenderedPageBreak/>
        <w:t>SUPPLEMENT K</w:t>
      </w:r>
      <w:r w:rsidRPr="005D2FD2">
        <w:rPr>
          <w:b/>
          <w:bCs/>
        </w:rPr>
        <w:t xml:space="preserve">: </w:t>
      </w:r>
      <w:r>
        <w:rPr>
          <w:b/>
          <w:bCs/>
        </w:rPr>
        <w:t>Sensitivity</w:t>
      </w:r>
      <w:r w:rsidRPr="005D2FD2">
        <w:rPr>
          <w:b/>
          <w:bCs/>
        </w:rPr>
        <w:t xml:space="preserve"> Analysis</w:t>
      </w:r>
      <w:r>
        <w:rPr>
          <w:b/>
          <w:bCs/>
        </w:rPr>
        <w:t xml:space="preserve"> for the Inclusion of Research-Quality Factors</w:t>
      </w:r>
    </w:p>
    <w:p w14:paraId="39016E99" w14:textId="1615A42A" w:rsidR="00E74541" w:rsidRDefault="004146BD" w:rsidP="004146BD">
      <w:pPr>
        <w:tabs>
          <w:tab w:val="left" w:pos="1230"/>
        </w:tabs>
        <w:ind w:firstLine="720"/>
      </w:pPr>
      <w:r>
        <w:t xml:space="preserve">To gauge the robustness of the linear effect of the number of recommendations against </w:t>
      </w:r>
      <w:r w:rsidR="00D050F5">
        <w:t>factors related to research quality</w:t>
      </w:r>
      <w:r>
        <w:t>, we</w:t>
      </w:r>
      <w:r w:rsidR="00D050F5">
        <w:t xml:space="preserve"> included three indicator variables, including </w:t>
      </w:r>
      <w:r w:rsidR="00D050F5" w:rsidRPr="00D050F5">
        <w:t>(a) whether the study randomized participants/clusters into conditions</w:t>
      </w:r>
      <w:r w:rsidR="00E74541">
        <w:t xml:space="preserve"> (i.e., </w:t>
      </w:r>
      <w:r w:rsidR="00E74541" w:rsidRPr="00E74541">
        <w:t>Randomizationa</w:t>
      </w:r>
      <w:r w:rsidR="00E74541">
        <w:t>)</w:t>
      </w:r>
      <w:r w:rsidR="00D050F5" w:rsidRPr="00D050F5">
        <w:t>, (b) whether the study included a posttest at least six months after the baseline measurement</w:t>
      </w:r>
      <w:r w:rsidR="00E74541">
        <w:t xml:space="preserve"> (i.e., </w:t>
      </w:r>
      <w:r w:rsidR="00624B5A" w:rsidRPr="00624B5A">
        <w:t>6-Month Followup</w:t>
      </w:r>
      <w:r w:rsidR="00E74541">
        <w:t>)</w:t>
      </w:r>
      <w:r w:rsidR="00D050F5" w:rsidRPr="00D050F5">
        <w:t>, and (c) whether the study involved an intent-to-treat analysis</w:t>
      </w:r>
      <w:r w:rsidR="00D050F5">
        <w:t xml:space="preserve"> into the two</w:t>
      </w:r>
      <w:r>
        <w:t xml:space="preserve"> models</w:t>
      </w:r>
      <w:r w:rsidR="00D050F5">
        <w:t xml:space="preserve"> in Table 4</w:t>
      </w:r>
      <w:r w:rsidR="00E74541">
        <w:t xml:space="preserve"> (i.e., </w:t>
      </w:r>
      <w:r w:rsidR="00624B5A" w:rsidRPr="00624B5A">
        <w:t>Intent-to-Treat Analysis</w:t>
      </w:r>
      <w:r w:rsidR="00E74541">
        <w:t>)</w:t>
      </w:r>
      <w:r w:rsidR="00D050F5">
        <w:t>.</w:t>
      </w:r>
      <w:r>
        <w:t xml:space="preserve"> </w:t>
      </w:r>
    </w:p>
    <w:p w14:paraId="7D015AFB" w14:textId="546305FC" w:rsidR="004146BD" w:rsidRDefault="00981C3E" w:rsidP="004146BD">
      <w:pPr>
        <w:tabs>
          <w:tab w:val="left" w:pos="1230"/>
        </w:tabs>
        <w:ind w:firstLine="720"/>
      </w:pPr>
      <w:r>
        <w:t>As shown in the table below, r</w:t>
      </w:r>
      <w:r w:rsidR="00D050F5">
        <w:t xml:space="preserve">esults indicated </w:t>
      </w:r>
      <w:r w:rsidR="00D050F5" w:rsidRPr="00D050F5">
        <w:t xml:space="preserve">non-significant results for all the tested research-quality variables and consistent </w:t>
      </w:r>
      <w:r>
        <w:t>findings</w:t>
      </w:r>
      <w:r w:rsidR="00D050F5" w:rsidRPr="00D050F5">
        <w:t xml:space="preserve"> with those in Table 4 </w:t>
      </w:r>
      <w:r w:rsidR="0003119D">
        <w:t>regarding the linear effect of the number of recommendations</w:t>
      </w:r>
      <w:r>
        <w:t xml:space="preserve">, supporting the robustness of such a finding against consideration of research quality to the extent indicated by the three </w:t>
      </w:r>
      <w:r w:rsidR="007E2CAC">
        <w:t xml:space="preserve">included </w:t>
      </w:r>
      <w:r>
        <w:t>variables</w:t>
      </w:r>
      <w:r w:rsidR="0003119D">
        <w:t>.</w:t>
      </w:r>
    </w:p>
    <w:p w14:paraId="1AD16F4D" w14:textId="77777777" w:rsidR="004146BD" w:rsidRDefault="004146BD">
      <w:pPr>
        <w:spacing w:line="240" w:lineRule="auto"/>
        <w:rPr>
          <w:sz w:val="22"/>
          <w:szCs w:val="22"/>
        </w:rPr>
      </w:pPr>
    </w:p>
    <w:tbl>
      <w:tblPr>
        <w:tblpPr w:leftFromText="180" w:rightFromText="180" w:vertAnchor="text" w:tblpXSpec="center" w:tblpY="1"/>
        <w:tblOverlap w:val="never"/>
        <w:tblW w:w="5000" w:type="pct"/>
        <w:jc w:val="center"/>
        <w:tblBorders>
          <w:top w:val="single" w:sz="18" w:space="0" w:color="auto"/>
          <w:bottom w:val="single" w:sz="18" w:space="0" w:color="auto"/>
        </w:tblBorders>
        <w:tblCellMar>
          <w:left w:w="0" w:type="dxa"/>
          <w:right w:w="0" w:type="dxa"/>
        </w:tblCellMar>
        <w:tblLook w:val="0600" w:firstRow="0" w:lastRow="0" w:firstColumn="0" w:lastColumn="0" w:noHBand="1" w:noVBand="1"/>
      </w:tblPr>
      <w:tblGrid>
        <w:gridCol w:w="3830"/>
        <w:gridCol w:w="1642"/>
        <w:gridCol w:w="1123"/>
        <w:gridCol w:w="1767"/>
        <w:gridCol w:w="998"/>
      </w:tblGrid>
      <w:tr w:rsidR="004146BD" w:rsidRPr="004146BD" w14:paraId="1A8362C1" w14:textId="77777777" w:rsidTr="003A0F8C">
        <w:trPr>
          <w:trHeight w:val="462"/>
          <w:jc w:val="center"/>
        </w:trPr>
        <w:tc>
          <w:tcPr>
            <w:tcW w:w="2046" w:type="pct"/>
            <w:tcBorders>
              <w:top w:val="single" w:sz="8" w:space="0" w:color="auto"/>
              <w:left w:val="nil"/>
              <w:bottom w:val="single" w:sz="4" w:space="0" w:color="auto"/>
              <w:right w:val="nil"/>
            </w:tcBorders>
            <w:vAlign w:val="center"/>
            <w:hideMark/>
          </w:tcPr>
          <w:p w14:paraId="70F99B66" w14:textId="77777777" w:rsidR="004146BD" w:rsidRPr="004146BD" w:rsidRDefault="004146BD" w:rsidP="003A0F8C">
            <w:pPr>
              <w:spacing w:line="240" w:lineRule="auto"/>
              <w:rPr>
                <w:sz w:val="20"/>
                <w:szCs w:val="20"/>
              </w:rPr>
            </w:pPr>
          </w:p>
        </w:tc>
        <w:tc>
          <w:tcPr>
            <w:tcW w:w="1477" w:type="pct"/>
            <w:gridSpan w:val="2"/>
            <w:tcBorders>
              <w:top w:val="single" w:sz="8" w:space="0" w:color="auto"/>
              <w:left w:val="nil"/>
              <w:bottom w:val="single" w:sz="4" w:space="0" w:color="auto"/>
              <w:right w:val="nil"/>
            </w:tcBorders>
            <w:vAlign w:val="center"/>
          </w:tcPr>
          <w:p w14:paraId="32CB890C" w14:textId="77777777" w:rsidR="004146BD" w:rsidRPr="004146BD" w:rsidRDefault="004146BD" w:rsidP="003A0F8C">
            <w:pPr>
              <w:spacing w:line="240" w:lineRule="auto"/>
              <w:jc w:val="center"/>
              <w:rPr>
                <w:sz w:val="20"/>
                <w:szCs w:val="20"/>
              </w:rPr>
            </w:pPr>
            <w:r w:rsidRPr="004146BD">
              <w:rPr>
                <w:sz w:val="20"/>
                <w:szCs w:val="20"/>
              </w:rPr>
              <w:t>Linear Model</w:t>
            </w:r>
          </w:p>
          <w:p w14:paraId="455567E7" w14:textId="77777777" w:rsidR="004146BD" w:rsidRPr="004146BD" w:rsidRDefault="004146BD" w:rsidP="003A0F8C">
            <w:pPr>
              <w:spacing w:line="240" w:lineRule="auto"/>
              <w:jc w:val="center"/>
              <w:rPr>
                <w:sz w:val="20"/>
                <w:szCs w:val="20"/>
              </w:rPr>
            </w:pPr>
            <w:r w:rsidRPr="004146BD">
              <w:rPr>
                <w:iCs/>
                <w:sz w:val="20"/>
                <w:szCs w:val="20"/>
              </w:rPr>
              <w:t>(</w:t>
            </w:r>
            <w:r w:rsidRPr="004146BD">
              <w:rPr>
                <w:i/>
                <w:sz w:val="20"/>
                <w:szCs w:val="20"/>
              </w:rPr>
              <w:t>n</w:t>
            </w:r>
            <w:r w:rsidRPr="004146BD">
              <w:rPr>
                <w:iCs/>
                <w:sz w:val="20"/>
                <w:szCs w:val="20"/>
              </w:rPr>
              <w:t xml:space="preserve"> = 291, </w:t>
            </w:r>
            <w:r w:rsidRPr="004146BD">
              <w:rPr>
                <w:i/>
                <w:sz w:val="20"/>
                <w:szCs w:val="20"/>
              </w:rPr>
              <w:t>k</w:t>
            </w:r>
            <w:r w:rsidRPr="004146BD">
              <w:rPr>
                <w:iCs/>
                <w:sz w:val="20"/>
                <w:szCs w:val="20"/>
              </w:rPr>
              <w:t xml:space="preserve"> = 501, </w:t>
            </w:r>
            <w:r w:rsidRPr="004146BD">
              <w:rPr>
                <w:i/>
                <w:sz w:val="20"/>
                <w:szCs w:val="20"/>
              </w:rPr>
              <w:t>s</w:t>
            </w:r>
            <w:r w:rsidRPr="004146BD">
              <w:rPr>
                <w:iCs/>
                <w:sz w:val="20"/>
                <w:szCs w:val="20"/>
              </w:rPr>
              <w:t xml:space="preserve"> = 2743)</w:t>
            </w:r>
          </w:p>
        </w:tc>
        <w:tc>
          <w:tcPr>
            <w:tcW w:w="1477" w:type="pct"/>
            <w:gridSpan w:val="2"/>
            <w:tcBorders>
              <w:top w:val="single" w:sz="8" w:space="0" w:color="auto"/>
              <w:left w:val="nil"/>
              <w:bottom w:val="single" w:sz="4" w:space="0" w:color="auto"/>
              <w:right w:val="nil"/>
            </w:tcBorders>
            <w:vAlign w:val="center"/>
          </w:tcPr>
          <w:p w14:paraId="787FDAE3" w14:textId="77777777" w:rsidR="004146BD" w:rsidRPr="004146BD" w:rsidRDefault="004146BD" w:rsidP="003A0F8C">
            <w:pPr>
              <w:spacing w:line="240" w:lineRule="auto"/>
              <w:jc w:val="center"/>
              <w:rPr>
                <w:sz w:val="20"/>
                <w:szCs w:val="20"/>
              </w:rPr>
            </w:pPr>
            <w:r w:rsidRPr="004146BD">
              <w:rPr>
                <w:sz w:val="20"/>
                <w:szCs w:val="20"/>
              </w:rPr>
              <w:t>Curvilinear Model</w:t>
            </w:r>
          </w:p>
          <w:p w14:paraId="5BFD2BBA" w14:textId="77777777" w:rsidR="004146BD" w:rsidRPr="004146BD" w:rsidRDefault="004146BD" w:rsidP="003A0F8C">
            <w:pPr>
              <w:spacing w:line="240" w:lineRule="auto"/>
              <w:jc w:val="center"/>
              <w:rPr>
                <w:sz w:val="20"/>
                <w:szCs w:val="20"/>
              </w:rPr>
            </w:pPr>
            <w:r w:rsidRPr="004146BD">
              <w:rPr>
                <w:iCs/>
                <w:sz w:val="20"/>
                <w:szCs w:val="20"/>
              </w:rPr>
              <w:t>(</w:t>
            </w:r>
            <w:r w:rsidRPr="004146BD">
              <w:rPr>
                <w:i/>
                <w:sz w:val="20"/>
                <w:szCs w:val="20"/>
              </w:rPr>
              <w:t>n</w:t>
            </w:r>
            <w:r w:rsidRPr="004146BD">
              <w:rPr>
                <w:iCs/>
                <w:sz w:val="20"/>
                <w:szCs w:val="20"/>
              </w:rPr>
              <w:t xml:space="preserve"> = 291, </w:t>
            </w:r>
            <w:r w:rsidRPr="004146BD">
              <w:rPr>
                <w:i/>
                <w:sz w:val="20"/>
                <w:szCs w:val="20"/>
              </w:rPr>
              <w:t>k</w:t>
            </w:r>
            <w:r w:rsidRPr="004146BD">
              <w:rPr>
                <w:iCs/>
                <w:sz w:val="20"/>
                <w:szCs w:val="20"/>
              </w:rPr>
              <w:t xml:space="preserve"> = 501, </w:t>
            </w:r>
            <w:r w:rsidRPr="004146BD">
              <w:rPr>
                <w:i/>
                <w:sz w:val="20"/>
                <w:szCs w:val="20"/>
              </w:rPr>
              <w:t>s</w:t>
            </w:r>
            <w:r w:rsidRPr="004146BD">
              <w:rPr>
                <w:iCs/>
                <w:sz w:val="20"/>
                <w:szCs w:val="20"/>
              </w:rPr>
              <w:t xml:space="preserve"> = 2743)</w:t>
            </w:r>
          </w:p>
        </w:tc>
      </w:tr>
      <w:tr w:rsidR="004146BD" w:rsidRPr="004146BD" w14:paraId="6E388FD0" w14:textId="77777777" w:rsidTr="003A0F8C">
        <w:trPr>
          <w:trHeight w:hRule="exact" w:val="288"/>
          <w:jc w:val="center"/>
        </w:trPr>
        <w:tc>
          <w:tcPr>
            <w:tcW w:w="2046" w:type="pct"/>
            <w:tcBorders>
              <w:top w:val="single" w:sz="4" w:space="0" w:color="auto"/>
              <w:left w:val="nil"/>
              <w:bottom w:val="single" w:sz="4" w:space="0" w:color="auto"/>
              <w:right w:val="nil"/>
            </w:tcBorders>
            <w:vAlign w:val="center"/>
          </w:tcPr>
          <w:p w14:paraId="3D7033F8" w14:textId="77777777" w:rsidR="004146BD" w:rsidRPr="004146BD" w:rsidRDefault="004146BD" w:rsidP="003A0F8C">
            <w:pPr>
              <w:spacing w:line="240" w:lineRule="auto"/>
              <w:jc w:val="center"/>
              <w:rPr>
                <w:sz w:val="20"/>
                <w:szCs w:val="20"/>
              </w:rPr>
            </w:pPr>
          </w:p>
        </w:tc>
        <w:tc>
          <w:tcPr>
            <w:tcW w:w="877" w:type="pct"/>
            <w:tcBorders>
              <w:top w:val="single" w:sz="4" w:space="0" w:color="auto"/>
              <w:left w:val="nil"/>
              <w:bottom w:val="single" w:sz="4" w:space="0" w:color="auto"/>
              <w:right w:val="nil"/>
            </w:tcBorders>
            <w:vAlign w:val="center"/>
          </w:tcPr>
          <w:p w14:paraId="1486913B" w14:textId="77777777" w:rsidR="004146BD" w:rsidRPr="004146BD" w:rsidRDefault="004146BD" w:rsidP="003A0F8C">
            <w:pPr>
              <w:spacing w:line="240" w:lineRule="auto"/>
              <w:jc w:val="center"/>
              <w:rPr>
                <w:i/>
                <w:iCs/>
                <w:sz w:val="20"/>
                <w:szCs w:val="20"/>
              </w:rPr>
            </w:pPr>
            <w:r w:rsidRPr="004146BD">
              <w:rPr>
                <w:i/>
                <w:iCs/>
                <w:sz w:val="20"/>
                <w:szCs w:val="20"/>
              </w:rPr>
              <w:t>B (SE)</w:t>
            </w:r>
          </w:p>
        </w:tc>
        <w:tc>
          <w:tcPr>
            <w:tcW w:w="600" w:type="pct"/>
            <w:tcBorders>
              <w:top w:val="single" w:sz="4" w:space="0" w:color="auto"/>
              <w:left w:val="nil"/>
              <w:bottom w:val="single" w:sz="4" w:space="0" w:color="auto"/>
              <w:right w:val="nil"/>
            </w:tcBorders>
            <w:vAlign w:val="center"/>
          </w:tcPr>
          <w:p w14:paraId="097E39A3" w14:textId="77777777" w:rsidR="004146BD" w:rsidRPr="004146BD" w:rsidRDefault="004146BD" w:rsidP="003A0F8C">
            <w:pPr>
              <w:spacing w:line="240" w:lineRule="auto"/>
              <w:jc w:val="center"/>
              <w:rPr>
                <w:i/>
                <w:iCs/>
                <w:sz w:val="20"/>
                <w:szCs w:val="20"/>
              </w:rPr>
            </w:pPr>
            <w:r w:rsidRPr="004146BD">
              <w:rPr>
                <w:i/>
                <w:iCs/>
                <w:sz w:val="20"/>
                <w:szCs w:val="20"/>
              </w:rPr>
              <w:t>p</w:t>
            </w:r>
          </w:p>
        </w:tc>
        <w:tc>
          <w:tcPr>
            <w:tcW w:w="944" w:type="pct"/>
            <w:tcBorders>
              <w:top w:val="single" w:sz="4" w:space="0" w:color="auto"/>
              <w:left w:val="nil"/>
              <w:bottom w:val="single" w:sz="4" w:space="0" w:color="auto"/>
              <w:right w:val="nil"/>
            </w:tcBorders>
            <w:vAlign w:val="center"/>
          </w:tcPr>
          <w:p w14:paraId="4A75D457" w14:textId="77777777" w:rsidR="004146BD" w:rsidRPr="004146BD" w:rsidRDefault="004146BD" w:rsidP="003A0F8C">
            <w:pPr>
              <w:spacing w:line="240" w:lineRule="auto"/>
              <w:jc w:val="center"/>
              <w:rPr>
                <w:i/>
                <w:iCs/>
                <w:sz w:val="20"/>
                <w:szCs w:val="20"/>
              </w:rPr>
            </w:pPr>
            <w:r w:rsidRPr="004146BD">
              <w:rPr>
                <w:i/>
                <w:iCs/>
                <w:sz w:val="20"/>
                <w:szCs w:val="20"/>
              </w:rPr>
              <w:t>B (SE)</w:t>
            </w:r>
          </w:p>
        </w:tc>
        <w:tc>
          <w:tcPr>
            <w:tcW w:w="533" w:type="pct"/>
            <w:tcBorders>
              <w:top w:val="single" w:sz="4" w:space="0" w:color="auto"/>
              <w:left w:val="nil"/>
              <w:bottom w:val="single" w:sz="4" w:space="0" w:color="auto"/>
              <w:right w:val="nil"/>
            </w:tcBorders>
            <w:vAlign w:val="center"/>
          </w:tcPr>
          <w:p w14:paraId="255FFB4D" w14:textId="77777777" w:rsidR="004146BD" w:rsidRPr="004146BD" w:rsidRDefault="004146BD" w:rsidP="003A0F8C">
            <w:pPr>
              <w:spacing w:line="240" w:lineRule="auto"/>
              <w:jc w:val="center"/>
              <w:rPr>
                <w:i/>
                <w:iCs/>
                <w:sz w:val="20"/>
                <w:szCs w:val="20"/>
              </w:rPr>
            </w:pPr>
            <w:r w:rsidRPr="004146BD">
              <w:rPr>
                <w:i/>
                <w:iCs/>
                <w:sz w:val="20"/>
                <w:szCs w:val="20"/>
              </w:rPr>
              <w:t>p</w:t>
            </w:r>
          </w:p>
        </w:tc>
      </w:tr>
      <w:tr w:rsidR="004146BD" w:rsidRPr="004146BD" w14:paraId="42287F7D" w14:textId="77777777" w:rsidTr="003A0F8C">
        <w:trPr>
          <w:trHeight w:val="363"/>
          <w:jc w:val="center"/>
        </w:trPr>
        <w:tc>
          <w:tcPr>
            <w:tcW w:w="2046" w:type="pct"/>
            <w:tcBorders>
              <w:top w:val="single" w:sz="4" w:space="0" w:color="auto"/>
              <w:left w:val="nil"/>
              <w:bottom w:val="nil"/>
              <w:right w:val="nil"/>
            </w:tcBorders>
            <w:vAlign w:val="center"/>
          </w:tcPr>
          <w:p w14:paraId="0AF20C69" w14:textId="77777777" w:rsidR="004146BD" w:rsidRPr="004146BD" w:rsidRDefault="004146BD" w:rsidP="003A0F8C">
            <w:pPr>
              <w:spacing w:line="240" w:lineRule="auto"/>
              <w:rPr>
                <w:i/>
                <w:iCs/>
                <w:sz w:val="20"/>
                <w:szCs w:val="20"/>
              </w:rPr>
            </w:pPr>
            <w:r w:rsidRPr="004146BD">
              <w:rPr>
                <w:i/>
                <w:iCs/>
                <w:sz w:val="20"/>
                <w:szCs w:val="20"/>
              </w:rPr>
              <w:t>Fixed Effects</w:t>
            </w:r>
          </w:p>
        </w:tc>
        <w:tc>
          <w:tcPr>
            <w:tcW w:w="877" w:type="pct"/>
            <w:tcBorders>
              <w:top w:val="single" w:sz="4" w:space="0" w:color="auto"/>
              <w:left w:val="nil"/>
              <w:bottom w:val="nil"/>
              <w:right w:val="nil"/>
            </w:tcBorders>
            <w:vAlign w:val="center"/>
          </w:tcPr>
          <w:p w14:paraId="02D2D6B7" w14:textId="77777777" w:rsidR="004146BD" w:rsidRPr="004146BD" w:rsidRDefault="004146BD" w:rsidP="003A0F8C">
            <w:pPr>
              <w:spacing w:line="240" w:lineRule="auto"/>
              <w:jc w:val="center"/>
              <w:rPr>
                <w:sz w:val="20"/>
                <w:szCs w:val="20"/>
              </w:rPr>
            </w:pPr>
          </w:p>
        </w:tc>
        <w:tc>
          <w:tcPr>
            <w:tcW w:w="600" w:type="pct"/>
            <w:tcBorders>
              <w:top w:val="single" w:sz="4" w:space="0" w:color="auto"/>
              <w:left w:val="nil"/>
              <w:bottom w:val="nil"/>
              <w:right w:val="nil"/>
            </w:tcBorders>
            <w:vAlign w:val="center"/>
          </w:tcPr>
          <w:p w14:paraId="6D83D14A" w14:textId="77777777" w:rsidR="004146BD" w:rsidRPr="004146BD" w:rsidRDefault="004146BD" w:rsidP="003A0F8C">
            <w:pPr>
              <w:spacing w:line="240" w:lineRule="auto"/>
              <w:jc w:val="center"/>
              <w:rPr>
                <w:sz w:val="20"/>
                <w:szCs w:val="20"/>
              </w:rPr>
            </w:pPr>
          </w:p>
        </w:tc>
        <w:tc>
          <w:tcPr>
            <w:tcW w:w="944" w:type="pct"/>
            <w:tcBorders>
              <w:top w:val="single" w:sz="4" w:space="0" w:color="auto"/>
              <w:left w:val="nil"/>
              <w:bottom w:val="nil"/>
              <w:right w:val="nil"/>
            </w:tcBorders>
            <w:vAlign w:val="center"/>
          </w:tcPr>
          <w:p w14:paraId="75010788" w14:textId="77777777" w:rsidR="004146BD" w:rsidRPr="004146BD" w:rsidRDefault="004146BD" w:rsidP="003A0F8C">
            <w:pPr>
              <w:spacing w:line="240" w:lineRule="auto"/>
              <w:jc w:val="center"/>
              <w:rPr>
                <w:sz w:val="20"/>
                <w:szCs w:val="20"/>
              </w:rPr>
            </w:pPr>
          </w:p>
        </w:tc>
        <w:tc>
          <w:tcPr>
            <w:tcW w:w="533" w:type="pct"/>
            <w:tcBorders>
              <w:top w:val="single" w:sz="4" w:space="0" w:color="auto"/>
              <w:left w:val="nil"/>
              <w:bottom w:val="nil"/>
              <w:right w:val="nil"/>
            </w:tcBorders>
            <w:vAlign w:val="center"/>
          </w:tcPr>
          <w:p w14:paraId="438AE2B8" w14:textId="77777777" w:rsidR="004146BD" w:rsidRPr="004146BD" w:rsidRDefault="004146BD" w:rsidP="003A0F8C">
            <w:pPr>
              <w:spacing w:line="240" w:lineRule="auto"/>
              <w:jc w:val="center"/>
              <w:rPr>
                <w:sz w:val="20"/>
                <w:szCs w:val="20"/>
              </w:rPr>
            </w:pPr>
          </w:p>
        </w:tc>
      </w:tr>
      <w:tr w:rsidR="004146BD" w:rsidRPr="004146BD" w14:paraId="54595082" w14:textId="77777777" w:rsidTr="003A0F8C">
        <w:trPr>
          <w:trHeight w:val="363"/>
          <w:jc w:val="center"/>
        </w:trPr>
        <w:tc>
          <w:tcPr>
            <w:tcW w:w="2046" w:type="pct"/>
            <w:tcBorders>
              <w:top w:val="nil"/>
              <w:left w:val="nil"/>
              <w:bottom w:val="nil"/>
              <w:right w:val="nil"/>
            </w:tcBorders>
            <w:vAlign w:val="center"/>
          </w:tcPr>
          <w:p w14:paraId="26AFC5AA" w14:textId="77777777" w:rsidR="004146BD" w:rsidRPr="004146BD" w:rsidDel="00A47AA8" w:rsidRDefault="004146BD" w:rsidP="003A0F8C">
            <w:pPr>
              <w:spacing w:line="240" w:lineRule="auto"/>
              <w:rPr>
                <w:sz w:val="20"/>
                <w:szCs w:val="20"/>
              </w:rPr>
            </w:pPr>
            <w:r w:rsidRPr="004146BD">
              <w:rPr>
                <w:sz w:val="20"/>
                <w:szCs w:val="20"/>
              </w:rPr>
              <w:t>Intercept</w:t>
            </w:r>
          </w:p>
        </w:tc>
        <w:tc>
          <w:tcPr>
            <w:tcW w:w="877" w:type="pct"/>
            <w:tcBorders>
              <w:top w:val="nil"/>
              <w:left w:val="nil"/>
              <w:bottom w:val="nil"/>
              <w:right w:val="nil"/>
            </w:tcBorders>
            <w:vAlign w:val="center"/>
          </w:tcPr>
          <w:p w14:paraId="403EC9C6" w14:textId="61BD0B43" w:rsidR="004146BD" w:rsidRPr="004146BD" w:rsidRDefault="004146BD" w:rsidP="003A0F8C">
            <w:pPr>
              <w:spacing w:line="240" w:lineRule="auto"/>
              <w:jc w:val="center"/>
              <w:rPr>
                <w:sz w:val="20"/>
                <w:szCs w:val="20"/>
              </w:rPr>
            </w:pPr>
            <w:r w:rsidRPr="004146BD">
              <w:rPr>
                <w:sz w:val="20"/>
                <w:szCs w:val="20"/>
              </w:rPr>
              <w:t>0.</w:t>
            </w:r>
            <w:r w:rsidR="00BB37B0">
              <w:rPr>
                <w:sz w:val="20"/>
                <w:szCs w:val="20"/>
              </w:rPr>
              <w:t>17</w:t>
            </w:r>
            <w:r w:rsidRPr="004146BD">
              <w:rPr>
                <w:sz w:val="20"/>
                <w:szCs w:val="20"/>
              </w:rPr>
              <w:t xml:space="preserve"> (0.14)</w:t>
            </w:r>
          </w:p>
        </w:tc>
        <w:tc>
          <w:tcPr>
            <w:tcW w:w="600" w:type="pct"/>
            <w:tcBorders>
              <w:top w:val="nil"/>
              <w:left w:val="nil"/>
              <w:bottom w:val="nil"/>
              <w:right w:val="nil"/>
            </w:tcBorders>
            <w:vAlign w:val="center"/>
          </w:tcPr>
          <w:p w14:paraId="43CF818D" w14:textId="2C65F1DE" w:rsidR="004146BD" w:rsidRPr="004146BD" w:rsidRDefault="004146BD" w:rsidP="003A0F8C">
            <w:pPr>
              <w:spacing w:line="240" w:lineRule="auto"/>
              <w:jc w:val="center"/>
              <w:rPr>
                <w:sz w:val="20"/>
                <w:szCs w:val="20"/>
              </w:rPr>
            </w:pPr>
            <w:r w:rsidRPr="004146BD">
              <w:rPr>
                <w:sz w:val="20"/>
                <w:szCs w:val="20"/>
              </w:rPr>
              <w:t>.</w:t>
            </w:r>
            <w:r w:rsidR="00BB37B0">
              <w:rPr>
                <w:sz w:val="20"/>
                <w:szCs w:val="20"/>
              </w:rPr>
              <w:t>24</w:t>
            </w:r>
          </w:p>
        </w:tc>
        <w:tc>
          <w:tcPr>
            <w:tcW w:w="944" w:type="pct"/>
            <w:tcBorders>
              <w:top w:val="nil"/>
              <w:left w:val="nil"/>
              <w:bottom w:val="nil"/>
              <w:right w:val="nil"/>
            </w:tcBorders>
            <w:vAlign w:val="center"/>
          </w:tcPr>
          <w:p w14:paraId="0AA9E926" w14:textId="5DFC9409" w:rsidR="004146BD" w:rsidRPr="004146BD" w:rsidRDefault="004146BD" w:rsidP="003A0F8C">
            <w:pPr>
              <w:spacing w:line="240" w:lineRule="auto"/>
              <w:jc w:val="center"/>
              <w:rPr>
                <w:sz w:val="20"/>
                <w:szCs w:val="20"/>
              </w:rPr>
            </w:pPr>
            <w:r w:rsidRPr="004146BD">
              <w:rPr>
                <w:sz w:val="20"/>
                <w:szCs w:val="20"/>
              </w:rPr>
              <w:t>0.</w:t>
            </w:r>
            <w:r w:rsidR="009159AD">
              <w:rPr>
                <w:sz w:val="20"/>
                <w:szCs w:val="20"/>
              </w:rPr>
              <w:t>24</w:t>
            </w:r>
            <w:r w:rsidRPr="004146BD">
              <w:rPr>
                <w:sz w:val="20"/>
                <w:szCs w:val="20"/>
              </w:rPr>
              <w:t xml:space="preserve"> (0.14)</w:t>
            </w:r>
          </w:p>
        </w:tc>
        <w:tc>
          <w:tcPr>
            <w:tcW w:w="533" w:type="pct"/>
            <w:tcBorders>
              <w:top w:val="nil"/>
              <w:left w:val="nil"/>
              <w:bottom w:val="nil"/>
              <w:right w:val="nil"/>
            </w:tcBorders>
            <w:vAlign w:val="center"/>
          </w:tcPr>
          <w:p w14:paraId="33621200" w14:textId="3DC7F490" w:rsidR="004146BD" w:rsidRPr="004146BD" w:rsidRDefault="004146BD" w:rsidP="003A0F8C">
            <w:pPr>
              <w:spacing w:line="240" w:lineRule="auto"/>
              <w:jc w:val="center"/>
              <w:rPr>
                <w:sz w:val="20"/>
                <w:szCs w:val="20"/>
              </w:rPr>
            </w:pPr>
            <w:r w:rsidRPr="004146BD">
              <w:rPr>
                <w:sz w:val="20"/>
                <w:szCs w:val="20"/>
              </w:rPr>
              <w:t>.</w:t>
            </w:r>
            <w:r w:rsidR="009159AD">
              <w:rPr>
                <w:sz w:val="20"/>
                <w:szCs w:val="20"/>
              </w:rPr>
              <w:t>0</w:t>
            </w:r>
            <w:r w:rsidRPr="004146BD">
              <w:rPr>
                <w:sz w:val="20"/>
                <w:szCs w:val="20"/>
              </w:rPr>
              <w:t>9</w:t>
            </w:r>
          </w:p>
        </w:tc>
      </w:tr>
      <w:tr w:rsidR="004146BD" w:rsidRPr="004146BD" w14:paraId="50AFBE8B" w14:textId="77777777" w:rsidTr="003A0F8C">
        <w:trPr>
          <w:trHeight w:val="363"/>
          <w:jc w:val="center"/>
        </w:trPr>
        <w:tc>
          <w:tcPr>
            <w:tcW w:w="2046" w:type="pct"/>
            <w:tcBorders>
              <w:top w:val="nil"/>
              <w:left w:val="nil"/>
              <w:bottom w:val="nil"/>
              <w:right w:val="nil"/>
            </w:tcBorders>
            <w:vAlign w:val="center"/>
          </w:tcPr>
          <w:p w14:paraId="01726226" w14:textId="77777777" w:rsidR="004146BD" w:rsidRPr="004146BD" w:rsidRDefault="004146BD" w:rsidP="003A0F8C">
            <w:pPr>
              <w:spacing w:line="240" w:lineRule="auto"/>
              <w:rPr>
                <w:sz w:val="20"/>
                <w:szCs w:val="20"/>
              </w:rPr>
            </w:pPr>
            <w:r w:rsidRPr="004146BD">
              <w:rPr>
                <w:sz w:val="20"/>
                <w:szCs w:val="20"/>
              </w:rPr>
              <w:t>Effect-Size Variance</w:t>
            </w:r>
          </w:p>
        </w:tc>
        <w:tc>
          <w:tcPr>
            <w:tcW w:w="877" w:type="pct"/>
            <w:tcBorders>
              <w:top w:val="nil"/>
              <w:left w:val="nil"/>
              <w:bottom w:val="nil"/>
              <w:right w:val="nil"/>
            </w:tcBorders>
            <w:vAlign w:val="center"/>
          </w:tcPr>
          <w:p w14:paraId="1C2BF3E5" w14:textId="56846BC3" w:rsidR="004146BD" w:rsidRPr="004146BD" w:rsidRDefault="004146BD" w:rsidP="003A0F8C">
            <w:pPr>
              <w:spacing w:line="240" w:lineRule="auto"/>
              <w:jc w:val="center"/>
              <w:rPr>
                <w:sz w:val="20"/>
                <w:szCs w:val="20"/>
              </w:rPr>
            </w:pPr>
            <w:r w:rsidRPr="004146BD">
              <w:rPr>
                <w:sz w:val="20"/>
                <w:szCs w:val="20"/>
              </w:rPr>
              <w:t>0.1</w:t>
            </w:r>
            <w:r w:rsidR="004B21B3">
              <w:rPr>
                <w:sz w:val="20"/>
                <w:szCs w:val="20"/>
              </w:rPr>
              <w:t>2</w:t>
            </w:r>
            <w:r w:rsidRPr="004146BD">
              <w:rPr>
                <w:sz w:val="20"/>
                <w:szCs w:val="20"/>
              </w:rPr>
              <w:t xml:space="preserve"> (0.22)</w:t>
            </w:r>
          </w:p>
        </w:tc>
        <w:tc>
          <w:tcPr>
            <w:tcW w:w="600" w:type="pct"/>
            <w:tcBorders>
              <w:top w:val="nil"/>
              <w:left w:val="nil"/>
              <w:bottom w:val="nil"/>
              <w:right w:val="nil"/>
            </w:tcBorders>
            <w:vAlign w:val="center"/>
          </w:tcPr>
          <w:p w14:paraId="5D38527C" w14:textId="3DCF2D93" w:rsidR="004146BD" w:rsidRPr="004146BD" w:rsidRDefault="004146BD" w:rsidP="003A0F8C">
            <w:pPr>
              <w:spacing w:line="240" w:lineRule="auto"/>
              <w:jc w:val="center"/>
              <w:rPr>
                <w:sz w:val="20"/>
                <w:szCs w:val="20"/>
              </w:rPr>
            </w:pPr>
            <w:r w:rsidRPr="004146BD">
              <w:rPr>
                <w:sz w:val="20"/>
                <w:szCs w:val="20"/>
              </w:rPr>
              <w:t>.</w:t>
            </w:r>
            <w:r w:rsidR="00F679E8">
              <w:rPr>
                <w:sz w:val="20"/>
                <w:szCs w:val="20"/>
              </w:rPr>
              <w:t>5</w:t>
            </w:r>
            <w:r w:rsidR="004B21B3">
              <w:rPr>
                <w:sz w:val="20"/>
                <w:szCs w:val="20"/>
              </w:rPr>
              <w:t>8</w:t>
            </w:r>
          </w:p>
        </w:tc>
        <w:tc>
          <w:tcPr>
            <w:tcW w:w="944" w:type="pct"/>
            <w:tcBorders>
              <w:top w:val="nil"/>
              <w:left w:val="nil"/>
              <w:bottom w:val="nil"/>
              <w:right w:val="nil"/>
            </w:tcBorders>
            <w:vAlign w:val="center"/>
          </w:tcPr>
          <w:p w14:paraId="54C15086" w14:textId="45483392" w:rsidR="004146BD" w:rsidRPr="004146BD" w:rsidRDefault="004146BD" w:rsidP="003A0F8C">
            <w:pPr>
              <w:spacing w:line="240" w:lineRule="auto"/>
              <w:jc w:val="center"/>
              <w:rPr>
                <w:sz w:val="20"/>
                <w:szCs w:val="20"/>
              </w:rPr>
            </w:pPr>
            <w:r w:rsidRPr="004146BD">
              <w:rPr>
                <w:sz w:val="20"/>
                <w:szCs w:val="20"/>
              </w:rPr>
              <w:t>0.1</w:t>
            </w:r>
            <w:r w:rsidR="00323108">
              <w:rPr>
                <w:sz w:val="20"/>
                <w:szCs w:val="20"/>
              </w:rPr>
              <w:t>2</w:t>
            </w:r>
            <w:r w:rsidRPr="004146BD">
              <w:rPr>
                <w:sz w:val="20"/>
                <w:szCs w:val="20"/>
              </w:rPr>
              <w:t xml:space="preserve"> (0.22)</w:t>
            </w:r>
          </w:p>
        </w:tc>
        <w:tc>
          <w:tcPr>
            <w:tcW w:w="533" w:type="pct"/>
            <w:tcBorders>
              <w:top w:val="nil"/>
              <w:left w:val="nil"/>
              <w:bottom w:val="nil"/>
              <w:right w:val="nil"/>
            </w:tcBorders>
            <w:vAlign w:val="center"/>
          </w:tcPr>
          <w:p w14:paraId="173B1560" w14:textId="3524B603" w:rsidR="004146BD" w:rsidRPr="004146BD" w:rsidRDefault="004146BD" w:rsidP="003A0F8C">
            <w:pPr>
              <w:spacing w:line="240" w:lineRule="auto"/>
              <w:jc w:val="center"/>
              <w:rPr>
                <w:sz w:val="20"/>
                <w:szCs w:val="20"/>
              </w:rPr>
            </w:pPr>
            <w:r w:rsidRPr="004146BD">
              <w:rPr>
                <w:sz w:val="20"/>
                <w:szCs w:val="20"/>
              </w:rPr>
              <w:t>.</w:t>
            </w:r>
            <w:r w:rsidR="00F679E8">
              <w:rPr>
                <w:sz w:val="20"/>
                <w:szCs w:val="20"/>
              </w:rPr>
              <w:t>5</w:t>
            </w:r>
            <w:r w:rsidR="00323108">
              <w:rPr>
                <w:sz w:val="20"/>
                <w:szCs w:val="20"/>
              </w:rPr>
              <w:t>9</w:t>
            </w:r>
          </w:p>
        </w:tc>
      </w:tr>
      <w:tr w:rsidR="004146BD" w:rsidRPr="004146BD" w14:paraId="5B946822" w14:textId="77777777" w:rsidTr="003A0F8C">
        <w:trPr>
          <w:trHeight w:val="363"/>
          <w:jc w:val="center"/>
        </w:trPr>
        <w:tc>
          <w:tcPr>
            <w:tcW w:w="2046" w:type="pct"/>
            <w:tcBorders>
              <w:top w:val="nil"/>
              <w:left w:val="nil"/>
              <w:bottom w:val="nil"/>
              <w:right w:val="nil"/>
            </w:tcBorders>
            <w:vAlign w:val="center"/>
          </w:tcPr>
          <w:p w14:paraId="012DBCF5" w14:textId="77777777" w:rsidR="004146BD" w:rsidRPr="004146BD" w:rsidRDefault="004146BD" w:rsidP="003A0F8C">
            <w:pPr>
              <w:spacing w:line="240" w:lineRule="auto"/>
              <w:rPr>
                <w:sz w:val="20"/>
                <w:szCs w:val="20"/>
              </w:rPr>
            </w:pPr>
            <w:r w:rsidRPr="004146BD">
              <w:rPr>
                <w:sz w:val="20"/>
                <w:szCs w:val="20"/>
              </w:rPr>
              <w:t>Propensity Score</w:t>
            </w:r>
          </w:p>
        </w:tc>
        <w:tc>
          <w:tcPr>
            <w:tcW w:w="877" w:type="pct"/>
            <w:tcBorders>
              <w:top w:val="nil"/>
              <w:left w:val="nil"/>
              <w:bottom w:val="nil"/>
              <w:right w:val="nil"/>
            </w:tcBorders>
            <w:vAlign w:val="center"/>
          </w:tcPr>
          <w:p w14:paraId="52B6AA0A" w14:textId="77777777" w:rsidR="004146BD" w:rsidRPr="004146BD" w:rsidRDefault="004146BD" w:rsidP="003A0F8C">
            <w:pPr>
              <w:spacing w:line="240" w:lineRule="auto"/>
              <w:jc w:val="center"/>
              <w:rPr>
                <w:sz w:val="20"/>
                <w:szCs w:val="20"/>
              </w:rPr>
            </w:pPr>
            <w:r w:rsidRPr="004146BD">
              <w:rPr>
                <w:sz w:val="20"/>
                <w:szCs w:val="20"/>
              </w:rPr>
              <w:t>-0.02 (0.02)</w:t>
            </w:r>
          </w:p>
        </w:tc>
        <w:tc>
          <w:tcPr>
            <w:tcW w:w="600" w:type="pct"/>
            <w:tcBorders>
              <w:top w:val="nil"/>
              <w:left w:val="nil"/>
              <w:bottom w:val="nil"/>
              <w:right w:val="nil"/>
            </w:tcBorders>
            <w:vAlign w:val="center"/>
          </w:tcPr>
          <w:p w14:paraId="44A633D3" w14:textId="5C67671B" w:rsidR="004146BD" w:rsidRPr="004146BD" w:rsidRDefault="004146BD" w:rsidP="003A0F8C">
            <w:pPr>
              <w:spacing w:line="240" w:lineRule="auto"/>
              <w:jc w:val="center"/>
              <w:rPr>
                <w:sz w:val="20"/>
                <w:szCs w:val="20"/>
              </w:rPr>
            </w:pPr>
            <w:r w:rsidRPr="004146BD">
              <w:rPr>
                <w:sz w:val="20"/>
                <w:szCs w:val="20"/>
              </w:rPr>
              <w:t>.</w:t>
            </w:r>
            <w:r w:rsidR="0074764C">
              <w:rPr>
                <w:sz w:val="20"/>
                <w:szCs w:val="20"/>
              </w:rPr>
              <w:t>17</w:t>
            </w:r>
          </w:p>
        </w:tc>
        <w:tc>
          <w:tcPr>
            <w:tcW w:w="944" w:type="pct"/>
            <w:tcBorders>
              <w:top w:val="nil"/>
              <w:left w:val="nil"/>
              <w:bottom w:val="nil"/>
              <w:right w:val="nil"/>
            </w:tcBorders>
            <w:vAlign w:val="center"/>
          </w:tcPr>
          <w:p w14:paraId="371F0410" w14:textId="77777777" w:rsidR="004146BD" w:rsidRPr="004146BD" w:rsidRDefault="004146BD" w:rsidP="003A0F8C">
            <w:pPr>
              <w:spacing w:line="240" w:lineRule="auto"/>
              <w:jc w:val="center"/>
              <w:rPr>
                <w:sz w:val="20"/>
                <w:szCs w:val="20"/>
              </w:rPr>
            </w:pPr>
            <w:r w:rsidRPr="004146BD">
              <w:rPr>
                <w:sz w:val="20"/>
                <w:szCs w:val="20"/>
              </w:rPr>
              <w:t>-0.02 (0.02)</w:t>
            </w:r>
          </w:p>
        </w:tc>
        <w:tc>
          <w:tcPr>
            <w:tcW w:w="533" w:type="pct"/>
            <w:tcBorders>
              <w:top w:val="nil"/>
              <w:left w:val="nil"/>
              <w:bottom w:val="nil"/>
              <w:right w:val="nil"/>
            </w:tcBorders>
            <w:vAlign w:val="center"/>
          </w:tcPr>
          <w:p w14:paraId="3BEBAE8F" w14:textId="05EB64BB" w:rsidR="004146BD" w:rsidRPr="004146BD" w:rsidRDefault="004146BD" w:rsidP="003A0F8C">
            <w:pPr>
              <w:spacing w:line="240" w:lineRule="auto"/>
              <w:jc w:val="center"/>
              <w:rPr>
                <w:sz w:val="20"/>
                <w:szCs w:val="20"/>
              </w:rPr>
            </w:pPr>
            <w:r w:rsidRPr="004146BD">
              <w:rPr>
                <w:sz w:val="20"/>
                <w:szCs w:val="20"/>
              </w:rPr>
              <w:t>.2</w:t>
            </w:r>
            <w:r w:rsidR="00466286">
              <w:rPr>
                <w:sz w:val="20"/>
                <w:szCs w:val="20"/>
              </w:rPr>
              <w:t>4</w:t>
            </w:r>
          </w:p>
        </w:tc>
      </w:tr>
      <w:tr w:rsidR="004146BD" w:rsidRPr="004146BD" w14:paraId="230C8456" w14:textId="77777777" w:rsidTr="003A0F8C">
        <w:trPr>
          <w:trHeight w:val="363"/>
          <w:jc w:val="center"/>
        </w:trPr>
        <w:tc>
          <w:tcPr>
            <w:tcW w:w="2046" w:type="pct"/>
            <w:tcBorders>
              <w:top w:val="nil"/>
              <w:left w:val="nil"/>
              <w:bottom w:val="nil"/>
              <w:right w:val="nil"/>
            </w:tcBorders>
            <w:vAlign w:val="center"/>
          </w:tcPr>
          <w:p w14:paraId="676BC56E" w14:textId="77777777" w:rsidR="004146BD" w:rsidRPr="004146BD" w:rsidRDefault="004146BD" w:rsidP="003A0F8C">
            <w:pPr>
              <w:spacing w:line="240" w:lineRule="auto"/>
              <w:rPr>
                <w:sz w:val="20"/>
                <w:szCs w:val="20"/>
              </w:rPr>
            </w:pPr>
            <w:r w:rsidRPr="004146BD">
              <w:rPr>
                <w:sz w:val="20"/>
                <w:szCs w:val="20"/>
              </w:rPr>
              <w:t xml:space="preserve">Number of Recommendations </w:t>
            </w:r>
          </w:p>
        </w:tc>
        <w:tc>
          <w:tcPr>
            <w:tcW w:w="877" w:type="pct"/>
            <w:tcBorders>
              <w:top w:val="nil"/>
              <w:left w:val="nil"/>
              <w:bottom w:val="nil"/>
              <w:right w:val="nil"/>
            </w:tcBorders>
            <w:vAlign w:val="center"/>
          </w:tcPr>
          <w:p w14:paraId="2C81E813" w14:textId="77777777" w:rsidR="004146BD" w:rsidRPr="004146BD" w:rsidRDefault="004146BD" w:rsidP="003A0F8C">
            <w:pPr>
              <w:spacing w:line="240" w:lineRule="auto"/>
              <w:jc w:val="center"/>
              <w:rPr>
                <w:sz w:val="20"/>
                <w:szCs w:val="20"/>
              </w:rPr>
            </w:pPr>
            <w:r w:rsidRPr="004146BD">
              <w:rPr>
                <w:sz w:val="20"/>
                <w:szCs w:val="20"/>
              </w:rPr>
              <w:t>0.02 (0.01)</w:t>
            </w:r>
          </w:p>
        </w:tc>
        <w:tc>
          <w:tcPr>
            <w:tcW w:w="600" w:type="pct"/>
            <w:tcBorders>
              <w:top w:val="nil"/>
              <w:left w:val="nil"/>
              <w:bottom w:val="nil"/>
              <w:right w:val="nil"/>
            </w:tcBorders>
            <w:vAlign w:val="center"/>
          </w:tcPr>
          <w:p w14:paraId="0EB0F5F3" w14:textId="32841F51" w:rsidR="004146BD" w:rsidRPr="004146BD" w:rsidRDefault="004146BD" w:rsidP="003A0F8C">
            <w:pPr>
              <w:spacing w:line="240" w:lineRule="auto"/>
              <w:jc w:val="center"/>
              <w:rPr>
                <w:sz w:val="20"/>
                <w:szCs w:val="20"/>
              </w:rPr>
            </w:pPr>
            <w:r w:rsidRPr="004146BD">
              <w:rPr>
                <w:sz w:val="20"/>
                <w:szCs w:val="20"/>
              </w:rPr>
              <w:t>.00</w:t>
            </w:r>
            <w:r w:rsidR="00C33E5C">
              <w:rPr>
                <w:sz w:val="20"/>
                <w:szCs w:val="20"/>
              </w:rPr>
              <w:t>6</w:t>
            </w:r>
            <w:r w:rsidRPr="004146BD">
              <w:rPr>
                <w:sz w:val="20"/>
                <w:szCs w:val="20"/>
              </w:rPr>
              <w:t>**</w:t>
            </w:r>
          </w:p>
        </w:tc>
        <w:tc>
          <w:tcPr>
            <w:tcW w:w="944" w:type="pct"/>
            <w:tcBorders>
              <w:top w:val="nil"/>
              <w:left w:val="nil"/>
              <w:bottom w:val="nil"/>
              <w:right w:val="nil"/>
            </w:tcBorders>
            <w:vAlign w:val="center"/>
          </w:tcPr>
          <w:p w14:paraId="35D824F9" w14:textId="77777777" w:rsidR="004146BD" w:rsidRPr="004146BD" w:rsidRDefault="004146BD" w:rsidP="003A0F8C">
            <w:pPr>
              <w:spacing w:line="240" w:lineRule="auto"/>
              <w:jc w:val="center"/>
              <w:rPr>
                <w:sz w:val="20"/>
                <w:szCs w:val="20"/>
              </w:rPr>
            </w:pPr>
            <w:r w:rsidRPr="004146BD">
              <w:rPr>
                <w:sz w:val="20"/>
                <w:szCs w:val="20"/>
              </w:rPr>
              <w:t>0.03 (0.01)</w:t>
            </w:r>
          </w:p>
        </w:tc>
        <w:tc>
          <w:tcPr>
            <w:tcW w:w="533" w:type="pct"/>
            <w:tcBorders>
              <w:top w:val="nil"/>
              <w:left w:val="nil"/>
              <w:bottom w:val="nil"/>
              <w:right w:val="nil"/>
            </w:tcBorders>
            <w:vAlign w:val="center"/>
          </w:tcPr>
          <w:p w14:paraId="400F390D" w14:textId="77777777" w:rsidR="004146BD" w:rsidRPr="004146BD" w:rsidRDefault="004146BD" w:rsidP="003A0F8C">
            <w:pPr>
              <w:spacing w:line="240" w:lineRule="auto"/>
              <w:jc w:val="center"/>
              <w:rPr>
                <w:sz w:val="20"/>
                <w:szCs w:val="20"/>
              </w:rPr>
            </w:pPr>
            <w:r w:rsidRPr="004146BD">
              <w:rPr>
                <w:sz w:val="20"/>
                <w:szCs w:val="20"/>
              </w:rPr>
              <w:t>.001***</w:t>
            </w:r>
          </w:p>
        </w:tc>
      </w:tr>
      <w:tr w:rsidR="004146BD" w:rsidRPr="004146BD" w14:paraId="1CD8413D" w14:textId="77777777" w:rsidTr="003A0F8C">
        <w:trPr>
          <w:trHeight w:val="363"/>
          <w:jc w:val="center"/>
        </w:trPr>
        <w:tc>
          <w:tcPr>
            <w:tcW w:w="2046" w:type="pct"/>
            <w:tcBorders>
              <w:top w:val="nil"/>
              <w:left w:val="nil"/>
              <w:bottom w:val="nil"/>
              <w:right w:val="nil"/>
            </w:tcBorders>
            <w:vAlign w:val="center"/>
          </w:tcPr>
          <w:p w14:paraId="323D9E33" w14:textId="77777777" w:rsidR="004146BD" w:rsidRPr="004146BD" w:rsidRDefault="004146BD" w:rsidP="003A0F8C">
            <w:pPr>
              <w:spacing w:line="240" w:lineRule="auto"/>
              <w:rPr>
                <w:sz w:val="20"/>
                <w:szCs w:val="20"/>
              </w:rPr>
            </w:pPr>
            <w:r w:rsidRPr="004146BD">
              <w:rPr>
                <w:sz w:val="20"/>
                <w:szCs w:val="20"/>
              </w:rPr>
              <w:t>Squared Number of Recommendations</w:t>
            </w:r>
          </w:p>
        </w:tc>
        <w:tc>
          <w:tcPr>
            <w:tcW w:w="877" w:type="pct"/>
            <w:tcBorders>
              <w:top w:val="nil"/>
              <w:left w:val="nil"/>
              <w:bottom w:val="nil"/>
              <w:right w:val="nil"/>
            </w:tcBorders>
            <w:vAlign w:val="center"/>
          </w:tcPr>
          <w:p w14:paraId="00EAE4E5" w14:textId="77777777" w:rsidR="004146BD" w:rsidRPr="004146BD" w:rsidRDefault="004146BD" w:rsidP="003A0F8C">
            <w:pPr>
              <w:spacing w:line="240" w:lineRule="auto"/>
              <w:jc w:val="center"/>
              <w:rPr>
                <w:sz w:val="20"/>
                <w:szCs w:val="20"/>
              </w:rPr>
            </w:pPr>
          </w:p>
        </w:tc>
        <w:tc>
          <w:tcPr>
            <w:tcW w:w="600" w:type="pct"/>
            <w:tcBorders>
              <w:top w:val="nil"/>
              <w:left w:val="nil"/>
              <w:bottom w:val="nil"/>
              <w:right w:val="nil"/>
            </w:tcBorders>
            <w:vAlign w:val="center"/>
          </w:tcPr>
          <w:p w14:paraId="4E5BDAEA" w14:textId="77777777" w:rsidR="004146BD" w:rsidRPr="004146BD" w:rsidRDefault="004146BD" w:rsidP="003A0F8C">
            <w:pPr>
              <w:spacing w:line="240" w:lineRule="auto"/>
              <w:jc w:val="center"/>
              <w:rPr>
                <w:sz w:val="20"/>
                <w:szCs w:val="20"/>
              </w:rPr>
            </w:pPr>
          </w:p>
        </w:tc>
        <w:tc>
          <w:tcPr>
            <w:tcW w:w="944" w:type="pct"/>
            <w:tcBorders>
              <w:top w:val="nil"/>
              <w:left w:val="nil"/>
              <w:bottom w:val="nil"/>
              <w:right w:val="nil"/>
            </w:tcBorders>
            <w:vAlign w:val="center"/>
          </w:tcPr>
          <w:p w14:paraId="34EA25EA" w14:textId="77777777" w:rsidR="004146BD" w:rsidRPr="004146BD" w:rsidRDefault="004146BD" w:rsidP="003A0F8C">
            <w:pPr>
              <w:spacing w:line="240" w:lineRule="auto"/>
              <w:jc w:val="center"/>
              <w:rPr>
                <w:sz w:val="20"/>
                <w:szCs w:val="20"/>
              </w:rPr>
            </w:pPr>
            <w:r w:rsidRPr="004146BD">
              <w:rPr>
                <w:sz w:val="20"/>
                <w:szCs w:val="20"/>
              </w:rPr>
              <w:t>2e-3 (1e-3)</w:t>
            </w:r>
          </w:p>
        </w:tc>
        <w:tc>
          <w:tcPr>
            <w:tcW w:w="533" w:type="pct"/>
            <w:tcBorders>
              <w:top w:val="nil"/>
              <w:left w:val="nil"/>
              <w:bottom w:val="nil"/>
              <w:right w:val="nil"/>
            </w:tcBorders>
            <w:vAlign w:val="center"/>
          </w:tcPr>
          <w:p w14:paraId="15BD5E53" w14:textId="11B247E9" w:rsidR="004146BD" w:rsidRPr="004146BD" w:rsidRDefault="004146BD" w:rsidP="003A0F8C">
            <w:pPr>
              <w:spacing w:line="240" w:lineRule="auto"/>
              <w:jc w:val="center"/>
              <w:rPr>
                <w:sz w:val="20"/>
                <w:szCs w:val="20"/>
              </w:rPr>
            </w:pPr>
            <w:r w:rsidRPr="004146BD">
              <w:rPr>
                <w:sz w:val="20"/>
                <w:szCs w:val="20"/>
              </w:rPr>
              <w:t>.1</w:t>
            </w:r>
            <w:r w:rsidR="00235450">
              <w:rPr>
                <w:sz w:val="20"/>
                <w:szCs w:val="20"/>
              </w:rPr>
              <w:t>2</w:t>
            </w:r>
          </w:p>
        </w:tc>
      </w:tr>
      <w:tr w:rsidR="004146BD" w:rsidRPr="004146BD" w14:paraId="6C55F7AB" w14:textId="77777777" w:rsidTr="003A0F8C">
        <w:trPr>
          <w:trHeight w:val="363"/>
          <w:jc w:val="center"/>
        </w:trPr>
        <w:tc>
          <w:tcPr>
            <w:tcW w:w="2046" w:type="pct"/>
            <w:tcBorders>
              <w:top w:val="nil"/>
              <w:left w:val="nil"/>
              <w:bottom w:val="nil"/>
              <w:right w:val="nil"/>
            </w:tcBorders>
            <w:vAlign w:val="center"/>
          </w:tcPr>
          <w:p w14:paraId="2F4B85A5" w14:textId="77777777" w:rsidR="004146BD" w:rsidRPr="004146BD" w:rsidRDefault="004146BD" w:rsidP="003A0F8C">
            <w:pPr>
              <w:spacing w:line="240" w:lineRule="auto"/>
              <w:rPr>
                <w:sz w:val="20"/>
                <w:szCs w:val="20"/>
              </w:rPr>
            </w:pPr>
            <w:r w:rsidRPr="004146BD">
              <w:rPr>
                <w:sz w:val="20"/>
                <w:szCs w:val="20"/>
              </w:rPr>
              <w:t>Motivation</w:t>
            </w:r>
            <w:r w:rsidRPr="004146BD">
              <w:rPr>
                <w:i/>
                <w:iCs/>
                <w:sz w:val="20"/>
                <w:szCs w:val="20"/>
                <w:vertAlign w:val="superscript"/>
              </w:rPr>
              <w:t>a</w:t>
            </w:r>
          </w:p>
        </w:tc>
        <w:tc>
          <w:tcPr>
            <w:tcW w:w="877" w:type="pct"/>
            <w:tcBorders>
              <w:top w:val="nil"/>
              <w:left w:val="nil"/>
              <w:bottom w:val="nil"/>
              <w:right w:val="nil"/>
            </w:tcBorders>
            <w:vAlign w:val="center"/>
          </w:tcPr>
          <w:p w14:paraId="7F52E587" w14:textId="7F7D752E" w:rsidR="004146BD" w:rsidRPr="004146BD" w:rsidRDefault="004146BD" w:rsidP="003A0F8C">
            <w:pPr>
              <w:spacing w:line="240" w:lineRule="auto"/>
              <w:jc w:val="center"/>
              <w:rPr>
                <w:sz w:val="20"/>
                <w:szCs w:val="20"/>
              </w:rPr>
            </w:pPr>
            <w:r w:rsidRPr="004146BD">
              <w:rPr>
                <w:sz w:val="20"/>
                <w:szCs w:val="20"/>
              </w:rPr>
              <w:t>0.1 (0.08)</w:t>
            </w:r>
          </w:p>
        </w:tc>
        <w:tc>
          <w:tcPr>
            <w:tcW w:w="600" w:type="pct"/>
            <w:tcBorders>
              <w:top w:val="nil"/>
              <w:left w:val="nil"/>
              <w:bottom w:val="nil"/>
              <w:right w:val="nil"/>
            </w:tcBorders>
            <w:vAlign w:val="center"/>
          </w:tcPr>
          <w:p w14:paraId="2A3C5D09" w14:textId="0B05671E" w:rsidR="004146BD" w:rsidRPr="004146BD" w:rsidRDefault="004146BD" w:rsidP="003A0F8C">
            <w:pPr>
              <w:spacing w:line="240" w:lineRule="auto"/>
              <w:jc w:val="center"/>
              <w:rPr>
                <w:sz w:val="20"/>
                <w:szCs w:val="20"/>
              </w:rPr>
            </w:pPr>
            <w:r w:rsidRPr="004146BD">
              <w:rPr>
                <w:sz w:val="20"/>
                <w:szCs w:val="20"/>
              </w:rPr>
              <w:t>.</w:t>
            </w:r>
            <w:r w:rsidR="00580167">
              <w:rPr>
                <w:sz w:val="20"/>
                <w:szCs w:val="20"/>
              </w:rPr>
              <w:t>2</w:t>
            </w:r>
            <w:r w:rsidRPr="004146BD">
              <w:rPr>
                <w:sz w:val="20"/>
                <w:szCs w:val="20"/>
              </w:rPr>
              <w:t>1</w:t>
            </w:r>
          </w:p>
        </w:tc>
        <w:tc>
          <w:tcPr>
            <w:tcW w:w="944" w:type="pct"/>
            <w:tcBorders>
              <w:top w:val="nil"/>
              <w:left w:val="nil"/>
              <w:bottom w:val="nil"/>
              <w:right w:val="nil"/>
            </w:tcBorders>
            <w:vAlign w:val="center"/>
          </w:tcPr>
          <w:p w14:paraId="68C9F8CF" w14:textId="695191AF" w:rsidR="004146BD" w:rsidRPr="004146BD" w:rsidRDefault="004146BD" w:rsidP="003A0F8C">
            <w:pPr>
              <w:spacing w:line="240" w:lineRule="auto"/>
              <w:jc w:val="center"/>
              <w:rPr>
                <w:sz w:val="20"/>
                <w:szCs w:val="20"/>
              </w:rPr>
            </w:pPr>
            <w:r w:rsidRPr="004146BD">
              <w:rPr>
                <w:sz w:val="20"/>
                <w:szCs w:val="20"/>
              </w:rPr>
              <w:t>0.</w:t>
            </w:r>
            <w:r w:rsidR="005A521F">
              <w:rPr>
                <w:sz w:val="20"/>
                <w:szCs w:val="20"/>
              </w:rPr>
              <w:t>08</w:t>
            </w:r>
            <w:r w:rsidRPr="004146BD">
              <w:rPr>
                <w:sz w:val="20"/>
                <w:szCs w:val="20"/>
              </w:rPr>
              <w:t xml:space="preserve"> (0.08)</w:t>
            </w:r>
          </w:p>
        </w:tc>
        <w:tc>
          <w:tcPr>
            <w:tcW w:w="533" w:type="pct"/>
            <w:tcBorders>
              <w:top w:val="nil"/>
              <w:left w:val="nil"/>
              <w:bottom w:val="nil"/>
              <w:right w:val="nil"/>
            </w:tcBorders>
            <w:vAlign w:val="center"/>
          </w:tcPr>
          <w:p w14:paraId="275B1589" w14:textId="794ED1B8" w:rsidR="004146BD" w:rsidRPr="004146BD" w:rsidRDefault="004146BD" w:rsidP="003A0F8C">
            <w:pPr>
              <w:spacing w:line="240" w:lineRule="auto"/>
              <w:jc w:val="center"/>
              <w:rPr>
                <w:sz w:val="20"/>
                <w:szCs w:val="20"/>
              </w:rPr>
            </w:pPr>
            <w:r w:rsidRPr="004146BD">
              <w:rPr>
                <w:sz w:val="20"/>
                <w:szCs w:val="20"/>
              </w:rPr>
              <w:t>.</w:t>
            </w:r>
            <w:r w:rsidR="005A521F">
              <w:rPr>
                <w:sz w:val="20"/>
                <w:szCs w:val="20"/>
              </w:rPr>
              <w:t>30</w:t>
            </w:r>
          </w:p>
        </w:tc>
      </w:tr>
      <w:tr w:rsidR="004146BD" w:rsidRPr="004146BD" w14:paraId="781B46B5" w14:textId="77777777" w:rsidTr="003A0F8C">
        <w:trPr>
          <w:trHeight w:val="363"/>
          <w:jc w:val="center"/>
        </w:trPr>
        <w:tc>
          <w:tcPr>
            <w:tcW w:w="2046" w:type="pct"/>
            <w:tcBorders>
              <w:top w:val="nil"/>
              <w:left w:val="nil"/>
              <w:bottom w:val="nil"/>
              <w:right w:val="nil"/>
            </w:tcBorders>
            <w:vAlign w:val="center"/>
          </w:tcPr>
          <w:p w14:paraId="390B3F3A" w14:textId="77777777" w:rsidR="004146BD" w:rsidRPr="004146BD" w:rsidRDefault="004146BD" w:rsidP="003A0F8C">
            <w:pPr>
              <w:spacing w:line="240" w:lineRule="auto"/>
              <w:rPr>
                <w:sz w:val="20"/>
                <w:szCs w:val="20"/>
              </w:rPr>
            </w:pPr>
            <w:r w:rsidRPr="004146BD">
              <w:rPr>
                <w:sz w:val="20"/>
                <w:szCs w:val="20"/>
              </w:rPr>
              <w:t>Clinic Context</w:t>
            </w:r>
            <w:r w:rsidRPr="004146BD">
              <w:rPr>
                <w:i/>
                <w:iCs/>
                <w:sz w:val="20"/>
                <w:szCs w:val="20"/>
                <w:vertAlign w:val="superscript"/>
              </w:rPr>
              <w:t>a</w:t>
            </w:r>
          </w:p>
        </w:tc>
        <w:tc>
          <w:tcPr>
            <w:tcW w:w="877" w:type="pct"/>
            <w:tcBorders>
              <w:top w:val="nil"/>
              <w:left w:val="nil"/>
              <w:bottom w:val="nil"/>
              <w:right w:val="nil"/>
            </w:tcBorders>
            <w:vAlign w:val="center"/>
          </w:tcPr>
          <w:p w14:paraId="7F856151" w14:textId="77777777" w:rsidR="004146BD" w:rsidRPr="004146BD" w:rsidRDefault="004146BD" w:rsidP="003A0F8C">
            <w:pPr>
              <w:spacing w:line="240" w:lineRule="auto"/>
              <w:jc w:val="center"/>
              <w:rPr>
                <w:sz w:val="20"/>
                <w:szCs w:val="20"/>
              </w:rPr>
            </w:pPr>
            <w:r w:rsidRPr="004146BD">
              <w:rPr>
                <w:sz w:val="20"/>
                <w:szCs w:val="20"/>
              </w:rPr>
              <w:t>0.01 (0.04)</w:t>
            </w:r>
          </w:p>
        </w:tc>
        <w:tc>
          <w:tcPr>
            <w:tcW w:w="600" w:type="pct"/>
            <w:tcBorders>
              <w:top w:val="nil"/>
              <w:left w:val="nil"/>
              <w:bottom w:val="nil"/>
              <w:right w:val="nil"/>
            </w:tcBorders>
            <w:vAlign w:val="center"/>
          </w:tcPr>
          <w:p w14:paraId="3AF36B0B" w14:textId="5FD0764E" w:rsidR="004146BD" w:rsidRPr="004146BD" w:rsidRDefault="004146BD" w:rsidP="003A0F8C">
            <w:pPr>
              <w:spacing w:line="240" w:lineRule="auto"/>
              <w:jc w:val="center"/>
              <w:rPr>
                <w:sz w:val="20"/>
                <w:szCs w:val="20"/>
              </w:rPr>
            </w:pPr>
            <w:r w:rsidRPr="004146BD">
              <w:rPr>
                <w:sz w:val="20"/>
                <w:szCs w:val="20"/>
              </w:rPr>
              <w:t>.7</w:t>
            </w:r>
            <w:r w:rsidR="00580167">
              <w:rPr>
                <w:sz w:val="20"/>
                <w:szCs w:val="20"/>
              </w:rPr>
              <w:t>6</w:t>
            </w:r>
          </w:p>
        </w:tc>
        <w:tc>
          <w:tcPr>
            <w:tcW w:w="944" w:type="pct"/>
            <w:tcBorders>
              <w:top w:val="nil"/>
              <w:left w:val="nil"/>
              <w:bottom w:val="nil"/>
              <w:right w:val="nil"/>
            </w:tcBorders>
            <w:vAlign w:val="center"/>
          </w:tcPr>
          <w:p w14:paraId="275E6056" w14:textId="1F5EA3F8" w:rsidR="004146BD" w:rsidRPr="004146BD" w:rsidRDefault="004146BD" w:rsidP="003A0F8C">
            <w:pPr>
              <w:spacing w:line="240" w:lineRule="auto"/>
              <w:jc w:val="center"/>
              <w:rPr>
                <w:sz w:val="20"/>
                <w:szCs w:val="20"/>
              </w:rPr>
            </w:pPr>
            <w:r w:rsidRPr="004146BD">
              <w:rPr>
                <w:sz w:val="20"/>
                <w:szCs w:val="20"/>
              </w:rPr>
              <w:t>0</w:t>
            </w:r>
            <w:r w:rsidR="00583CDE">
              <w:rPr>
                <w:sz w:val="20"/>
                <w:szCs w:val="20"/>
              </w:rPr>
              <w:t>.01</w:t>
            </w:r>
            <w:r w:rsidRPr="004146BD">
              <w:rPr>
                <w:sz w:val="20"/>
                <w:szCs w:val="20"/>
              </w:rPr>
              <w:t xml:space="preserve"> (0.04)</w:t>
            </w:r>
          </w:p>
        </w:tc>
        <w:tc>
          <w:tcPr>
            <w:tcW w:w="533" w:type="pct"/>
            <w:tcBorders>
              <w:top w:val="nil"/>
              <w:left w:val="nil"/>
              <w:bottom w:val="nil"/>
              <w:right w:val="nil"/>
            </w:tcBorders>
            <w:vAlign w:val="center"/>
          </w:tcPr>
          <w:p w14:paraId="6AA286D3" w14:textId="44470C61" w:rsidR="004146BD" w:rsidRPr="004146BD" w:rsidRDefault="004146BD" w:rsidP="003A0F8C">
            <w:pPr>
              <w:spacing w:line="240" w:lineRule="auto"/>
              <w:jc w:val="center"/>
              <w:rPr>
                <w:sz w:val="20"/>
                <w:szCs w:val="20"/>
              </w:rPr>
            </w:pPr>
            <w:r w:rsidRPr="004146BD">
              <w:rPr>
                <w:sz w:val="20"/>
                <w:szCs w:val="20"/>
              </w:rPr>
              <w:t>.</w:t>
            </w:r>
            <w:r w:rsidR="00583CDE">
              <w:rPr>
                <w:sz w:val="20"/>
                <w:szCs w:val="20"/>
              </w:rPr>
              <w:t>8</w:t>
            </w:r>
            <w:r w:rsidR="000D4D51">
              <w:rPr>
                <w:sz w:val="20"/>
                <w:szCs w:val="20"/>
              </w:rPr>
              <w:t>8</w:t>
            </w:r>
          </w:p>
        </w:tc>
      </w:tr>
      <w:tr w:rsidR="004146BD" w:rsidRPr="004146BD" w14:paraId="1A10ECF8" w14:textId="77777777" w:rsidTr="003A0F8C">
        <w:trPr>
          <w:trHeight w:val="363"/>
          <w:jc w:val="center"/>
        </w:trPr>
        <w:tc>
          <w:tcPr>
            <w:tcW w:w="2046" w:type="pct"/>
            <w:tcBorders>
              <w:top w:val="nil"/>
              <w:left w:val="nil"/>
              <w:bottom w:val="nil"/>
              <w:right w:val="nil"/>
            </w:tcBorders>
            <w:vAlign w:val="center"/>
          </w:tcPr>
          <w:p w14:paraId="497489D6" w14:textId="77777777" w:rsidR="004146BD" w:rsidRPr="004146BD" w:rsidRDefault="004146BD" w:rsidP="003A0F8C">
            <w:pPr>
              <w:spacing w:line="240" w:lineRule="auto"/>
              <w:rPr>
                <w:sz w:val="20"/>
                <w:szCs w:val="20"/>
              </w:rPr>
            </w:pPr>
            <w:r w:rsidRPr="004146BD">
              <w:rPr>
                <w:sz w:val="20"/>
                <w:szCs w:val="20"/>
              </w:rPr>
              <w:t>Clinical Outcome</w:t>
            </w:r>
            <w:r w:rsidRPr="004146BD">
              <w:rPr>
                <w:i/>
                <w:iCs/>
                <w:sz w:val="20"/>
                <w:szCs w:val="20"/>
                <w:vertAlign w:val="superscript"/>
              </w:rPr>
              <w:t>a</w:t>
            </w:r>
          </w:p>
        </w:tc>
        <w:tc>
          <w:tcPr>
            <w:tcW w:w="877" w:type="pct"/>
            <w:tcBorders>
              <w:top w:val="nil"/>
              <w:left w:val="nil"/>
              <w:bottom w:val="nil"/>
              <w:right w:val="nil"/>
            </w:tcBorders>
            <w:vAlign w:val="center"/>
          </w:tcPr>
          <w:p w14:paraId="16D8A8CB" w14:textId="74B2CB5D" w:rsidR="004146BD" w:rsidRPr="004146BD" w:rsidRDefault="004146BD" w:rsidP="003A0F8C">
            <w:pPr>
              <w:spacing w:line="240" w:lineRule="auto"/>
              <w:jc w:val="center"/>
              <w:rPr>
                <w:sz w:val="20"/>
                <w:szCs w:val="20"/>
              </w:rPr>
            </w:pPr>
            <w:r w:rsidRPr="004146BD">
              <w:rPr>
                <w:sz w:val="20"/>
                <w:szCs w:val="20"/>
              </w:rPr>
              <w:t>-0.0</w:t>
            </w:r>
            <w:r w:rsidR="00C33E5C">
              <w:rPr>
                <w:sz w:val="20"/>
                <w:szCs w:val="20"/>
              </w:rPr>
              <w:t>6</w:t>
            </w:r>
            <w:r w:rsidRPr="004146BD">
              <w:rPr>
                <w:sz w:val="20"/>
                <w:szCs w:val="20"/>
              </w:rPr>
              <w:t xml:space="preserve"> (0.04)</w:t>
            </w:r>
          </w:p>
        </w:tc>
        <w:tc>
          <w:tcPr>
            <w:tcW w:w="600" w:type="pct"/>
            <w:tcBorders>
              <w:top w:val="nil"/>
              <w:left w:val="nil"/>
              <w:bottom w:val="nil"/>
              <w:right w:val="nil"/>
            </w:tcBorders>
            <w:vAlign w:val="center"/>
          </w:tcPr>
          <w:p w14:paraId="10D02341" w14:textId="0A309EBB" w:rsidR="004146BD" w:rsidRPr="004146BD" w:rsidRDefault="004146BD" w:rsidP="003A0F8C">
            <w:pPr>
              <w:spacing w:line="240" w:lineRule="auto"/>
              <w:jc w:val="center"/>
              <w:rPr>
                <w:sz w:val="20"/>
                <w:szCs w:val="20"/>
              </w:rPr>
            </w:pPr>
            <w:r w:rsidRPr="004146BD">
              <w:rPr>
                <w:sz w:val="20"/>
                <w:szCs w:val="20"/>
              </w:rPr>
              <w:t>.1</w:t>
            </w:r>
            <w:r w:rsidR="00265F1E">
              <w:rPr>
                <w:sz w:val="20"/>
                <w:szCs w:val="20"/>
              </w:rPr>
              <w:t>5</w:t>
            </w:r>
          </w:p>
        </w:tc>
        <w:tc>
          <w:tcPr>
            <w:tcW w:w="944" w:type="pct"/>
            <w:tcBorders>
              <w:top w:val="nil"/>
              <w:left w:val="nil"/>
              <w:bottom w:val="nil"/>
              <w:right w:val="nil"/>
            </w:tcBorders>
            <w:vAlign w:val="center"/>
          </w:tcPr>
          <w:p w14:paraId="1BE52E3C" w14:textId="77777777" w:rsidR="004146BD" w:rsidRPr="004146BD" w:rsidRDefault="004146BD" w:rsidP="003A0F8C">
            <w:pPr>
              <w:spacing w:line="240" w:lineRule="auto"/>
              <w:jc w:val="center"/>
              <w:rPr>
                <w:sz w:val="20"/>
                <w:szCs w:val="20"/>
              </w:rPr>
            </w:pPr>
            <w:r w:rsidRPr="004146BD">
              <w:rPr>
                <w:sz w:val="20"/>
                <w:szCs w:val="20"/>
              </w:rPr>
              <w:t>-0.06 (0.04)</w:t>
            </w:r>
          </w:p>
        </w:tc>
        <w:tc>
          <w:tcPr>
            <w:tcW w:w="533" w:type="pct"/>
            <w:tcBorders>
              <w:top w:val="nil"/>
              <w:left w:val="nil"/>
              <w:bottom w:val="nil"/>
              <w:right w:val="nil"/>
            </w:tcBorders>
            <w:vAlign w:val="center"/>
          </w:tcPr>
          <w:p w14:paraId="422B816C" w14:textId="06462DCD" w:rsidR="004146BD" w:rsidRPr="004146BD" w:rsidRDefault="004146BD" w:rsidP="003A0F8C">
            <w:pPr>
              <w:spacing w:line="240" w:lineRule="auto"/>
              <w:jc w:val="center"/>
              <w:rPr>
                <w:sz w:val="20"/>
                <w:szCs w:val="20"/>
              </w:rPr>
            </w:pPr>
            <w:r w:rsidRPr="004146BD">
              <w:rPr>
                <w:sz w:val="20"/>
                <w:szCs w:val="20"/>
              </w:rPr>
              <w:t>.1</w:t>
            </w:r>
            <w:r w:rsidR="00A96844">
              <w:rPr>
                <w:sz w:val="20"/>
                <w:szCs w:val="20"/>
              </w:rPr>
              <w:t>5</w:t>
            </w:r>
          </w:p>
        </w:tc>
      </w:tr>
      <w:tr w:rsidR="004146BD" w:rsidRPr="004146BD" w14:paraId="59BCFE4F" w14:textId="77777777" w:rsidTr="003A0F8C">
        <w:trPr>
          <w:trHeight w:val="363"/>
          <w:jc w:val="center"/>
        </w:trPr>
        <w:tc>
          <w:tcPr>
            <w:tcW w:w="2046" w:type="pct"/>
            <w:tcBorders>
              <w:top w:val="nil"/>
              <w:left w:val="nil"/>
              <w:bottom w:val="nil"/>
              <w:right w:val="nil"/>
            </w:tcBorders>
            <w:vAlign w:val="center"/>
          </w:tcPr>
          <w:p w14:paraId="165FACAE" w14:textId="77777777" w:rsidR="004146BD" w:rsidRPr="004146BD" w:rsidRDefault="004146BD" w:rsidP="003A0F8C">
            <w:pPr>
              <w:spacing w:line="240" w:lineRule="auto"/>
              <w:rPr>
                <w:sz w:val="20"/>
                <w:szCs w:val="20"/>
              </w:rPr>
            </w:pPr>
            <w:r w:rsidRPr="004146BD">
              <w:rPr>
                <w:sz w:val="20"/>
                <w:szCs w:val="20"/>
              </w:rPr>
              <w:t>Proportion Outcome</w:t>
            </w:r>
            <w:r w:rsidRPr="004146BD">
              <w:rPr>
                <w:i/>
                <w:iCs/>
                <w:sz w:val="20"/>
                <w:szCs w:val="20"/>
                <w:vertAlign w:val="superscript"/>
              </w:rPr>
              <w:t>a</w:t>
            </w:r>
          </w:p>
        </w:tc>
        <w:tc>
          <w:tcPr>
            <w:tcW w:w="877" w:type="pct"/>
            <w:tcBorders>
              <w:top w:val="nil"/>
              <w:left w:val="nil"/>
              <w:bottom w:val="nil"/>
              <w:right w:val="nil"/>
            </w:tcBorders>
            <w:vAlign w:val="center"/>
          </w:tcPr>
          <w:p w14:paraId="6F7046BB" w14:textId="77777777" w:rsidR="004146BD" w:rsidRPr="004146BD" w:rsidRDefault="004146BD" w:rsidP="003A0F8C">
            <w:pPr>
              <w:spacing w:line="240" w:lineRule="auto"/>
              <w:jc w:val="center"/>
              <w:rPr>
                <w:sz w:val="20"/>
                <w:szCs w:val="20"/>
              </w:rPr>
            </w:pPr>
            <w:r w:rsidRPr="004146BD">
              <w:rPr>
                <w:sz w:val="20"/>
                <w:szCs w:val="20"/>
              </w:rPr>
              <w:t>0.36 (0.1)</w:t>
            </w:r>
          </w:p>
        </w:tc>
        <w:tc>
          <w:tcPr>
            <w:tcW w:w="600" w:type="pct"/>
            <w:tcBorders>
              <w:top w:val="nil"/>
              <w:left w:val="nil"/>
              <w:bottom w:val="nil"/>
              <w:right w:val="nil"/>
            </w:tcBorders>
            <w:vAlign w:val="center"/>
          </w:tcPr>
          <w:p w14:paraId="415664A0" w14:textId="77777777" w:rsidR="004146BD" w:rsidRPr="004146BD" w:rsidRDefault="004146BD" w:rsidP="003A0F8C">
            <w:pPr>
              <w:spacing w:line="240" w:lineRule="auto"/>
              <w:jc w:val="center"/>
              <w:rPr>
                <w:sz w:val="20"/>
                <w:szCs w:val="20"/>
              </w:rPr>
            </w:pPr>
            <w:r w:rsidRPr="004146BD">
              <w:rPr>
                <w:sz w:val="20"/>
                <w:szCs w:val="20"/>
              </w:rPr>
              <w:t>.001***</w:t>
            </w:r>
          </w:p>
        </w:tc>
        <w:tc>
          <w:tcPr>
            <w:tcW w:w="944" w:type="pct"/>
            <w:tcBorders>
              <w:top w:val="nil"/>
              <w:left w:val="nil"/>
              <w:bottom w:val="nil"/>
              <w:right w:val="nil"/>
            </w:tcBorders>
            <w:vAlign w:val="center"/>
          </w:tcPr>
          <w:p w14:paraId="2A5F2F29" w14:textId="4D57B7FC" w:rsidR="004146BD" w:rsidRPr="004146BD" w:rsidRDefault="004146BD" w:rsidP="003A0F8C">
            <w:pPr>
              <w:spacing w:line="240" w:lineRule="auto"/>
              <w:jc w:val="center"/>
              <w:rPr>
                <w:sz w:val="20"/>
                <w:szCs w:val="20"/>
              </w:rPr>
            </w:pPr>
            <w:r w:rsidRPr="004146BD">
              <w:rPr>
                <w:sz w:val="20"/>
                <w:szCs w:val="20"/>
              </w:rPr>
              <w:t>0.3</w:t>
            </w:r>
            <w:r w:rsidR="00435E50">
              <w:rPr>
                <w:sz w:val="20"/>
                <w:szCs w:val="20"/>
              </w:rPr>
              <w:t>5</w:t>
            </w:r>
            <w:r w:rsidRPr="004146BD">
              <w:rPr>
                <w:sz w:val="20"/>
                <w:szCs w:val="20"/>
              </w:rPr>
              <w:t xml:space="preserve"> (0.1)</w:t>
            </w:r>
          </w:p>
        </w:tc>
        <w:tc>
          <w:tcPr>
            <w:tcW w:w="533" w:type="pct"/>
            <w:tcBorders>
              <w:top w:val="nil"/>
              <w:left w:val="nil"/>
              <w:bottom w:val="nil"/>
              <w:right w:val="nil"/>
            </w:tcBorders>
            <w:vAlign w:val="center"/>
          </w:tcPr>
          <w:p w14:paraId="20A0F3FD" w14:textId="77777777" w:rsidR="004146BD" w:rsidRPr="004146BD" w:rsidRDefault="004146BD" w:rsidP="003A0F8C">
            <w:pPr>
              <w:spacing w:line="240" w:lineRule="auto"/>
              <w:jc w:val="center"/>
              <w:rPr>
                <w:sz w:val="20"/>
                <w:szCs w:val="20"/>
              </w:rPr>
            </w:pPr>
            <w:r w:rsidRPr="004146BD">
              <w:rPr>
                <w:sz w:val="20"/>
                <w:szCs w:val="20"/>
              </w:rPr>
              <w:t>.001***</w:t>
            </w:r>
          </w:p>
        </w:tc>
      </w:tr>
      <w:tr w:rsidR="004146BD" w:rsidRPr="004146BD" w14:paraId="4E5088FE" w14:textId="77777777" w:rsidTr="003A0F8C">
        <w:trPr>
          <w:trHeight w:val="363"/>
          <w:jc w:val="center"/>
        </w:trPr>
        <w:tc>
          <w:tcPr>
            <w:tcW w:w="2046" w:type="pct"/>
            <w:tcBorders>
              <w:top w:val="nil"/>
              <w:left w:val="nil"/>
              <w:bottom w:val="nil"/>
              <w:right w:val="nil"/>
            </w:tcBorders>
            <w:vAlign w:val="center"/>
          </w:tcPr>
          <w:p w14:paraId="42750EE4" w14:textId="77777777" w:rsidR="004146BD" w:rsidRPr="004146BD" w:rsidRDefault="004146BD" w:rsidP="003A0F8C">
            <w:pPr>
              <w:spacing w:line="240" w:lineRule="auto"/>
              <w:rPr>
                <w:sz w:val="20"/>
                <w:szCs w:val="20"/>
              </w:rPr>
            </w:pPr>
            <w:r w:rsidRPr="004146BD">
              <w:rPr>
                <w:sz w:val="20"/>
                <w:szCs w:val="20"/>
              </w:rPr>
              <w:t>Duration</w:t>
            </w:r>
            <w:r w:rsidRPr="004146BD">
              <w:rPr>
                <w:i/>
                <w:sz w:val="20"/>
                <w:szCs w:val="20"/>
                <w:vertAlign w:val="superscript"/>
              </w:rPr>
              <w:t>b</w:t>
            </w:r>
          </w:p>
        </w:tc>
        <w:tc>
          <w:tcPr>
            <w:tcW w:w="877" w:type="pct"/>
            <w:tcBorders>
              <w:top w:val="nil"/>
              <w:left w:val="nil"/>
              <w:bottom w:val="nil"/>
              <w:right w:val="nil"/>
            </w:tcBorders>
            <w:vAlign w:val="center"/>
          </w:tcPr>
          <w:p w14:paraId="1FC913C7" w14:textId="393A2653" w:rsidR="004146BD" w:rsidRPr="004146BD" w:rsidRDefault="004146BD" w:rsidP="003A0F8C">
            <w:pPr>
              <w:spacing w:line="240" w:lineRule="auto"/>
              <w:jc w:val="center"/>
              <w:rPr>
                <w:sz w:val="20"/>
                <w:szCs w:val="20"/>
              </w:rPr>
            </w:pPr>
            <w:r w:rsidRPr="004146BD">
              <w:rPr>
                <w:sz w:val="20"/>
                <w:szCs w:val="20"/>
              </w:rPr>
              <w:t>0.0</w:t>
            </w:r>
            <w:r w:rsidR="00414A62">
              <w:rPr>
                <w:sz w:val="20"/>
                <w:szCs w:val="20"/>
              </w:rPr>
              <w:t>3</w:t>
            </w:r>
            <w:r w:rsidRPr="004146BD">
              <w:rPr>
                <w:sz w:val="20"/>
                <w:szCs w:val="20"/>
              </w:rPr>
              <w:t xml:space="preserve"> (0.02)</w:t>
            </w:r>
          </w:p>
        </w:tc>
        <w:tc>
          <w:tcPr>
            <w:tcW w:w="600" w:type="pct"/>
            <w:tcBorders>
              <w:top w:val="nil"/>
              <w:left w:val="nil"/>
              <w:bottom w:val="nil"/>
              <w:right w:val="nil"/>
            </w:tcBorders>
            <w:vAlign w:val="center"/>
          </w:tcPr>
          <w:p w14:paraId="00086FB2" w14:textId="06DD0796" w:rsidR="004146BD" w:rsidRPr="004146BD" w:rsidRDefault="004146BD" w:rsidP="003A0F8C">
            <w:pPr>
              <w:spacing w:line="240" w:lineRule="auto"/>
              <w:jc w:val="center"/>
              <w:rPr>
                <w:sz w:val="20"/>
                <w:szCs w:val="20"/>
              </w:rPr>
            </w:pPr>
            <w:r w:rsidRPr="004146BD">
              <w:rPr>
                <w:sz w:val="20"/>
                <w:szCs w:val="20"/>
              </w:rPr>
              <w:t>.3</w:t>
            </w:r>
            <w:r w:rsidR="00AE6A5F">
              <w:rPr>
                <w:sz w:val="20"/>
                <w:szCs w:val="20"/>
              </w:rPr>
              <w:t>2</w:t>
            </w:r>
          </w:p>
        </w:tc>
        <w:tc>
          <w:tcPr>
            <w:tcW w:w="944" w:type="pct"/>
            <w:tcBorders>
              <w:top w:val="nil"/>
              <w:left w:val="nil"/>
              <w:bottom w:val="nil"/>
              <w:right w:val="nil"/>
            </w:tcBorders>
            <w:vAlign w:val="center"/>
          </w:tcPr>
          <w:p w14:paraId="5EB1AE31" w14:textId="77777777" w:rsidR="004146BD" w:rsidRPr="004146BD" w:rsidRDefault="004146BD" w:rsidP="003A0F8C">
            <w:pPr>
              <w:spacing w:line="240" w:lineRule="auto"/>
              <w:jc w:val="center"/>
              <w:rPr>
                <w:sz w:val="20"/>
                <w:szCs w:val="20"/>
              </w:rPr>
            </w:pPr>
            <w:r w:rsidRPr="004146BD">
              <w:rPr>
                <w:sz w:val="20"/>
                <w:szCs w:val="20"/>
              </w:rPr>
              <w:t>0.02 (0.02)</w:t>
            </w:r>
          </w:p>
        </w:tc>
        <w:tc>
          <w:tcPr>
            <w:tcW w:w="533" w:type="pct"/>
            <w:tcBorders>
              <w:top w:val="nil"/>
              <w:left w:val="nil"/>
              <w:bottom w:val="nil"/>
              <w:right w:val="nil"/>
            </w:tcBorders>
            <w:vAlign w:val="center"/>
          </w:tcPr>
          <w:p w14:paraId="61748649" w14:textId="6878B944" w:rsidR="004146BD" w:rsidRPr="004146BD" w:rsidRDefault="004146BD" w:rsidP="003A0F8C">
            <w:pPr>
              <w:spacing w:line="240" w:lineRule="auto"/>
              <w:jc w:val="center"/>
              <w:rPr>
                <w:sz w:val="20"/>
                <w:szCs w:val="20"/>
              </w:rPr>
            </w:pPr>
            <w:r w:rsidRPr="004146BD">
              <w:rPr>
                <w:sz w:val="20"/>
                <w:szCs w:val="20"/>
              </w:rPr>
              <w:t>.4</w:t>
            </w:r>
            <w:r w:rsidR="00435E50">
              <w:rPr>
                <w:sz w:val="20"/>
                <w:szCs w:val="20"/>
              </w:rPr>
              <w:t>1</w:t>
            </w:r>
          </w:p>
        </w:tc>
      </w:tr>
      <w:tr w:rsidR="004146BD" w:rsidRPr="004146BD" w14:paraId="73FB91D7" w14:textId="77777777" w:rsidTr="003A0F8C">
        <w:trPr>
          <w:trHeight w:val="363"/>
          <w:jc w:val="center"/>
        </w:trPr>
        <w:tc>
          <w:tcPr>
            <w:tcW w:w="2046" w:type="pct"/>
            <w:tcBorders>
              <w:top w:val="nil"/>
              <w:left w:val="nil"/>
              <w:bottom w:val="nil"/>
              <w:right w:val="nil"/>
            </w:tcBorders>
            <w:vAlign w:val="center"/>
          </w:tcPr>
          <w:p w14:paraId="02A45663" w14:textId="77777777" w:rsidR="004146BD" w:rsidRPr="004146BD" w:rsidRDefault="004146BD" w:rsidP="003A0F8C">
            <w:pPr>
              <w:spacing w:line="240" w:lineRule="auto"/>
              <w:rPr>
                <w:sz w:val="20"/>
                <w:szCs w:val="20"/>
              </w:rPr>
            </w:pPr>
            <w:r w:rsidRPr="004146BD">
              <w:rPr>
                <w:sz w:val="20"/>
                <w:szCs w:val="20"/>
              </w:rPr>
              <w:t>Time</w:t>
            </w:r>
            <w:r w:rsidRPr="004146BD">
              <w:rPr>
                <w:i/>
                <w:sz w:val="20"/>
                <w:szCs w:val="20"/>
                <w:vertAlign w:val="superscript"/>
              </w:rPr>
              <w:t>b</w:t>
            </w:r>
          </w:p>
        </w:tc>
        <w:tc>
          <w:tcPr>
            <w:tcW w:w="877" w:type="pct"/>
            <w:tcBorders>
              <w:top w:val="nil"/>
              <w:left w:val="nil"/>
              <w:bottom w:val="nil"/>
              <w:right w:val="nil"/>
            </w:tcBorders>
            <w:vAlign w:val="center"/>
          </w:tcPr>
          <w:p w14:paraId="7592CCD5" w14:textId="77777777" w:rsidR="004146BD" w:rsidRPr="004146BD" w:rsidRDefault="004146BD" w:rsidP="003A0F8C">
            <w:pPr>
              <w:spacing w:line="240" w:lineRule="auto"/>
              <w:jc w:val="center"/>
              <w:rPr>
                <w:sz w:val="20"/>
                <w:szCs w:val="20"/>
              </w:rPr>
            </w:pPr>
            <w:r w:rsidRPr="004146BD">
              <w:rPr>
                <w:sz w:val="20"/>
                <w:szCs w:val="20"/>
              </w:rPr>
              <w:t>-0.04 (0.02)</w:t>
            </w:r>
          </w:p>
        </w:tc>
        <w:tc>
          <w:tcPr>
            <w:tcW w:w="600" w:type="pct"/>
            <w:tcBorders>
              <w:top w:val="nil"/>
              <w:left w:val="nil"/>
              <w:bottom w:val="nil"/>
              <w:right w:val="nil"/>
            </w:tcBorders>
            <w:vAlign w:val="center"/>
          </w:tcPr>
          <w:p w14:paraId="1BC9026B" w14:textId="7A68533F" w:rsidR="004146BD" w:rsidRPr="004146BD" w:rsidRDefault="004146BD" w:rsidP="003A0F8C">
            <w:pPr>
              <w:spacing w:line="240" w:lineRule="auto"/>
              <w:jc w:val="center"/>
              <w:rPr>
                <w:sz w:val="20"/>
                <w:szCs w:val="20"/>
              </w:rPr>
            </w:pPr>
            <w:r w:rsidRPr="004146BD">
              <w:rPr>
                <w:sz w:val="20"/>
                <w:szCs w:val="20"/>
              </w:rPr>
              <w:t>.0</w:t>
            </w:r>
            <w:r w:rsidR="007B78E2">
              <w:rPr>
                <w:sz w:val="20"/>
                <w:szCs w:val="20"/>
              </w:rPr>
              <w:t>7</w:t>
            </w:r>
          </w:p>
        </w:tc>
        <w:tc>
          <w:tcPr>
            <w:tcW w:w="944" w:type="pct"/>
            <w:tcBorders>
              <w:top w:val="nil"/>
              <w:left w:val="nil"/>
              <w:bottom w:val="nil"/>
              <w:right w:val="nil"/>
            </w:tcBorders>
            <w:vAlign w:val="center"/>
          </w:tcPr>
          <w:p w14:paraId="096E70CE" w14:textId="0F4E8729" w:rsidR="004146BD" w:rsidRPr="004146BD" w:rsidRDefault="004146BD" w:rsidP="003A0F8C">
            <w:pPr>
              <w:spacing w:line="240" w:lineRule="auto"/>
              <w:jc w:val="center"/>
              <w:rPr>
                <w:sz w:val="20"/>
                <w:szCs w:val="20"/>
              </w:rPr>
            </w:pPr>
            <w:r w:rsidRPr="004146BD">
              <w:rPr>
                <w:sz w:val="20"/>
                <w:szCs w:val="20"/>
              </w:rPr>
              <w:t>-0.0</w:t>
            </w:r>
            <w:r w:rsidR="00A96844">
              <w:rPr>
                <w:sz w:val="20"/>
                <w:szCs w:val="20"/>
              </w:rPr>
              <w:t>3</w:t>
            </w:r>
            <w:r w:rsidRPr="004146BD">
              <w:rPr>
                <w:sz w:val="20"/>
                <w:szCs w:val="20"/>
              </w:rPr>
              <w:t xml:space="preserve"> (0.02)</w:t>
            </w:r>
          </w:p>
        </w:tc>
        <w:tc>
          <w:tcPr>
            <w:tcW w:w="533" w:type="pct"/>
            <w:tcBorders>
              <w:top w:val="nil"/>
              <w:left w:val="nil"/>
              <w:bottom w:val="nil"/>
              <w:right w:val="nil"/>
            </w:tcBorders>
            <w:vAlign w:val="center"/>
          </w:tcPr>
          <w:p w14:paraId="6CEA4F92" w14:textId="52A3D954" w:rsidR="004146BD" w:rsidRPr="004146BD" w:rsidRDefault="004146BD" w:rsidP="003A0F8C">
            <w:pPr>
              <w:spacing w:line="240" w:lineRule="auto"/>
              <w:jc w:val="center"/>
              <w:rPr>
                <w:sz w:val="20"/>
                <w:szCs w:val="20"/>
              </w:rPr>
            </w:pPr>
            <w:r w:rsidRPr="004146BD">
              <w:rPr>
                <w:sz w:val="20"/>
                <w:szCs w:val="20"/>
              </w:rPr>
              <w:t>.</w:t>
            </w:r>
            <w:r w:rsidR="00A96844">
              <w:rPr>
                <w:sz w:val="20"/>
                <w:szCs w:val="20"/>
              </w:rPr>
              <w:t>0</w:t>
            </w:r>
            <w:r w:rsidR="00435E50">
              <w:rPr>
                <w:sz w:val="20"/>
                <w:szCs w:val="20"/>
              </w:rPr>
              <w:t>8</w:t>
            </w:r>
          </w:p>
        </w:tc>
      </w:tr>
      <w:tr w:rsidR="004146BD" w:rsidRPr="004146BD" w14:paraId="407BF7A2" w14:textId="77777777" w:rsidTr="003A0F8C">
        <w:trPr>
          <w:trHeight w:val="363"/>
          <w:jc w:val="center"/>
        </w:trPr>
        <w:tc>
          <w:tcPr>
            <w:tcW w:w="2046" w:type="pct"/>
            <w:tcBorders>
              <w:top w:val="nil"/>
              <w:left w:val="nil"/>
              <w:bottom w:val="nil"/>
              <w:right w:val="nil"/>
            </w:tcBorders>
            <w:vAlign w:val="center"/>
          </w:tcPr>
          <w:p w14:paraId="1516E469" w14:textId="77777777" w:rsidR="004146BD" w:rsidRPr="004146BD" w:rsidRDefault="004146BD" w:rsidP="003A0F8C">
            <w:pPr>
              <w:spacing w:line="240" w:lineRule="auto"/>
              <w:rPr>
                <w:sz w:val="20"/>
                <w:szCs w:val="20"/>
              </w:rPr>
            </w:pPr>
            <w:r w:rsidRPr="004146BD">
              <w:rPr>
                <w:sz w:val="20"/>
                <w:szCs w:val="20"/>
              </w:rPr>
              <w:t>Randomization</w:t>
            </w:r>
            <w:r w:rsidRPr="004146BD">
              <w:rPr>
                <w:i/>
                <w:iCs/>
                <w:sz w:val="20"/>
                <w:szCs w:val="20"/>
                <w:vertAlign w:val="superscript"/>
              </w:rPr>
              <w:t>a</w:t>
            </w:r>
          </w:p>
        </w:tc>
        <w:tc>
          <w:tcPr>
            <w:tcW w:w="877" w:type="pct"/>
            <w:tcBorders>
              <w:top w:val="nil"/>
              <w:left w:val="nil"/>
              <w:bottom w:val="nil"/>
              <w:right w:val="nil"/>
            </w:tcBorders>
            <w:vAlign w:val="center"/>
          </w:tcPr>
          <w:p w14:paraId="2A455B00" w14:textId="7D64C81D" w:rsidR="004146BD" w:rsidRPr="004146BD" w:rsidRDefault="00DA7E6D" w:rsidP="003A0F8C">
            <w:pPr>
              <w:spacing w:line="240" w:lineRule="auto"/>
              <w:jc w:val="center"/>
              <w:rPr>
                <w:sz w:val="20"/>
                <w:szCs w:val="20"/>
              </w:rPr>
            </w:pPr>
            <w:r>
              <w:rPr>
                <w:sz w:val="20"/>
                <w:szCs w:val="20"/>
              </w:rPr>
              <w:t>-</w:t>
            </w:r>
            <w:r w:rsidR="004146BD" w:rsidRPr="004146BD">
              <w:rPr>
                <w:sz w:val="20"/>
                <w:szCs w:val="20"/>
              </w:rPr>
              <w:t>0.</w:t>
            </w:r>
            <w:r>
              <w:rPr>
                <w:sz w:val="20"/>
                <w:szCs w:val="20"/>
              </w:rPr>
              <w:t>14</w:t>
            </w:r>
            <w:r w:rsidR="004146BD" w:rsidRPr="004146BD">
              <w:rPr>
                <w:sz w:val="20"/>
                <w:szCs w:val="20"/>
              </w:rPr>
              <w:t xml:space="preserve"> (0.1</w:t>
            </w:r>
            <w:r>
              <w:rPr>
                <w:sz w:val="20"/>
                <w:szCs w:val="20"/>
              </w:rPr>
              <w:t>2</w:t>
            </w:r>
            <w:r w:rsidR="004146BD" w:rsidRPr="004146BD">
              <w:rPr>
                <w:sz w:val="20"/>
                <w:szCs w:val="20"/>
              </w:rPr>
              <w:t>)</w:t>
            </w:r>
          </w:p>
        </w:tc>
        <w:tc>
          <w:tcPr>
            <w:tcW w:w="600" w:type="pct"/>
            <w:tcBorders>
              <w:top w:val="nil"/>
              <w:left w:val="nil"/>
              <w:bottom w:val="nil"/>
              <w:right w:val="nil"/>
            </w:tcBorders>
            <w:vAlign w:val="center"/>
          </w:tcPr>
          <w:p w14:paraId="41C0D416" w14:textId="13CE4CC2" w:rsidR="004146BD" w:rsidRPr="004146BD" w:rsidRDefault="004146BD" w:rsidP="003A0F8C">
            <w:pPr>
              <w:spacing w:line="240" w:lineRule="auto"/>
              <w:jc w:val="center"/>
              <w:rPr>
                <w:sz w:val="20"/>
                <w:szCs w:val="20"/>
                <w:lang w:eastAsia="zh-CN"/>
              </w:rPr>
            </w:pPr>
            <w:r w:rsidRPr="004146BD">
              <w:rPr>
                <w:sz w:val="20"/>
                <w:szCs w:val="20"/>
              </w:rPr>
              <w:t>.</w:t>
            </w:r>
            <w:r w:rsidR="00DA7E6D">
              <w:rPr>
                <w:sz w:val="20"/>
                <w:szCs w:val="20"/>
              </w:rPr>
              <w:t>2</w:t>
            </w:r>
            <w:r w:rsidR="00B16CD6">
              <w:rPr>
                <w:sz w:val="20"/>
                <w:szCs w:val="20"/>
              </w:rPr>
              <w:t>5</w:t>
            </w:r>
          </w:p>
        </w:tc>
        <w:tc>
          <w:tcPr>
            <w:tcW w:w="944" w:type="pct"/>
            <w:tcBorders>
              <w:top w:val="nil"/>
              <w:left w:val="nil"/>
              <w:bottom w:val="nil"/>
              <w:right w:val="nil"/>
            </w:tcBorders>
            <w:vAlign w:val="center"/>
          </w:tcPr>
          <w:p w14:paraId="1D95159A" w14:textId="3FA291EB" w:rsidR="004146BD" w:rsidRPr="004146BD" w:rsidRDefault="00A96844" w:rsidP="003A0F8C">
            <w:pPr>
              <w:spacing w:line="240" w:lineRule="auto"/>
              <w:jc w:val="center"/>
              <w:rPr>
                <w:sz w:val="20"/>
                <w:szCs w:val="20"/>
              </w:rPr>
            </w:pPr>
            <w:r>
              <w:rPr>
                <w:sz w:val="20"/>
                <w:szCs w:val="20"/>
              </w:rPr>
              <w:t>-</w:t>
            </w:r>
            <w:r w:rsidR="004146BD" w:rsidRPr="004146BD">
              <w:rPr>
                <w:sz w:val="20"/>
                <w:szCs w:val="20"/>
              </w:rPr>
              <w:t>0.</w:t>
            </w:r>
            <w:r>
              <w:rPr>
                <w:sz w:val="20"/>
                <w:szCs w:val="20"/>
              </w:rPr>
              <w:t>14</w:t>
            </w:r>
            <w:r w:rsidR="004146BD" w:rsidRPr="004146BD">
              <w:rPr>
                <w:sz w:val="20"/>
                <w:szCs w:val="20"/>
              </w:rPr>
              <w:t xml:space="preserve"> (0.1</w:t>
            </w:r>
            <w:r>
              <w:rPr>
                <w:sz w:val="20"/>
                <w:szCs w:val="20"/>
              </w:rPr>
              <w:t>2</w:t>
            </w:r>
            <w:r w:rsidR="004146BD" w:rsidRPr="004146BD">
              <w:rPr>
                <w:sz w:val="20"/>
                <w:szCs w:val="20"/>
              </w:rPr>
              <w:t>)</w:t>
            </w:r>
          </w:p>
        </w:tc>
        <w:tc>
          <w:tcPr>
            <w:tcW w:w="533" w:type="pct"/>
            <w:tcBorders>
              <w:top w:val="nil"/>
              <w:left w:val="nil"/>
              <w:bottom w:val="nil"/>
              <w:right w:val="nil"/>
            </w:tcBorders>
            <w:vAlign w:val="center"/>
          </w:tcPr>
          <w:p w14:paraId="7B6A84F7" w14:textId="5AC4C926" w:rsidR="004146BD" w:rsidRPr="004146BD" w:rsidRDefault="004146BD" w:rsidP="003A0F8C">
            <w:pPr>
              <w:spacing w:line="240" w:lineRule="auto"/>
              <w:jc w:val="center"/>
              <w:rPr>
                <w:sz w:val="20"/>
                <w:szCs w:val="20"/>
              </w:rPr>
            </w:pPr>
            <w:r w:rsidRPr="004146BD">
              <w:rPr>
                <w:sz w:val="20"/>
                <w:szCs w:val="20"/>
              </w:rPr>
              <w:t>.</w:t>
            </w:r>
            <w:r w:rsidR="00A96844">
              <w:rPr>
                <w:sz w:val="20"/>
                <w:szCs w:val="20"/>
              </w:rPr>
              <w:t>2</w:t>
            </w:r>
            <w:r w:rsidRPr="004146BD">
              <w:rPr>
                <w:sz w:val="20"/>
                <w:szCs w:val="20"/>
              </w:rPr>
              <w:t>6</w:t>
            </w:r>
          </w:p>
        </w:tc>
      </w:tr>
      <w:tr w:rsidR="004146BD" w:rsidRPr="004146BD" w14:paraId="5737515A" w14:textId="77777777" w:rsidTr="003A0F8C">
        <w:trPr>
          <w:trHeight w:val="363"/>
          <w:jc w:val="center"/>
        </w:trPr>
        <w:tc>
          <w:tcPr>
            <w:tcW w:w="2046" w:type="pct"/>
            <w:tcBorders>
              <w:top w:val="nil"/>
              <w:left w:val="nil"/>
              <w:bottom w:val="nil"/>
              <w:right w:val="nil"/>
            </w:tcBorders>
            <w:vAlign w:val="center"/>
          </w:tcPr>
          <w:p w14:paraId="6ED7DE16" w14:textId="77777777" w:rsidR="004146BD" w:rsidRPr="004146BD" w:rsidRDefault="004146BD" w:rsidP="003A0F8C">
            <w:pPr>
              <w:spacing w:line="240" w:lineRule="auto"/>
              <w:rPr>
                <w:sz w:val="20"/>
                <w:szCs w:val="20"/>
              </w:rPr>
            </w:pPr>
            <w:r w:rsidRPr="004146BD">
              <w:rPr>
                <w:sz w:val="20"/>
                <w:szCs w:val="20"/>
              </w:rPr>
              <w:t>6-Month Followup</w:t>
            </w:r>
            <w:r w:rsidRPr="004146BD">
              <w:rPr>
                <w:i/>
                <w:iCs/>
                <w:sz w:val="20"/>
                <w:szCs w:val="20"/>
                <w:vertAlign w:val="superscript"/>
              </w:rPr>
              <w:t>a</w:t>
            </w:r>
          </w:p>
        </w:tc>
        <w:tc>
          <w:tcPr>
            <w:tcW w:w="877" w:type="pct"/>
            <w:tcBorders>
              <w:top w:val="nil"/>
              <w:left w:val="nil"/>
              <w:bottom w:val="nil"/>
              <w:right w:val="nil"/>
            </w:tcBorders>
            <w:vAlign w:val="center"/>
          </w:tcPr>
          <w:p w14:paraId="6A6FE2D5" w14:textId="4A659C68" w:rsidR="004146BD" w:rsidRPr="004146BD" w:rsidRDefault="004146BD" w:rsidP="003A0F8C">
            <w:pPr>
              <w:spacing w:line="240" w:lineRule="auto"/>
              <w:jc w:val="center"/>
              <w:rPr>
                <w:sz w:val="20"/>
                <w:szCs w:val="20"/>
              </w:rPr>
            </w:pPr>
            <w:r w:rsidRPr="004146BD">
              <w:rPr>
                <w:sz w:val="20"/>
                <w:szCs w:val="20"/>
              </w:rPr>
              <w:t>0.0</w:t>
            </w:r>
            <w:r w:rsidR="00DA7E6D">
              <w:rPr>
                <w:sz w:val="20"/>
                <w:szCs w:val="20"/>
              </w:rPr>
              <w:t>6</w:t>
            </w:r>
            <w:r w:rsidRPr="004146BD">
              <w:rPr>
                <w:sz w:val="20"/>
                <w:szCs w:val="20"/>
              </w:rPr>
              <w:t xml:space="preserve"> (0.05)</w:t>
            </w:r>
          </w:p>
        </w:tc>
        <w:tc>
          <w:tcPr>
            <w:tcW w:w="600" w:type="pct"/>
            <w:tcBorders>
              <w:top w:val="nil"/>
              <w:left w:val="nil"/>
              <w:bottom w:val="nil"/>
              <w:right w:val="nil"/>
            </w:tcBorders>
            <w:vAlign w:val="center"/>
          </w:tcPr>
          <w:p w14:paraId="615DF47F" w14:textId="372E274F" w:rsidR="004146BD" w:rsidRPr="004146BD" w:rsidRDefault="004146BD" w:rsidP="003A0F8C">
            <w:pPr>
              <w:spacing w:line="240" w:lineRule="auto"/>
              <w:jc w:val="center"/>
              <w:rPr>
                <w:sz w:val="20"/>
                <w:szCs w:val="20"/>
              </w:rPr>
            </w:pPr>
            <w:r w:rsidRPr="004146BD">
              <w:rPr>
                <w:sz w:val="20"/>
                <w:szCs w:val="20"/>
              </w:rPr>
              <w:t>.</w:t>
            </w:r>
            <w:r w:rsidR="00DA7E6D">
              <w:rPr>
                <w:sz w:val="20"/>
                <w:szCs w:val="20"/>
              </w:rPr>
              <w:t>19</w:t>
            </w:r>
          </w:p>
        </w:tc>
        <w:tc>
          <w:tcPr>
            <w:tcW w:w="944" w:type="pct"/>
            <w:tcBorders>
              <w:top w:val="nil"/>
              <w:left w:val="nil"/>
              <w:bottom w:val="nil"/>
              <w:right w:val="nil"/>
            </w:tcBorders>
            <w:vAlign w:val="center"/>
          </w:tcPr>
          <w:p w14:paraId="6C799449" w14:textId="00A6E043" w:rsidR="004146BD" w:rsidRPr="004146BD" w:rsidRDefault="004146BD" w:rsidP="003A0F8C">
            <w:pPr>
              <w:spacing w:line="240" w:lineRule="auto"/>
              <w:jc w:val="center"/>
              <w:rPr>
                <w:sz w:val="20"/>
                <w:szCs w:val="20"/>
              </w:rPr>
            </w:pPr>
            <w:r w:rsidRPr="004146BD">
              <w:rPr>
                <w:sz w:val="20"/>
                <w:szCs w:val="20"/>
              </w:rPr>
              <w:t>0.0</w:t>
            </w:r>
            <w:r w:rsidR="00A96844">
              <w:rPr>
                <w:sz w:val="20"/>
                <w:szCs w:val="20"/>
              </w:rPr>
              <w:t>6</w:t>
            </w:r>
            <w:r w:rsidRPr="004146BD">
              <w:rPr>
                <w:sz w:val="20"/>
                <w:szCs w:val="20"/>
              </w:rPr>
              <w:t xml:space="preserve"> (0.05)</w:t>
            </w:r>
          </w:p>
        </w:tc>
        <w:tc>
          <w:tcPr>
            <w:tcW w:w="533" w:type="pct"/>
            <w:tcBorders>
              <w:top w:val="nil"/>
              <w:left w:val="nil"/>
              <w:bottom w:val="nil"/>
              <w:right w:val="nil"/>
            </w:tcBorders>
            <w:vAlign w:val="center"/>
          </w:tcPr>
          <w:p w14:paraId="0F3AA0CB" w14:textId="1CF626A9" w:rsidR="004146BD" w:rsidRPr="004146BD" w:rsidRDefault="004146BD" w:rsidP="003A0F8C">
            <w:pPr>
              <w:spacing w:line="240" w:lineRule="auto"/>
              <w:jc w:val="center"/>
              <w:rPr>
                <w:sz w:val="20"/>
                <w:szCs w:val="20"/>
              </w:rPr>
            </w:pPr>
            <w:r w:rsidRPr="004146BD">
              <w:rPr>
                <w:sz w:val="20"/>
                <w:szCs w:val="20"/>
              </w:rPr>
              <w:t>.</w:t>
            </w:r>
            <w:r w:rsidR="00A96844">
              <w:rPr>
                <w:sz w:val="20"/>
                <w:szCs w:val="20"/>
              </w:rPr>
              <w:t>19</w:t>
            </w:r>
          </w:p>
        </w:tc>
      </w:tr>
      <w:tr w:rsidR="004146BD" w:rsidRPr="004146BD" w14:paraId="66A09532" w14:textId="77777777" w:rsidTr="003A0F8C">
        <w:trPr>
          <w:trHeight w:val="363"/>
          <w:jc w:val="center"/>
        </w:trPr>
        <w:tc>
          <w:tcPr>
            <w:tcW w:w="2046" w:type="pct"/>
            <w:tcBorders>
              <w:top w:val="nil"/>
              <w:left w:val="nil"/>
              <w:bottom w:val="nil"/>
              <w:right w:val="nil"/>
            </w:tcBorders>
            <w:vAlign w:val="center"/>
          </w:tcPr>
          <w:p w14:paraId="0038E016" w14:textId="77777777" w:rsidR="004146BD" w:rsidRPr="004146BD" w:rsidRDefault="004146BD" w:rsidP="003A0F8C">
            <w:pPr>
              <w:spacing w:line="240" w:lineRule="auto"/>
              <w:rPr>
                <w:sz w:val="20"/>
                <w:szCs w:val="20"/>
              </w:rPr>
            </w:pPr>
            <w:r w:rsidRPr="004146BD">
              <w:rPr>
                <w:sz w:val="20"/>
                <w:szCs w:val="20"/>
              </w:rPr>
              <w:t>Intent-to-Treat Analysis</w:t>
            </w:r>
            <w:r w:rsidRPr="004146BD">
              <w:rPr>
                <w:i/>
                <w:iCs/>
                <w:sz w:val="20"/>
                <w:szCs w:val="20"/>
                <w:vertAlign w:val="superscript"/>
              </w:rPr>
              <w:t>a</w:t>
            </w:r>
          </w:p>
        </w:tc>
        <w:tc>
          <w:tcPr>
            <w:tcW w:w="877" w:type="pct"/>
            <w:tcBorders>
              <w:top w:val="nil"/>
              <w:left w:val="nil"/>
              <w:bottom w:val="nil"/>
              <w:right w:val="nil"/>
            </w:tcBorders>
            <w:vAlign w:val="center"/>
          </w:tcPr>
          <w:p w14:paraId="20F95F2C" w14:textId="6F791D92" w:rsidR="004146BD" w:rsidRPr="004146BD" w:rsidRDefault="004146BD" w:rsidP="003A0F8C">
            <w:pPr>
              <w:spacing w:line="240" w:lineRule="auto"/>
              <w:jc w:val="center"/>
              <w:rPr>
                <w:sz w:val="20"/>
                <w:szCs w:val="20"/>
              </w:rPr>
            </w:pPr>
            <w:r w:rsidRPr="004146BD">
              <w:rPr>
                <w:sz w:val="20"/>
                <w:szCs w:val="20"/>
              </w:rPr>
              <w:t>-0.0</w:t>
            </w:r>
            <w:r w:rsidR="004810FC">
              <w:rPr>
                <w:sz w:val="20"/>
                <w:szCs w:val="20"/>
              </w:rPr>
              <w:t>5</w:t>
            </w:r>
            <w:r w:rsidRPr="004146BD">
              <w:rPr>
                <w:sz w:val="20"/>
                <w:szCs w:val="20"/>
              </w:rPr>
              <w:t xml:space="preserve"> (0.0</w:t>
            </w:r>
            <w:r w:rsidR="008C383F">
              <w:rPr>
                <w:sz w:val="20"/>
                <w:szCs w:val="20"/>
              </w:rPr>
              <w:t>5</w:t>
            </w:r>
            <w:r w:rsidRPr="004146BD">
              <w:rPr>
                <w:sz w:val="20"/>
                <w:szCs w:val="20"/>
              </w:rPr>
              <w:t>)</w:t>
            </w:r>
          </w:p>
        </w:tc>
        <w:tc>
          <w:tcPr>
            <w:tcW w:w="600" w:type="pct"/>
            <w:tcBorders>
              <w:top w:val="nil"/>
              <w:left w:val="nil"/>
              <w:bottom w:val="nil"/>
              <w:right w:val="nil"/>
            </w:tcBorders>
            <w:vAlign w:val="center"/>
          </w:tcPr>
          <w:p w14:paraId="19C4D0C9" w14:textId="333D8120" w:rsidR="004146BD" w:rsidRPr="004146BD" w:rsidRDefault="004146BD" w:rsidP="003A0F8C">
            <w:pPr>
              <w:spacing w:line="240" w:lineRule="auto"/>
              <w:jc w:val="center"/>
              <w:rPr>
                <w:sz w:val="20"/>
                <w:szCs w:val="20"/>
              </w:rPr>
            </w:pPr>
            <w:r w:rsidRPr="004146BD">
              <w:rPr>
                <w:sz w:val="20"/>
                <w:szCs w:val="20"/>
              </w:rPr>
              <w:t>.</w:t>
            </w:r>
            <w:r w:rsidR="00F27A4C">
              <w:rPr>
                <w:sz w:val="20"/>
                <w:szCs w:val="20"/>
              </w:rPr>
              <w:t>29</w:t>
            </w:r>
          </w:p>
        </w:tc>
        <w:tc>
          <w:tcPr>
            <w:tcW w:w="944" w:type="pct"/>
            <w:tcBorders>
              <w:top w:val="nil"/>
              <w:left w:val="nil"/>
              <w:bottom w:val="nil"/>
              <w:right w:val="nil"/>
            </w:tcBorders>
            <w:vAlign w:val="center"/>
          </w:tcPr>
          <w:p w14:paraId="2E8A80EB" w14:textId="6DCFABF7" w:rsidR="004146BD" w:rsidRPr="004146BD" w:rsidRDefault="004146BD" w:rsidP="003A0F8C">
            <w:pPr>
              <w:spacing w:line="240" w:lineRule="auto"/>
              <w:jc w:val="center"/>
              <w:rPr>
                <w:sz w:val="20"/>
                <w:szCs w:val="20"/>
              </w:rPr>
            </w:pPr>
            <w:r w:rsidRPr="004146BD">
              <w:rPr>
                <w:sz w:val="20"/>
                <w:szCs w:val="20"/>
              </w:rPr>
              <w:t>-0.0</w:t>
            </w:r>
            <w:r w:rsidR="00434ADC">
              <w:rPr>
                <w:sz w:val="20"/>
                <w:szCs w:val="20"/>
              </w:rPr>
              <w:t>5</w:t>
            </w:r>
            <w:r w:rsidRPr="004146BD">
              <w:rPr>
                <w:sz w:val="20"/>
                <w:szCs w:val="20"/>
              </w:rPr>
              <w:t xml:space="preserve"> (0.0</w:t>
            </w:r>
            <w:r w:rsidR="00434ADC">
              <w:rPr>
                <w:sz w:val="20"/>
                <w:szCs w:val="20"/>
              </w:rPr>
              <w:t>5</w:t>
            </w:r>
            <w:r w:rsidRPr="004146BD">
              <w:rPr>
                <w:sz w:val="20"/>
                <w:szCs w:val="20"/>
              </w:rPr>
              <w:t>)</w:t>
            </w:r>
          </w:p>
        </w:tc>
        <w:tc>
          <w:tcPr>
            <w:tcW w:w="533" w:type="pct"/>
            <w:tcBorders>
              <w:top w:val="nil"/>
              <w:left w:val="nil"/>
              <w:bottom w:val="nil"/>
              <w:right w:val="nil"/>
            </w:tcBorders>
            <w:vAlign w:val="center"/>
          </w:tcPr>
          <w:p w14:paraId="12807F4E" w14:textId="530519B7" w:rsidR="004146BD" w:rsidRPr="004146BD" w:rsidRDefault="004146BD" w:rsidP="003A0F8C">
            <w:pPr>
              <w:spacing w:line="240" w:lineRule="auto"/>
              <w:jc w:val="center"/>
              <w:rPr>
                <w:sz w:val="20"/>
                <w:szCs w:val="20"/>
              </w:rPr>
            </w:pPr>
            <w:r w:rsidRPr="004146BD">
              <w:rPr>
                <w:sz w:val="20"/>
                <w:szCs w:val="20"/>
              </w:rPr>
              <w:t>.</w:t>
            </w:r>
            <w:r w:rsidR="00A96844">
              <w:rPr>
                <w:sz w:val="20"/>
                <w:szCs w:val="20"/>
              </w:rPr>
              <w:t>3</w:t>
            </w:r>
            <w:r w:rsidR="00C74468">
              <w:rPr>
                <w:sz w:val="20"/>
                <w:szCs w:val="20"/>
              </w:rPr>
              <w:t>0</w:t>
            </w:r>
          </w:p>
        </w:tc>
      </w:tr>
      <w:tr w:rsidR="004146BD" w:rsidRPr="004146BD" w14:paraId="38A95037" w14:textId="77777777" w:rsidTr="003A0F8C">
        <w:trPr>
          <w:trHeight w:val="363"/>
          <w:jc w:val="center"/>
        </w:trPr>
        <w:tc>
          <w:tcPr>
            <w:tcW w:w="2046" w:type="pct"/>
            <w:tcBorders>
              <w:top w:val="nil"/>
              <w:left w:val="nil"/>
              <w:bottom w:val="nil"/>
              <w:right w:val="nil"/>
            </w:tcBorders>
            <w:vAlign w:val="center"/>
          </w:tcPr>
          <w:p w14:paraId="39889268" w14:textId="77777777" w:rsidR="004146BD" w:rsidRPr="004146BD" w:rsidDel="00A47AA8" w:rsidRDefault="004146BD" w:rsidP="003A0F8C">
            <w:pPr>
              <w:spacing w:line="240" w:lineRule="auto"/>
              <w:rPr>
                <w:sz w:val="20"/>
                <w:szCs w:val="20"/>
              </w:rPr>
            </w:pPr>
          </w:p>
        </w:tc>
        <w:tc>
          <w:tcPr>
            <w:tcW w:w="877" w:type="pct"/>
            <w:tcBorders>
              <w:top w:val="nil"/>
              <w:left w:val="nil"/>
              <w:bottom w:val="nil"/>
              <w:right w:val="nil"/>
            </w:tcBorders>
            <w:vAlign w:val="center"/>
          </w:tcPr>
          <w:p w14:paraId="47656132" w14:textId="77777777" w:rsidR="004146BD" w:rsidRPr="004146BD" w:rsidRDefault="004146BD" w:rsidP="003A0F8C">
            <w:pPr>
              <w:spacing w:line="240" w:lineRule="auto"/>
              <w:jc w:val="center"/>
              <w:rPr>
                <w:sz w:val="20"/>
                <w:szCs w:val="20"/>
              </w:rPr>
            </w:pPr>
          </w:p>
        </w:tc>
        <w:tc>
          <w:tcPr>
            <w:tcW w:w="600" w:type="pct"/>
            <w:tcBorders>
              <w:top w:val="nil"/>
              <w:left w:val="nil"/>
              <w:bottom w:val="nil"/>
              <w:right w:val="nil"/>
            </w:tcBorders>
            <w:vAlign w:val="center"/>
          </w:tcPr>
          <w:p w14:paraId="174E8499" w14:textId="77777777" w:rsidR="004146BD" w:rsidRPr="004146BD" w:rsidDel="00CB4558" w:rsidRDefault="004146BD" w:rsidP="003A0F8C">
            <w:pPr>
              <w:spacing w:line="240" w:lineRule="auto"/>
              <w:jc w:val="center"/>
              <w:rPr>
                <w:sz w:val="20"/>
                <w:szCs w:val="20"/>
              </w:rPr>
            </w:pPr>
          </w:p>
        </w:tc>
        <w:tc>
          <w:tcPr>
            <w:tcW w:w="944" w:type="pct"/>
            <w:tcBorders>
              <w:top w:val="nil"/>
              <w:left w:val="nil"/>
              <w:bottom w:val="nil"/>
              <w:right w:val="nil"/>
            </w:tcBorders>
            <w:vAlign w:val="center"/>
          </w:tcPr>
          <w:p w14:paraId="3A41955C" w14:textId="77777777" w:rsidR="004146BD" w:rsidRPr="004146BD" w:rsidRDefault="004146BD" w:rsidP="003A0F8C">
            <w:pPr>
              <w:spacing w:line="240" w:lineRule="auto"/>
              <w:jc w:val="center"/>
              <w:rPr>
                <w:sz w:val="20"/>
                <w:szCs w:val="20"/>
              </w:rPr>
            </w:pPr>
          </w:p>
        </w:tc>
        <w:tc>
          <w:tcPr>
            <w:tcW w:w="533" w:type="pct"/>
            <w:tcBorders>
              <w:top w:val="nil"/>
              <w:left w:val="nil"/>
              <w:bottom w:val="nil"/>
              <w:right w:val="nil"/>
            </w:tcBorders>
            <w:vAlign w:val="center"/>
          </w:tcPr>
          <w:p w14:paraId="010BB19C" w14:textId="77777777" w:rsidR="004146BD" w:rsidRPr="004146BD" w:rsidRDefault="004146BD" w:rsidP="003A0F8C">
            <w:pPr>
              <w:spacing w:line="240" w:lineRule="auto"/>
              <w:jc w:val="center"/>
              <w:rPr>
                <w:sz w:val="20"/>
                <w:szCs w:val="20"/>
              </w:rPr>
            </w:pPr>
          </w:p>
        </w:tc>
      </w:tr>
      <w:tr w:rsidR="004146BD" w:rsidRPr="004146BD" w14:paraId="61D97981" w14:textId="77777777" w:rsidTr="003A0F8C">
        <w:trPr>
          <w:trHeight w:val="363"/>
          <w:jc w:val="center"/>
        </w:trPr>
        <w:tc>
          <w:tcPr>
            <w:tcW w:w="2046" w:type="pct"/>
            <w:tcBorders>
              <w:top w:val="nil"/>
              <w:left w:val="nil"/>
              <w:bottom w:val="nil"/>
              <w:right w:val="nil"/>
            </w:tcBorders>
            <w:vAlign w:val="center"/>
          </w:tcPr>
          <w:p w14:paraId="52771DB4" w14:textId="77777777" w:rsidR="004146BD" w:rsidRPr="004146BD" w:rsidDel="00A47AA8" w:rsidRDefault="004146BD" w:rsidP="003A0F8C">
            <w:pPr>
              <w:spacing w:line="240" w:lineRule="auto"/>
              <w:rPr>
                <w:i/>
                <w:iCs/>
                <w:sz w:val="20"/>
                <w:szCs w:val="20"/>
              </w:rPr>
            </w:pPr>
            <w:r w:rsidRPr="004146BD">
              <w:rPr>
                <w:i/>
                <w:iCs/>
                <w:sz w:val="20"/>
                <w:szCs w:val="20"/>
              </w:rPr>
              <w:lastRenderedPageBreak/>
              <w:t>Random Effects</w:t>
            </w:r>
          </w:p>
        </w:tc>
        <w:tc>
          <w:tcPr>
            <w:tcW w:w="877" w:type="pct"/>
            <w:tcBorders>
              <w:top w:val="nil"/>
              <w:left w:val="nil"/>
              <w:bottom w:val="nil"/>
              <w:right w:val="nil"/>
            </w:tcBorders>
            <w:vAlign w:val="center"/>
          </w:tcPr>
          <w:p w14:paraId="3EBB71E2" w14:textId="77777777" w:rsidR="004146BD" w:rsidRPr="004146BD" w:rsidRDefault="004146BD" w:rsidP="003A0F8C">
            <w:pPr>
              <w:spacing w:line="240" w:lineRule="auto"/>
              <w:jc w:val="center"/>
              <w:rPr>
                <w:sz w:val="20"/>
                <w:szCs w:val="20"/>
              </w:rPr>
            </w:pPr>
          </w:p>
        </w:tc>
        <w:tc>
          <w:tcPr>
            <w:tcW w:w="600" w:type="pct"/>
            <w:tcBorders>
              <w:top w:val="nil"/>
              <w:left w:val="nil"/>
              <w:bottom w:val="nil"/>
              <w:right w:val="nil"/>
            </w:tcBorders>
            <w:vAlign w:val="center"/>
          </w:tcPr>
          <w:p w14:paraId="380CCFBB" w14:textId="77777777" w:rsidR="004146BD" w:rsidRPr="004146BD" w:rsidDel="00CB4558" w:rsidRDefault="004146BD" w:rsidP="003A0F8C">
            <w:pPr>
              <w:spacing w:line="240" w:lineRule="auto"/>
              <w:jc w:val="center"/>
              <w:rPr>
                <w:sz w:val="20"/>
                <w:szCs w:val="20"/>
              </w:rPr>
            </w:pPr>
          </w:p>
        </w:tc>
        <w:tc>
          <w:tcPr>
            <w:tcW w:w="944" w:type="pct"/>
            <w:tcBorders>
              <w:top w:val="nil"/>
              <w:left w:val="nil"/>
              <w:bottom w:val="nil"/>
              <w:right w:val="nil"/>
            </w:tcBorders>
            <w:vAlign w:val="center"/>
          </w:tcPr>
          <w:p w14:paraId="5E8A1099" w14:textId="77777777" w:rsidR="004146BD" w:rsidRPr="004146BD" w:rsidRDefault="004146BD" w:rsidP="003A0F8C">
            <w:pPr>
              <w:spacing w:line="240" w:lineRule="auto"/>
              <w:jc w:val="center"/>
              <w:rPr>
                <w:sz w:val="20"/>
                <w:szCs w:val="20"/>
              </w:rPr>
            </w:pPr>
          </w:p>
        </w:tc>
        <w:tc>
          <w:tcPr>
            <w:tcW w:w="533" w:type="pct"/>
            <w:tcBorders>
              <w:top w:val="nil"/>
              <w:left w:val="nil"/>
              <w:bottom w:val="nil"/>
              <w:right w:val="nil"/>
            </w:tcBorders>
            <w:vAlign w:val="center"/>
          </w:tcPr>
          <w:p w14:paraId="71ABAB59" w14:textId="77777777" w:rsidR="004146BD" w:rsidRPr="004146BD" w:rsidRDefault="004146BD" w:rsidP="003A0F8C">
            <w:pPr>
              <w:spacing w:line="240" w:lineRule="auto"/>
              <w:jc w:val="center"/>
              <w:rPr>
                <w:sz w:val="20"/>
                <w:szCs w:val="20"/>
              </w:rPr>
            </w:pPr>
          </w:p>
        </w:tc>
      </w:tr>
      <w:tr w:rsidR="00816D86" w:rsidRPr="004146BD" w14:paraId="2E19B8D8" w14:textId="77777777" w:rsidTr="003A0F8C">
        <w:trPr>
          <w:trHeight w:val="363"/>
          <w:jc w:val="center"/>
        </w:trPr>
        <w:tc>
          <w:tcPr>
            <w:tcW w:w="2046" w:type="pct"/>
            <w:tcBorders>
              <w:top w:val="nil"/>
              <w:left w:val="nil"/>
              <w:bottom w:val="nil"/>
              <w:right w:val="nil"/>
            </w:tcBorders>
            <w:vAlign w:val="center"/>
          </w:tcPr>
          <w:p w14:paraId="6F173396" w14:textId="05B86C68" w:rsidR="00816D86" w:rsidRPr="004146BD" w:rsidRDefault="006D3303" w:rsidP="00816D86">
            <w:pPr>
              <w:spacing w:line="240" w:lineRule="auto"/>
              <w:rPr>
                <w:sz w:val="20"/>
                <w:szCs w:val="20"/>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1</m:t>
                  </m:r>
                </m:sub>
                <m:sup>
                  <m:r>
                    <w:rPr>
                      <w:rFonts w:ascii="Cambria Math" w:hAnsi="Cambria Math"/>
                      <w:color w:val="000000" w:themeColor="text1"/>
                    </w:rPr>
                    <m:t>2</m:t>
                  </m:r>
                </m:sup>
              </m:sSubSup>
            </m:oMath>
            <w:r w:rsidR="00816D86">
              <w:rPr>
                <w:color w:val="000000" w:themeColor="text1"/>
              </w:rPr>
              <w:t xml:space="preserve"> </w:t>
            </w:r>
            <w:r w:rsidR="00816D86" w:rsidRPr="00C270B0">
              <w:rPr>
                <w:rFonts w:eastAsia="Times New Roman"/>
                <w:sz w:val="22"/>
                <w:szCs w:val="22"/>
              </w:rPr>
              <w:t>(studies)</w:t>
            </w:r>
          </w:p>
        </w:tc>
        <w:tc>
          <w:tcPr>
            <w:tcW w:w="1477" w:type="pct"/>
            <w:gridSpan w:val="2"/>
            <w:tcBorders>
              <w:top w:val="nil"/>
              <w:left w:val="nil"/>
              <w:bottom w:val="nil"/>
              <w:right w:val="nil"/>
            </w:tcBorders>
            <w:vAlign w:val="center"/>
          </w:tcPr>
          <w:p w14:paraId="6822E6A5" w14:textId="61E41953" w:rsidR="00816D86" w:rsidRPr="004146BD" w:rsidDel="00CB4558" w:rsidRDefault="00816D86" w:rsidP="00816D86">
            <w:pPr>
              <w:spacing w:line="240" w:lineRule="auto"/>
              <w:jc w:val="center"/>
              <w:rPr>
                <w:sz w:val="20"/>
                <w:szCs w:val="20"/>
              </w:rPr>
            </w:pPr>
            <w:r w:rsidRPr="004146BD">
              <w:rPr>
                <w:sz w:val="20"/>
                <w:szCs w:val="20"/>
              </w:rPr>
              <w:t>0.</w:t>
            </w:r>
            <w:r w:rsidR="00E1690A">
              <w:rPr>
                <w:sz w:val="20"/>
                <w:szCs w:val="20"/>
              </w:rPr>
              <w:t>10</w:t>
            </w:r>
          </w:p>
        </w:tc>
        <w:tc>
          <w:tcPr>
            <w:tcW w:w="1477" w:type="pct"/>
            <w:gridSpan w:val="2"/>
            <w:tcBorders>
              <w:top w:val="nil"/>
              <w:left w:val="nil"/>
              <w:bottom w:val="nil"/>
              <w:right w:val="nil"/>
            </w:tcBorders>
            <w:vAlign w:val="center"/>
          </w:tcPr>
          <w:p w14:paraId="1DF72A2D" w14:textId="06AC8270" w:rsidR="00816D86" w:rsidRPr="004146BD" w:rsidRDefault="00816D86" w:rsidP="00816D86">
            <w:pPr>
              <w:spacing w:line="240" w:lineRule="auto"/>
              <w:jc w:val="center"/>
              <w:rPr>
                <w:sz w:val="20"/>
                <w:szCs w:val="20"/>
              </w:rPr>
            </w:pPr>
            <w:r w:rsidRPr="004146BD">
              <w:rPr>
                <w:sz w:val="20"/>
                <w:szCs w:val="20"/>
              </w:rPr>
              <w:t>0.</w:t>
            </w:r>
            <w:r w:rsidR="00F458C3">
              <w:rPr>
                <w:sz w:val="20"/>
                <w:szCs w:val="20"/>
              </w:rPr>
              <w:t>10</w:t>
            </w:r>
          </w:p>
        </w:tc>
      </w:tr>
      <w:tr w:rsidR="00816D86" w:rsidRPr="004146BD" w14:paraId="02A260B0" w14:textId="77777777" w:rsidTr="003A0F8C">
        <w:trPr>
          <w:trHeight w:val="363"/>
          <w:jc w:val="center"/>
        </w:trPr>
        <w:tc>
          <w:tcPr>
            <w:tcW w:w="2046" w:type="pct"/>
            <w:tcBorders>
              <w:top w:val="nil"/>
              <w:left w:val="nil"/>
              <w:bottom w:val="nil"/>
              <w:right w:val="nil"/>
            </w:tcBorders>
            <w:vAlign w:val="center"/>
          </w:tcPr>
          <w:p w14:paraId="2BD50EA9" w14:textId="2314AAC7" w:rsidR="00816D86" w:rsidRPr="004146BD" w:rsidRDefault="006D3303" w:rsidP="00816D86">
            <w:pPr>
              <w:spacing w:line="240" w:lineRule="auto"/>
              <w:rPr>
                <w:sz w:val="20"/>
                <w:szCs w:val="20"/>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2</m:t>
                  </m:r>
                </m:sub>
                <m:sup>
                  <m:r>
                    <w:rPr>
                      <w:rFonts w:ascii="Cambria Math" w:hAnsi="Cambria Math"/>
                      <w:color w:val="000000" w:themeColor="text1"/>
                    </w:rPr>
                    <m:t>2</m:t>
                  </m:r>
                </m:sup>
              </m:sSubSup>
            </m:oMath>
            <w:r w:rsidR="00816D86">
              <w:rPr>
                <w:rFonts w:eastAsia="Times New Roman"/>
                <w:color w:val="000000" w:themeColor="text1"/>
              </w:rPr>
              <w:t xml:space="preserve"> </w:t>
            </w:r>
            <w:r w:rsidR="00816D86" w:rsidRPr="00C270B0">
              <w:rPr>
                <w:rFonts w:eastAsia="Times New Roman"/>
                <w:sz w:val="22"/>
                <w:szCs w:val="22"/>
              </w:rPr>
              <w:t>(</w:t>
            </w:r>
            <w:r w:rsidR="00816D86">
              <w:rPr>
                <w:rFonts w:eastAsia="Times New Roman" w:hint="eastAsia"/>
                <w:sz w:val="22"/>
                <w:szCs w:val="22"/>
                <w:lang w:eastAsia="zh-CN"/>
              </w:rPr>
              <w:t>samples</w:t>
            </w:r>
            <w:r w:rsidR="00816D86" w:rsidRPr="00C270B0">
              <w:rPr>
                <w:rFonts w:eastAsia="Times New Roman"/>
                <w:sz w:val="22"/>
                <w:szCs w:val="22"/>
              </w:rPr>
              <w:t>)</w:t>
            </w:r>
          </w:p>
        </w:tc>
        <w:tc>
          <w:tcPr>
            <w:tcW w:w="1477" w:type="pct"/>
            <w:gridSpan w:val="2"/>
            <w:tcBorders>
              <w:top w:val="nil"/>
              <w:left w:val="nil"/>
              <w:bottom w:val="nil"/>
              <w:right w:val="nil"/>
            </w:tcBorders>
            <w:vAlign w:val="center"/>
          </w:tcPr>
          <w:p w14:paraId="27A03B38" w14:textId="77777777" w:rsidR="00816D86" w:rsidRPr="004146BD" w:rsidDel="00CB4558" w:rsidRDefault="00816D86" w:rsidP="00816D86">
            <w:pPr>
              <w:spacing w:line="240" w:lineRule="auto"/>
              <w:jc w:val="center"/>
              <w:rPr>
                <w:sz w:val="20"/>
                <w:szCs w:val="20"/>
              </w:rPr>
            </w:pPr>
            <w:r w:rsidRPr="004146BD">
              <w:rPr>
                <w:sz w:val="20"/>
                <w:szCs w:val="20"/>
              </w:rPr>
              <w:t>0.00</w:t>
            </w:r>
          </w:p>
        </w:tc>
        <w:tc>
          <w:tcPr>
            <w:tcW w:w="1477" w:type="pct"/>
            <w:gridSpan w:val="2"/>
            <w:tcBorders>
              <w:top w:val="nil"/>
              <w:left w:val="nil"/>
              <w:bottom w:val="nil"/>
              <w:right w:val="nil"/>
            </w:tcBorders>
            <w:vAlign w:val="center"/>
          </w:tcPr>
          <w:p w14:paraId="490C944E" w14:textId="77777777" w:rsidR="00816D86" w:rsidRPr="004146BD" w:rsidRDefault="00816D86" w:rsidP="00816D86">
            <w:pPr>
              <w:spacing w:line="240" w:lineRule="auto"/>
              <w:jc w:val="center"/>
              <w:rPr>
                <w:sz w:val="20"/>
                <w:szCs w:val="20"/>
              </w:rPr>
            </w:pPr>
            <w:r w:rsidRPr="004146BD">
              <w:rPr>
                <w:sz w:val="20"/>
                <w:szCs w:val="20"/>
              </w:rPr>
              <w:t>0.00</w:t>
            </w:r>
          </w:p>
        </w:tc>
      </w:tr>
      <w:tr w:rsidR="00816D86" w:rsidRPr="004146BD" w14:paraId="110C80E1" w14:textId="77777777" w:rsidTr="003A0F8C">
        <w:trPr>
          <w:trHeight w:val="363"/>
          <w:jc w:val="center"/>
        </w:trPr>
        <w:tc>
          <w:tcPr>
            <w:tcW w:w="2046" w:type="pct"/>
            <w:tcBorders>
              <w:top w:val="nil"/>
              <w:left w:val="nil"/>
              <w:bottom w:val="single" w:sz="8" w:space="0" w:color="auto"/>
              <w:right w:val="nil"/>
            </w:tcBorders>
            <w:vAlign w:val="center"/>
            <w:hideMark/>
          </w:tcPr>
          <w:p w14:paraId="2A63E614" w14:textId="6AE84E96" w:rsidR="00816D86" w:rsidRPr="004146BD" w:rsidRDefault="006D3303" w:rsidP="00816D86">
            <w:pPr>
              <w:spacing w:line="240" w:lineRule="auto"/>
              <w:rPr>
                <w:sz w:val="20"/>
                <w:szCs w:val="20"/>
              </w:rPr>
            </w:pPr>
            <m:oMath>
              <m:sSubSup>
                <m:sSubSupPr>
                  <m:ctrlPr>
                    <w:rPr>
                      <w:rFonts w:ascii="Cambria Math" w:hAnsi="Cambria Math"/>
                      <w:color w:val="000000" w:themeColor="text1"/>
                    </w:rPr>
                  </m:ctrlPr>
                </m:sSubSupPr>
                <m:e>
                  <m:r>
                    <w:rPr>
                      <w:rFonts w:ascii="Cambria Math" w:hAnsi="Cambria Math"/>
                      <w:color w:val="000000" w:themeColor="text1"/>
                    </w:rPr>
                    <m:t>σ</m:t>
                  </m:r>
                </m:e>
                <m:sub>
                  <m:r>
                    <w:rPr>
                      <w:rFonts w:ascii="Cambria Math" w:hAnsi="Cambria Math"/>
                      <w:color w:val="000000" w:themeColor="text1"/>
                    </w:rPr>
                    <m:t>3</m:t>
                  </m:r>
                </m:sub>
                <m:sup>
                  <m:r>
                    <w:rPr>
                      <w:rFonts w:ascii="Cambria Math" w:hAnsi="Cambria Math"/>
                      <w:color w:val="000000" w:themeColor="text1"/>
                    </w:rPr>
                    <m:t>2</m:t>
                  </m:r>
                </m:sup>
              </m:sSubSup>
            </m:oMath>
            <w:r w:rsidR="00816D86">
              <w:rPr>
                <w:rFonts w:eastAsia="Times New Roman"/>
                <w:color w:val="000000" w:themeColor="text1"/>
              </w:rPr>
              <w:t xml:space="preserve"> </w:t>
            </w:r>
            <w:r w:rsidR="00816D86" w:rsidRPr="00C270B0">
              <w:rPr>
                <w:rFonts w:eastAsia="Times New Roman"/>
                <w:sz w:val="22"/>
                <w:szCs w:val="22"/>
              </w:rPr>
              <w:t>(</w:t>
            </w:r>
            <w:r w:rsidR="00816D86">
              <w:rPr>
                <w:rFonts w:eastAsia="Times New Roman"/>
                <w:sz w:val="22"/>
                <w:szCs w:val="22"/>
              </w:rPr>
              <w:t>measures</w:t>
            </w:r>
            <w:r w:rsidR="00816D86" w:rsidRPr="00C270B0">
              <w:rPr>
                <w:rFonts w:eastAsia="Times New Roman"/>
                <w:sz w:val="22"/>
                <w:szCs w:val="22"/>
              </w:rPr>
              <w:t>)</w:t>
            </w:r>
          </w:p>
        </w:tc>
        <w:tc>
          <w:tcPr>
            <w:tcW w:w="1477" w:type="pct"/>
            <w:gridSpan w:val="2"/>
            <w:tcBorders>
              <w:top w:val="nil"/>
              <w:left w:val="nil"/>
              <w:bottom w:val="single" w:sz="8" w:space="0" w:color="auto"/>
              <w:right w:val="nil"/>
            </w:tcBorders>
            <w:vAlign w:val="center"/>
          </w:tcPr>
          <w:p w14:paraId="557E5233" w14:textId="77777777" w:rsidR="00816D86" w:rsidRPr="004146BD" w:rsidRDefault="00816D86" w:rsidP="00816D86">
            <w:pPr>
              <w:spacing w:line="240" w:lineRule="auto"/>
              <w:jc w:val="center"/>
              <w:rPr>
                <w:sz w:val="20"/>
                <w:szCs w:val="20"/>
              </w:rPr>
            </w:pPr>
            <w:r w:rsidRPr="004146BD">
              <w:rPr>
                <w:sz w:val="20"/>
                <w:szCs w:val="20"/>
              </w:rPr>
              <w:t>0.21</w:t>
            </w:r>
          </w:p>
        </w:tc>
        <w:tc>
          <w:tcPr>
            <w:tcW w:w="1477" w:type="pct"/>
            <w:gridSpan w:val="2"/>
            <w:tcBorders>
              <w:top w:val="nil"/>
              <w:left w:val="nil"/>
              <w:bottom w:val="single" w:sz="8" w:space="0" w:color="auto"/>
              <w:right w:val="nil"/>
            </w:tcBorders>
            <w:vAlign w:val="center"/>
          </w:tcPr>
          <w:p w14:paraId="6A246390" w14:textId="77777777" w:rsidR="00816D86" w:rsidRPr="004146BD" w:rsidRDefault="00816D86" w:rsidP="00816D86">
            <w:pPr>
              <w:spacing w:line="240" w:lineRule="auto"/>
              <w:jc w:val="center"/>
              <w:rPr>
                <w:sz w:val="20"/>
                <w:szCs w:val="20"/>
              </w:rPr>
            </w:pPr>
            <w:r w:rsidRPr="004146BD">
              <w:rPr>
                <w:sz w:val="20"/>
                <w:szCs w:val="20"/>
              </w:rPr>
              <w:t>0.21</w:t>
            </w:r>
          </w:p>
        </w:tc>
      </w:tr>
    </w:tbl>
    <w:p w14:paraId="04D81711" w14:textId="3A404DB7" w:rsidR="004146BD" w:rsidRDefault="004146BD">
      <w:pPr>
        <w:spacing w:line="240" w:lineRule="auto"/>
        <w:rPr>
          <w:sz w:val="22"/>
          <w:szCs w:val="22"/>
        </w:rPr>
      </w:pPr>
      <w:r w:rsidRPr="004146BD">
        <w:rPr>
          <w:i/>
          <w:sz w:val="22"/>
          <w:szCs w:val="22"/>
        </w:rPr>
        <w:t>Note</w:t>
      </w:r>
      <w:r w:rsidRPr="004146BD">
        <w:rPr>
          <w:sz w:val="22"/>
          <w:szCs w:val="22"/>
        </w:rPr>
        <w:t xml:space="preserve">. Motivation = intervention contained motivational strategies; Clinical Context = whether the intervention took place in a clinical or non-clinical setting; Clinical Outcomes = whether the effect size is clinical or behavioral; Proportion Outcome = The calculation of effect size for the outcome is based on proportions (vs. mean and standard deviations); </w:t>
      </w:r>
      <w:r w:rsidRPr="004146BD">
        <w:rPr>
          <w:iCs/>
          <w:sz w:val="22"/>
          <w:szCs w:val="22"/>
        </w:rPr>
        <w:t xml:space="preserve">Duration = the duration of the intervention program; Time = the time interval between baseline and posttest measurement; Randomization = </w:t>
      </w:r>
      <w:bookmarkStart w:id="14" w:name="_Hlk139280710"/>
      <w:r w:rsidRPr="004146BD">
        <w:rPr>
          <w:sz w:val="22"/>
          <w:szCs w:val="22"/>
        </w:rPr>
        <w:t>whether the study randomized participants or clusters into conditions</w:t>
      </w:r>
      <w:bookmarkEnd w:id="14"/>
      <w:r w:rsidRPr="004146BD">
        <w:rPr>
          <w:iCs/>
          <w:sz w:val="22"/>
          <w:szCs w:val="22"/>
        </w:rPr>
        <w:t xml:space="preserve">; </w:t>
      </w:r>
      <w:r w:rsidRPr="004146BD">
        <w:rPr>
          <w:sz w:val="22"/>
          <w:szCs w:val="22"/>
        </w:rPr>
        <w:t xml:space="preserve">6-Month Followup = </w:t>
      </w:r>
      <w:bookmarkStart w:id="15" w:name="_Hlk139280736"/>
      <w:r w:rsidRPr="004146BD">
        <w:rPr>
          <w:sz w:val="22"/>
          <w:szCs w:val="22"/>
        </w:rPr>
        <w:t>whether the study included a posttest at least six months after the baseline measurement</w:t>
      </w:r>
      <w:bookmarkEnd w:id="15"/>
      <w:r w:rsidRPr="004146BD">
        <w:rPr>
          <w:sz w:val="22"/>
          <w:szCs w:val="22"/>
        </w:rPr>
        <w:t xml:space="preserve">; Intent-to-Treat Analysis = </w:t>
      </w:r>
      <w:bookmarkStart w:id="16" w:name="_Hlk139280754"/>
      <w:r w:rsidRPr="004146BD">
        <w:rPr>
          <w:sz w:val="22"/>
          <w:szCs w:val="22"/>
        </w:rPr>
        <w:t>whether the study involved an intent-to-treat analysis</w:t>
      </w:r>
      <w:bookmarkEnd w:id="16"/>
      <w:r w:rsidRPr="004146BD">
        <w:rPr>
          <w:sz w:val="22"/>
          <w:szCs w:val="22"/>
        </w:rPr>
        <w:t xml:space="preserve">. </w:t>
      </w:r>
      <w:r w:rsidRPr="004146BD">
        <w:rPr>
          <w:i/>
          <w:iCs/>
          <w:sz w:val="22"/>
          <w:szCs w:val="22"/>
        </w:rPr>
        <w:t>n</w:t>
      </w:r>
      <w:r w:rsidRPr="004146BD">
        <w:rPr>
          <w:sz w:val="22"/>
          <w:szCs w:val="22"/>
        </w:rPr>
        <w:t xml:space="preserve"> is the number of studies; </w:t>
      </w:r>
      <w:r w:rsidRPr="004146BD">
        <w:rPr>
          <w:i/>
          <w:iCs/>
          <w:sz w:val="22"/>
          <w:szCs w:val="22"/>
        </w:rPr>
        <w:t>k</w:t>
      </w:r>
      <w:r w:rsidRPr="004146BD">
        <w:rPr>
          <w:sz w:val="22"/>
          <w:szCs w:val="22"/>
        </w:rPr>
        <w:t xml:space="preserve"> is the number of unique groups; </w:t>
      </w:r>
      <w:r w:rsidRPr="004146BD">
        <w:rPr>
          <w:i/>
          <w:iCs/>
          <w:sz w:val="22"/>
          <w:szCs w:val="22"/>
        </w:rPr>
        <w:t>s</w:t>
      </w:r>
      <w:r w:rsidRPr="004146BD">
        <w:rPr>
          <w:sz w:val="22"/>
          <w:szCs w:val="22"/>
        </w:rPr>
        <w:t xml:space="preserve"> is the total number of effect sizes.</w:t>
      </w:r>
      <w:r w:rsidR="002D64A6">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1</m:t>
            </m:r>
          </m:sub>
          <m:sup>
            <m:r>
              <w:rPr>
                <w:rFonts w:ascii="Cambria Math" w:hAnsi="Cambria Math"/>
                <w:sz w:val="22"/>
                <w:szCs w:val="22"/>
              </w:rPr>
              <m:t>2</m:t>
            </m:r>
          </m:sup>
        </m:sSubSup>
      </m:oMath>
      <w:r w:rsidR="002D64A6" w:rsidRPr="004C7F32">
        <w:rPr>
          <w:sz w:val="22"/>
          <w:szCs w:val="22"/>
        </w:rPr>
        <w:t xml:space="preserve"> is the </w:t>
      </w:r>
      <w:r w:rsidR="002D64A6">
        <w:rPr>
          <w:sz w:val="22"/>
          <w:szCs w:val="22"/>
        </w:rPr>
        <w:t>random component (variance) at the study level</w:t>
      </w:r>
      <w:r w:rsidR="002D64A6" w:rsidRPr="004C7F32">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2</m:t>
            </m:r>
          </m:sub>
          <m:sup>
            <m:r>
              <w:rPr>
                <w:rFonts w:ascii="Cambria Math" w:hAnsi="Cambria Math"/>
                <w:sz w:val="22"/>
                <w:szCs w:val="22"/>
              </w:rPr>
              <m:t>2</m:t>
            </m:r>
          </m:sup>
        </m:sSubSup>
      </m:oMath>
      <w:r w:rsidR="002D64A6" w:rsidRPr="004C7F32">
        <w:rPr>
          <w:sz w:val="22"/>
          <w:szCs w:val="22"/>
        </w:rPr>
        <w:t xml:space="preserve"> is the </w:t>
      </w:r>
      <w:r w:rsidR="002D64A6">
        <w:rPr>
          <w:sz w:val="22"/>
          <w:szCs w:val="22"/>
        </w:rPr>
        <w:t>random component (variance) at the sample level</w:t>
      </w:r>
      <w:r w:rsidR="002D64A6" w:rsidRPr="004C7F32">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3</m:t>
            </m:r>
          </m:sub>
          <m:sup>
            <m:r>
              <w:rPr>
                <w:rFonts w:ascii="Cambria Math" w:hAnsi="Cambria Math"/>
                <w:sz w:val="22"/>
                <w:szCs w:val="22"/>
              </w:rPr>
              <m:t>2</m:t>
            </m:r>
          </m:sup>
        </m:sSubSup>
      </m:oMath>
      <w:r w:rsidR="002D64A6" w:rsidRPr="004C7F32">
        <w:rPr>
          <w:sz w:val="22"/>
          <w:szCs w:val="22"/>
        </w:rPr>
        <w:t xml:space="preserve"> is the </w:t>
      </w:r>
      <w:r w:rsidR="002D64A6">
        <w:rPr>
          <w:sz w:val="22"/>
          <w:szCs w:val="22"/>
        </w:rPr>
        <w:t>random component (variance) at the measure level</w:t>
      </w:r>
      <w:r w:rsidR="002D64A6" w:rsidRPr="004C7F32">
        <w:rPr>
          <w:sz w:val="22"/>
          <w:szCs w:val="22"/>
        </w:rPr>
        <w:t>.</w:t>
      </w:r>
      <w:r w:rsidR="002D64A6">
        <w:rPr>
          <w:sz w:val="22"/>
          <w:szCs w:val="22"/>
        </w:rPr>
        <w:t xml:space="preserve"> Passive controls in the trials correspond to the number of recommendation being 0’s and active controls 1’s.</w:t>
      </w:r>
      <w:r w:rsidRPr="004146BD">
        <w:rPr>
          <w:sz w:val="22"/>
          <w:szCs w:val="22"/>
        </w:rPr>
        <w:t xml:space="preserve"> </w:t>
      </w:r>
      <w:r w:rsidRPr="004146BD">
        <w:rPr>
          <w:i/>
          <w:iCs/>
          <w:sz w:val="22"/>
          <w:szCs w:val="22"/>
          <w:vertAlign w:val="superscript"/>
        </w:rPr>
        <w:t>a</w:t>
      </w:r>
      <w:r w:rsidRPr="004146BD">
        <w:rPr>
          <w:sz w:val="22"/>
          <w:szCs w:val="22"/>
        </w:rPr>
        <w:t xml:space="preserve">, indicator variable; </w:t>
      </w:r>
      <w:r w:rsidRPr="004146BD">
        <w:rPr>
          <w:i/>
          <w:iCs/>
          <w:sz w:val="22"/>
          <w:szCs w:val="22"/>
          <w:vertAlign w:val="superscript"/>
        </w:rPr>
        <w:t>b</w:t>
      </w:r>
      <w:r w:rsidRPr="004146BD">
        <w:rPr>
          <w:sz w:val="22"/>
          <w:szCs w:val="22"/>
        </w:rPr>
        <w:t xml:space="preserve">, standardized variable. </w:t>
      </w:r>
      <w:r w:rsidRPr="004146BD">
        <w:rPr>
          <w:sz w:val="22"/>
          <w:szCs w:val="22"/>
          <w:vertAlign w:val="superscript"/>
        </w:rPr>
        <w:t>*</w:t>
      </w:r>
      <w:r w:rsidRPr="004146BD">
        <w:rPr>
          <w:i/>
          <w:iCs/>
          <w:sz w:val="22"/>
          <w:szCs w:val="22"/>
        </w:rPr>
        <w:t>p</w:t>
      </w:r>
      <w:r w:rsidRPr="004146BD">
        <w:rPr>
          <w:sz w:val="22"/>
          <w:szCs w:val="22"/>
        </w:rPr>
        <w:t xml:space="preserve"> &lt; .05, </w:t>
      </w:r>
      <w:r w:rsidRPr="004146BD">
        <w:rPr>
          <w:sz w:val="22"/>
          <w:szCs w:val="22"/>
          <w:vertAlign w:val="superscript"/>
        </w:rPr>
        <w:t>**</w:t>
      </w:r>
      <w:r w:rsidRPr="004146BD">
        <w:rPr>
          <w:i/>
          <w:iCs/>
          <w:sz w:val="22"/>
          <w:szCs w:val="22"/>
        </w:rPr>
        <w:t>p</w:t>
      </w:r>
      <w:r w:rsidRPr="004146BD">
        <w:rPr>
          <w:sz w:val="22"/>
          <w:szCs w:val="22"/>
        </w:rPr>
        <w:t xml:space="preserve"> &lt; .01, </w:t>
      </w:r>
      <w:r w:rsidRPr="004146BD">
        <w:rPr>
          <w:sz w:val="22"/>
          <w:szCs w:val="22"/>
          <w:vertAlign w:val="superscript"/>
        </w:rPr>
        <w:t>***</w:t>
      </w:r>
      <w:r w:rsidRPr="004146BD">
        <w:rPr>
          <w:i/>
          <w:iCs/>
          <w:sz w:val="22"/>
          <w:szCs w:val="22"/>
        </w:rPr>
        <w:t>p</w:t>
      </w:r>
      <w:r w:rsidRPr="004146BD">
        <w:rPr>
          <w:sz w:val="22"/>
          <w:szCs w:val="22"/>
        </w:rPr>
        <w:t xml:space="preserve"> &lt; .001. </w:t>
      </w:r>
    </w:p>
    <w:p w14:paraId="21C869BC" w14:textId="77777777" w:rsidR="00D50D4A" w:rsidRDefault="00D50D4A">
      <w:pPr>
        <w:spacing w:line="240" w:lineRule="auto"/>
        <w:rPr>
          <w:sz w:val="22"/>
          <w:szCs w:val="22"/>
        </w:rPr>
      </w:pPr>
    </w:p>
    <w:p w14:paraId="0D704F11" w14:textId="77777777" w:rsidR="00D50D4A" w:rsidRDefault="00D50D4A">
      <w:pPr>
        <w:spacing w:line="240" w:lineRule="auto"/>
        <w:rPr>
          <w:sz w:val="22"/>
          <w:szCs w:val="22"/>
        </w:rPr>
        <w:sectPr w:rsidR="00D50D4A" w:rsidSect="00B85CA4">
          <w:pgSz w:w="12240" w:h="15840"/>
          <w:pgMar w:top="1440" w:right="1440" w:bottom="1440" w:left="1440" w:header="720" w:footer="720" w:gutter="0"/>
          <w:cols w:space="720"/>
          <w:titlePg/>
          <w:docGrid w:linePitch="360"/>
        </w:sectPr>
      </w:pPr>
    </w:p>
    <w:p w14:paraId="3366EED0" w14:textId="585AFAC0" w:rsidR="00C54923" w:rsidRDefault="00CE1B5D" w:rsidP="007A4C5F">
      <w:pPr>
        <w:pStyle w:val="Heading1"/>
        <w:rPr>
          <w:sz w:val="22"/>
          <w:szCs w:val="22"/>
          <w:lang w:eastAsia="zh-CN"/>
        </w:rPr>
      </w:pPr>
      <w:r>
        <w:lastRenderedPageBreak/>
        <w:t>SUPPLEMENT</w:t>
      </w:r>
      <w:r w:rsidR="00C54923">
        <w:t xml:space="preserve"> </w:t>
      </w:r>
      <w:r w:rsidR="00495896">
        <w:t>L</w:t>
      </w:r>
      <w:r w:rsidR="00C54923">
        <w:t xml:space="preserve">: PRISMA 2020 </w:t>
      </w:r>
      <w:r w:rsidR="0000739E">
        <w:t>CHECKLIST</w:t>
      </w:r>
    </w:p>
    <w:tbl>
      <w:tblPr>
        <w:tblW w:w="5870" w:type="pct"/>
        <w:tblBorders>
          <w:top w:val="nil"/>
          <w:left w:val="nil"/>
          <w:bottom w:val="nil"/>
          <w:right w:val="nil"/>
        </w:tblBorders>
        <w:tblLook w:val="0000" w:firstRow="0" w:lastRow="0" w:firstColumn="0" w:lastColumn="0" w:noHBand="0" w:noVBand="0"/>
      </w:tblPr>
      <w:tblGrid>
        <w:gridCol w:w="1611"/>
        <w:gridCol w:w="587"/>
        <w:gridCol w:w="8777"/>
        <w:gridCol w:w="4226"/>
      </w:tblGrid>
      <w:tr w:rsidR="00C54923" w:rsidRPr="004C1685" w14:paraId="03EAA323" w14:textId="77777777" w:rsidTr="00C54923">
        <w:trPr>
          <w:trHeight w:val="65"/>
          <w:tblHeader/>
        </w:trPr>
        <w:tc>
          <w:tcPr>
            <w:tcW w:w="53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134BCF96" w14:textId="77777777" w:rsidR="00C54923" w:rsidRPr="00930A31" w:rsidRDefault="00C54923" w:rsidP="0019627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5E6768AF" w14:textId="77777777" w:rsidR="00C54923" w:rsidRPr="00930A31" w:rsidRDefault="00C54923" w:rsidP="0019627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2887"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027EE72" w14:textId="77777777" w:rsidR="00C54923" w:rsidRPr="00930A31" w:rsidRDefault="00C54923" w:rsidP="0019627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90"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6F36254" w14:textId="77777777" w:rsidR="00C54923" w:rsidRPr="00930A31" w:rsidRDefault="00C54923" w:rsidP="00196271">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C54923" w:rsidRPr="004C1685" w14:paraId="68E6505F" w14:textId="77777777" w:rsidTr="007A4C5F">
        <w:trPr>
          <w:trHeight w:val="24"/>
        </w:trPr>
        <w:tc>
          <w:tcPr>
            <w:tcW w:w="361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74E82C" w14:textId="77777777" w:rsidR="00C54923" w:rsidRPr="00930A31" w:rsidRDefault="00C54923" w:rsidP="00196271">
            <w:pPr>
              <w:pStyle w:val="Default"/>
              <w:rPr>
                <w:rFonts w:ascii="Arial" w:hAnsi="Arial" w:cs="Arial"/>
                <w:sz w:val="18"/>
                <w:szCs w:val="18"/>
              </w:rPr>
            </w:pPr>
            <w:r w:rsidRPr="00930A31">
              <w:rPr>
                <w:rFonts w:ascii="Arial" w:hAnsi="Arial" w:cs="Arial"/>
                <w:b/>
                <w:bCs/>
                <w:sz w:val="18"/>
                <w:szCs w:val="18"/>
              </w:rPr>
              <w:t xml:space="preserve">TITLE </w:t>
            </w:r>
          </w:p>
        </w:tc>
        <w:tc>
          <w:tcPr>
            <w:tcW w:w="1390" w:type="pct"/>
            <w:tcBorders>
              <w:top w:val="double" w:sz="5" w:space="0" w:color="000000"/>
              <w:left w:val="single" w:sz="5" w:space="0" w:color="000000"/>
              <w:bottom w:val="single" w:sz="5" w:space="0" w:color="000000"/>
              <w:right w:val="single" w:sz="5" w:space="0" w:color="000000"/>
            </w:tcBorders>
            <w:shd w:val="clear" w:color="auto" w:fill="FFFFCC"/>
          </w:tcPr>
          <w:p w14:paraId="2FFBC5F7" w14:textId="77777777" w:rsidR="00C54923" w:rsidRPr="00930A31" w:rsidRDefault="00C54923" w:rsidP="00196271">
            <w:pPr>
              <w:pStyle w:val="Default"/>
              <w:jc w:val="right"/>
              <w:rPr>
                <w:rFonts w:ascii="Arial" w:hAnsi="Arial" w:cs="Arial"/>
                <w:color w:val="auto"/>
                <w:sz w:val="18"/>
                <w:szCs w:val="18"/>
              </w:rPr>
            </w:pPr>
          </w:p>
        </w:tc>
      </w:tr>
      <w:tr w:rsidR="00C54923" w:rsidRPr="004C1685" w14:paraId="742436DF" w14:textId="77777777" w:rsidTr="007A4C5F">
        <w:trPr>
          <w:trHeight w:val="48"/>
        </w:trPr>
        <w:tc>
          <w:tcPr>
            <w:tcW w:w="530" w:type="pct"/>
            <w:tcBorders>
              <w:top w:val="single" w:sz="5" w:space="0" w:color="000000"/>
              <w:left w:val="single" w:sz="5" w:space="0" w:color="000000"/>
              <w:bottom w:val="double" w:sz="2" w:space="0" w:color="FFFFCC"/>
              <w:right w:val="single" w:sz="5" w:space="0" w:color="000000"/>
            </w:tcBorders>
          </w:tcPr>
          <w:p w14:paraId="66A63CD4"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14:paraId="12787593"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w:t>
            </w:r>
          </w:p>
        </w:tc>
        <w:tc>
          <w:tcPr>
            <w:tcW w:w="2887" w:type="pct"/>
            <w:tcBorders>
              <w:top w:val="single" w:sz="5" w:space="0" w:color="000000"/>
              <w:left w:val="single" w:sz="5" w:space="0" w:color="000000"/>
              <w:bottom w:val="double" w:sz="5" w:space="0" w:color="000000"/>
              <w:right w:val="single" w:sz="5" w:space="0" w:color="000000"/>
            </w:tcBorders>
          </w:tcPr>
          <w:p w14:paraId="324332BD"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90" w:type="pct"/>
            <w:tcBorders>
              <w:top w:val="single" w:sz="5" w:space="0" w:color="000000"/>
              <w:left w:val="single" w:sz="5" w:space="0" w:color="000000"/>
              <w:bottom w:val="double" w:sz="5" w:space="0" w:color="000000"/>
              <w:right w:val="single" w:sz="5" w:space="0" w:color="000000"/>
            </w:tcBorders>
          </w:tcPr>
          <w:p w14:paraId="56FE4830" w14:textId="77777777" w:rsidR="00C54923" w:rsidRPr="00930A31" w:rsidRDefault="00C54923" w:rsidP="00196271">
            <w:pPr>
              <w:pStyle w:val="Default"/>
              <w:spacing w:before="40" w:after="40"/>
              <w:rPr>
                <w:rFonts w:ascii="Arial" w:hAnsi="Arial" w:cs="Arial"/>
                <w:color w:val="auto"/>
                <w:sz w:val="18"/>
                <w:szCs w:val="18"/>
              </w:rPr>
            </w:pPr>
            <w:r w:rsidRPr="00952282">
              <w:rPr>
                <w:rFonts w:ascii="Arial" w:hAnsi="Arial" w:cs="Arial"/>
                <w:color w:val="auto"/>
                <w:sz w:val="18"/>
                <w:szCs w:val="18"/>
              </w:rPr>
              <w:t>1</w:t>
            </w:r>
          </w:p>
        </w:tc>
      </w:tr>
      <w:tr w:rsidR="00C54923" w:rsidRPr="004C1685" w14:paraId="18CB7D77" w14:textId="77777777" w:rsidTr="007A4C5F">
        <w:trPr>
          <w:trHeight w:val="24"/>
        </w:trPr>
        <w:tc>
          <w:tcPr>
            <w:tcW w:w="361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59F642" w14:textId="77777777" w:rsidR="00C54923" w:rsidRPr="00930A31" w:rsidRDefault="00C54923" w:rsidP="00196271">
            <w:pPr>
              <w:pStyle w:val="Default"/>
              <w:rPr>
                <w:rFonts w:ascii="Arial" w:hAnsi="Arial" w:cs="Arial"/>
                <w:sz w:val="18"/>
                <w:szCs w:val="18"/>
              </w:rPr>
            </w:pPr>
            <w:r w:rsidRPr="00930A31">
              <w:rPr>
                <w:rFonts w:ascii="Arial" w:hAnsi="Arial" w:cs="Arial"/>
                <w:b/>
                <w:bCs/>
                <w:sz w:val="18"/>
                <w:szCs w:val="18"/>
              </w:rPr>
              <w:t xml:space="preserve">ABSTRACT </w:t>
            </w:r>
          </w:p>
        </w:tc>
        <w:tc>
          <w:tcPr>
            <w:tcW w:w="1390" w:type="pct"/>
            <w:tcBorders>
              <w:top w:val="double" w:sz="5" w:space="0" w:color="000000"/>
              <w:left w:val="single" w:sz="5" w:space="0" w:color="000000"/>
              <w:bottom w:val="single" w:sz="5" w:space="0" w:color="000000"/>
              <w:right w:val="single" w:sz="5" w:space="0" w:color="000000"/>
            </w:tcBorders>
            <w:shd w:val="clear" w:color="auto" w:fill="FFFFCC"/>
          </w:tcPr>
          <w:p w14:paraId="12491586" w14:textId="77777777" w:rsidR="00C54923" w:rsidRPr="00930A31" w:rsidRDefault="00C54923" w:rsidP="00196271">
            <w:pPr>
              <w:pStyle w:val="Default"/>
              <w:jc w:val="right"/>
              <w:rPr>
                <w:rFonts w:ascii="Arial" w:hAnsi="Arial" w:cs="Arial"/>
                <w:color w:val="auto"/>
                <w:sz w:val="18"/>
                <w:szCs w:val="18"/>
              </w:rPr>
            </w:pPr>
          </w:p>
        </w:tc>
      </w:tr>
      <w:tr w:rsidR="00C54923" w:rsidRPr="004C1685" w14:paraId="7859628D" w14:textId="77777777" w:rsidTr="007A4C5F">
        <w:trPr>
          <w:trHeight w:val="48"/>
        </w:trPr>
        <w:tc>
          <w:tcPr>
            <w:tcW w:w="530" w:type="pct"/>
            <w:tcBorders>
              <w:top w:val="single" w:sz="5" w:space="0" w:color="000000"/>
              <w:left w:val="single" w:sz="5" w:space="0" w:color="000000"/>
              <w:bottom w:val="double" w:sz="2" w:space="0" w:color="FFFFCC"/>
              <w:right w:val="single" w:sz="5" w:space="0" w:color="000000"/>
            </w:tcBorders>
          </w:tcPr>
          <w:p w14:paraId="5198F228"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193" w:type="pct"/>
            <w:tcBorders>
              <w:top w:val="single" w:sz="5" w:space="0" w:color="000000"/>
              <w:left w:val="single" w:sz="5" w:space="0" w:color="000000"/>
              <w:bottom w:val="double" w:sz="2" w:space="0" w:color="FFFFCC"/>
              <w:right w:val="single" w:sz="5" w:space="0" w:color="000000"/>
            </w:tcBorders>
          </w:tcPr>
          <w:p w14:paraId="738EBDA6"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w:t>
            </w:r>
          </w:p>
        </w:tc>
        <w:tc>
          <w:tcPr>
            <w:tcW w:w="2887" w:type="pct"/>
            <w:tcBorders>
              <w:top w:val="single" w:sz="5" w:space="0" w:color="000000"/>
              <w:left w:val="single" w:sz="5" w:space="0" w:color="000000"/>
              <w:bottom w:val="double" w:sz="5" w:space="0" w:color="000000"/>
              <w:right w:val="single" w:sz="5" w:space="0" w:color="000000"/>
            </w:tcBorders>
          </w:tcPr>
          <w:p w14:paraId="460E7055"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390" w:type="pct"/>
            <w:tcBorders>
              <w:top w:val="single" w:sz="5" w:space="0" w:color="000000"/>
              <w:left w:val="single" w:sz="5" w:space="0" w:color="000000"/>
              <w:bottom w:val="double" w:sz="5" w:space="0" w:color="000000"/>
              <w:right w:val="single" w:sz="5" w:space="0" w:color="000000"/>
            </w:tcBorders>
          </w:tcPr>
          <w:p w14:paraId="32F83D6E" w14:textId="77777777" w:rsidR="00C54923" w:rsidRPr="00930A31" w:rsidRDefault="00C54923" w:rsidP="00196271">
            <w:pPr>
              <w:pStyle w:val="Default"/>
              <w:spacing w:before="40" w:after="40"/>
              <w:rPr>
                <w:rFonts w:ascii="Arial" w:hAnsi="Arial" w:cs="Arial"/>
                <w:color w:val="auto"/>
                <w:sz w:val="18"/>
                <w:szCs w:val="18"/>
              </w:rPr>
            </w:pPr>
            <w:r w:rsidRPr="00952282">
              <w:rPr>
                <w:rFonts w:ascii="Arial" w:hAnsi="Arial" w:cs="Arial"/>
                <w:color w:val="auto"/>
                <w:sz w:val="18"/>
                <w:szCs w:val="18"/>
              </w:rPr>
              <w:t>2-3</w:t>
            </w:r>
          </w:p>
        </w:tc>
      </w:tr>
      <w:tr w:rsidR="00C54923" w:rsidRPr="004C1685" w14:paraId="5E94A108" w14:textId="77777777" w:rsidTr="007A4C5F">
        <w:trPr>
          <w:trHeight w:val="24"/>
        </w:trPr>
        <w:tc>
          <w:tcPr>
            <w:tcW w:w="361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26A0E7" w14:textId="77777777" w:rsidR="00C54923" w:rsidRPr="00930A31" w:rsidRDefault="00C54923" w:rsidP="00196271">
            <w:pPr>
              <w:pStyle w:val="Default"/>
              <w:rPr>
                <w:rFonts w:ascii="Arial" w:hAnsi="Arial" w:cs="Arial"/>
                <w:sz w:val="18"/>
                <w:szCs w:val="18"/>
              </w:rPr>
            </w:pPr>
            <w:r w:rsidRPr="00930A31">
              <w:rPr>
                <w:rFonts w:ascii="Arial" w:hAnsi="Arial" w:cs="Arial"/>
                <w:b/>
                <w:bCs/>
                <w:sz w:val="18"/>
                <w:szCs w:val="18"/>
              </w:rPr>
              <w:t xml:space="preserve">INTRODUCTION </w:t>
            </w:r>
          </w:p>
        </w:tc>
        <w:tc>
          <w:tcPr>
            <w:tcW w:w="1390" w:type="pct"/>
            <w:tcBorders>
              <w:top w:val="double" w:sz="5" w:space="0" w:color="000000"/>
              <w:left w:val="single" w:sz="5" w:space="0" w:color="000000"/>
              <w:bottom w:val="single" w:sz="5" w:space="0" w:color="000000"/>
              <w:right w:val="single" w:sz="5" w:space="0" w:color="000000"/>
            </w:tcBorders>
            <w:shd w:val="clear" w:color="auto" w:fill="FFFFCC"/>
          </w:tcPr>
          <w:p w14:paraId="1CF78421" w14:textId="77777777" w:rsidR="00C54923" w:rsidRPr="00930A31" w:rsidRDefault="00C54923" w:rsidP="00196271">
            <w:pPr>
              <w:pStyle w:val="Default"/>
              <w:jc w:val="right"/>
              <w:rPr>
                <w:rFonts w:ascii="Arial" w:hAnsi="Arial" w:cs="Arial"/>
                <w:color w:val="auto"/>
                <w:sz w:val="18"/>
                <w:szCs w:val="18"/>
              </w:rPr>
            </w:pPr>
          </w:p>
        </w:tc>
      </w:tr>
      <w:tr w:rsidR="00C54923" w:rsidRPr="004C1685" w14:paraId="23DBD1BA"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06F28ED8"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14:paraId="225EAD44"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3</w:t>
            </w:r>
          </w:p>
        </w:tc>
        <w:tc>
          <w:tcPr>
            <w:tcW w:w="2887" w:type="pct"/>
            <w:tcBorders>
              <w:top w:val="single" w:sz="5" w:space="0" w:color="000000"/>
              <w:left w:val="single" w:sz="5" w:space="0" w:color="000000"/>
              <w:bottom w:val="single" w:sz="5" w:space="0" w:color="000000"/>
              <w:right w:val="single" w:sz="5" w:space="0" w:color="000000"/>
            </w:tcBorders>
          </w:tcPr>
          <w:p w14:paraId="2529D768"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90" w:type="pct"/>
            <w:tcBorders>
              <w:top w:val="single" w:sz="5" w:space="0" w:color="000000"/>
              <w:left w:val="single" w:sz="5" w:space="0" w:color="000000"/>
              <w:bottom w:val="single" w:sz="5" w:space="0" w:color="000000"/>
              <w:right w:val="single" w:sz="5" w:space="0" w:color="000000"/>
            </w:tcBorders>
          </w:tcPr>
          <w:p w14:paraId="5139721E" w14:textId="77777777" w:rsidR="00C54923" w:rsidRPr="00930A31" w:rsidRDefault="00C54923" w:rsidP="00196271">
            <w:pPr>
              <w:pStyle w:val="Default"/>
              <w:spacing w:before="40" w:after="40"/>
              <w:rPr>
                <w:rFonts w:ascii="Arial" w:hAnsi="Arial" w:cs="Arial"/>
                <w:color w:val="auto"/>
                <w:sz w:val="18"/>
                <w:szCs w:val="18"/>
              </w:rPr>
            </w:pPr>
            <w:r w:rsidRPr="00952282">
              <w:rPr>
                <w:rFonts w:ascii="Arial" w:hAnsi="Arial" w:cs="Arial"/>
                <w:color w:val="auto"/>
                <w:sz w:val="18"/>
                <w:szCs w:val="18"/>
              </w:rPr>
              <w:t>4-7</w:t>
            </w:r>
          </w:p>
        </w:tc>
      </w:tr>
      <w:tr w:rsidR="00C54923" w:rsidRPr="004C1685" w14:paraId="5C2C4F44" w14:textId="77777777" w:rsidTr="007A4C5F">
        <w:trPr>
          <w:trHeight w:val="48"/>
        </w:trPr>
        <w:tc>
          <w:tcPr>
            <w:tcW w:w="530" w:type="pct"/>
            <w:tcBorders>
              <w:top w:val="single" w:sz="5" w:space="0" w:color="000000"/>
              <w:left w:val="single" w:sz="5" w:space="0" w:color="000000"/>
              <w:bottom w:val="double" w:sz="2" w:space="0" w:color="FFFFCC"/>
              <w:right w:val="single" w:sz="5" w:space="0" w:color="000000"/>
            </w:tcBorders>
          </w:tcPr>
          <w:p w14:paraId="43098478"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14:paraId="5F2BB666"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4</w:t>
            </w:r>
          </w:p>
        </w:tc>
        <w:tc>
          <w:tcPr>
            <w:tcW w:w="2887" w:type="pct"/>
            <w:tcBorders>
              <w:top w:val="single" w:sz="5" w:space="0" w:color="000000"/>
              <w:left w:val="single" w:sz="5" w:space="0" w:color="000000"/>
              <w:bottom w:val="double" w:sz="5" w:space="0" w:color="000000"/>
              <w:right w:val="single" w:sz="5" w:space="0" w:color="000000"/>
            </w:tcBorders>
          </w:tcPr>
          <w:p w14:paraId="2B0159D9"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90" w:type="pct"/>
            <w:tcBorders>
              <w:top w:val="single" w:sz="5" w:space="0" w:color="000000"/>
              <w:left w:val="single" w:sz="5" w:space="0" w:color="000000"/>
              <w:bottom w:val="double" w:sz="5" w:space="0" w:color="000000"/>
              <w:right w:val="single" w:sz="5" w:space="0" w:color="000000"/>
            </w:tcBorders>
          </w:tcPr>
          <w:p w14:paraId="6DE097CC" w14:textId="77777777" w:rsidR="00C54923" w:rsidRPr="00930A31" w:rsidRDefault="00C54923" w:rsidP="00196271">
            <w:pPr>
              <w:pStyle w:val="Default"/>
              <w:spacing w:before="40" w:after="40"/>
              <w:rPr>
                <w:rFonts w:ascii="Arial" w:hAnsi="Arial" w:cs="Arial"/>
                <w:color w:val="auto"/>
                <w:sz w:val="18"/>
                <w:szCs w:val="18"/>
              </w:rPr>
            </w:pPr>
            <w:r w:rsidRPr="00952282">
              <w:rPr>
                <w:rFonts w:ascii="Arial" w:hAnsi="Arial" w:cs="Arial"/>
                <w:color w:val="auto"/>
                <w:sz w:val="18"/>
                <w:szCs w:val="18"/>
              </w:rPr>
              <w:t>6-7; 15-16</w:t>
            </w:r>
          </w:p>
        </w:tc>
      </w:tr>
      <w:tr w:rsidR="00C54923" w:rsidRPr="004C1685" w14:paraId="636510A2" w14:textId="77777777" w:rsidTr="007A4C5F">
        <w:trPr>
          <w:trHeight w:val="24"/>
        </w:trPr>
        <w:tc>
          <w:tcPr>
            <w:tcW w:w="361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E9BBBF" w14:textId="77777777" w:rsidR="00C54923" w:rsidRPr="00930A31" w:rsidRDefault="00C54923" w:rsidP="00196271">
            <w:pPr>
              <w:pStyle w:val="Default"/>
              <w:rPr>
                <w:rFonts w:ascii="Arial" w:hAnsi="Arial" w:cs="Arial"/>
                <w:sz w:val="18"/>
                <w:szCs w:val="18"/>
              </w:rPr>
            </w:pPr>
            <w:r w:rsidRPr="00930A31">
              <w:rPr>
                <w:rFonts w:ascii="Arial" w:hAnsi="Arial" w:cs="Arial"/>
                <w:b/>
                <w:bCs/>
                <w:sz w:val="18"/>
                <w:szCs w:val="18"/>
              </w:rPr>
              <w:t xml:space="preserve">METHODS </w:t>
            </w:r>
          </w:p>
        </w:tc>
        <w:tc>
          <w:tcPr>
            <w:tcW w:w="1390" w:type="pct"/>
            <w:tcBorders>
              <w:top w:val="double" w:sz="5" w:space="0" w:color="000000"/>
              <w:left w:val="single" w:sz="5" w:space="0" w:color="000000"/>
              <w:bottom w:val="single" w:sz="5" w:space="0" w:color="000000"/>
              <w:right w:val="single" w:sz="5" w:space="0" w:color="000000"/>
            </w:tcBorders>
            <w:shd w:val="clear" w:color="auto" w:fill="FFFFCC"/>
          </w:tcPr>
          <w:p w14:paraId="63D45245" w14:textId="77777777" w:rsidR="00C54923" w:rsidRPr="00930A31" w:rsidRDefault="00C54923" w:rsidP="00196271">
            <w:pPr>
              <w:pStyle w:val="Default"/>
              <w:jc w:val="right"/>
              <w:rPr>
                <w:rFonts w:ascii="Arial" w:hAnsi="Arial" w:cs="Arial"/>
                <w:color w:val="auto"/>
                <w:sz w:val="18"/>
                <w:szCs w:val="18"/>
              </w:rPr>
            </w:pPr>
          </w:p>
        </w:tc>
      </w:tr>
      <w:tr w:rsidR="00C54923" w:rsidRPr="004C1685" w14:paraId="7FA268A6"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373C0273"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14:paraId="1436C953"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5</w:t>
            </w:r>
          </w:p>
        </w:tc>
        <w:tc>
          <w:tcPr>
            <w:tcW w:w="2887" w:type="pct"/>
            <w:tcBorders>
              <w:top w:val="single" w:sz="5" w:space="0" w:color="000000"/>
              <w:left w:val="single" w:sz="5" w:space="0" w:color="000000"/>
              <w:bottom w:val="single" w:sz="5" w:space="0" w:color="000000"/>
              <w:right w:val="single" w:sz="5" w:space="0" w:color="000000"/>
            </w:tcBorders>
          </w:tcPr>
          <w:p w14:paraId="14D63CF0"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90" w:type="pct"/>
            <w:tcBorders>
              <w:top w:val="single" w:sz="5" w:space="0" w:color="000000"/>
              <w:left w:val="single" w:sz="5" w:space="0" w:color="000000"/>
              <w:bottom w:val="single" w:sz="5" w:space="0" w:color="000000"/>
              <w:right w:val="single" w:sz="5" w:space="0" w:color="000000"/>
            </w:tcBorders>
          </w:tcPr>
          <w:p w14:paraId="79EC771C" w14:textId="77777777" w:rsidR="00C54923" w:rsidRPr="00930A31" w:rsidRDefault="00C54923" w:rsidP="00196271">
            <w:pPr>
              <w:pStyle w:val="Default"/>
              <w:spacing w:before="40" w:after="40"/>
              <w:rPr>
                <w:rFonts w:ascii="Arial" w:hAnsi="Arial" w:cs="Arial"/>
                <w:color w:val="auto"/>
                <w:sz w:val="18"/>
                <w:szCs w:val="18"/>
              </w:rPr>
            </w:pPr>
            <w:r>
              <w:rPr>
                <w:rFonts w:ascii="Arial" w:hAnsi="Arial" w:cs="Arial"/>
                <w:color w:val="auto"/>
                <w:sz w:val="18"/>
                <w:szCs w:val="18"/>
              </w:rPr>
              <w:t>18-20</w:t>
            </w:r>
          </w:p>
        </w:tc>
      </w:tr>
      <w:tr w:rsidR="00C54923" w:rsidRPr="004C1685" w14:paraId="386F8FFA" w14:textId="77777777" w:rsidTr="007A4C5F">
        <w:trPr>
          <w:trHeight w:val="191"/>
        </w:trPr>
        <w:tc>
          <w:tcPr>
            <w:tcW w:w="530" w:type="pct"/>
            <w:tcBorders>
              <w:top w:val="single" w:sz="5" w:space="0" w:color="000000"/>
              <w:left w:val="single" w:sz="5" w:space="0" w:color="000000"/>
              <w:bottom w:val="single" w:sz="5" w:space="0" w:color="000000"/>
              <w:right w:val="single" w:sz="5" w:space="0" w:color="000000"/>
            </w:tcBorders>
          </w:tcPr>
          <w:p w14:paraId="1495B5B3"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14:paraId="4E683E36"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6</w:t>
            </w:r>
          </w:p>
        </w:tc>
        <w:tc>
          <w:tcPr>
            <w:tcW w:w="2887" w:type="pct"/>
            <w:tcBorders>
              <w:top w:val="single" w:sz="5" w:space="0" w:color="000000"/>
              <w:left w:val="single" w:sz="5" w:space="0" w:color="000000"/>
              <w:bottom w:val="single" w:sz="5" w:space="0" w:color="000000"/>
              <w:right w:val="single" w:sz="5" w:space="0" w:color="000000"/>
            </w:tcBorders>
          </w:tcPr>
          <w:p w14:paraId="10278193"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90" w:type="pct"/>
            <w:tcBorders>
              <w:top w:val="single" w:sz="5" w:space="0" w:color="000000"/>
              <w:left w:val="single" w:sz="5" w:space="0" w:color="000000"/>
              <w:bottom w:val="single" w:sz="5" w:space="0" w:color="000000"/>
              <w:right w:val="single" w:sz="5" w:space="0" w:color="000000"/>
            </w:tcBorders>
          </w:tcPr>
          <w:p w14:paraId="56A2A3B7" w14:textId="764FF8C8" w:rsidR="00C54923" w:rsidRPr="00930A31" w:rsidRDefault="00C54923" w:rsidP="00196271">
            <w:pPr>
              <w:pStyle w:val="Default"/>
              <w:spacing w:before="40" w:after="40"/>
              <w:rPr>
                <w:rFonts w:ascii="Arial" w:hAnsi="Arial" w:cs="Arial"/>
                <w:color w:val="auto"/>
                <w:sz w:val="18"/>
                <w:szCs w:val="18"/>
              </w:rPr>
            </w:pPr>
            <w:r>
              <w:rPr>
                <w:rFonts w:ascii="Arial" w:hAnsi="Arial" w:cs="Arial"/>
                <w:color w:val="auto"/>
                <w:sz w:val="18"/>
                <w:szCs w:val="18"/>
              </w:rPr>
              <w:t>1</w:t>
            </w:r>
            <w:r w:rsidR="00F440F5">
              <w:rPr>
                <w:rFonts w:ascii="Arial" w:hAnsi="Arial" w:cs="Arial"/>
                <w:color w:val="auto"/>
                <w:sz w:val="18"/>
                <w:szCs w:val="18"/>
              </w:rPr>
              <w:t>6</w:t>
            </w:r>
            <w:r>
              <w:rPr>
                <w:rFonts w:ascii="Arial" w:hAnsi="Arial" w:cs="Arial"/>
                <w:color w:val="auto"/>
                <w:sz w:val="18"/>
                <w:szCs w:val="18"/>
              </w:rPr>
              <w:t>-18</w:t>
            </w:r>
          </w:p>
        </w:tc>
      </w:tr>
      <w:tr w:rsidR="00C54923" w:rsidRPr="004C1685" w14:paraId="67CE459F"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2AF34443"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Search strategy</w:t>
            </w:r>
          </w:p>
        </w:tc>
        <w:tc>
          <w:tcPr>
            <w:tcW w:w="193" w:type="pct"/>
            <w:tcBorders>
              <w:top w:val="single" w:sz="5" w:space="0" w:color="000000"/>
              <w:left w:val="single" w:sz="5" w:space="0" w:color="000000"/>
              <w:bottom w:val="single" w:sz="5" w:space="0" w:color="000000"/>
              <w:right w:val="single" w:sz="5" w:space="0" w:color="000000"/>
            </w:tcBorders>
          </w:tcPr>
          <w:p w14:paraId="518E7B08"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7</w:t>
            </w:r>
          </w:p>
        </w:tc>
        <w:tc>
          <w:tcPr>
            <w:tcW w:w="2887" w:type="pct"/>
            <w:tcBorders>
              <w:top w:val="single" w:sz="5" w:space="0" w:color="000000"/>
              <w:left w:val="single" w:sz="5" w:space="0" w:color="000000"/>
              <w:bottom w:val="single" w:sz="5" w:space="0" w:color="000000"/>
              <w:right w:val="single" w:sz="5" w:space="0" w:color="000000"/>
            </w:tcBorders>
          </w:tcPr>
          <w:p w14:paraId="6212C0B0"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90" w:type="pct"/>
            <w:tcBorders>
              <w:top w:val="single" w:sz="5" w:space="0" w:color="000000"/>
              <w:left w:val="single" w:sz="5" w:space="0" w:color="000000"/>
              <w:bottom w:val="single" w:sz="5" w:space="0" w:color="000000"/>
              <w:right w:val="single" w:sz="5" w:space="0" w:color="000000"/>
            </w:tcBorders>
          </w:tcPr>
          <w:p w14:paraId="04771787" w14:textId="0D992433" w:rsidR="00C54923" w:rsidRPr="00930A31" w:rsidRDefault="00C54923" w:rsidP="00196271">
            <w:pPr>
              <w:pStyle w:val="Default"/>
              <w:spacing w:before="40" w:after="40"/>
              <w:rPr>
                <w:rFonts w:ascii="Arial" w:hAnsi="Arial" w:cs="Arial"/>
                <w:color w:val="auto"/>
                <w:sz w:val="18"/>
                <w:szCs w:val="18"/>
              </w:rPr>
            </w:pPr>
            <w:r>
              <w:rPr>
                <w:rFonts w:ascii="Arial" w:hAnsi="Arial" w:cs="Arial"/>
                <w:color w:val="auto"/>
                <w:sz w:val="18"/>
                <w:szCs w:val="18"/>
              </w:rPr>
              <w:t xml:space="preserve">16-18; </w:t>
            </w:r>
            <w:r w:rsidR="00CE1B5D">
              <w:rPr>
                <w:rFonts w:ascii="Arial" w:hAnsi="Arial" w:cs="Arial"/>
                <w:color w:val="auto"/>
                <w:sz w:val="18"/>
                <w:szCs w:val="18"/>
              </w:rPr>
              <w:t>Supplement</w:t>
            </w:r>
            <w:r>
              <w:rPr>
                <w:rFonts w:ascii="Arial" w:hAnsi="Arial" w:cs="Arial"/>
                <w:color w:val="auto"/>
                <w:sz w:val="18"/>
                <w:szCs w:val="18"/>
              </w:rPr>
              <w:t xml:space="preserve"> B</w:t>
            </w:r>
          </w:p>
        </w:tc>
      </w:tr>
      <w:tr w:rsidR="00C54923" w:rsidRPr="004C1685" w14:paraId="6C3A83E3"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6F51CBB6"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Selection process</w:t>
            </w:r>
          </w:p>
        </w:tc>
        <w:tc>
          <w:tcPr>
            <w:tcW w:w="193" w:type="pct"/>
            <w:tcBorders>
              <w:top w:val="single" w:sz="5" w:space="0" w:color="000000"/>
              <w:left w:val="single" w:sz="5" w:space="0" w:color="000000"/>
              <w:bottom w:val="single" w:sz="5" w:space="0" w:color="000000"/>
              <w:right w:val="single" w:sz="5" w:space="0" w:color="000000"/>
            </w:tcBorders>
          </w:tcPr>
          <w:p w14:paraId="3000F4FD"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8</w:t>
            </w:r>
          </w:p>
        </w:tc>
        <w:tc>
          <w:tcPr>
            <w:tcW w:w="2887" w:type="pct"/>
            <w:tcBorders>
              <w:top w:val="single" w:sz="5" w:space="0" w:color="000000"/>
              <w:left w:val="single" w:sz="5" w:space="0" w:color="000000"/>
              <w:bottom w:val="single" w:sz="5" w:space="0" w:color="000000"/>
              <w:right w:val="single" w:sz="5" w:space="0" w:color="000000"/>
            </w:tcBorders>
          </w:tcPr>
          <w:p w14:paraId="2FC348BB"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90" w:type="pct"/>
            <w:tcBorders>
              <w:top w:val="single" w:sz="5" w:space="0" w:color="000000"/>
              <w:left w:val="single" w:sz="5" w:space="0" w:color="000000"/>
              <w:bottom w:val="single" w:sz="5" w:space="0" w:color="000000"/>
              <w:right w:val="single" w:sz="5" w:space="0" w:color="000000"/>
            </w:tcBorders>
          </w:tcPr>
          <w:p w14:paraId="71C9F7F6" w14:textId="1F2960C9" w:rsidR="00C54923" w:rsidRPr="00930A31" w:rsidRDefault="00C54923" w:rsidP="00196271">
            <w:pPr>
              <w:pStyle w:val="Default"/>
              <w:spacing w:before="40" w:after="40"/>
              <w:rPr>
                <w:rFonts w:ascii="Arial" w:hAnsi="Arial" w:cs="Arial"/>
                <w:color w:val="auto"/>
                <w:sz w:val="18"/>
                <w:szCs w:val="18"/>
              </w:rPr>
            </w:pPr>
            <w:r w:rsidRPr="00463F36">
              <w:rPr>
                <w:rFonts w:ascii="Arial" w:hAnsi="Arial" w:cs="Arial"/>
                <w:color w:val="auto"/>
                <w:sz w:val="18"/>
                <w:szCs w:val="18"/>
              </w:rPr>
              <w:t>18</w:t>
            </w:r>
          </w:p>
        </w:tc>
      </w:tr>
      <w:tr w:rsidR="00C54923" w:rsidRPr="004C1685" w14:paraId="588F7190" w14:textId="77777777" w:rsidTr="007A4C5F">
        <w:trPr>
          <w:trHeight w:val="152"/>
        </w:trPr>
        <w:tc>
          <w:tcPr>
            <w:tcW w:w="530" w:type="pct"/>
            <w:tcBorders>
              <w:top w:val="single" w:sz="5" w:space="0" w:color="000000"/>
              <w:left w:val="single" w:sz="5" w:space="0" w:color="000000"/>
              <w:bottom w:val="single" w:sz="5" w:space="0" w:color="000000"/>
              <w:right w:val="single" w:sz="5" w:space="0" w:color="000000"/>
            </w:tcBorders>
          </w:tcPr>
          <w:p w14:paraId="1BE28E7B"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14:paraId="5D80D7A1"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9</w:t>
            </w:r>
          </w:p>
        </w:tc>
        <w:tc>
          <w:tcPr>
            <w:tcW w:w="2887" w:type="pct"/>
            <w:tcBorders>
              <w:top w:val="single" w:sz="5" w:space="0" w:color="000000"/>
              <w:left w:val="single" w:sz="5" w:space="0" w:color="000000"/>
              <w:bottom w:val="single" w:sz="5" w:space="0" w:color="000000"/>
              <w:right w:val="single" w:sz="5" w:space="0" w:color="000000"/>
            </w:tcBorders>
          </w:tcPr>
          <w:p w14:paraId="32DD1840"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90" w:type="pct"/>
            <w:tcBorders>
              <w:top w:val="single" w:sz="5" w:space="0" w:color="000000"/>
              <w:left w:val="single" w:sz="5" w:space="0" w:color="000000"/>
              <w:bottom w:val="single" w:sz="5" w:space="0" w:color="000000"/>
              <w:right w:val="single" w:sz="5" w:space="0" w:color="000000"/>
            </w:tcBorders>
          </w:tcPr>
          <w:p w14:paraId="66F82424" w14:textId="77777777" w:rsidR="00C54923" w:rsidRPr="00930A31" w:rsidRDefault="00C54923" w:rsidP="00196271">
            <w:pPr>
              <w:pStyle w:val="Default"/>
              <w:spacing w:before="40" w:after="40"/>
              <w:rPr>
                <w:rFonts w:ascii="Arial" w:hAnsi="Arial" w:cs="Arial"/>
                <w:color w:val="auto"/>
                <w:sz w:val="18"/>
                <w:szCs w:val="18"/>
              </w:rPr>
            </w:pPr>
            <w:r w:rsidRPr="001F2AFC">
              <w:rPr>
                <w:rFonts w:ascii="Arial" w:hAnsi="Arial" w:cs="Arial"/>
                <w:color w:val="auto"/>
                <w:sz w:val="18"/>
                <w:szCs w:val="18"/>
              </w:rPr>
              <w:t>20</w:t>
            </w:r>
          </w:p>
        </w:tc>
      </w:tr>
      <w:tr w:rsidR="00C54923" w:rsidRPr="004C1685" w14:paraId="4D0B314C" w14:textId="77777777" w:rsidTr="007A4C5F">
        <w:trPr>
          <w:trHeight w:val="48"/>
        </w:trPr>
        <w:tc>
          <w:tcPr>
            <w:tcW w:w="530" w:type="pct"/>
            <w:vMerge w:val="restart"/>
            <w:tcBorders>
              <w:top w:val="single" w:sz="5" w:space="0" w:color="000000"/>
              <w:left w:val="single" w:sz="5" w:space="0" w:color="000000"/>
              <w:right w:val="single" w:sz="5" w:space="0" w:color="000000"/>
            </w:tcBorders>
          </w:tcPr>
          <w:p w14:paraId="12047E27"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14:paraId="516853AB"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10a</w:t>
            </w:r>
          </w:p>
        </w:tc>
        <w:tc>
          <w:tcPr>
            <w:tcW w:w="2887" w:type="pct"/>
            <w:tcBorders>
              <w:top w:val="single" w:sz="5" w:space="0" w:color="000000"/>
              <w:left w:val="single" w:sz="5" w:space="0" w:color="000000"/>
              <w:bottom w:val="single" w:sz="5" w:space="0" w:color="000000"/>
              <w:right w:val="single" w:sz="5" w:space="0" w:color="000000"/>
            </w:tcBorders>
          </w:tcPr>
          <w:p w14:paraId="2A5E9520"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90" w:type="pct"/>
            <w:tcBorders>
              <w:top w:val="single" w:sz="5" w:space="0" w:color="000000"/>
              <w:left w:val="single" w:sz="5" w:space="0" w:color="000000"/>
              <w:bottom w:val="single" w:sz="5" w:space="0" w:color="000000"/>
              <w:right w:val="single" w:sz="5" w:space="0" w:color="000000"/>
            </w:tcBorders>
          </w:tcPr>
          <w:p w14:paraId="098BA37A" w14:textId="77777777" w:rsidR="00C54923" w:rsidRPr="00930A31" w:rsidRDefault="00C54923" w:rsidP="00196271">
            <w:pPr>
              <w:pStyle w:val="Default"/>
              <w:spacing w:before="40" w:after="40"/>
              <w:rPr>
                <w:rFonts w:ascii="Arial" w:hAnsi="Arial" w:cs="Arial"/>
                <w:color w:val="auto"/>
                <w:sz w:val="18"/>
                <w:szCs w:val="18"/>
              </w:rPr>
            </w:pPr>
            <w:r w:rsidRPr="001F2AFC">
              <w:rPr>
                <w:rFonts w:ascii="Arial" w:hAnsi="Arial" w:cs="Arial"/>
                <w:color w:val="auto"/>
                <w:sz w:val="18"/>
                <w:szCs w:val="18"/>
              </w:rPr>
              <w:t>20-23</w:t>
            </w:r>
          </w:p>
        </w:tc>
      </w:tr>
      <w:tr w:rsidR="00C54923" w:rsidRPr="004C1685" w14:paraId="14B291BD" w14:textId="77777777" w:rsidTr="007A4C5F">
        <w:trPr>
          <w:trHeight w:val="48"/>
        </w:trPr>
        <w:tc>
          <w:tcPr>
            <w:tcW w:w="530" w:type="pct"/>
            <w:vMerge/>
            <w:tcBorders>
              <w:left w:val="single" w:sz="5" w:space="0" w:color="000000"/>
              <w:bottom w:val="single" w:sz="5" w:space="0" w:color="000000"/>
              <w:right w:val="single" w:sz="5" w:space="0" w:color="000000"/>
            </w:tcBorders>
          </w:tcPr>
          <w:p w14:paraId="416F105E"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CD3C53B"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10b</w:t>
            </w:r>
          </w:p>
        </w:tc>
        <w:tc>
          <w:tcPr>
            <w:tcW w:w="2887" w:type="pct"/>
            <w:tcBorders>
              <w:top w:val="single" w:sz="5" w:space="0" w:color="000000"/>
              <w:left w:val="single" w:sz="5" w:space="0" w:color="000000"/>
              <w:bottom w:val="single" w:sz="5" w:space="0" w:color="000000"/>
              <w:right w:val="single" w:sz="5" w:space="0" w:color="000000"/>
            </w:tcBorders>
          </w:tcPr>
          <w:p w14:paraId="43425588"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90" w:type="pct"/>
            <w:tcBorders>
              <w:top w:val="single" w:sz="5" w:space="0" w:color="000000"/>
              <w:left w:val="single" w:sz="5" w:space="0" w:color="000000"/>
              <w:bottom w:val="single" w:sz="5" w:space="0" w:color="000000"/>
              <w:right w:val="single" w:sz="5" w:space="0" w:color="000000"/>
            </w:tcBorders>
          </w:tcPr>
          <w:p w14:paraId="62D807DD" w14:textId="77777777" w:rsidR="00C54923" w:rsidRPr="00930A31" w:rsidRDefault="00C54923" w:rsidP="00196271">
            <w:pPr>
              <w:pStyle w:val="Default"/>
              <w:spacing w:before="40" w:after="40"/>
              <w:rPr>
                <w:rFonts w:ascii="Arial" w:hAnsi="Arial" w:cs="Arial"/>
                <w:color w:val="auto"/>
                <w:sz w:val="18"/>
                <w:szCs w:val="18"/>
              </w:rPr>
            </w:pPr>
            <w:r>
              <w:rPr>
                <w:rFonts w:ascii="Arial" w:hAnsi="Arial" w:cs="Arial"/>
                <w:color w:val="auto"/>
                <w:sz w:val="18"/>
                <w:szCs w:val="18"/>
              </w:rPr>
              <w:t>23-26</w:t>
            </w:r>
          </w:p>
        </w:tc>
      </w:tr>
      <w:tr w:rsidR="00C54923" w:rsidRPr="004C1685" w14:paraId="048FD064"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218DBB15"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554EC9AD"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11</w:t>
            </w:r>
          </w:p>
        </w:tc>
        <w:tc>
          <w:tcPr>
            <w:tcW w:w="2887" w:type="pct"/>
            <w:tcBorders>
              <w:top w:val="single" w:sz="5" w:space="0" w:color="000000"/>
              <w:left w:val="single" w:sz="5" w:space="0" w:color="000000"/>
              <w:bottom w:val="single" w:sz="5" w:space="0" w:color="000000"/>
              <w:right w:val="single" w:sz="5" w:space="0" w:color="000000"/>
            </w:tcBorders>
          </w:tcPr>
          <w:p w14:paraId="4A9BE2C4"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90" w:type="pct"/>
            <w:tcBorders>
              <w:top w:val="single" w:sz="5" w:space="0" w:color="000000"/>
              <w:left w:val="single" w:sz="5" w:space="0" w:color="000000"/>
              <w:bottom w:val="single" w:sz="5" w:space="0" w:color="000000"/>
              <w:right w:val="single" w:sz="5" w:space="0" w:color="000000"/>
            </w:tcBorders>
          </w:tcPr>
          <w:p w14:paraId="595748C7" w14:textId="0C58937C" w:rsidR="00C54923" w:rsidRPr="00930A31" w:rsidRDefault="00C54923" w:rsidP="00196271">
            <w:pPr>
              <w:pStyle w:val="Default"/>
              <w:spacing w:before="40" w:after="40"/>
              <w:rPr>
                <w:rFonts w:ascii="Arial" w:hAnsi="Arial" w:cs="Arial"/>
                <w:color w:val="auto"/>
                <w:sz w:val="18"/>
                <w:szCs w:val="18"/>
              </w:rPr>
            </w:pPr>
            <w:r w:rsidRPr="007A4C5F">
              <w:rPr>
                <w:rFonts w:ascii="Arial" w:hAnsi="Arial" w:cs="Arial"/>
                <w:color w:val="auto"/>
                <w:sz w:val="18"/>
                <w:szCs w:val="18"/>
              </w:rPr>
              <w:t>28</w:t>
            </w:r>
            <w:r w:rsidRPr="00D41DA7">
              <w:rPr>
                <w:rFonts w:ascii="Arial" w:hAnsi="Arial" w:cs="Arial"/>
                <w:color w:val="auto"/>
                <w:sz w:val="18"/>
                <w:szCs w:val="18"/>
              </w:rPr>
              <w:t>;</w:t>
            </w:r>
            <w:r w:rsidR="00BA6EEB">
              <w:rPr>
                <w:rFonts w:ascii="Arial" w:hAnsi="Arial" w:cs="Arial"/>
                <w:color w:val="auto"/>
                <w:sz w:val="18"/>
                <w:szCs w:val="18"/>
              </w:rPr>
              <w:t xml:space="preserve"> 37-38;</w:t>
            </w:r>
            <w:r w:rsidRPr="00D41DA7">
              <w:rPr>
                <w:rFonts w:ascii="Arial" w:hAnsi="Arial" w:cs="Arial"/>
                <w:color w:val="auto"/>
                <w:sz w:val="18"/>
                <w:szCs w:val="18"/>
              </w:rPr>
              <w:t xml:space="preserve"> </w:t>
            </w:r>
            <w:r>
              <w:rPr>
                <w:rFonts w:ascii="Arial" w:hAnsi="Arial" w:cs="Arial"/>
                <w:color w:val="auto"/>
                <w:sz w:val="18"/>
                <w:szCs w:val="18"/>
              </w:rPr>
              <w:t>Figure 2</w:t>
            </w:r>
          </w:p>
        </w:tc>
      </w:tr>
      <w:tr w:rsidR="00C54923" w:rsidRPr="004C1685" w14:paraId="6374FEE6"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1C3A347E"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193" w:type="pct"/>
            <w:tcBorders>
              <w:top w:val="single" w:sz="5" w:space="0" w:color="000000"/>
              <w:left w:val="single" w:sz="5" w:space="0" w:color="000000"/>
              <w:bottom w:val="single" w:sz="5" w:space="0" w:color="000000"/>
              <w:right w:val="single" w:sz="5" w:space="0" w:color="000000"/>
            </w:tcBorders>
          </w:tcPr>
          <w:p w14:paraId="7FFC8708"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12</w:t>
            </w:r>
          </w:p>
        </w:tc>
        <w:tc>
          <w:tcPr>
            <w:tcW w:w="2887" w:type="pct"/>
            <w:tcBorders>
              <w:top w:val="single" w:sz="5" w:space="0" w:color="000000"/>
              <w:left w:val="single" w:sz="5" w:space="0" w:color="000000"/>
              <w:bottom w:val="single" w:sz="5" w:space="0" w:color="000000"/>
              <w:right w:val="single" w:sz="5" w:space="0" w:color="000000"/>
            </w:tcBorders>
          </w:tcPr>
          <w:p w14:paraId="15D54621"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90" w:type="pct"/>
            <w:tcBorders>
              <w:top w:val="single" w:sz="5" w:space="0" w:color="000000"/>
              <w:left w:val="single" w:sz="5" w:space="0" w:color="000000"/>
              <w:bottom w:val="single" w:sz="5" w:space="0" w:color="000000"/>
              <w:right w:val="single" w:sz="5" w:space="0" w:color="000000"/>
            </w:tcBorders>
          </w:tcPr>
          <w:p w14:paraId="31F01C28" w14:textId="77777777" w:rsidR="00C54923" w:rsidRPr="00930A31" w:rsidRDefault="00C54923" w:rsidP="00196271">
            <w:pPr>
              <w:pStyle w:val="Default"/>
              <w:spacing w:before="40" w:after="40"/>
              <w:rPr>
                <w:rFonts w:ascii="Arial" w:hAnsi="Arial" w:cs="Arial"/>
                <w:color w:val="auto"/>
                <w:sz w:val="18"/>
                <w:szCs w:val="18"/>
              </w:rPr>
            </w:pPr>
            <w:r w:rsidRPr="00A54997">
              <w:rPr>
                <w:rFonts w:ascii="Arial" w:hAnsi="Arial" w:cs="Arial"/>
                <w:color w:val="auto"/>
                <w:sz w:val="18"/>
                <w:szCs w:val="18"/>
              </w:rPr>
              <w:t>20-23</w:t>
            </w:r>
          </w:p>
        </w:tc>
      </w:tr>
      <w:tr w:rsidR="00C54923" w:rsidRPr="004C1685" w14:paraId="525290A7" w14:textId="77777777" w:rsidTr="007A4C5F">
        <w:trPr>
          <w:trHeight w:val="48"/>
        </w:trPr>
        <w:tc>
          <w:tcPr>
            <w:tcW w:w="530" w:type="pct"/>
            <w:vMerge w:val="restart"/>
            <w:tcBorders>
              <w:top w:val="single" w:sz="5" w:space="0" w:color="000000"/>
              <w:left w:val="single" w:sz="5" w:space="0" w:color="000000"/>
              <w:right w:val="single" w:sz="5" w:space="0" w:color="000000"/>
            </w:tcBorders>
          </w:tcPr>
          <w:p w14:paraId="1A63ABA1"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Synthesis methods</w:t>
            </w:r>
          </w:p>
        </w:tc>
        <w:tc>
          <w:tcPr>
            <w:tcW w:w="193" w:type="pct"/>
            <w:tcBorders>
              <w:top w:val="single" w:sz="5" w:space="0" w:color="000000"/>
              <w:left w:val="single" w:sz="5" w:space="0" w:color="000000"/>
              <w:bottom w:val="single" w:sz="5" w:space="0" w:color="000000"/>
              <w:right w:val="single" w:sz="5" w:space="0" w:color="000000"/>
            </w:tcBorders>
          </w:tcPr>
          <w:p w14:paraId="7CBBEC71"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13a</w:t>
            </w:r>
          </w:p>
        </w:tc>
        <w:tc>
          <w:tcPr>
            <w:tcW w:w="2887" w:type="pct"/>
            <w:tcBorders>
              <w:top w:val="single" w:sz="5" w:space="0" w:color="000000"/>
              <w:left w:val="single" w:sz="5" w:space="0" w:color="000000"/>
              <w:bottom w:val="single" w:sz="5" w:space="0" w:color="000000"/>
              <w:right w:val="single" w:sz="5" w:space="0" w:color="000000"/>
            </w:tcBorders>
          </w:tcPr>
          <w:p w14:paraId="506AAAA7"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90" w:type="pct"/>
            <w:tcBorders>
              <w:top w:val="single" w:sz="5" w:space="0" w:color="000000"/>
              <w:left w:val="single" w:sz="5" w:space="0" w:color="000000"/>
              <w:bottom w:val="single" w:sz="5" w:space="0" w:color="000000"/>
              <w:right w:val="single" w:sz="5" w:space="0" w:color="000000"/>
            </w:tcBorders>
          </w:tcPr>
          <w:p w14:paraId="2721AF66" w14:textId="77777777" w:rsidR="00C54923" w:rsidRPr="00930A31" w:rsidRDefault="00C54923" w:rsidP="00196271">
            <w:pPr>
              <w:pStyle w:val="Default"/>
              <w:spacing w:before="40" w:after="40"/>
              <w:rPr>
                <w:rFonts w:ascii="Arial" w:hAnsi="Arial" w:cs="Arial"/>
                <w:color w:val="auto"/>
                <w:sz w:val="18"/>
                <w:szCs w:val="18"/>
              </w:rPr>
            </w:pPr>
            <w:r w:rsidRPr="00A54997">
              <w:rPr>
                <w:rFonts w:ascii="Arial" w:hAnsi="Arial" w:cs="Arial"/>
                <w:color w:val="auto"/>
                <w:sz w:val="18"/>
                <w:szCs w:val="18"/>
              </w:rPr>
              <w:t>26-27</w:t>
            </w:r>
          </w:p>
        </w:tc>
      </w:tr>
      <w:tr w:rsidR="00C54923" w:rsidRPr="004C1685" w14:paraId="09A0A183" w14:textId="77777777" w:rsidTr="007A4C5F">
        <w:trPr>
          <w:trHeight w:val="48"/>
        </w:trPr>
        <w:tc>
          <w:tcPr>
            <w:tcW w:w="530" w:type="pct"/>
            <w:vMerge/>
            <w:tcBorders>
              <w:left w:val="single" w:sz="5" w:space="0" w:color="000000"/>
              <w:right w:val="single" w:sz="5" w:space="0" w:color="000000"/>
            </w:tcBorders>
          </w:tcPr>
          <w:p w14:paraId="44844423"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136DB04"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13b</w:t>
            </w:r>
          </w:p>
        </w:tc>
        <w:tc>
          <w:tcPr>
            <w:tcW w:w="2887" w:type="pct"/>
            <w:tcBorders>
              <w:top w:val="single" w:sz="5" w:space="0" w:color="000000"/>
              <w:left w:val="single" w:sz="5" w:space="0" w:color="000000"/>
              <w:bottom w:val="single" w:sz="5" w:space="0" w:color="000000"/>
              <w:right w:val="single" w:sz="5" w:space="0" w:color="000000"/>
            </w:tcBorders>
          </w:tcPr>
          <w:p w14:paraId="507CFC4C"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90" w:type="pct"/>
            <w:tcBorders>
              <w:top w:val="single" w:sz="5" w:space="0" w:color="000000"/>
              <w:left w:val="single" w:sz="5" w:space="0" w:color="000000"/>
              <w:bottom w:val="single" w:sz="5" w:space="0" w:color="000000"/>
              <w:right w:val="single" w:sz="5" w:space="0" w:color="000000"/>
            </w:tcBorders>
          </w:tcPr>
          <w:p w14:paraId="65E7D343" w14:textId="77777777" w:rsidR="00C54923" w:rsidRPr="00930A31" w:rsidRDefault="00C54923" w:rsidP="00196271">
            <w:pPr>
              <w:pStyle w:val="Default"/>
              <w:spacing w:before="40" w:after="40"/>
              <w:rPr>
                <w:rFonts w:ascii="Arial" w:hAnsi="Arial" w:cs="Arial"/>
                <w:color w:val="auto"/>
                <w:sz w:val="18"/>
                <w:szCs w:val="18"/>
              </w:rPr>
            </w:pPr>
            <w:r w:rsidRPr="00680390">
              <w:rPr>
                <w:rFonts w:ascii="Arial" w:hAnsi="Arial" w:cs="Arial"/>
                <w:color w:val="auto"/>
                <w:sz w:val="18"/>
                <w:szCs w:val="18"/>
              </w:rPr>
              <w:t>20-25; 35-36</w:t>
            </w:r>
          </w:p>
        </w:tc>
      </w:tr>
      <w:tr w:rsidR="00C54923" w:rsidRPr="004C1685" w14:paraId="29C6E29A" w14:textId="77777777" w:rsidTr="007A4C5F">
        <w:trPr>
          <w:trHeight w:val="48"/>
        </w:trPr>
        <w:tc>
          <w:tcPr>
            <w:tcW w:w="530" w:type="pct"/>
            <w:vMerge/>
            <w:tcBorders>
              <w:left w:val="single" w:sz="5" w:space="0" w:color="000000"/>
              <w:right w:val="single" w:sz="5" w:space="0" w:color="000000"/>
            </w:tcBorders>
          </w:tcPr>
          <w:p w14:paraId="7260CED7"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6EC0D6A"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13c</w:t>
            </w:r>
          </w:p>
        </w:tc>
        <w:tc>
          <w:tcPr>
            <w:tcW w:w="2887" w:type="pct"/>
            <w:tcBorders>
              <w:top w:val="single" w:sz="5" w:space="0" w:color="000000"/>
              <w:left w:val="single" w:sz="5" w:space="0" w:color="000000"/>
              <w:bottom w:val="single" w:sz="5" w:space="0" w:color="000000"/>
              <w:right w:val="single" w:sz="5" w:space="0" w:color="000000"/>
            </w:tcBorders>
          </w:tcPr>
          <w:p w14:paraId="28CB4000"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90" w:type="pct"/>
            <w:tcBorders>
              <w:top w:val="single" w:sz="5" w:space="0" w:color="000000"/>
              <w:left w:val="single" w:sz="5" w:space="0" w:color="000000"/>
              <w:bottom w:val="single" w:sz="5" w:space="0" w:color="000000"/>
              <w:right w:val="single" w:sz="5" w:space="0" w:color="000000"/>
            </w:tcBorders>
          </w:tcPr>
          <w:p w14:paraId="18630516" w14:textId="3C341694" w:rsidR="00C54923" w:rsidRPr="00930A31" w:rsidRDefault="00C54923" w:rsidP="00196271">
            <w:pPr>
              <w:pStyle w:val="Default"/>
              <w:spacing w:before="40" w:after="40"/>
              <w:rPr>
                <w:rFonts w:ascii="Arial" w:hAnsi="Arial" w:cs="Arial"/>
                <w:color w:val="auto"/>
                <w:sz w:val="18"/>
                <w:szCs w:val="18"/>
              </w:rPr>
            </w:pPr>
            <w:r>
              <w:rPr>
                <w:rFonts w:ascii="Arial" w:hAnsi="Arial" w:cs="Arial"/>
                <w:color w:val="auto"/>
                <w:sz w:val="18"/>
                <w:szCs w:val="18"/>
              </w:rPr>
              <w:t>36-3</w:t>
            </w:r>
            <w:r w:rsidR="008A1C1A">
              <w:rPr>
                <w:rFonts w:ascii="Arial" w:hAnsi="Arial" w:cs="Arial"/>
                <w:color w:val="auto"/>
                <w:sz w:val="18"/>
                <w:szCs w:val="18"/>
              </w:rPr>
              <w:t>8</w:t>
            </w:r>
            <w:r>
              <w:rPr>
                <w:rFonts w:ascii="Arial" w:hAnsi="Arial" w:cs="Arial"/>
                <w:color w:val="auto"/>
                <w:sz w:val="18"/>
                <w:szCs w:val="18"/>
              </w:rPr>
              <w:t>; Figure 4</w:t>
            </w:r>
          </w:p>
        </w:tc>
      </w:tr>
      <w:tr w:rsidR="00C54923" w:rsidRPr="004C1685" w14:paraId="25BE5375" w14:textId="77777777" w:rsidTr="007A4C5F">
        <w:trPr>
          <w:trHeight w:val="48"/>
        </w:trPr>
        <w:tc>
          <w:tcPr>
            <w:tcW w:w="530" w:type="pct"/>
            <w:vMerge/>
            <w:tcBorders>
              <w:left w:val="single" w:sz="5" w:space="0" w:color="000000"/>
              <w:right w:val="single" w:sz="5" w:space="0" w:color="000000"/>
            </w:tcBorders>
          </w:tcPr>
          <w:p w14:paraId="4DEFFDF8"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AEEECA3"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13d</w:t>
            </w:r>
          </w:p>
        </w:tc>
        <w:tc>
          <w:tcPr>
            <w:tcW w:w="2887" w:type="pct"/>
            <w:tcBorders>
              <w:top w:val="single" w:sz="5" w:space="0" w:color="000000"/>
              <w:left w:val="single" w:sz="5" w:space="0" w:color="000000"/>
              <w:bottom w:val="single" w:sz="5" w:space="0" w:color="000000"/>
              <w:right w:val="single" w:sz="5" w:space="0" w:color="000000"/>
            </w:tcBorders>
          </w:tcPr>
          <w:p w14:paraId="0AF8DF04"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90" w:type="pct"/>
            <w:tcBorders>
              <w:top w:val="single" w:sz="5" w:space="0" w:color="000000"/>
              <w:left w:val="single" w:sz="5" w:space="0" w:color="000000"/>
              <w:bottom w:val="single" w:sz="5" w:space="0" w:color="000000"/>
              <w:right w:val="single" w:sz="5" w:space="0" w:color="000000"/>
            </w:tcBorders>
          </w:tcPr>
          <w:p w14:paraId="08905FF8" w14:textId="77777777" w:rsidR="00C54923" w:rsidRPr="00930A31" w:rsidRDefault="00C54923" w:rsidP="00196271">
            <w:pPr>
              <w:pStyle w:val="Default"/>
              <w:spacing w:before="40" w:after="40"/>
              <w:rPr>
                <w:rFonts w:ascii="Arial" w:hAnsi="Arial" w:cs="Arial"/>
                <w:color w:val="auto"/>
                <w:sz w:val="18"/>
                <w:szCs w:val="18"/>
              </w:rPr>
            </w:pPr>
            <w:r w:rsidRPr="00680390">
              <w:rPr>
                <w:rFonts w:ascii="Arial" w:hAnsi="Arial" w:cs="Arial"/>
                <w:color w:val="auto"/>
                <w:sz w:val="18"/>
                <w:szCs w:val="18"/>
              </w:rPr>
              <w:t>26-32</w:t>
            </w:r>
          </w:p>
        </w:tc>
      </w:tr>
      <w:tr w:rsidR="00C54923" w:rsidRPr="004C1685" w14:paraId="54DAD78A" w14:textId="77777777" w:rsidTr="007A4C5F">
        <w:trPr>
          <w:trHeight w:val="48"/>
        </w:trPr>
        <w:tc>
          <w:tcPr>
            <w:tcW w:w="530" w:type="pct"/>
            <w:vMerge/>
            <w:tcBorders>
              <w:left w:val="single" w:sz="5" w:space="0" w:color="000000"/>
              <w:right w:val="single" w:sz="5" w:space="0" w:color="000000"/>
            </w:tcBorders>
          </w:tcPr>
          <w:p w14:paraId="11948959"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A65C6A5"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13e</w:t>
            </w:r>
          </w:p>
        </w:tc>
        <w:tc>
          <w:tcPr>
            <w:tcW w:w="2887" w:type="pct"/>
            <w:tcBorders>
              <w:top w:val="single" w:sz="5" w:space="0" w:color="000000"/>
              <w:left w:val="single" w:sz="5" w:space="0" w:color="000000"/>
              <w:bottom w:val="single" w:sz="5" w:space="0" w:color="000000"/>
              <w:right w:val="single" w:sz="5" w:space="0" w:color="000000"/>
            </w:tcBorders>
          </w:tcPr>
          <w:p w14:paraId="7D825AF7"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90" w:type="pct"/>
            <w:tcBorders>
              <w:top w:val="single" w:sz="5" w:space="0" w:color="000000"/>
              <w:left w:val="single" w:sz="5" w:space="0" w:color="000000"/>
              <w:bottom w:val="single" w:sz="5" w:space="0" w:color="000000"/>
              <w:right w:val="single" w:sz="5" w:space="0" w:color="000000"/>
            </w:tcBorders>
          </w:tcPr>
          <w:p w14:paraId="0CE8AA53" w14:textId="77777777" w:rsidR="00C54923" w:rsidRPr="00930A31" w:rsidRDefault="00C54923" w:rsidP="00196271">
            <w:pPr>
              <w:pStyle w:val="Default"/>
              <w:spacing w:before="40" w:after="40"/>
              <w:rPr>
                <w:rFonts w:ascii="Arial" w:hAnsi="Arial" w:cs="Arial"/>
                <w:color w:val="auto"/>
                <w:sz w:val="18"/>
                <w:szCs w:val="18"/>
              </w:rPr>
            </w:pPr>
            <w:r w:rsidRPr="00680390">
              <w:rPr>
                <w:rFonts w:ascii="Arial" w:hAnsi="Arial" w:cs="Arial"/>
                <w:color w:val="auto"/>
                <w:sz w:val="18"/>
                <w:szCs w:val="18"/>
              </w:rPr>
              <w:t>31</w:t>
            </w:r>
          </w:p>
        </w:tc>
      </w:tr>
      <w:tr w:rsidR="00C54923" w:rsidRPr="004C1685" w14:paraId="75F9A4A4" w14:textId="77777777" w:rsidTr="007A4C5F">
        <w:trPr>
          <w:trHeight w:val="50"/>
        </w:trPr>
        <w:tc>
          <w:tcPr>
            <w:tcW w:w="530" w:type="pct"/>
            <w:vMerge/>
            <w:tcBorders>
              <w:left w:val="single" w:sz="5" w:space="0" w:color="000000"/>
              <w:bottom w:val="single" w:sz="5" w:space="0" w:color="000000"/>
              <w:right w:val="single" w:sz="5" w:space="0" w:color="000000"/>
            </w:tcBorders>
          </w:tcPr>
          <w:p w14:paraId="6A8BBB79"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DA3F1D8"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13f</w:t>
            </w:r>
          </w:p>
        </w:tc>
        <w:tc>
          <w:tcPr>
            <w:tcW w:w="2887" w:type="pct"/>
            <w:tcBorders>
              <w:top w:val="single" w:sz="5" w:space="0" w:color="000000"/>
              <w:left w:val="single" w:sz="5" w:space="0" w:color="000000"/>
              <w:bottom w:val="single" w:sz="5" w:space="0" w:color="000000"/>
              <w:right w:val="single" w:sz="5" w:space="0" w:color="000000"/>
            </w:tcBorders>
          </w:tcPr>
          <w:p w14:paraId="6581999F"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90" w:type="pct"/>
            <w:tcBorders>
              <w:top w:val="single" w:sz="5" w:space="0" w:color="000000"/>
              <w:left w:val="single" w:sz="5" w:space="0" w:color="000000"/>
              <w:bottom w:val="single" w:sz="5" w:space="0" w:color="000000"/>
              <w:right w:val="single" w:sz="5" w:space="0" w:color="000000"/>
            </w:tcBorders>
          </w:tcPr>
          <w:p w14:paraId="37EF64C5" w14:textId="0F6958C0" w:rsidR="00C54923" w:rsidRPr="00930A31" w:rsidRDefault="00C54923" w:rsidP="00196271">
            <w:pPr>
              <w:pStyle w:val="Default"/>
              <w:spacing w:before="40" w:after="40"/>
              <w:rPr>
                <w:rFonts w:ascii="Arial" w:hAnsi="Arial" w:cs="Arial"/>
                <w:color w:val="auto"/>
                <w:sz w:val="18"/>
                <w:szCs w:val="18"/>
              </w:rPr>
            </w:pPr>
            <w:r w:rsidRPr="00680390">
              <w:rPr>
                <w:rFonts w:ascii="Arial" w:hAnsi="Arial" w:cs="Arial"/>
                <w:color w:val="auto"/>
                <w:sz w:val="18"/>
                <w:szCs w:val="18"/>
              </w:rPr>
              <w:t>29-30; 37</w:t>
            </w:r>
            <w:r w:rsidR="004736AF">
              <w:rPr>
                <w:rFonts w:ascii="Arial" w:hAnsi="Arial" w:cs="Arial"/>
                <w:color w:val="auto"/>
                <w:sz w:val="18"/>
                <w:szCs w:val="18"/>
              </w:rPr>
              <w:t>-38</w:t>
            </w:r>
          </w:p>
        </w:tc>
      </w:tr>
      <w:tr w:rsidR="00C54923" w:rsidRPr="004C1685" w14:paraId="1A923FFF"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052E27EF"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56BEB525"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14</w:t>
            </w:r>
          </w:p>
        </w:tc>
        <w:tc>
          <w:tcPr>
            <w:tcW w:w="2887" w:type="pct"/>
            <w:tcBorders>
              <w:top w:val="single" w:sz="5" w:space="0" w:color="000000"/>
              <w:left w:val="single" w:sz="5" w:space="0" w:color="000000"/>
              <w:bottom w:val="single" w:sz="5" w:space="0" w:color="000000"/>
              <w:right w:val="single" w:sz="5" w:space="0" w:color="000000"/>
            </w:tcBorders>
          </w:tcPr>
          <w:p w14:paraId="6D38248E"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90" w:type="pct"/>
            <w:tcBorders>
              <w:top w:val="single" w:sz="5" w:space="0" w:color="000000"/>
              <w:left w:val="single" w:sz="5" w:space="0" w:color="000000"/>
              <w:bottom w:val="single" w:sz="5" w:space="0" w:color="000000"/>
              <w:right w:val="single" w:sz="5" w:space="0" w:color="000000"/>
            </w:tcBorders>
          </w:tcPr>
          <w:p w14:paraId="1DDF4CCE" w14:textId="77777777" w:rsidR="00C54923" w:rsidRPr="00930A31" w:rsidRDefault="00C54923" w:rsidP="00196271">
            <w:pPr>
              <w:pStyle w:val="Default"/>
              <w:spacing w:before="40" w:after="40"/>
              <w:rPr>
                <w:rFonts w:ascii="Arial" w:hAnsi="Arial" w:cs="Arial"/>
                <w:color w:val="auto"/>
                <w:sz w:val="18"/>
                <w:szCs w:val="18"/>
              </w:rPr>
            </w:pPr>
            <w:r w:rsidRPr="00680390">
              <w:rPr>
                <w:rFonts w:ascii="Arial" w:hAnsi="Arial" w:cs="Arial"/>
                <w:color w:val="auto"/>
                <w:sz w:val="18"/>
                <w:szCs w:val="18"/>
              </w:rPr>
              <w:t>28</w:t>
            </w:r>
          </w:p>
        </w:tc>
      </w:tr>
      <w:tr w:rsidR="00C54923" w:rsidRPr="004C1685" w14:paraId="479FACE1"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77ADE636"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193" w:type="pct"/>
            <w:tcBorders>
              <w:top w:val="single" w:sz="5" w:space="0" w:color="000000"/>
              <w:left w:val="single" w:sz="5" w:space="0" w:color="000000"/>
              <w:bottom w:val="single" w:sz="5" w:space="0" w:color="000000"/>
              <w:right w:val="single" w:sz="5" w:space="0" w:color="000000"/>
            </w:tcBorders>
          </w:tcPr>
          <w:p w14:paraId="656597E2"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15</w:t>
            </w:r>
          </w:p>
        </w:tc>
        <w:tc>
          <w:tcPr>
            <w:tcW w:w="2887" w:type="pct"/>
            <w:tcBorders>
              <w:top w:val="single" w:sz="5" w:space="0" w:color="000000"/>
              <w:left w:val="single" w:sz="5" w:space="0" w:color="000000"/>
              <w:bottom w:val="single" w:sz="5" w:space="0" w:color="000000"/>
              <w:right w:val="single" w:sz="5" w:space="0" w:color="000000"/>
            </w:tcBorders>
          </w:tcPr>
          <w:p w14:paraId="05809318"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90" w:type="pct"/>
            <w:tcBorders>
              <w:top w:val="single" w:sz="5" w:space="0" w:color="000000"/>
              <w:left w:val="single" w:sz="5" w:space="0" w:color="000000"/>
              <w:bottom w:val="single" w:sz="5" w:space="0" w:color="000000"/>
              <w:right w:val="single" w:sz="5" w:space="0" w:color="000000"/>
            </w:tcBorders>
          </w:tcPr>
          <w:p w14:paraId="3097B8F7" w14:textId="77777777" w:rsidR="00C54923" w:rsidRPr="00930A31" w:rsidRDefault="00C54923" w:rsidP="00196271">
            <w:pPr>
              <w:pStyle w:val="Default"/>
              <w:spacing w:before="40" w:after="40"/>
              <w:rPr>
                <w:rFonts w:ascii="Arial" w:hAnsi="Arial" w:cs="Arial"/>
                <w:color w:val="auto"/>
                <w:sz w:val="18"/>
                <w:szCs w:val="18"/>
              </w:rPr>
            </w:pPr>
            <w:r w:rsidRPr="00680390">
              <w:rPr>
                <w:rFonts w:ascii="Arial" w:hAnsi="Arial" w:cs="Arial"/>
                <w:color w:val="auto"/>
                <w:sz w:val="18"/>
                <w:szCs w:val="18"/>
              </w:rPr>
              <w:t>28-30</w:t>
            </w:r>
          </w:p>
        </w:tc>
      </w:tr>
      <w:tr w:rsidR="00C54923" w:rsidRPr="004C1685" w14:paraId="02E77FEF" w14:textId="77777777" w:rsidTr="007A4C5F">
        <w:trPr>
          <w:trHeight w:val="24"/>
        </w:trPr>
        <w:tc>
          <w:tcPr>
            <w:tcW w:w="361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B802B6" w14:textId="77777777" w:rsidR="00C54923" w:rsidRPr="00930A31" w:rsidRDefault="00C54923" w:rsidP="00196271">
            <w:pPr>
              <w:pStyle w:val="Default"/>
              <w:rPr>
                <w:rFonts w:ascii="Arial" w:hAnsi="Arial" w:cs="Arial"/>
                <w:sz w:val="18"/>
                <w:szCs w:val="18"/>
              </w:rPr>
            </w:pPr>
            <w:r w:rsidRPr="00930A31">
              <w:rPr>
                <w:rFonts w:ascii="Arial" w:hAnsi="Arial" w:cs="Arial"/>
                <w:b/>
                <w:bCs/>
                <w:sz w:val="18"/>
                <w:szCs w:val="18"/>
              </w:rPr>
              <w:t xml:space="preserve">RESULTS </w:t>
            </w:r>
          </w:p>
        </w:tc>
        <w:tc>
          <w:tcPr>
            <w:tcW w:w="1390" w:type="pct"/>
            <w:tcBorders>
              <w:top w:val="double" w:sz="5" w:space="0" w:color="000000"/>
              <w:left w:val="single" w:sz="5" w:space="0" w:color="000000"/>
              <w:bottom w:val="single" w:sz="5" w:space="0" w:color="000000"/>
              <w:right w:val="single" w:sz="5" w:space="0" w:color="000000"/>
            </w:tcBorders>
            <w:shd w:val="clear" w:color="auto" w:fill="FFFFCC"/>
          </w:tcPr>
          <w:p w14:paraId="554CEB30" w14:textId="77777777" w:rsidR="00C54923" w:rsidRPr="00930A31" w:rsidRDefault="00C54923" w:rsidP="00196271">
            <w:pPr>
              <w:pStyle w:val="Default"/>
              <w:jc w:val="center"/>
              <w:rPr>
                <w:rFonts w:ascii="Arial" w:hAnsi="Arial" w:cs="Arial"/>
                <w:color w:val="auto"/>
                <w:sz w:val="18"/>
                <w:szCs w:val="18"/>
              </w:rPr>
            </w:pPr>
          </w:p>
        </w:tc>
      </w:tr>
      <w:tr w:rsidR="00C54923" w:rsidRPr="004C1685" w14:paraId="2F018FD7" w14:textId="77777777" w:rsidTr="007A4C5F">
        <w:trPr>
          <w:trHeight w:val="48"/>
        </w:trPr>
        <w:tc>
          <w:tcPr>
            <w:tcW w:w="530" w:type="pct"/>
            <w:vMerge w:val="restart"/>
            <w:tcBorders>
              <w:top w:val="single" w:sz="5" w:space="0" w:color="000000"/>
              <w:left w:val="single" w:sz="5" w:space="0" w:color="000000"/>
              <w:right w:val="single" w:sz="5" w:space="0" w:color="000000"/>
            </w:tcBorders>
          </w:tcPr>
          <w:p w14:paraId="0623B218"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14:paraId="2273F407"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16a</w:t>
            </w:r>
          </w:p>
        </w:tc>
        <w:tc>
          <w:tcPr>
            <w:tcW w:w="2887" w:type="pct"/>
            <w:tcBorders>
              <w:top w:val="single" w:sz="5" w:space="0" w:color="000000"/>
              <w:left w:val="single" w:sz="5" w:space="0" w:color="000000"/>
              <w:bottom w:val="single" w:sz="5" w:space="0" w:color="000000"/>
              <w:right w:val="single" w:sz="5" w:space="0" w:color="000000"/>
            </w:tcBorders>
          </w:tcPr>
          <w:p w14:paraId="55656894"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390" w:type="pct"/>
            <w:tcBorders>
              <w:top w:val="single" w:sz="5" w:space="0" w:color="000000"/>
              <w:left w:val="single" w:sz="5" w:space="0" w:color="000000"/>
              <w:bottom w:val="single" w:sz="5" w:space="0" w:color="000000"/>
              <w:right w:val="single" w:sz="5" w:space="0" w:color="000000"/>
            </w:tcBorders>
          </w:tcPr>
          <w:p w14:paraId="2E69E1A0" w14:textId="4FF23BDF" w:rsidR="00C54923" w:rsidRPr="00930A31" w:rsidRDefault="00C54923" w:rsidP="00196271">
            <w:pPr>
              <w:pStyle w:val="Default"/>
              <w:spacing w:before="40" w:after="40"/>
              <w:rPr>
                <w:rFonts w:ascii="Arial" w:hAnsi="Arial" w:cs="Arial"/>
                <w:color w:val="auto"/>
                <w:sz w:val="18"/>
                <w:szCs w:val="18"/>
              </w:rPr>
            </w:pPr>
            <w:r w:rsidRPr="00475E61">
              <w:rPr>
                <w:rFonts w:ascii="Arial" w:hAnsi="Arial" w:cs="Arial"/>
                <w:color w:val="auto"/>
                <w:sz w:val="18"/>
                <w:szCs w:val="18"/>
              </w:rPr>
              <w:t>18</w:t>
            </w:r>
            <w:r w:rsidR="007F7D27">
              <w:rPr>
                <w:rFonts w:ascii="Arial" w:hAnsi="Arial" w:cs="Arial"/>
                <w:color w:val="auto"/>
                <w:sz w:val="18"/>
                <w:szCs w:val="18"/>
              </w:rPr>
              <w:t>-</w:t>
            </w:r>
            <w:r w:rsidRPr="00475E61">
              <w:rPr>
                <w:rFonts w:ascii="Arial" w:hAnsi="Arial" w:cs="Arial"/>
                <w:color w:val="auto"/>
                <w:sz w:val="18"/>
                <w:szCs w:val="18"/>
              </w:rPr>
              <w:t>20; Figure 1</w:t>
            </w:r>
          </w:p>
        </w:tc>
      </w:tr>
      <w:tr w:rsidR="00C54923" w:rsidRPr="004C1685" w14:paraId="092B81F3" w14:textId="77777777" w:rsidTr="007A4C5F">
        <w:trPr>
          <w:trHeight w:val="48"/>
        </w:trPr>
        <w:tc>
          <w:tcPr>
            <w:tcW w:w="530" w:type="pct"/>
            <w:vMerge/>
            <w:tcBorders>
              <w:left w:val="single" w:sz="5" w:space="0" w:color="000000"/>
              <w:bottom w:val="single" w:sz="5" w:space="0" w:color="000000"/>
              <w:right w:val="single" w:sz="5" w:space="0" w:color="000000"/>
            </w:tcBorders>
          </w:tcPr>
          <w:p w14:paraId="69F80757" w14:textId="77777777" w:rsidR="00C54923" w:rsidRPr="00930A31" w:rsidRDefault="00C54923" w:rsidP="00196271">
            <w:pPr>
              <w:pStyle w:val="Default"/>
              <w:spacing w:before="40" w:after="40"/>
              <w:rPr>
                <w:rFonts w:ascii="Arial" w:hAnsi="Arial" w:cs="Arial"/>
                <w:sz w:val="18"/>
                <w:szCs w:val="18"/>
              </w:rPr>
            </w:pPr>
            <w:bookmarkStart w:id="17" w:name="_Hlk131151367"/>
          </w:p>
        </w:tc>
        <w:tc>
          <w:tcPr>
            <w:tcW w:w="193" w:type="pct"/>
            <w:tcBorders>
              <w:top w:val="single" w:sz="5" w:space="0" w:color="000000"/>
              <w:left w:val="single" w:sz="5" w:space="0" w:color="000000"/>
              <w:bottom w:val="single" w:sz="5" w:space="0" w:color="000000"/>
              <w:right w:val="single" w:sz="5" w:space="0" w:color="000000"/>
            </w:tcBorders>
          </w:tcPr>
          <w:p w14:paraId="6B3E8572"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16b</w:t>
            </w:r>
          </w:p>
        </w:tc>
        <w:tc>
          <w:tcPr>
            <w:tcW w:w="2887" w:type="pct"/>
            <w:tcBorders>
              <w:top w:val="single" w:sz="5" w:space="0" w:color="000000"/>
              <w:left w:val="single" w:sz="5" w:space="0" w:color="000000"/>
              <w:bottom w:val="single" w:sz="5" w:space="0" w:color="000000"/>
              <w:right w:val="single" w:sz="5" w:space="0" w:color="000000"/>
            </w:tcBorders>
          </w:tcPr>
          <w:p w14:paraId="58925562" w14:textId="716F7E51" w:rsidR="00C54923" w:rsidRPr="00284A15" w:rsidRDefault="00284A15" w:rsidP="00196271">
            <w:pPr>
              <w:pStyle w:val="Default"/>
              <w:spacing w:before="40" w:after="40"/>
              <w:rPr>
                <w:rFonts w:ascii="Arial" w:hAnsi="Arial" w:cs="Arial"/>
                <w:sz w:val="18"/>
                <w:szCs w:val="18"/>
                <w:lang w:val="en-US"/>
              </w:rPr>
            </w:pPr>
            <w:r w:rsidRPr="00284A15">
              <w:rPr>
                <w:rFonts w:ascii="Arial" w:hAnsi="Arial" w:cs="Arial"/>
                <w:sz w:val="18"/>
                <w:szCs w:val="18"/>
              </w:rPr>
              <w:t>Cite studies that might appear to meet the inclusion criteria, but which were excluded, and explain why they were excluded.</w:t>
            </w:r>
          </w:p>
        </w:tc>
        <w:tc>
          <w:tcPr>
            <w:tcW w:w="1390" w:type="pct"/>
            <w:tcBorders>
              <w:top w:val="single" w:sz="5" w:space="0" w:color="000000"/>
              <w:left w:val="single" w:sz="5" w:space="0" w:color="000000"/>
              <w:bottom w:val="single" w:sz="5" w:space="0" w:color="000000"/>
              <w:right w:val="single" w:sz="5" w:space="0" w:color="000000"/>
            </w:tcBorders>
          </w:tcPr>
          <w:p w14:paraId="00E26AE5" w14:textId="77777777" w:rsidR="00C54923" w:rsidRPr="00D41DA7" w:rsidRDefault="00C54923" w:rsidP="00196271">
            <w:pPr>
              <w:pStyle w:val="Default"/>
              <w:spacing w:before="40" w:after="40"/>
              <w:rPr>
                <w:rFonts w:ascii="Arial" w:hAnsi="Arial" w:cs="Arial"/>
                <w:color w:val="auto"/>
                <w:sz w:val="18"/>
                <w:szCs w:val="18"/>
              </w:rPr>
            </w:pPr>
            <w:r w:rsidRPr="007A4C5F">
              <w:rPr>
                <w:rFonts w:ascii="Arial" w:hAnsi="Arial" w:cs="Arial"/>
                <w:color w:val="auto"/>
                <w:sz w:val="18"/>
                <w:szCs w:val="18"/>
              </w:rPr>
              <w:t>20</w:t>
            </w:r>
          </w:p>
        </w:tc>
      </w:tr>
      <w:bookmarkEnd w:id="17"/>
      <w:tr w:rsidR="00C54923" w:rsidRPr="004C1685" w14:paraId="76BBA062" w14:textId="77777777" w:rsidTr="007A4C5F">
        <w:trPr>
          <w:trHeight w:val="103"/>
        </w:trPr>
        <w:tc>
          <w:tcPr>
            <w:tcW w:w="530" w:type="pct"/>
            <w:tcBorders>
              <w:top w:val="single" w:sz="5" w:space="0" w:color="000000"/>
              <w:left w:val="single" w:sz="5" w:space="0" w:color="000000"/>
              <w:bottom w:val="single" w:sz="5" w:space="0" w:color="000000"/>
              <w:right w:val="single" w:sz="5" w:space="0" w:color="000000"/>
            </w:tcBorders>
          </w:tcPr>
          <w:p w14:paraId="652507F1"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14:paraId="58AE8486"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17</w:t>
            </w:r>
          </w:p>
        </w:tc>
        <w:tc>
          <w:tcPr>
            <w:tcW w:w="2887" w:type="pct"/>
            <w:tcBorders>
              <w:top w:val="single" w:sz="5" w:space="0" w:color="000000"/>
              <w:left w:val="single" w:sz="5" w:space="0" w:color="000000"/>
              <w:bottom w:val="single" w:sz="5" w:space="0" w:color="000000"/>
              <w:right w:val="single" w:sz="5" w:space="0" w:color="000000"/>
            </w:tcBorders>
          </w:tcPr>
          <w:p w14:paraId="3A1EF447"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90" w:type="pct"/>
            <w:tcBorders>
              <w:top w:val="single" w:sz="5" w:space="0" w:color="000000"/>
              <w:left w:val="single" w:sz="5" w:space="0" w:color="000000"/>
              <w:bottom w:val="single" w:sz="5" w:space="0" w:color="000000"/>
              <w:right w:val="single" w:sz="5" w:space="0" w:color="000000"/>
            </w:tcBorders>
          </w:tcPr>
          <w:p w14:paraId="508E1B56" w14:textId="2257BEFA" w:rsidR="00C54923" w:rsidRPr="00D41DA7" w:rsidRDefault="00CE1B5D" w:rsidP="00196271">
            <w:pPr>
              <w:pStyle w:val="Default"/>
              <w:spacing w:before="40" w:after="40"/>
              <w:rPr>
                <w:rFonts w:ascii="Arial" w:hAnsi="Arial" w:cs="Arial"/>
                <w:color w:val="auto"/>
                <w:sz w:val="18"/>
                <w:szCs w:val="18"/>
              </w:rPr>
            </w:pPr>
            <w:r>
              <w:rPr>
                <w:rFonts w:ascii="Arial" w:hAnsi="Arial" w:cs="Arial"/>
                <w:color w:val="auto"/>
                <w:sz w:val="18"/>
                <w:szCs w:val="18"/>
              </w:rPr>
              <w:t>Supplement</w:t>
            </w:r>
            <w:r w:rsidR="00C54923" w:rsidRPr="00D41DA7">
              <w:rPr>
                <w:rFonts w:ascii="Arial" w:hAnsi="Arial" w:cs="Arial"/>
                <w:color w:val="auto"/>
                <w:sz w:val="18"/>
                <w:szCs w:val="18"/>
              </w:rPr>
              <w:t xml:space="preserve"> C; </w:t>
            </w:r>
            <w:r>
              <w:rPr>
                <w:rFonts w:ascii="Arial" w:hAnsi="Arial" w:cs="Arial"/>
                <w:color w:val="auto"/>
                <w:sz w:val="18"/>
                <w:szCs w:val="18"/>
              </w:rPr>
              <w:t>Supplement</w:t>
            </w:r>
            <w:r w:rsidR="00C54923" w:rsidRPr="00D41DA7">
              <w:rPr>
                <w:rFonts w:ascii="Arial" w:hAnsi="Arial" w:cs="Arial"/>
                <w:color w:val="auto"/>
                <w:sz w:val="18"/>
                <w:szCs w:val="18"/>
              </w:rPr>
              <w:t xml:space="preserve"> D</w:t>
            </w:r>
          </w:p>
        </w:tc>
      </w:tr>
      <w:tr w:rsidR="00C54923" w:rsidRPr="004C1685" w14:paraId="36AF344C"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1704D042"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tcPr>
          <w:p w14:paraId="2EB622CF"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18</w:t>
            </w:r>
          </w:p>
        </w:tc>
        <w:tc>
          <w:tcPr>
            <w:tcW w:w="2887" w:type="pct"/>
            <w:tcBorders>
              <w:top w:val="single" w:sz="5" w:space="0" w:color="000000"/>
              <w:left w:val="single" w:sz="5" w:space="0" w:color="000000"/>
              <w:bottom w:val="single" w:sz="5" w:space="0" w:color="000000"/>
              <w:right w:val="single" w:sz="5" w:space="0" w:color="000000"/>
            </w:tcBorders>
          </w:tcPr>
          <w:p w14:paraId="1C6226D5"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90" w:type="pct"/>
            <w:tcBorders>
              <w:top w:val="single" w:sz="5" w:space="0" w:color="000000"/>
              <w:left w:val="single" w:sz="5" w:space="0" w:color="000000"/>
              <w:bottom w:val="single" w:sz="5" w:space="0" w:color="000000"/>
              <w:right w:val="single" w:sz="5" w:space="0" w:color="000000"/>
            </w:tcBorders>
          </w:tcPr>
          <w:p w14:paraId="555E4513" w14:textId="77777777" w:rsidR="00BD1F84" w:rsidRDefault="00C54923" w:rsidP="00196271">
            <w:pPr>
              <w:pStyle w:val="Default"/>
              <w:spacing w:before="40" w:after="40"/>
              <w:rPr>
                <w:rFonts w:ascii="Arial" w:hAnsi="Arial" w:cs="Arial"/>
                <w:color w:val="auto"/>
                <w:sz w:val="18"/>
                <w:szCs w:val="18"/>
              </w:rPr>
            </w:pPr>
            <w:r w:rsidRPr="007A4C5F">
              <w:rPr>
                <w:rFonts w:ascii="Arial" w:hAnsi="Arial" w:cs="Arial"/>
                <w:color w:val="auto"/>
                <w:sz w:val="18"/>
                <w:szCs w:val="18"/>
              </w:rPr>
              <w:t>34-35, 37</w:t>
            </w:r>
            <w:r w:rsidR="00BD1F84">
              <w:rPr>
                <w:rFonts w:ascii="Arial" w:hAnsi="Arial" w:cs="Arial"/>
                <w:color w:val="auto"/>
                <w:sz w:val="18"/>
                <w:szCs w:val="18"/>
              </w:rPr>
              <w:t>-38</w:t>
            </w:r>
            <w:r w:rsidRPr="00D41DA7">
              <w:rPr>
                <w:rFonts w:ascii="Arial" w:hAnsi="Arial" w:cs="Arial"/>
                <w:color w:val="auto"/>
                <w:sz w:val="18"/>
                <w:szCs w:val="18"/>
              </w:rPr>
              <w:t xml:space="preserve">; </w:t>
            </w:r>
          </w:p>
          <w:p w14:paraId="7C7885BA" w14:textId="1AEFC46A" w:rsidR="00C54923" w:rsidRPr="00D41DA7" w:rsidRDefault="00C54923" w:rsidP="00196271">
            <w:pPr>
              <w:pStyle w:val="Default"/>
              <w:spacing w:before="40" w:after="40"/>
              <w:rPr>
                <w:rFonts w:ascii="Arial" w:hAnsi="Arial" w:cs="Arial"/>
                <w:color w:val="auto"/>
                <w:sz w:val="18"/>
                <w:szCs w:val="18"/>
              </w:rPr>
            </w:pPr>
            <w:r w:rsidRPr="00D41DA7">
              <w:rPr>
                <w:rFonts w:ascii="Arial" w:hAnsi="Arial" w:cs="Arial"/>
                <w:color w:val="auto"/>
                <w:sz w:val="18"/>
                <w:szCs w:val="18"/>
              </w:rPr>
              <w:t xml:space="preserve">Figure 2; </w:t>
            </w:r>
            <w:r w:rsidR="00CE1B5D">
              <w:rPr>
                <w:rFonts w:ascii="Arial" w:hAnsi="Arial" w:cs="Arial"/>
                <w:color w:val="auto"/>
                <w:sz w:val="18"/>
                <w:szCs w:val="18"/>
              </w:rPr>
              <w:t>Supplement</w:t>
            </w:r>
            <w:r w:rsidRPr="00D41DA7">
              <w:rPr>
                <w:rFonts w:ascii="Arial" w:hAnsi="Arial" w:cs="Arial"/>
                <w:color w:val="auto"/>
                <w:sz w:val="18"/>
                <w:szCs w:val="18"/>
              </w:rPr>
              <w:t xml:space="preserve"> G</w:t>
            </w:r>
            <w:r w:rsidR="00C21FFF">
              <w:rPr>
                <w:rFonts w:ascii="Arial" w:hAnsi="Arial" w:cs="Arial"/>
                <w:color w:val="auto"/>
                <w:sz w:val="18"/>
                <w:szCs w:val="18"/>
              </w:rPr>
              <w:t>,</w:t>
            </w:r>
            <w:r w:rsidRPr="00D41DA7">
              <w:rPr>
                <w:rFonts w:ascii="Arial" w:hAnsi="Arial" w:cs="Arial"/>
                <w:color w:val="auto"/>
                <w:sz w:val="18"/>
                <w:szCs w:val="18"/>
              </w:rPr>
              <w:t xml:space="preserve"> J</w:t>
            </w:r>
            <w:r w:rsidR="00C21FFF">
              <w:rPr>
                <w:rFonts w:ascii="Arial" w:hAnsi="Arial" w:cs="Arial"/>
                <w:color w:val="auto"/>
                <w:sz w:val="18"/>
                <w:szCs w:val="18"/>
              </w:rPr>
              <w:t>, and K</w:t>
            </w:r>
          </w:p>
        </w:tc>
      </w:tr>
      <w:tr w:rsidR="00C54923" w:rsidRPr="004C1685" w14:paraId="46864F6E"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7A7607AB"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14:paraId="1D1136F1"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19</w:t>
            </w:r>
          </w:p>
        </w:tc>
        <w:tc>
          <w:tcPr>
            <w:tcW w:w="2887" w:type="pct"/>
            <w:tcBorders>
              <w:top w:val="single" w:sz="5" w:space="0" w:color="000000"/>
              <w:left w:val="single" w:sz="5" w:space="0" w:color="000000"/>
              <w:bottom w:val="single" w:sz="5" w:space="0" w:color="000000"/>
              <w:right w:val="single" w:sz="5" w:space="0" w:color="000000"/>
            </w:tcBorders>
          </w:tcPr>
          <w:p w14:paraId="38756CEE"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90" w:type="pct"/>
            <w:tcBorders>
              <w:top w:val="single" w:sz="5" w:space="0" w:color="000000"/>
              <w:left w:val="single" w:sz="5" w:space="0" w:color="000000"/>
              <w:bottom w:val="single" w:sz="5" w:space="0" w:color="000000"/>
              <w:right w:val="single" w:sz="5" w:space="0" w:color="000000"/>
            </w:tcBorders>
          </w:tcPr>
          <w:p w14:paraId="0BE0B4D7" w14:textId="77777777" w:rsidR="00C54923" w:rsidRPr="00930A31" w:rsidRDefault="00C54923" w:rsidP="00196271">
            <w:pPr>
              <w:pStyle w:val="Default"/>
              <w:spacing w:before="40" w:after="40"/>
              <w:rPr>
                <w:rFonts w:ascii="Arial" w:hAnsi="Arial" w:cs="Arial"/>
                <w:color w:val="auto"/>
                <w:sz w:val="18"/>
                <w:szCs w:val="18"/>
              </w:rPr>
            </w:pPr>
            <w:r w:rsidRPr="009B78A5">
              <w:rPr>
                <w:rFonts w:ascii="Arial" w:hAnsi="Arial" w:cs="Arial"/>
                <w:color w:val="auto"/>
                <w:sz w:val="18"/>
                <w:szCs w:val="18"/>
              </w:rPr>
              <w:t>Table 4</w:t>
            </w:r>
          </w:p>
        </w:tc>
      </w:tr>
      <w:tr w:rsidR="00C54923" w:rsidRPr="004C1685" w14:paraId="259E8823" w14:textId="77777777" w:rsidTr="007A4C5F">
        <w:trPr>
          <w:trHeight w:val="48"/>
        </w:trPr>
        <w:tc>
          <w:tcPr>
            <w:tcW w:w="530" w:type="pct"/>
            <w:vMerge w:val="restart"/>
            <w:tcBorders>
              <w:top w:val="single" w:sz="5" w:space="0" w:color="000000"/>
              <w:left w:val="single" w:sz="5" w:space="0" w:color="000000"/>
              <w:right w:val="single" w:sz="5" w:space="0" w:color="000000"/>
            </w:tcBorders>
          </w:tcPr>
          <w:p w14:paraId="29A21910"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193" w:type="pct"/>
            <w:tcBorders>
              <w:top w:val="single" w:sz="5" w:space="0" w:color="000000"/>
              <w:left w:val="single" w:sz="5" w:space="0" w:color="000000"/>
              <w:bottom w:val="single" w:sz="5" w:space="0" w:color="000000"/>
              <w:right w:val="single" w:sz="5" w:space="0" w:color="000000"/>
            </w:tcBorders>
          </w:tcPr>
          <w:p w14:paraId="4AA83615"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20a</w:t>
            </w:r>
          </w:p>
        </w:tc>
        <w:tc>
          <w:tcPr>
            <w:tcW w:w="2887" w:type="pct"/>
            <w:tcBorders>
              <w:top w:val="single" w:sz="5" w:space="0" w:color="000000"/>
              <w:left w:val="single" w:sz="5" w:space="0" w:color="000000"/>
              <w:bottom w:val="single" w:sz="5" w:space="0" w:color="000000"/>
              <w:right w:val="single" w:sz="5" w:space="0" w:color="000000"/>
            </w:tcBorders>
          </w:tcPr>
          <w:p w14:paraId="322F911B"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90" w:type="pct"/>
            <w:tcBorders>
              <w:top w:val="single" w:sz="5" w:space="0" w:color="000000"/>
              <w:left w:val="single" w:sz="5" w:space="0" w:color="000000"/>
              <w:bottom w:val="single" w:sz="5" w:space="0" w:color="000000"/>
              <w:right w:val="single" w:sz="5" w:space="0" w:color="000000"/>
            </w:tcBorders>
          </w:tcPr>
          <w:p w14:paraId="65DE8B9A" w14:textId="689C0E12" w:rsidR="00C54923" w:rsidRPr="00930A31" w:rsidRDefault="00C54923" w:rsidP="00196271">
            <w:pPr>
              <w:pStyle w:val="Default"/>
              <w:spacing w:before="40" w:after="40"/>
              <w:rPr>
                <w:rFonts w:ascii="Arial" w:hAnsi="Arial" w:cs="Arial"/>
                <w:color w:val="auto"/>
                <w:sz w:val="18"/>
                <w:szCs w:val="18"/>
              </w:rPr>
            </w:pPr>
            <w:r w:rsidRPr="001B65F4">
              <w:rPr>
                <w:rFonts w:ascii="Arial" w:hAnsi="Arial" w:cs="Arial"/>
                <w:color w:val="auto"/>
                <w:sz w:val="18"/>
                <w:szCs w:val="18"/>
              </w:rPr>
              <w:t>33-3</w:t>
            </w:r>
            <w:r w:rsidR="001E6D69">
              <w:rPr>
                <w:rFonts w:ascii="Arial" w:hAnsi="Arial" w:cs="Arial"/>
                <w:color w:val="auto"/>
                <w:sz w:val="18"/>
                <w:szCs w:val="18"/>
              </w:rPr>
              <w:t>5</w:t>
            </w:r>
          </w:p>
        </w:tc>
      </w:tr>
      <w:tr w:rsidR="00C54923" w:rsidRPr="004C1685" w14:paraId="3C55ABF0" w14:textId="77777777" w:rsidTr="007A4C5F">
        <w:trPr>
          <w:trHeight w:val="203"/>
        </w:trPr>
        <w:tc>
          <w:tcPr>
            <w:tcW w:w="530" w:type="pct"/>
            <w:vMerge/>
            <w:tcBorders>
              <w:left w:val="single" w:sz="5" w:space="0" w:color="000000"/>
              <w:right w:val="single" w:sz="5" w:space="0" w:color="000000"/>
            </w:tcBorders>
          </w:tcPr>
          <w:p w14:paraId="4DD95D7D"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6E455C9"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20b</w:t>
            </w:r>
          </w:p>
        </w:tc>
        <w:tc>
          <w:tcPr>
            <w:tcW w:w="2887" w:type="pct"/>
            <w:tcBorders>
              <w:top w:val="single" w:sz="5" w:space="0" w:color="000000"/>
              <w:left w:val="single" w:sz="5" w:space="0" w:color="000000"/>
              <w:bottom w:val="single" w:sz="5" w:space="0" w:color="000000"/>
              <w:right w:val="single" w:sz="5" w:space="0" w:color="000000"/>
            </w:tcBorders>
          </w:tcPr>
          <w:p w14:paraId="20BBBD8A"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90" w:type="pct"/>
            <w:tcBorders>
              <w:top w:val="single" w:sz="5" w:space="0" w:color="000000"/>
              <w:left w:val="single" w:sz="5" w:space="0" w:color="000000"/>
              <w:bottom w:val="single" w:sz="5" w:space="0" w:color="000000"/>
              <w:right w:val="single" w:sz="5" w:space="0" w:color="000000"/>
            </w:tcBorders>
          </w:tcPr>
          <w:p w14:paraId="5D630F7A" w14:textId="14ED4CA3" w:rsidR="00C54923" w:rsidRPr="00930A31" w:rsidRDefault="00C54923" w:rsidP="00196271">
            <w:pPr>
              <w:pStyle w:val="Default"/>
              <w:spacing w:before="40" w:after="40"/>
              <w:rPr>
                <w:rFonts w:ascii="Arial" w:hAnsi="Arial" w:cs="Arial"/>
                <w:color w:val="auto"/>
                <w:sz w:val="18"/>
                <w:szCs w:val="18"/>
              </w:rPr>
            </w:pPr>
            <w:r w:rsidRPr="001B65F4">
              <w:rPr>
                <w:rFonts w:ascii="Arial" w:hAnsi="Arial" w:cs="Arial"/>
                <w:color w:val="auto"/>
                <w:sz w:val="18"/>
                <w:szCs w:val="18"/>
              </w:rPr>
              <w:t>34-</w:t>
            </w:r>
            <w:r w:rsidR="001E6D69">
              <w:rPr>
                <w:rFonts w:ascii="Arial" w:hAnsi="Arial" w:cs="Arial"/>
                <w:color w:val="auto"/>
                <w:sz w:val="18"/>
                <w:szCs w:val="18"/>
              </w:rPr>
              <w:t>40</w:t>
            </w:r>
            <w:r w:rsidR="00B22DB7">
              <w:rPr>
                <w:rFonts w:ascii="Arial" w:hAnsi="Arial" w:cs="Arial"/>
                <w:color w:val="auto"/>
                <w:sz w:val="18"/>
                <w:szCs w:val="18"/>
              </w:rPr>
              <w:t>; Table 3-</w:t>
            </w:r>
            <w:r w:rsidR="00405276">
              <w:rPr>
                <w:rFonts w:ascii="Arial" w:hAnsi="Arial" w:cs="Arial"/>
                <w:color w:val="auto"/>
                <w:sz w:val="18"/>
                <w:szCs w:val="18"/>
              </w:rPr>
              <w:t>5</w:t>
            </w:r>
          </w:p>
        </w:tc>
      </w:tr>
      <w:tr w:rsidR="00C54923" w:rsidRPr="004C1685" w14:paraId="566E9B85" w14:textId="77777777" w:rsidTr="007A4C5F">
        <w:trPr>
          <w:trHeight w:val="48"/>
        </w:trPr>
        <w:tc>
          <w:tcPr>
            <w:tcW w:w="530" w:type="pct"/>
            <w:vMerge/>
            <w:tcBorders>
              <w:left w:val="single" w:sz="5" w:space="0" w:color="000000"/>
              <w:right w:val="single" w:sz="5" w:space="0" w:color="000000"/>
            </w:tcBorders>
          </w:tcPr>
          <w:p w14:paraId="3DB1F040"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E5AADD3"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20c</w:t>
            </w:r>
          </w:p>
        </w:tc>
        <w:tc>
          <w:tcPr>
            <w:tcW w:w="2887" w:type="pct"/>
            <w:tcBorders>
              <w:top w:val="single" w:sz="5" w:space="0" w:color="000000"/>
              <w:left w:val="single" w:sz="5" w:space="0" w:color="000000"/>
              <w:bottom w:val="single" w:sz="5" w:space="0" w:color="000000"/>
              <w:right w:val="single" w:sz="5" w:space="0" w:color="000000"/>
            </w:tcBorders>
          </w:tcPr>
          <w:p w14:paraId="27CB6B0B"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90" w:type="pct"/>
            <w:tcBorders>
              <w:top w:val="single" w:sz="5" w:space="0" w:color="000000"/>
              <w:left w:val="single" w:sz="5" w:space="0" w:color="000000"/>
              <w:bottom w:val="single" w:sz="5" w:space="0" w:color="000000"/>
              <w:right w:val="single" w:sz="5" w:space="0" w:color="000000"/>
            </w:tcBorders>
          </w:tcPr>
          <w:p w14:paraId="41D65458" w14:textId="62DED7EB" w:rsidR="00C54923" w:rsidRPr="00930A31" w:rsidRDefault="00C54923" w:rsidP="00196271">
            <w:pPr>
              <w:pStyle w:val="Default"/>
              <w:spacing w:before="40" w:after="40"/>
              <w:rPr>
                <w:rFonts w:ascii="Arial" w:hAnsi="Arial" w:cs="Arial"/>
                <w:color w:val="auto"/>
                <w:sz w:val="18"/>
                <w:szCs w:val="18"/>
              </w:rPr>
            </w:pPr>
            <w:r w:rsidRPr="001B65F4">
              <w:rPr>
                <w:rFonts w:ascii="Arial" w:hAnsi="Arial" w:cs="Arial"/>
                <w:color w:val="auto"/>
                <w:sz w:val="18"/>
                <w:szCs w:val="18"/>
              </w:rPr>
              <w:t>38</w:t>
            </w:r>
            <w:r w:rsidR="002A37C5">
              <w:rPr>
                <w:rFonts w:ascii="Arial" w:hAnsi="Arial" w:cs="Arial"/>
                <w:color w:val="auto"/>
                <w:sz w:val="18"/>
                <w:szCs w:val="18"/>
              </w:rPr>
              <w:t>; Table 5</w:t>
            </w:r>
          </w:p>
        </w:tc>
      </w:tr>
      <w:tr w:rsidR="00C54923" w:rsidRPr="004C1685" w14:paraId="44A7F564" w14:textId="77777777" w:rsidTr="007A4C5F">
        <w:trPr>
          <w:trHeight w:val="48"/>
        </w:trPr>
        <w:tc>
          <w:tcPr>
            <w:tcW w:w="530" w:type="pct"/>
            <w:vMerge/>
            <w:tcBorders>
              <w:left w:val="single" w:sz="5" w:space="0" w:color="000000"/>
              <w:bottom w:val="single" w:sz="5" w:space="0" w:color="000000"/>
              <w:right w:val="single" w:sz="5" w:space="0" w:color="000000"/>
            </w:tcBorders>
          </w:tcPr>
          <w:p w14:paraId="6C511834"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E1A6964"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20d</w:t>
            </w:r>
          </w:p>
        </w:tc>
        <w:tc>
          <w:tcPr>
            <w:tcW w:w="2887" w:type="pct"/>
            <w:tcBorders>
              <w:top w:val="single" w:sz="5" w:space="0" w:color="000000"/>
              <w:left w:val="single" w:sz="5" w:space="0" w:color="000000"/>
              <w:bottom w:val="single" w:sz="5" w:space="0" w:color="000000"/>
              <w:right w:val="single" w:sz="5" w:space="0" w:color="000000"/>
            </w:tcBorders>
          </w:tcPr>
          <w:p w14:paraId="564A0DC0"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90" w:type="pct"/>
            <w:tcBorders>
              <w:top w:val="single" w:sz="5" w:space="0" w:color="000000"/>
              <w:left w:val="single" w:sz="5" w:space="0" w:color="000000"/>
              <w:bottom w:val="single" w:sz="5" w:space="0" w:color="000000"/>
              <w:right w:val="single" w:sz="5" w:space="0" w:color="000000"/>
            </w:tcBorders>
          </w:tcPr>
          <w:p w14:paraId="71FE524B" w14:textId="19A7DBD2" w:rsidR="00C54923" w:rsidRPr="00930A31" w:rsidRDefault="00C54923" w:rsidP="00196271">
            <w:pPr>
              <w:pStyle w:val="Default"/>
              <w:spacing w:before="40" w:after="40"/>
              <w:rPr>
                <w:rFonts w:ascii="Arial" w:hAnsi="Arial" w:cs="Arial"/>
                <w:color w:val="auto"/>
                <w:sz w:val="18"/>
                <w:szCs w:val="18"/>
              </w:rPr>
            </w:pPr>
            <w:r w:rsidRPr="00252BE7">
              <w:rPr>
                <w:rFonts w:ascii="Arial" w:hAnsi="Arial" w:cs="Arial"/>
                <w:color w:val="auto"/>
                <w:sz w:val="18"/>
                <w:szCs w:val="18"/>
              </w:rPr>
              <w:t>37</w:t>
            </w:r>
            <w:r w:rsidR="001E6D69">
              <w:rPr>
                <w:rFonts w:ascii="Arial" w:hAnsi="Arial" w:cs="Arial"/>
                <w:color w:val="auto"/>
                <w:sz w:val="18"/>
                <w:szCs w:val="18"/>
              </w:rPr>
              <w:t>-38</w:t>
            </w:r>
            <w:r w:rsidR="0002553E">
              <w:rPr>
                <w:rFonts w:ascii="Arial" w:hAnsi="Arial" w:cs="Arial"/>
                <w:color w:val="auto"/>
                <w:sz w:val="18"/>
                <w:szCs w:val="18"/>
              </w:rPr>
              <w:t>; Supplement</w:t>
            </w:r>
            <w:r w:rsidR="0002553E" w:rsidRPr="00D41DA7">
              <w:rPr>
                <w:rFonts w:ascii="Arial" w:hAnsi="Arial" w:cs="Arial"/>
                <w:color w:val="auto"/>
                <w:sz w:val="18"/>
                <w:szCs w:val="18"/>
              </w:rPr>
              <w:t xml:space="preserve"> G</w:t>
            </w:r>
            <w:r w:rsidR="0002553E">
              <w:rPr>
                <w:rFonts w:ascii="Arial" w:hAnsi="Arial" w:cs="Arial"/>
                <w:color w:val="auto"/>
                <w:sz w:val="18"/>
                <w:szCs w:val="18"/>
              </w:rPr>
              <w:t>,</w:t>
            </w:r>
            <w:r w:rsidR="0002553E" w:rsidRPr="00D41DA7">
              <w:rPr>
                <w:rFonts w:ascii="Arial" w:hAnsi="Arial" w:cs="Arial"/>
                <w:color w:val="auto"/>
                <w:sz w:val="18"/>
                <w:szCs w:val="18"/>
              </w:rPr>
              <w:t xml:space="preserve"> J</w:t>
            </w:r>
            <w:r w:rsidR="0002553E">
              <w:rPr>
                <w:rFonts w:ascii="Arial" w:hAnsi="Arial" w:cs="Arial"/>
                <w:color w:val="auto"/>
                <w:sz w:val="18"/>
                <w:szCs w:val="18"/>
              </w:rPr>
              <w:t>, and K</w:t>
            </w:r>
          </w:p>
        </w:tc>
      </w:tr>
      <w:tr w:rsidR="00C54923" w:rsidRPr="004C1685" w14:paraId="5716D489"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7A7DD7C3"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Reporting biases</w:t>
            </w:r>
          </w:p>
        </w:tc>
        <w:tc>
          <w:tcPr>
            <w:tcW w:w="193" w:type="pct"/>
            <w:tcBorders>
              <w:top w:val="single" w:sz="5" w:space="0" w:color="000000"/>
              <w:left w:val="single" w:sz="5" w:space="0" w:color="000000"/>
              <w:bottom w:val="single" w:sz="5" w:space="0" w:color="000000"/>
              <w:right w:val="single" w:sz="5" w:space="0" w:color="000000"/>
            </w:tcBorders>
          </w:tcPr>
          <w:p w14:paraId="48CB5D42"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21</w:t>
            </w:r>
          </w:p>
        </w:tc>
        <w:tc>
          <w:tcPr>
            <w:tcW w:w="2887" w:type="pct"/>
            <w:tcBorders>
              <w:top w:val="single" w:sz="5" w:space="0" w:color="000000"/>
              <w:left w:val="single" w:sz="5" w:space="0" w:color="000000"/>
              <w:bottom w:val="single" w:sz="5" w:space="0" w:color="000000"/>
              <w:right w:val="single" w:sz="5" w:space="0" w:color="000000"/>
            </w:tcBorders>
          </w:tcPr>
          <w:p w14:paraId="3CC58BE9"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90" w:type="pct"/>
            <w:tcBorders>
              <w:top w:val="single" w:sz="5" w:space="0" w:color="000000"/>
              <w:left w:val="single" w:sz="5" w:space="0" w:color="000000"/>
              <w:bottom w:val="single" w:sz="5" w:space="0" w:color="000000"/>
              <w:right w:val="single" w:sz="5" w:space="0" w:color="000000"/>
            </w:tcBorders>
          </w:tcPr>
          <w:p w14:paraId="019548CF" w14:textId="39C1D81C" w:rsidR="00C54923" w:rsidRPr="00930A31" w:rsidRDefault="00C54923" w:rsidP="00196271">
            <w:pPr>
              <w:pStyle w:val="Default"/>
              <w:spacing w:before="40" w:after="40"/>
              <w:rPr>
                <w:rFonts w:ascii="Arial" w:hAnsi="Arial" w:cs="Arial"/>
                <w:color w:val="auto"/>
                <w:sz w:val="18"/>
                <w:szCs w:val="18"/>
              </w:rPr>
            </w:pPr>
            <w:r w:rsidRPr="00B36FE5">
              <w:rPr>
                <w:rFonts w:ascii="Arial" w:hAnsi="Arial" w:cs="Arial"/>
                <w:color w:val="auto"/>
                <w:sz w:val="18"/>
                <w:szCs w:val="18"/>
              </w:rPr>
              <w:t>34</w:t>
            </w:r>
            <w:r w:rsidR="001E6D69">
              <w:rPr>
                <w:rFonts w:ascii="Arial" w:hAnsi="Arial" w:cs="Arial"/>
                <w:color w:val="auto"/>
                <w:sz w:val="18"/>
                <w:szCs w:val="18"/>
              </w:rPr>
              <w:t>-35</w:t>
            </w:r>
            <w:r w:rsidR="00D652CE">
              <w:rPr>
                <w:rFonts w:ascii="Arial" w:hAnsi="Arial" w:cs="Arial"/>
                <w:color w:val="auto"/>
                <w:sz w:val="18"/>
                <w:szCs w:val="18"/>
              </w:rPr>
              <w:t>; Figure 2</w:t>
            </w:r>
          </w:p>
        </w:tc>
      </w:tr>
      <w:tr w:rsidR="00C54923" w:rsidRPr="004C1685" w14:paraId="15049959"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21E47379"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Certainty of </w:t>
            </w:r>
            <w:r w:rsidRPr="00930A31">
              <w:rPr>
                <w:rFonts w:ascii="Arial" w:hAnsi="Arial" w:cs="Arial"/>
                <w:sz w:val="18"/>
                <w:szCs w:val="18"/>
              </w:rPr>
              <w:lastRenderedPageBreak/>
              <w:t xml:space="preserve">evidence </w:t>
            </w:r>
          </w:p>
        </w:tc>
        <w:tc>
          <w:tcPr>
            <w:tcW w:w="193" w:type="pct"/>
            <w:tcBorders>
              <w:top w:val="single" w:sz="5" w:space="0" w:color="000000"/>
              <w:left w:val="single" w:sz="5" w:space="0" w:color="000000"/>
              <w:bottom w:val="single" w:sz="5" w:space="0" w:color="000000"/>
              <w:right w:val="single" w:sz="5" w:space="0" w:color="000000"/>
            </w:tcBorders>
          </w:tcPr>
          <w:p w14:paraId="542EB6E2"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lastRenderedPageBreak/>
              <w:t>22</w:t>
            </w:r>
          </w:p>
        </w:tc>
        <w:tc>
          <w:tcPr>
            <w:tcW w:w="2887" w:type="pct"/>
            <w:tcBorders>
              <w:top w:val="single" w:sz="5" w:space="0" w:color="000000"/>
              <w:left w:val="single" w:sz="5" w:space="0" w:color="000000"/>
              <w:bottom w:val="single" w:sz="5" w:space="0" w:color="000000"/>
              <w:right w:val="single" w:sz="5" w:space="0" w:color="000000"/>
            </w:tcBorders>
          </w:tcPr>
          <w:p w14:paraId="1F2AD259"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90" w:type="pct"/>
            <w:tcBorders>
              <w:top w:val="single" w:sz="5" w:space="0" w:color="000000"/>
              <w:left w:val="single" w:sz="5" w:space="0" w:color="000000"/>
              <w:bottom w:val="single" w:sz="5" w:space="0" w:color="000000"/>
              <w:right w:val="single" w:sz="5" w:space="0" w:color="000000"/>
            </w:tcBorders>
          </w:tcPr>
          <w:p w14:paraId="48D4566E" w14:textId="77777777" w:rsidR="00C54923" w:rsidRPr="00930A31" w:rsidRDefault="00C54923" w:rsidP="00196271">
            <w:pPr>
              <w:pStyle w:val="Default"/>
              <w:spacing w:before="40" w:after="40"/>
              <w:rPr>
                <w:rFonts w:ascii="Arial" w:hAnsi="Arial" w:cs="Arial"/>
                <w:color w:val="auto"/>
                <w:sz w:val="18"/>
                <w:szCs w:val="18"/>
              </w:rPr>
            </w:pPr>
            <w:r w:rsidRPr="00B36FE5">
              <w:rPr>
                <w:rFonts w:ascii="Arial" w:hAnsi="Arial" w:cs="Arial"/>
                <w:color w:val="auto"/>
                <w:sz w:val="18"/>
                <w:szCs w:val="18"/>
              </w:rPr>
              <w:t>Table 4</w:t>
            </w:r>
          </w:p>
        </w:tc>
      </w:tr>
      <w:tr w:rsidR="00C54923" w:rsidRPr="004C1685" w14:paraId="34C275AF" w14:textId="77777777" w:rsidTr="007A4C5F">
        <w:trPr>
          <w:trHeight w:val="24"/>
        </w:trPr>
        <w:tc>
          <w:tcPr>
            <w:tcW w:w="361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7BA792" w14:textId="77777777" w:rsidR="00C54923" w:rsidRPr="00930A31" w:rsidRDefault="00C54923" w:rsidP="00196271">
            <w:pPr>
              <w:pStyle w:val="Default"/>
              <w:rPr>
                <w:rFonts w:ascii="Arial" w:hAnsi="Arial" w:cs="Arial"/>
                <w:sz w:val="18"/>
                <w:szCs w:val="18"/>
              </w:rPr>
            </w:pPr>
            <w:r w:rsidRPr="00930A31">
              <w:rPr>
                <w:rFonts w:ascii="Arial" w:hAnsi="Arial" w:cs="Arial"/>
                <w:b/>
                <w:bCs/>
                <w:sz w:val="18"/>
                <w:szCs w:val="18"/>
              </w:rPr>
              <w:t xml:space="preserve">DISCUSSION </w:t>
            </w:r>
          </w:p>
        </w:tc>
        <w:tc>
          <w:tcPr>
            <w:tcW w:w="1390" w:type="pct"/>
            <w:tcBorders>
              <w:top w:val="double" w:sz="5" w:space="0" w:color="000000"/>
              <w:left w:val="single" w:sz="5" w:space="0" w:color="000000"/>
              <w:bottom w:val="single" w:sz="5" w:space="0" w:color="000000"/>
              <w:right w:val="single" w:sz="5" w:space="0" w:color="000000"/>
            </w:tcBorders>
            <w:shd w:val="clear" w:color="auto" w:fill="FFFFCC"/>
          </w:tcPr>
          <w:p w14:paraId="5ED88DBD" w14:textId="77777777" w:rsidR="00C54923" w:rsidRPr="00930A31" w:rsidRDefault="00C54923" w:rsidP="00196271">
            <w:pPr>
              <w:pStyle w:val="Default"/>
              <w:jc w:val="center"/>
              <w:rPr>
                <w:rFonts w:ascii="Arial" w:hAnsi="Arial" w:cs="Arial"/>
                <w:color w:val="auto"/>
                <w:sz w:val="18"/>
                <w:szCs w:val="18"/>
              </w:rPr>
            </w:pPr>
          </w:p>
        </w:tc>
      </w:tr>
      <w:tr w:rsidR="00C54923" w:rsidRPr="004C1685" w14:paraId="0B26604D" w14:textId="77777777" w:rsidTr="007A4C5F">
        <w:trPr>
          <w:trHeight w:val="48"/>
        </w:trPr>
        <w:tc>
          <w:tcPr>
            <w:tcW w:w="530" w:type="pct"/>
            <w:vMerge w:val="restart"/>
            <w:tcBorders>
              <w:top w:val="single" w:sz="5" w:space="0" w:color="000000"/>
              <w:left w:val="single" w:sz="5" w:space="0" w:color="000000"/>
              <w:right w:val="single" w:sz="5" w:space="0" w:color="000000"/>
            </w:tcBorders>
          </w:tcPr>
          <w:p w14:paraId="2329953D"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193" w:type="pct"/>
            <w:tcBorders>
              <w:top w:val="single" w:sz="5" w:space="0" w:color="000000"/>
              <w:left w:val="single" w:sz="5" w:space="0" w:color="000000"/>
              <w:bottom w:val="single" w:sz="5" w:space="0" w:color="000000"/>
              <w:right w:val="single" w:sz="5" w:space="0" w:color="000000"/>
            </w:tcBorders>
          </w:tcPr>
          <w:p w14:paraId="0D4F16C3"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23a</w:t>
            </w:r>
          </w:p>
        </w:tc>
        <w:tc>
          <w:tcPr>
            <w:tcW w:w="2887" w:type="pct"/>
            <w:tcBorders>
              <w:top w:val="single" w:sz="5" w:space="0" w:color="000000"/>
              <w:left w:val="single" w:sz="5" w:space="0" w:color="000000"/>
              <w:bottom w:val="single" w:sz="5" w:space="0" w:color="000000"/>
              <w:right w:val="single" w:sz="5" w:space="0" w:color="000000"/>
            </w:tcBorders>
          </w:tcPr>
          <w:p w14:paraId="2E28E2E6"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90" w:type="pct"/>
            <w:tcBorders>
              <w:top w:val="single" w:sz="5" w:space="0" w:color="000000"/>
              <w:left w:val="single" w:sz="5" w:space="0" w:color="000000"/>
              <w:bottom w:val="single" w:sz="5" w:space="0" w:color="000000"/>
              <w:right w:val="single" w:sz="5" w:space="0" w:color="000000"/>
            </w:tcBorders>
          </w:tcPr>
          <w:p w14:paraId="719563E6" w14:textId="474F9463" w:rsidR="00C54923" w:rsidRPr="00930A31" w:rsidRDefault="00246A9C" w:rsidP="00196271">
            <w:pPr>
              <w:pStyle w:val="Default"/>
              <w:spacing w:before="40" w:after="40"/>
              <w:rPr>
                <w:rFonts w:ascii="Arial" w:hAnsi="Arial" w:cs="Arial"/>
                <w:color w:val="auto"/>
                <w:sz w:val="18"/>
                <w:szCs w:val="18"/>
              </w:rPr>
            </w:pPr>
            <w:r>
              <w:rPr>
                <w:rFonts w:ascii="Arial" w:hAnsi="Arial" w:cs="Arial"/>
                <w:color w:val="auto"/>
                <w:sz w:val="18"/>
                <w:szCs w:val="18"/>
              </w:rPr>
              <w:t>40-45</w:t>
            </w:r>
          </w:p>
        </w:tc>
      </w:tr>
      <w:tr w:rsidR="00C54923" w:rsidRPr="004C1685" w14:paraId="6B4C3466" w14:textId="77777777" w:rsidTr="007A4C5F">
        <w:trPr>
          <w:trHeight w:val="48"/>
        </w:trPr>
        <w:tc>
          <w:tcPr>
            <w:tcW w:w="530" w:type="pct"/>
            <w:vMerge/>
            <w:tcBorders>
              <w:left w:val="single" w:sz="5" w:space="0" w:color="000000"/>
              <w:right w:val="single" w:sz="5" w:space="0" w:color="000000"/>
            </w:tcBorders>
          </w:tcPr>
          <w:p w14:paraId="5A491342"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4074A80A"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23b</w:t>
            </w:r>
          </w:p>
        </w:tc>
        <w:tc>
          <w:tcPr>
            <w:tcW w:w="2887" w:type="pct"/>
            <w:tcBorders>
              <w:top w:val="single" w:sz="5" w:space="0" w:color="000000"/>
              <w:left w:val="single" w:sz="5" w:space="0" w:color="000000"/>
              <w:bottom w:val="single" w:sz="5" w:space="0" w:color="000000"/>
              <w:right w:val="single" w:sz="5" w:space="0" w:color="000000"/>
            </w:tcBorders>
          </w:tcPr>
          <w:p w14:paraId="565F5209"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90" w:type="pct"/>
            <w:tcBorders>
              <w:top w:val="single" w:sz="5" w:space="0" w:color="000000"/>
              <w:left w:val="single" w:sz="5" w:space="0" w:color="000000"/>
              <w:bottom w:val="single" w:sz="5" w:space="0" w:color="000000"/>
              <w:right w:val="single" w:sz="5" w:space="0" w:color="000000"/>
            </w:tcBorders>
          </w:tcPr>
          <w:p w14:paraId="21DB0B46" w14:textId="66B302D2" w:rsidR="00C54923" w:rsidRPr="00930A31" w:rsidRDefault="00246A9C" w:rsidP="00196271">
            <w:pPr>
              <w:pStyle w:val="Default"/>
              <w:spacing w:before="40" w:after="40"/>
              <w:rPr>
                <w:rFonts w:ascii="Arial" w:hAnsi="Arial" w:cs="Arial"/>
                <w:color w:val="auto"/>
                <w:sz w:val="18"/>
                <w:szCs w:val="18"/>
              </w:rPr>
            </w:pPr>
            <w:r>
              <w:rPr>
                <w:rFonts w:ascii="Arial" w:hAnsi="Arial" w:cs="Arial"/>
                <w:color w:val="auto"/>
                <w:sz w:val="18"/>
                <w:szCs w:val="18"/>
              </w:rPr>
              <w:t>45-48</w:t>
            </w:r>
          </w:p>
        </w:tc>
      </w:tr>
      <w:tr w:rsidR="00C54923" w:rsidRPr="004C1685" w14:paraId="1C58BD52" w14:textId="77777777" w:rsidTr="007A4C5F">
        <w:trPr>
          <w:trHeight w:val="48"/>
        </w:trPr>
        <w:tc>
          <w:tcPr>
            <w:tcW w:w="530" w:type="pct"/>
            <w:vMerge/>
            <w:tcBorders>
              <w:left w:val="single" w:sz="5" w:space="0" w:color="000000"/>
              <w:right w:val="single" w:sz="5" w:space="0" w:color="000000"/>
            </w:tcBorders>
          </w:tcPr>
          <w:p w14:paraId="65832131"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4" w:space="0" w:color="auto"/>
              <w:right w:val="single" w:sz="5" w:space="0" w:color="000000"/>
            </w:tcBorders>
          </w:tcPr>
          <w:p w14:paraId="729D439E"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23c</w:t>
            </w:r>
          </w:p>
        </w:tc>
        <w:tc>
          <w:tcPr>
            <w:tcW w:w="2887" w:type="pct"/>
            <w:tcBorders>
              <w:top w:val="single" w:sz="5" w:space="0" w:color="000000"/>
              <w:left w:val="single" w:sz="5" w:space="0" w:color="000000"/>
              <w:bottom w:val="single" w:sz="5" w:space="0" w:color="000000"/>
              <w:right w:val="single" w:sz="5" w:space="0" w:color="000000"/>
            </w:tcBorders>
          </w:tcPr>
          <w:p w14:paraId="1637F70B" w14:textId="77777777" w:rsidR="00C54923" w:rsidRPr="00930A31" w:rsidRDefault="00C54923" w:rsidP="00196271">
            <w:pPr>
              <w:pStyle w:val="Default"/>
              <w:spacing w:before="40" w:after="40"/>
              <w:rPr>
                <w:rFonts w:ascii="Arial" w:hAnsi="Arial" w:cs="Arial"/>
                <w:sz w:val="18"/>
                <w:szCs w:val="18"/>
              </w:rPr>
            </w:pPr>
            <w:bookmarkStart w:id="18" w:name="_Hlk131151786"/>
            <w:r w:rsidRPr="00930A31">
              <w:rPr>
                <w:rFonts w:ascii="Arial" w:hAnsi="Arial" w:cs="Arial"/>
                <w:sz w:val="18"/>
                <w:szCs w:val="18"/>
              </w:rPr>
              <w:t>Discuss any limitations of the review processes used.</w:t>
            </w:r>
            <w:bookmarkEnd w:id="18"/>
          </w:p>
        </w:tc>
        <w:tc>
          <w:tcPr>
            <w:tcW w:w="1390" w:type="pct"/>
            <w:tcBorders>
              <w:top w:val="single" w:sz="5" w:space="0" w:color="000000"/>
              <w:left w:val="single" w:sz="5" w:space="0" w:color="000000"/>
              <w:bottom w:val="single" w:sz="5" w:space="0" w:color="000000"/>
              <w:right w:val="single" w:sz="5" w:space="0" w:color="000000"/>
            </w:tcBorders>
          </w:tcPr>
          <w:p w14:paraId="7C0D112C" w14:textId="55EEF59F" w:rsidR="00C54923" w:rsidRPr="00D41DA7" w:rsidRDefault="00246A9C" w:rsidP="00196271">
            <w:pPr>
              <w:pStyle w:val="Default"/>
              <w:spacing w:before="40" w:after="40"/>
              <w:rPr>
                <w:rFonts w:ascii="Arial" w:hAnsi="Arial" w:cs="Arial"/>
                <w:color w:val="auto"/>
                <w:sz w:val="18"/>
                <w:szCs w:val="18"/>
              </w:rPr>
            </w:pPr>
            <w:r>
              <w:rPr>
                <w:rFonts w:ascii="Arial" w:hAnsi="Arial" w:cs="Arial"/>
                <w:color w:val="auto"/>
                <w:sz w:val="18"/>
                <w:szCs w:val="18"/>
              </w:rPr>
              <w:t>45-47</w:t>
            </w:r>
          </w:p>
        </w:tc>
      </w:tr>
      <w:tr w:rsidR="00C54923" w:rsidRPr="004C1685" w14:paraId="5E4CDFDF" w14:textId="77777777" w:rsidTr="007A4C5F">
        <w:trPr>
          <w:trHeight w:val="48"/>
        </w:trPr>
        <w:tc>
          <w:tcPr>
            <w:tcW w:w="530" w:type="pct"/>
            <w:vMerge/>
            <w:tcBorders>
              <w:left w:val="single" w:sz="5" w:space="0" w:color="000000"/>
              <w:bottom w:val="single" w:sz="4" w:space="0" w:color="auto"/>
              <w:right w:val="single" w:sz="5" w:space="0" w:color="000000"/>
            </w:tcBorders>
          </w:tcPr>
          <w:p w14:paraId="1363C1D7"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4" w:space="0" w:color="auto"/>
              <w:left w:val="single" w:sz="5" w:space="0" w:color="000000"/>
              <w:bottom w:val="single" w:sz="4" w:space="0" w:color="auto"/>
              <w:right w:val="single" w:sz="4" w:space="0" w:color="auto"/>
            </w:tcBorders>
          </w:tcPr>
          <w:p w14:paraId="751020C8"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23d</w:t>
            </w:r>
          </w:p>
        </w:tc>
        <w:tc>
          <w:tcPr>
            <w:tcW w:w="2887" w:type="pct"/>
            <w:tcBorders>
              <w:top w:val="single" w:sz="5" w:space="0" w:color="000000"/>
              <w:left w:val="single" w:sz="4" w:space="0" w:color="auto"/>
              <w:bottom w:val="double" w:sz="5" w:space="0" w:color="000000"/>
              <w:right w:val="single" w:sz="5" w:space="0" w:color="000000"/>
            </w:tcBorders>
          </w:tcPr>
          <w:p w14:paraId="06C68408"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90" w:type="pct"/>
            <w:tcBorders>
              <w:top w:val="single" w:sz="5" w:space="0" w:color="000000"/>
              <w:left w:val="single" w:sz="5" w:space="0" w:color="000000"/>
              <w:bottom w:val="double" w:sz="5" w:space="0" w:color="000000"/>
              <w:right w:val="single" w:sz="5" w:space="0" w:color="000000"/>
            </w:tcBorders>
          </w:tcPr>
          <w:p w14:paraId="08C3E5A0" w14:textId="20008E22" w:rsidR="00C54923" w:rsidRPr="00D41DA7" w:rsidRDefault="00246A9C" w:rsidP="00196271">
            <w:pPr>
              <w:pStyle w:val="Default"/>
              <w:spacing w:before="40" w:after="40"/>
              <w:rPr>
                <w:rFonts w:ascii="Arial" w:hAnsi="Arial" w:cs="Arial"/>
                <w:color w:val="auto"/>
                <w:sz w:val="18"/>
                <w:szCs w:val="18"/>
              </w:rPr>
            </w:pPr>
            <w:r>
              <w:rPr>
                <w:rFonts w:ascii="Arial" w:hAnsi="Arial" w:cs="Arial"/>
                <w:color w:val="auto"/>
                <w:sz w:val="18"/>
                <w:szCs w:val="18"/>
              </w:rPr>
              <w:t>48-51</w:t>
            </w:r>
          </w:p>
        </w:tc>
      </w:tr>
      <w:tr w:rsidR="00C54923" w:rsidRPr="004C1685" w14:paraId="2495380F" w14:textId="77777777" w:rsidTr="007A4C5F">
        <w:trPr>
          <w:trHeight w:val="24"/>
        </w:trPr>
        <w:tc>
          <w:tcPr>
            <w:tcW w:w="3610"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35696B" w14:textId="77777777" w:rsidR="00C54923" w:rsidRPr="00930A31" w:rsidRDefault="00C54923" w:rsidP="00196271">
            <w:pPr>
              <w:pStyle w:val="Default"/>
              <w:rPr>
                <w:rFonts w:ascii="Arial" w:hAnsi="Arial" w:cs="Arial"/>
                <w:sz w:val="18"/>
                <w:szCs w:val="18"/>
              </w:rPr>
            </w:pPr>
            <w:r w:rsidRPr="00930A31">
              <w:rPr>
                <w:rFonts w:ascii="Arial" w:hAnsi="Arial" w:cs="Arial"/>
                <w:b/>
                <w:bCs/>
                <w:sz w:val="18"/>
                <w:szCs w:val="18"/>
              </w:rPr>
              <w:t>OTHER INFORMATION</w:t>
            </w:r>
          </w:p>
        </w:tc>
        <w:tc>
          <w:tcPr>
            <w:tcW w:w="1390" w:type="pct"/>
            <w:tcBorders>
              <w:top w:val="double" w:sz="5" w:space="0" w:color="000000"/>
              <w:left w:val="single" w:sz="5" w:space="0" w:color="000000"/>
              <w:bottom w:val="single" w:sz="5" w:space="0" w:color="000000"/>
              <w:right w:val="single" w:sz="5" w:space="0" w:color="000000"/>
            </w:tcBorders>
            <w:shd w:val="clear" w:color="auto" w:fill="FFFFCC"/>
          </w:tcPr>
          <w:p w14:paraId="0A1A0DEF" w14:textId="77777777" w:rsidR="00C54923" w:rsidRPr="00D41DA7" w:rsidRDefault="00C54923" w:rsidP="00196271">
            <w:pPr>
              <w:pStyle w:val="Default"/>
              <w:jc w:val="center"/>
              <w:rPr>
                <w:rFonts w:ascii="Arial" w:hAnsi="Arial" w:cs="Arial"/>
                <w:color w:val="auto"/>
                <w:sz w:val="18"/>
                <w:szCs w:val="18"/>
              </w:rPr>
            </w:pPr>
          </w:p>
        </w:tc>
      </w:tr>
      <w:tr w:rsidR="00C54923" w:rsidRPr="004C1685" w14:paraId="3FE9F5D7" w14:textId="77777777" w:rsidTr="007A4C5F">
        <w:trPr>
          <w:trHeight w:val="48"/>
        </w:trPr>
        <w:tc>
          <w:tcPr>
            <w:tcW w:w="530" w:type="pct"/>
            <w:vMerge w:val="restart"/>
            <w:tcBorders>
              <w:top w:val="single" w:sz="5" w:space="0" w:color="000000"/>
              <w:left w:val="single" w:sz="5" w:space="0" w:color="000000"/>
              <w:right w:val="single" w:sz="5" w:space="0" w:color="000000"/>
            </w:tcBorders>
          </w:tcPr>
          <w:p w14:paraId="0B944DB3"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537592FC"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24a</w:t>
            </w:r>
          </w:p>
        </w:tc>
        <w:tc>
          <w:tcPr>
            <w:tcW w:w="2887" w:type="pct"/>
            <w:tcBorders>
              <w:top w:val="single" w:sz="5" w:space="0" w:color="000000"/>
              <w:left w:val="single" w:sz="5" w:space="0" w:color="000000"/>
              <w:bottom w:val="single" w:sz="5" w:space="0" w:color="000000"/>
              <w:right w:val="single" w:sz="5" w:space="0" w:color="000000"/>
            </w:tcBorders>
          </w:tcPr>
          <w:p w14:paraId="6094A7E9"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90" w:type="pct"/>
            <w:tcBorders>
              <w:top w:val="single" w:sz="5" w:space="0" w:color="000000"/>
              <w:left w:val="single" w:sz="5" w:space="0" w:color="000000"/>
              <w:bottom w:val="single" w:sz="5" w:space="0" w:color="000000"/>
              <w:right w:val="single" w:sz="5" w:space="0" w:color="000000"/>
            </w:tcBorders>
          </w:tcPr>
          <w:p w14:paraId="41FA71BB" w14:textId="77777777" w:rsidR="00C54923" w:rsidRPr="00D41DA7" w:rsidRDefault="00C54923" w:rsidP="00196271">
            <w:pPr>
              <w:pStyle w:val="Default"/>
              <w:spacing w:before="40" w:after="40"/>
              <w:rPr>
                <w:rFonts w:ascii="Arial" w:hAnsi="Arial" w:cs="Arial"/>
                <w:color w:val="auto"/>
                <w:sz w:val="18"/>
                <w:szCs w:val="18"/>
              </w:rPr>
            </w:pPr>
            <w:r w:rsidRPr="00D41DA7">
              <w:rPr>
                <w:rFonts w:ascii="Arial" w:hAnsi="Arial" w:cs="Arial"/>
                <w:color w:val="auto"/>
                <w:sz w:val="18"/>
                <w:szCs w:val="18"/>
              </w:rPr>
              <w:t>16</w:t>
            </w:r>
          </w:p>
        </w:tc>
      </w:tr>
      <w:tr w:rsidR="00C54923" w:rsidRPr="004C1685" w14:paraId="3FB72FFD" w14:textId="77777777" w:rsidTr="007A4C5F">
        <w:trPr>
          <w:trHeight w:val="57"/>
        </w:trPr>
        <w:tc>
          <w:tcPr>
            <w:tcW w:w="530" w:type="pct"/>
            <w:vMerge/>
            <w:tcBorders>
              <w:left w:val="single" w:sz="5" w:space="0" w:color="000000"/>
              <w:right w:val="single" w:sz="5" w:space="0" w:color="000000"/>
            </w:tcBorders>
          </w:tcPr>
          <w:p w14:paraId="0D8909F5"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D4FAF1B"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24b</w:t>
            </w:r>
          </w:p>
        </w:tc>
        <w:tc>
          <w:tcPr>
            <w:tcW w:w="2887" w:type="pct"/>
            <w:tcBorders>
              <w:top w:val="single" w:sz="5" w:space="0" w:color="000000"/>
              <w:left w:val="single" w:sz="5" w:space="0" w:color="000000"/>
              <w:bottom w:val="single" w:sz="5" w:space="0" w:color="000000"/>
              <w:right w:val="single" w:sz="5" w:space="0" w:color="000000"/>
            </w:tcBorders>
          </w:tcPr>
          <w:p w14:paraId="54FD7400" w14:textId="77777777" w:rsidR="00C54923" w:rsidRPr="00930A31" w:rsidRDefault="00C54923" w:rsidP="00196271">
            <w:pPr>
              <w:pStyle w:val="Default"/>
              <w:spacing w:before="40" w:after="40"/>
              <w:rPr>
                <w:rFonts w:ascii="Arial" w:hAnsi="Arial" w:cs="Arial"/>
                <w:sz w:val="18"/>
                <w:szCs w:val="18"/>
              </w:rPr>
            </w:pPr>
            <w:bookmarkStart w:id="19" w:name="_Hlk131152126"/>
            <w:r w:rsidRPr="00930A31">
              <w:rPr>
                <w:rFonts w:ascii="Arial" w:hAnsi="Arial" w:cs="Arial"/>
                <w:sz w:val="18"/>
                <w:szCs w:val="18"/>
              </w:rPr>
              <w:t>Indicate where the review protocol can be accessed, or state that a protocol was not prepared.</w:t>
            </w:r>
            <w:bookmarkEnd w:id="19"/>
          </w:p>
        </w:tc>
        <w:tc>
          <w:tcPr>
            <w:tcW w:w="1390" w:type="pct"/>
            <w:tcBorders>
              <w:top w:val="single" w:sz="5" w:space="0" w:color="000000"/>
              <w:left w:val="single" w:sz="5" w:space="0" w:color="000000"/>
              <w:bottom w:val="single" w:sz="5" w:space="0" w:color="000000"/>
              <w:right w:val="single" w:sz="5" w:space="0" w:color="000000"/>
            </w:tcBorders>
          </w:tcPr>
          <w:p w14:paraId="1A5811FF" w14:textId="3EC4F560" w:rsidR="00C54923" w:rsidRPr="00D41DA7" w:rsidRDefault="00FE75C9" w:rsidP="00196271">
            <w:pPr>
              <w:pStyle w:val="Default"/>
              <w:spacing w:before="40" w:after="40"/>
              <w:rPr>
                <w:rFonts w:ascii="Arial" w:hAnsi="Arial" w:cs="Arial"/>
                <w:color w:val="auto"/>
                <w:sz w:val="18"/>
                <w:szCs w:val="18"/>
              </w:rPr>
            </w:pPr>
            <w:r>
              <w:rPr>
                <w:rFonts w:ascii="Arial" w:hAnsi="Arial" w:cs="Arial"/>
                <w:color w:val="auto"/>
                <w:sz w:val="18"/>
                <w:szCs w:val="18"/>
              </w:rPr>
              <w:t>33</w:t>
            </w:r>
          </w:p>
        </w:tc>
      </w:tr>
      <w:tr w:rsidR="00C54923" w:rsidRPr="004C1685" w14:paraId="3470D5AF" w14:textId="77777777" w:rsidTr="007A4C5F">
        <w:trPr>
          <w:trHeight w:val="48"/>
        </w:trPr>
        <w:tc>
          <w:tcPr>
            <w:tcW w:w="530" w:type="pct"/>
            <w:vMerge/>
            <w:tcBorders>
              <w:left w:val="single" w:sz="5" w:space="0" w:color="000000"/>
              <w:bottom w:val="single" w:sz="5" w:space="0" w:color="000000"/>
              <w:right w:val="single" w:sz="5" w:space="0" w:color="000000"/>
            </w:tcBorders>
          </w:tcPr>
          <w:p w14:paraId="71B8DA45" w14:textId="77777777" w:rsidR="00C54923" w:rsidRPr="00930A31" w:rsidRDefault="00C54923" w:rsidP="00196271">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B9A6F58"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24c</w:t>
            </w:r>
          </w:p>
        </w:tc>
        <w:tc>
          <w:tcPr>
            <w:tcW w:w="2887" w:type="pct"/>
            <w:tcBorders>
              <w:top w:val="single" w:sz="5" w:space="0" w:color="000000"/>
              <w:left w:val="single" w:sz="5" w:space="0" w:color="000000"/>
              <w:bottom w:val="single" w:sz="5" w:space="0" w:color="000000"/>
              <w:right w:val="single" w:sz="5" w:space="0" w:color="000000"/>
            </w:tcBorders>
          </w:tcPr>
          <w:p w14:paraId="4EAE5A8F"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90" w:type="pct"/>
            <w:tcBorders>
              <w:top w:val="single" w:sz="5" w:space="0" w:color="000000"/>
              <w:left w:val="single" w:sz="5" w:space="0" w:color="000000"/>
              <w:bottom w:val="single" w:sz="5" w:space="0" w:color="000000"/>
              <w:right w:val="single" w:sz="5" w:space="0" w:color="000000"/>
            </w:tcBorders>
          </w:tcPr>
          <w:p w14:paraId="11D506C1" w14:textId="0383333A" w:rsidR="00C54923" w:rsidRPr="00D41DA7" w:rsidRDefault="00CE1B5D" w:rsidP="00196271">
            <w:pPr>
              <w:pStyle w:val="Default"/>
              <w:spacing w:before="40" w:after="40"/>
              <w:rPr>
                <w:rFonts w:ascii="Arial" w:hAnsi="Arial" w:cs="Arial"/>
                <w:color w:val="auto"/>
                <w:sz w:val="18"/>
                <w:szCs w:val="18"/>
              </w:rPr>
            </w:pPr>
            <w:r>
              <w:rPr>
                <w:rFonts w:ascii="Arial" w:hAnsi="Arial" w:cs="Arial"/>
                <w:color w:val="auto"/>
                <w:sz w:val="18"/>
                <w:szCs w:val="18"/>
              </w:rPr>
              <w:t>Supplement</w:t>
            </w:r>
            <w:r w:rsidR="00C54923" w:rsidRPr="00D41DA7">
              <w:rPr>
                <w:rFonts w:ascii="Arial" w:hAnsi="Arial" w:cs="Arial"/>
                <w:color w:val="auto"/>
                <w:sz w:val="18"/>
                <w:szCs w:val="18"/>
              </w:rPr>
              <w:t xml:space="preserve"> A</w:t>
            </w:r>
          </w:p>
        </w:tc>
      </w:tr>
      <w:tr w:rsidR="00C54923" w:rsidRPr="004C1685" w14:paraId="5F8B67B1"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67C25D8F" w14:textId="77777777" w:rsidR="00C54923" w:rsidRPr="00930A31" w:rsidRDefault="00C54923" w:rsidP="00196271">
            <w:pPr>
              <w:pStyle w:val="Default"/>
              <w:spacing w:before="40" w:after="40"/>
              <w:rPr>
                <w:rFonts w:ascii="Arial" w:hAnsi="Arial" w:cs="Arial"/>
                <w:sz w:val="18"/>
                <w:szCs w:val="18"/>
              </w:rPr>
            </w:pPr>
            <w:bookmarkStart w:id="20" w:name="_Hlk131152192"/>
            <w:r w:rsidRPr="00930A31">
              <w:rPr>
                <w:rFonts w:ascii="Arial" w:hAnsi="Arial" w:cs="Arial"/>
                <w:sz w:val="18"/>
                <w:szCs w:val="18"/>
              </w:rPr>
              <w:t>Support</w:t>
            </w:r>
          </w:p>
        </w:tc>
        <w:tc>
          <w:tcPr>
            <w:tcW w:w="193" w:type="pct"/>
            <w:tcBorders>
              <w:top w:val="single" w:sz="5" w:space="0" w:color="000000"/>
              <w:left w:val="single" w:sz="5" w:space="0" w:color="000000"/>
              <w:bottom w:val="single" w:sz="5" w:space="0" w:color="000000"/>
              <w:right w:val="single" w:sz="5" w:space="0" w:color="000000"/>
            </w:tcBorders>
          </w:tcPr>
          <w:p w14:paraId="268C1FA0"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25</w:t>
            </w:r>
          </w:p>
        </w:tc>
        <w:tc>
          <w:tcPr>
            <w:tcW w:w="2887" w:type="pct"/>
            <w:tcBorders>
              <w:top w:val="single" w:sz="5" w:space="0" w:color="000000"/>
              <w:left w:val="single" w:sz="5" w:space="0" w:color="000000"/>
              <w:bottom w:val="single" w:sz="5" w:space="0" w:color="000000"/>
              <w:right w:val="single" w:sz="5" w:space="0" w:color="000000"/>
            </w:tcBorders>
          </w:tcPr>
          <w:p w14:paraId="68A60D72"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90" w:type="pct"/>
            <w:tcBorders>
              <w:top w:val="single" w:sz="5" w:space="0" w:color="000000"/>
              <w:left w:val="single" w:sz="5" w:space="0" w:color="000000"/>
              <w:bottom w:val="single" w:sz="5" w:space="0" w:color="000000"/>
              <w:right w:val="single" w:sz="5" w:space="0" w:color="000000"/>
            </w:tcBorders>
          </w:tcPr>
          <w:p w14:paraId="455EC3D4" w14:textId="57FDD6DB" w:rsidR="00C54923" w:rsidRPr="00D41DA7" w:rsidRDefault="00550E66" w:rsidP="00196271">
            <w:pPr>
              <w:pStyle w:val="Default"/>
              <w:spacing w:before="40" w:after="40"/>
              <w:rPr>
                <w:rFonts w:ascii="Arial" w:hAnsi="Arial" w:cs="Arial"/>
                <w:color w:val="auto"/>
                <w:sz w:val="18"/>
                <w:szCs w:val="18"/>
              </w:rPr>
            </w:pPr>
            <w:r w:rsidRPr="00D41DA7">
              <w:rPr>
                <w:rFonts w:ascii="Arial" w:hAnsi="Arial" w:cs="Arial"/>
                <w:color w:val="auto"/>
                <w:sz w:val="18"/>
                <w:szCs w:val="18"/>
              </w:rPr>
              <w:t>See the Submission Form</w:t>
            </w:r>
          </w:p>
        </w:tc>
      </w:tr>
      <w:bookmarkEnd w:id="20"/>
      <w:tr w:rsidR="00C54923" w:rsidRPr="004C1685" w14:paraId="01D1F7BC" w14:textId="77777777" w:rsidTr="007A4C5F">
        <w:trPr>
          <w:trHeight w:val="48"/>
        </w:trPr>
        <w:tc>
          <w:tcPr>
            <w:tcW w:w="530" w:type="pct"/>
            <w:tcBorders>
              <w:top w:val="single" w:sz="5" w:space="0" w:color="000000"/>
              <w:left w:val="single" w:sz="5" w:space="0" w:color="000000"/>
              <w:bottom w:val="single" w:sz="5" w:space="0" w:color="000000"/>
              <w:right w:val="single" w:sz="5" w:space="0" w:color="000000"/>
            </w:tcBorders>
          </w:tcPr>
          <w:p w14:paraId="0215DCAD"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193" w:type="pct"/>
            <w:tcBorders>
              <w:top w:val="single" w:sz="5" w:space="0" w:color="000000"/>
              <w:left w:val="single" w:sz="5" w:space="0" w:color="000000"/>
              <w:bottom w:val="single" w:sz="5" w:space="0" w:color="000000"/>
              <w:right w:val="single" w:sz="5" w:space="0" w:color="000000"/>
            </w:tcBorders>
          </w:tcPr>
          <w:p w14:paraId="1BBF977E"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26</w:t>
            </w:r>
          </w:p>
        </w:tc>
        <w:tc>
          <w:tcPr>
            <w:tcW w:w="2887" w:type="pct"/>
            <w:tcBorders>
              <w:top w:val="single" w:sz="5" w:space="0" w:color="000000"/>
              <w:left w:val="single" w:sz="5" w:space="0" w:color="000000"/>
              <w:bottom w:val="single" w:sz="5" w:space="0" w:color="000000"/>
              <w:right w:val="single" w:sz="5" w:space="0" w:color="000000"/>
            </w:tcBorders>
          </w:tcPr>
          <w:p w14:paraId="20236A8F" w14:textId="77777777" w:rsidR="00C54923" w:rsidRPr="00930A31" w:rsidRDefault="00C54923" w:rsidP="00196271">
            <w:pPr>
              <w:pStyle w:val="Default"/>
              <w:spacing w:before="40" w:after="40"/>
              <w:rPr>
                <w:rFonts w:ascii="Arial" w:hAnsi="Arial" w:cs="Arial"/>
                <w:sz w:val="18"/>
                <w:szCs w:val="18"/>
              </w:rPr>
            </w:pPr>
            <w:bookmarkStart w:id="21" w:name="_Hlk131152309"/>
            <w:r w:rsidRPr="00930A31">
              <w:rPr>
                <w:rFonts w:ascii="Arial" w:hAnsi="Arial" w:cs="Arial"/>
                <w:sz w:val="18"/>
                <w:szCs w:val="18"/>
              </w:rPr>
              <w:t>Declare any competing interests of review authors.</w:t>
            </w:r>
            <w:bookmarkEnd w:id="21"/>
          </w:p>
        </w:tc>
        <w:tc>
          <w:tcPr>
            <w:tcW w:w="1390" w:type="pct"/>
            <w:tcBorders>
              <w:top w:val="single" w:sz="5" w:space="0" w:color="000000"/>
              <w:left w:val="single" w:sz="5" w:space="0" w:color="000000"/>
              <w:bottom w:val="single" w:sz="5" w:space="0" w:color="000000"/>
              <w:right w:val="single" w:sz="5" w:space="0" w:color="000000"/>
            </w:tcBorders>
          </w:tcPr>
          <w:p w14:paraId="09BBB9C2" w14:textId="77777777" w:rsidR="00C54923" w:rsidRPr="00D41DA7" w:rsidRDefault="00C54923" w:rsidP="00196271">
            <w:pPr>
              <w:pStyle w:val="Default"/>
              <w:spacing w:before="40" w:after="40"/>
              <w:rPr>
                <w:rFonts w:ascii="Arial" w:hAnsi="Arial" w:cs="Arial"/>
                <w:color w:val="auto"/>
                <w:sz w:val="18"/>
                <w:szCs w:val="18"/>
              </w:rPr>
            </w:pPr>
            <w:r w:rsidRPr="007A4C5F">
              <w:rPr>
                <w:rFonts w:ascii="Arial" w:hAnsi="Arial" w:cs="Arial"/>
                <w:color w:val="auto"/>
                <w:sz w:val="18"/>
                <w:szCs w:val="18"/>
              </w:rPr>
              <w:t>3</w:t>
            </w:r>
          </w:p>
        </w:tc>
      </w:tr>
      <w:tr w:rsidR="00C54923" w:rsidRPr="004C1685" w14:paraId="4A6EA23E" w14:textId="77777777" w:rsidTr="007A4C5F">
        <w:trPr>
          <w:trHeight w:val="219"/>
        </w:trPr>
        <w:tc>
          <w:tcPr>
            <w:tcW w:w="530" w:type="pct"/>
            <w:tcBorders>
              <w:top w:val="single" w:sz="5" w:space="0" w:color="000000"/>
              <w:left w:val="single" w:sz="5" w:space="0" w:color="000000"/>
              <w:bottom w:val="double" w:sz="5" w:space="0" w:color="000000"/>
              <w:right w:val="single" w:sz="5" w:space="0" w:color="000000"/>
            </w:tcBorders>
          </w:tcPr>
          <w:p w14:paraId="6F1999DF"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tcPr>
          <w:p w14:paraId="4430F128" w14:textId="77777777" w:rsidR="00C54923" w:rsidRPr="00930A31" w:rsidRDefault="00C54923" w:rsidP="00196271">
            <w:pPr>
              <w:pStyle w:val="Default"/>
              <w:spacing w:before="40" w:after="40"/>
              <w:jc w:val="right"/>
              <w:rPr>
                <w:rFonts w:ascii="Arial" w:hAnsi="Arial" w:cs="Arial"/>
                <w:sz w:val="18"/>
                <w:szCs w:val="18"/>
              </w:rPr>
            </w:pPr>
            <w:r w:rsidRPr="00930A31">
              <w:rPr>
                <w:rFonts w:ascii="Arial" w:hAnsi="Arial" w:cs="Arial"/>
                <w:sz w:val="18"/>
                <w:szCs w:val="18"/>
              </w:rPr>
              <w:t>27</w:t>
            </w:r>
          </w:p>
        </w:tc>
        <w:tc>
          <w:tcPr>
            <w:tcW w:w="2887" w:type="pct"/>
            <w:tcBorders>
              <w:top w:val="single" w:sz="5" w:space="0" w:color="000000"/>
              <w:left w:val="single" w:sz="5" w:space="0" w:color="000000"/>
              <w:bottom w:val="double" w:sz="5" w:space="0" w:color="000000"/>
              <w:right w:val="single" w:sz="5" w:space="0" w:color="000000"/>
            </w:tcBorders>
          </w:tcPr>
          <w:p w14:paraId="24A060BA" w14:textId="77777777" w:rsidR="00C54923" w:rsidRPr="00930A31" w:rsidRDefault="00C54923" w:rsidP="0019627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90" w:type="pct"/>
            <w:tcBorders>
              <w:top w:val="single" w:sz="5" w:space="0" w:color="000000"/>
              <w:left w:val="single" w:sz="5" w:space="0" w:color="000000"/>
              <w:bottom w:val="double" w:sz="5" w:space="0" w:color="000000"/>
              <w:right w:val="single" w:sz="5" w:space="0" w:color="000000"/>
            </w:tcBorders>
          </w:tcPr>
          <w:p w14:paraId="37AB8734" w14:textId="5633A319" w:rsidR="00C54923" w:rsidRPr="00930A31" w:rsidRDefault="00FE75C9" w:rsidP="00196271">
            <w:pPr>
              <w:pStyle w:val="Default"/>
              <w:spacing w:before="40" w:after="40"/>
              <w:rPr>
                <w:rFonts w:ascii="Arial" w:hAnsi="Arial" w:cs="Arial"/>
                <w:color w:val="auto"/>
                <w:sz w:val="18"/>
                <w:szCs w:val="18"/>
              </w:rPr>
            </w:pPr>
            <w:r>
              <w:rPr>
                <w:rFonts w:ascii="Arial" w:hAnsi="Arial" w:cs="Arial"/>
                <w:color w:val="auto"/>
                <w:sz w:val="18"/>
                <w:szCs w:val="18"/>
              </w:rPr>
              <w:t>33</w:t>
            </w:r>
          </w:p>
        </w:tc>
      </w:tr>
    </w:tbl>
    <w:p w14:paraId="115301E3" w14:textId="77777777" w:rsidR="00C54923" w:rsidRPr="004C1685" w:rsidRDefault="00C54923" w:rsidP="00C54923">
      <w:pPr>
        <w:pStyle w:val="Default"/>
        <w:rPr>
          <w:rFonts w:ascii="Arial" w:hAnsi="Arial" w:cs="Arial"/>
          <w:color w:val="auto"/>
        </w:rPr>
      </w:pPr>
    </w:p>
    <w:p w14:paraId="387C2161" w14:textId="77777777" w:rsidR="00C54923" w:rsidRPr="00363B8D" w:rsidRDefault="00C54923" w:rsidP="00C5492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14:paraId="0D195DC2" w14:textId="77777777" w:rsidR="00C54923" w:rsidRPr="004C1685" w:rsidRDefault="00C54923" w:rsidP="00C54923">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21"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6B8822FE" w14:textId="77777777" w:rsidR="004369F5" w:rsidRPr="00C80E43" w:rsidRDefault="004369F5" w:rsidP="007A4C5F">
      <w:pPr>
        <w:spacing w:line="240" w:lineRule="auto"/>
      </w:pPr>
    </w:p>
    <w:sectPr w:rsidR="004369F5" w:rsidRPr="00C80E43" w:rsidSect="007A4C5F">
      <w:headerReference w:type="default" r:id="rId22"/>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ECB14" w14:textId="77777777" w:rsidR="006D3303" w:rsidRDefault="006D3303" w:rsidP="001456AA">
      <w:r>
        <w:separator/>
      </w:r>
    </w:p>
  </w:endnote>
  <w:endnote w:type="continuationSeparator" w:id="0">
    <w:p w14:paraId="00CBF36B" w14:textId="77777777" w:rsidR="006D3303" w:rsidRDefault="006D3303" w:rsidP="00145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
    <w:altName w:val="Sylfae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45AE" w14:textId="77777777" w:rsidR="0069713B" w:rsidRDefault="0069713B">
    <w:pPr>
      <w:spacing w:line="259" w:lineRule="auto"/>
      <w:ind w:right="-14"/>
      <w:jc w:val="right"/>
    </w:pPr>
    <w:r>
      <w:fldChar w:fldCharType="begin"/>
    </w:r>
    <w:r>
      <w:instrText xml:space="preserve"> PAGE   \* MERGEFORMAT </w:instrText>
    </w:r>
    <w:r>
      <w:fldChar w:fldCharType="separate"/>
    </w:r>
    <w:r>
      <w:t>1</w:t>
    </w:r>
    <w:r>
      <w:fldChar w:fldCharType="end"/>
    </w:r>
    <w:r>
      <w:t xml:space="preserve"> </w:t>
    </w:r>
  </w:p>
  <w:p w14:paraId="52BF0A30" w14:textId="77777777" w:rsidR="0069713B" w:rsidRDefault="0069713B">
    <w:pPr>
      <w:spacing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613893"/>
      <w:docPartObj>
        <w:docPartGallery w:val="Page Numbers (Bottom of Page)"/>
        <w:docPartUnique/>
      </w:docPartObj>
    </w:sdtPr>
    <w:sdtEndPr>
      <w:rPr>
        <w:noProof/>
      </w:rPr>
    </w:sdtEndPr>
    <w:sdtContent>
      <w:p w14:paraId="1B926445" w14:textId="32F79539" w:rsidR="0069713B" w:rsidRDefault="006971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AA8498" w14:textId="4A1FE292" w:rsidR="0069713B" w:rsidRDefault="0069713B">
    <w:pPr>
      <w:spacing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352C" w14:textId="77777777" w:rsidR="0069713B" w:rsidRDefault="0069713B">
    <w:pPr>
      <w:spacing w:line="259" w:lineRule="auto"/>
      <w:ind w:right="-14"/>
      <w:jc w:val="right"/>
    </w:pPr>
    <w:r>
      <w:fldChar w:fldCharType="begin"/>
    </w:r>
    <w:r>
      <w:instrText xml:space="preserve"> PAGE   \* MERGEFORMAT </w:instrText>
    </w:r>
    <w:r>
      <w:fldChar w:fldCharType="separate"/>
    </w:r>
    <w:r>
      <w:t>1</w:t>
    </w:r>
    <w:r>
      <w:fldChar w:fldCharType="end"/>
    </w:r>
    <w:r>
      <w:t xml:space="preserve"> </w:t>
    </w:r>
  </w:p>
  <w:p w14:paraId="39E19AD9" w14:textId="77777777" w:rsidR="0069713B" w:rsidRDefault="0069713B">
    <w:pPr>
      <w:spacing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1E4F3" w14:textId="77777777" w:rsidR="006D3303" w:rsidRDefault="006D3303" w:rsidP="001456AA">
      <w:r>
        <w:separator/>
      </w:r>
    </w:p>
  </w:footnote>
  <w:footnote w:type="continuationSeparator" w:id="0">
    <w:p w14:paraId="14A0C42D" w14:textId="77777777" w:rsidR="006D3303" w:rsidRDefault="006D3303" w:rsidP="00145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F884" w14:textId="77777777" w:rsidR="0069713B" w:rsidRDefault="0069713B" w:rsidP="001456AA">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7092" w14:textId="77777777" w:rsidR="0069713B" w:rsidRDefault="0069713B">
    <w:pPr>
      <w:spacing w:line="259" w:lineRule="auto"/>
    </w:pPr>
    <w:r>
      <w:rPr>
        <w:rFonts w:eastAsia="Times New Roman"/>
        <w:i/>
      </w:rPr>
      <w:t xml:space="preserve">Editing or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76CC6" w14:textId="0A679611" w:rsidR="0069713B" w:rsidRPr="00F36AA9" w:rsidRDefault="0069713B" w:rsidP="00F36A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E141" w14:textId="5919A089" w:rsidR="0069713B" w:rsidRDefault="0069713B">
    <w:pPr>
      <w:spacing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CBFC" w14:textId="77777777" w:rsidR="005117C8" w:rsidRDefault="00910F1F" w:rsidP="001456AA">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27596"/>
    <w:multiLevelType w:val="multilevel"/>
    <w:tmpl w:val="7DA6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E7D10"/>
    <w:multiLevelType w:val="hybridMultilevel"/>
    <w:tmpl w:val="FD401E00"/>
    <w:lvl w:ilvl="0" w:tplc="81588702">
      <w:start w:val="5"/>
      <w:numFmt w:val="bullet"/>
      <w:lvlText w:val="-"/>
      <w:lvlJc w:val="left"/>
      <w:pPr>
        <w:ind w:left="720" w:hanging="360"/>
      </w:pPr>
      <w:rPr>
        <w:rFonts w:ascii="Times New Roman" w:eastAsia="SimSun" w:hAnsi="Times New Roman"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87B56"/>
    <w:multiLevelType w:val="hybridMultilevel"/>
    <w:tmpl w:val="D884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C0796"/>
    <w:multiLevelType w:val="hybridMultilevel"/>
    <w:tmpl w:val="4A5C3ECE"/>
    <w:lvl w:ilvl="0" w:tplc="D5140C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0892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966D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04ED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AA56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D864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D8AA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7ECA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6EC7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1B2FB5"/>
    <w:multiLevelType w:val="hybridMultilevel"/>
    <w:tmpl w:val="BB6E1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F12C02"/>
    <w:multiLevelType w:val="hybridMultilevel"/>
    <w:tmpl w:val="EDCC3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4B1FF7"/>
    <w:multiLevelType w:val="hybridMultilevel"/>
    <w:tmpl w:val="1EAC2F9A"/>
    <w:lvl w:ilvl="0" w:tplc="9768D50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3057F"/>
    <w:multiLevelType w:val="hybridMultilevel"/>
    <w:tmpl w:val="0DACBAD4"/>
    <w:lvl w:ilvl="0" w:tplc="E220740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0C6D70"/>
    <w:multiLevelType w:val="hybridMultilevel"/>
    <w:tmpl w:val="3D4AAEC2"/>
    <w:lvl w:ilvl="0" w:tplc="F71EC3D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1EB7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229F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A696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18A9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7440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D6636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9236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88166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C977D26"/>
    <w:multiLevelType w:val="hybridMultilevel"/>
    <w:tmpl w:val="F8C66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1955AF"/>
    <w:multiLevelType w:val="hybridMultilevel"/>
    <w:tmpl w:val="AAB45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227CE"/>
    <w:multiLevelType w:val="hybridMultilevel"/>
    <w:tmpl w:val="F9AE3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6D37FF"/>
    <w:multiLevelType w:val="hybridMultilevel"/>
    <w:tmpl w:val="070CC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120359"/>
    <w:multiLevelType w:val="hybridMultilevel"/>
    <w:tmpl w:val="3F3071E8"/>
    <w:lvl w:ilvl="0" w:tplc="5CC4633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DCCF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A680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5A219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47D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ABFB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5A535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4A88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769A8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72543E"/>
    <w:multiLevelType w:val="hybridMultilevel"/>
    <w:tmpl w:val="27A65DC4"/>
    <w:lvl w:ilvl="0" w:tplc="2932E148">
      <w:numFmt w:val="bullet"/>
      <w:lvlText w:val="-"/>
      <w:lvlJc w:val="left"/>
      <w:pPr>
        <w:ind w:left="1080" w:hanging="360"/>
      </w:pPr>
      <w:rPr>
        <w:rFonts w:ascii="Times New Roman" w:eastAsia="SimSu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6"/>
  </w:num>
  <w:num w:numId="3">
    <w:abstractNumId w:val="5"/>
  </w:num>
  <w:num w:numId="4">
    <w:abstractNumId w:val="9"/>
  </w:num>
  <w:num w:numId="5">
    <w:abstractNumId w:val="4"/>
  </w:num>
  <w:num w:numId="6">
    <w:abstractNumId w:val="14"/>
  </w:num>
  <w:num w:numId="7">
    <w:abstractNumId w:val="3"/>
  </w:num>
  <w:num w:numId="8">
    <w:abstractNumId w:val="13"/>
  </w:num>
  <w:num w:numId="9">
    <w:abstractNumId w:val="1"/>
  </w:num>
  <w:num w:numId="10">
    <w:abstractNumId w:val="12"/>
  </w:num>
  <w:num w:numId="11">
    <w:abstractNumId w:val="8"/>
  </w:num>
  <w:num w:numId="12">
    <w:abstractNumId w:val="7"/>
  </w:num>
  <w:num w:numId="13">
    <w:abstractNumId w:val="0"/>
  </w:num>
  <w:num w:numId="14">
    <w:abstractNumId w:val="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EE"/>
    <w:rsid w:val="000004EF"/>
    <w:rsid w:val="000006C0"/>
    <w:rsid w:val="00000917"/>
    <w:rsid w:val="000009AA"/>
    <w:rsid w:val="00000A3B"/>
    <w:rsid w:val="00000F0D"/>
    <w:rsid w:val="00000FD9"/>
    <w:rsid w:val="00001282"/>
    <w:rsid w:val="00001381"/>
    <w:rsid w:val="00001A60"/>
    <w:rsid w:val="000020EB"/>
    <w:rsid w:val="00002191"/>
    <w:rsid w:val="0000247B"/>
    <w:rsid w:val="00002695"/>
    <w:rsid w:val="000027E5"/>
    <w:rsid w:val="000028A8"/>
    <w:rsid w:val="00003285"/>
    <w:rsid w:val="00003320"/>
    <w:rsid w:val="0000358E"/>
    <w:rsid w:val="00003A61"/>
    <w:rsid w:val="00003A78"/>
    <w:rsid w:val="00003E25"/>
    <w:rsid w:val="00003EF8"/>
    <w:rsid w:val="00003FEA"/>
    <w:rsid w:val="000044AF"/>
    <w:rsid w:val="00004713"/>
    <w:rsid w:val="00004ACB"/>
    <w:rsid w:val="00004ADB"/>
    <w:rsid w:val="00004D15"/>
    <w:rsid w:val="0000565E"/>
    <w:rsid w:val="00005CB4"/>
    <w:rsid w:val="000060EB"/>
    <w:rsid w:val="0000613F"/>
    <w:rsid w:val="000062A1"/>
    <w:rsid w:val="00006591"/>
    <w:rsid w:val="00006C18"/>
    <w:rsid w:val="0000739E"/>
    <w:rsid w:val="00007C6F"/>
    <w:rsid w:val="000104D7"/>
    <w:rsid w:val="00010723"/>
    <w:rsid w:val="00010E2E"/>
    <w:rsid w:val="00010EBC"/>
    <w:rsid w:val="00010F1B"/>
    <w:rsid w:val="00011030"/>
    <w:rsid w:val="0001192D"/>
    <w:rsid w:val="00011B15"/>
    <w:rsid w:val="00011D68"/>
    <w:rsid w:val="0001210D"/>
    <w:rsid w:val="000122AC"/>
    <w:rsid w:val="000125B9"/>
    <w:rsid w:val="00012698"/>
    <w:rsid w:val="00012A54"/>
    <w:rsid w:val="00012E5D"/>
    <w:rsid w:val="00012F59"/>
    <w:rsid w:val="0001303C"/>
    <w:rsid w:val="000130D3"/>
    <w:rsid w:val="000139C1"/>
    <w:rsid w:val="00013EB8"/>
    <w:rsid w:val="000145B1"/>
    <w:rsid w:val="0001481C"/>
    <w:rsid w:val="00014B79"/>
    <w:rsid w:val="000153D1"/>
    <w:rsid w:val="00015575"/>
    <w:rsid w:val="000159DC"/>
    <w:rsid w:val="00016684"/>
    <w:rsid w:val="00016990"/>
    <w:rsid w:val="00016D53"/>
    <w:rsid w:val="00017024"/>
    <w:rsid w:val="0001740D"/>
    <w:rsid w:val="0002025C"/>
    <w:rsid w:val="000204B4"/>
    <w:rsid w:val="000204E4"/>
    <w:rsid w:val="000205AB"/>
    <w:rsid w:val="00020BAF"/>
    <w:rsid w:val="00020BDE"/>
    <w:rsid w:val="00020C91"/>
    <w:rsid w:val="000211D8"/>
    <w:rsid w:val="0002143B"/>
    <w:rsid w:val="00021618"/>
    <w:rsid w:val="00021B3B"/>
    <w:rsid w:val="00021B6D"/>
    <w:rsid w:val="00021B97"/>
    <w:rsid w:val="000220A3"/>
    <w:rsid w:val="00022105"/>
    <w:rsid w:val="00023437"/>
    <w:rsid w:val="000235F8"/>
    <w:rsid w:val="00023955"/>
    <w:rsid w:val="00023D44"/>
    <w:rsid w:val="00023EE9"/>
    <w:rsid w:val="00023EF1"/>
    <w:rsid w:val="00024391"/>
    <w:rsid w:val="00024406"/>
    <w:rsid w:val="000244DB"/>
    <w:rsid w:val="0002467B"/>
    <w:rsid w:val="00024803"/>
    <w:rsid w:val="00024CF2"/>
    <w:rsid w:val="00025083"/>
    <w:rsid w:val="0002553E"/>
    <w:rsid w:val="000256C6"/>
    <w:rsid w:val="000261AC"/>
    <w:rsid w:val="00026475"/>
    <w:rsid w:val="00026C65"/>
    <w:rsid w:val="00026CFE"/>
    <w:rsid w:val="0002728D"/>
    <w:rsid w:val="000272EF"/>
    <w:rsid w:val="00027332"/>
    <w:rsid w:val="00027A68"/>
    <w:rsid w:val="000304EF"/>
    <w:rsid w:val="000306F6"/>
    <w:rsid w:val="00030825"/>
    <w:rsid w:val="0003119D"/>
    <w:rsid w:val="0003194F"/>
    <w:rsid w:val="00031A54"/>
    <w:rsid w:val="00031B7D"/>
    <w:rsid w:val="00031BDC"/>
    <w:rsid w:val="00031E5F"/>
    <w:rsid w:val="00031E9A"/>
    <w:rsid w:val="00031EA0"/>
    <w:rsid w:val="00032208"/>
    <w:rsid w:val="00033241"/>
    <w:rsid w:val="00033510"/>
    <w:rsid w:val="000338DF"/>
    <w:rsid w:val="00033C8A"/>
    <w:rsid w:val="000342BF"/>
    <w:rsid w:val="00034779"/>
    <w:rsid w:val="00034F91"/>
    <w:rsid w:val="000352D7"/>
    <w:rsid w:val="0003579D"/>
    <w:rsid w:val="000357AC"/>
    <w:rsid w:val="00035D38"/>
    <w:rsid w:val="00035E46"/>
    <w:rsid w:val="0003665A"/>
    <w:rsid w:val="00036734"/>
    <w:rsid w:val="00036862"/>
    <w:rsid w:val="00036918"/>
    <w:rsid w:val="000369B7"/>
    <w:rsid w:val="00036BBE"/>
    <w:rsid w:val="00036E43"/>
    <w:rsid w:val="00037AB2"/>
    <w:rsid w:val="00037C76"/>
    <w:rsid w:val="000404C2"/>
    <w:rsid w:val="00040A16"/>
    <w:rsid w:val="00040B47"/>
    <w:rsid w:val="000411F4"/>
    <w:rsid w:val="000415D4"/>
    <w:rsid w:val="00041C83"/>
    <w:rsid w:val="00042502"/>
    <w:rsid w:val="000437FA"/>
    <w:rsid w:val="000438F5"/>
    <w:rsid w:val="0004494F"/>
    <w:rsid w:val="000452B3"/>
    <w:rsid w:val="00045469"/>
    <w:rsid w:val="000456F3"/>
    <w:rsid w:val="0004608B"/>
    <w:rsid w:val="00046ABB"/>
    <w:rsid w:val="00046B46"/>
    <w:rsid w:val="00046D29"/>
    <w:rsid w:val="00046F61"/>
    <w:rsid w:val="00047250"/>
    <w:rsid w:val="00047458"/>
    <w:rsid w:val="000476D4"/>
    <w:rsid w:val="0004772C"/>
    <w:rsid w:val="0004778B"/>
    <w:rsid w:val="00047817"/>
    <w:rsid w:val="00047AD0"/>
    <w:rsid w:val="000504EB"/>
    <w:rsid w:val="00050624"/>
    <w:rsid w:val="00051186"/>
    <w:rsid w:val="0005146C"/>
    <w:rsid w:val="00051641"/>
    <w:rsid w:val="0005166C"/>
    <w:rsid w:val="000516DA"/>
    <w:rsid w:val="00051CEA"/>
    <w:rsid w:val="000520BC"/>
    <w:rsid w:val="0005212F"/>
    <w:rsid w:val="00052188"/>
    <w:rsid w:val="00052332"/>
    <w:rsid w:val="000523C9"/>
    <w:rsid w:val="00052813"/>
    <w:rsid w:val="00052995"/>
    <w:rsid w:val="000529BA"/>
    <w:rsid w:val="00052B5A"/>
    <w:rsid w:val="00052BC9"/>
    <w:rsid w:val="00052E42"/>
    <w:rsid w:val="00052EB5"/>
    <w:rsid w:val="0005304B"/>
    <w:rsid w:val="00053255"/>
    <w:rsid w:val="0005351F"/>
    <w:rsid w:val="000539DB"/>
    <w:rsid w:val="00053AFB"/>
    <w:rsid w:val="0005409C"/>
    <w:rsid w:val="0005441C"/>
    <w:rsid w:val="0005449E"/>
    <w:rsid w:val="00055A77"/>
    <w:rsid w:val="00055CFC"/>
    <w:rsid w:val="000568AE"/>
    <w:rsid w:val="000568D6"/>
    <w:rsid w:val="00056C09"/>
    <w:rsid w:val="00056D17"/>
    <w:rsid w:val="000573A3"/>
    <w:rsid w:val="00057CA2"/>
    <w:rsid w:val="00057CC6"/>
    <w:rsid w:val="00057F2C"/>
    <w:rsid w:val="0006075A"/>
    <w:rsid w:val="00060B08"/>
    <w:rsid w:val="00060BCE"/>
    <w:rsid w:val="00061266"/>
    <w:rsid w:val="000614DE"/>
    <w:rsid w:val="00061A4B"/>
    <w:rsid w:val="00061B8F"/>
    <w:rsid w:val="00061F48"/>
    <w:rsid w:val="00062264"/>
    <w:rsid w:val="000622EE"/>
    <w:rsid w:val="00062439"/>
    <w:rsid w:val="000625EF"/>
    <w:rsid w:val="00062DCF"/>
    <w:rsid w:val="00062FC5"/>
    <w:rsid w:val="00063497"/>
    <w:rsid w:val="00063525"/>
    <w:rsid w:val="00063868"/>
    <w:rsid w:val="000639FB"/>
    <w:rsid w:val="00063C31"/>
    <w:rsid w:val="0006429C"/>
    <w:rsid w:val="00064461"/>
    <w:rsid w:val="00064A77"/>
    <w:rsid w:val="00064C6D"/>
    <w:rsid w:val="00065457"/>
    <w:rsid w:val="00065507"/>
    <w:rsid w:val="00065D56"/>
    <w:rsid w:val="00066342"/>
    <w:rsid w:val="00066437"/>
    <w:rsid w:val="00066840"/>
    <w:rsid w:val="00066C89"/>
    <w:rsid w:val="00066E94"/>
    <w:rsid w:val="00066F64"/>
    <w:rsid w:val="00067321"/>
    <w:rsid w:val="00067484"/>
    <w:rsid w:val="000674E6"/>
    <w:rsid w:val="00067706"/>
    <w:rsid w:val="000677E3"/>
    <w:rsid w:val="0006781D"/>
    <w:rsid w:val="00067870"/>
    <w:rsid w:val="00067CE0"/>
    <w:rsid w:val="00067F70"/>
    <w:rsid w:val="00067FBA"/>
    <w:rsid w:val="0007019B"/>
    <w:rsid w:val="00070917"/>
    <w:rsid w:val="00070AD1"/>
    <w:rsid w:val="00070D0E"/>
    <w:rsid w:val="00071006"/>
    <w:rsid w:val="00071009"/>
    <w:rsid w:val="00071394"/>
    <w:rsid w:val="00071867"/>
    <w:rsid w:val="00071CF3"/>
    <w:rsid w:val="00071DB6"/>
    <w:rsid w:val="000721EB"/>
    <w:rsid w:val="0007234A"/>
    <w:rsid w:val="00072468"/>
    <w:rsid w:val="00072599"/>
    <w:rsid w:val="0007270F"/>
    <w:rsid w:val="000728FD"/>
    <w:rsid w:val="00072B4D"/>
    <w:rsid w:val="00072FF6"/>
    <w:rsid w:val="000731AA"/>
    <w:rsid w:val="000731EB"/>
    <w:rsid w:val="0007333E"/>
    <w:rsid w:val="000738A6"/>
    <w:rsid w:val="00073969"/>
    <w:rsid w:val="00073D61"/>
    <w:rsid w:val="00074394"/>
    <w:rsid w:val="00074D75"/>
    <w:rsid w:val="00075B2F"/>
    <w:rsid w:val="00075D2E"/>
    <w:rsid w:val="00075FDB"/>
    <w:rsid w:val="000761AB"/>
    <w:rsid w:val="0007671D"/>
    <w:rsid w:val="000768E8"/>
    <w:rsid w:val="00076CA7"/>
    <w:rsid w:val="00076D42"/>
    <w:rsid w:val="00076E91"/>
    <w:rsid w:val="00077201"/>
    <w:rsid w:val="00077443"/>
    <w:rsid w:val="00077470"/>
    <w:rsid w:val="00077910"/>
    <w:rsid w:val="00077975"/>
    <w:rsid w:val="00077CFF"/>
    <w:rsid w:val="00077DDA"/>
    <w:rsid w:val="0008019B"/>
    <w:rsid w:val="000804B3"/>
    <w:rsid w:val="00080925"/>
    <w:rsid w:val="00080A80"/>
    <w:rsid w:val="00080D7B"/>
    <w:rsid w:val="00081377"/>
    <w:rsid w:val="00081549"/>
    <w:rsid w:val="00081AFC"/>
    <w:rsid w:val="00081CDD"/>
    <w:rsid w:val="00081DD1"/>
    <w:rsid w:val="000827B7"/>
    <w:rsid w:val="000827F3"/>
    <w:rsid w:val="00082C6E"/>
    <w:rsid w:val="0008340D"/>
    <w:rsid w:val="0008350E"/>
    <w:rsid w:val="00083532"/>
    <w:rsid w:val="00083968"/>
    <w:rsid w:val="00083B2F"/>
    <w:rsid w:val="00083C28"/>
    <w:rsid w:val="00083CA4"/>
    <w:rsid w:val="00084201"/>
    <w:rsid w:val="000842B7"/>
    <w:rsid w:val="00084348"/>
    <w:rsid w:val="000845E2"/>
    <w:rsid w:val="00084921"/>
    <w:rsid w:val="00084C52"/>
    <w:rsid w:val="000851DA"/>
    <w:rsid w:val="00085263"/>
    <w:rsid w:val="000852A4"/>
    <w:rsid w:val="000859E0"/>
    <w:rsid w:val="00085DF8"/>
    <w:rsid w:val="00086020"/>
    <w:rsid w:val="00086040"/>
    <w:rsid w:val="000865DF"/>
    <w:rsid w:val="000866BB"/>
    <w:rsid w:val="000869B7"/>
    <w:rsid w:val="00086DDF"/>
    <w:rsid w:val="00086F24"/>
    <w:rsid w:val="0008768E"/>
    <w:rsid w:val="00087C6D"/>
    <w:rsid w:val="00087E4A"/>
    <w:rsid w:val="00087F79"/>
    <w:rsid w:val="00087FD5"/>
    <w:rsid w:val="00090958"/>
    <w:rsid w:val="00090AFF"/>
    <w:rsid w:val="00090C40"/>
    <w:rsid w:val="00090CF3"/>
    <w:rsid w:val="00090D60"/>
    <w:rsid w:val="00090DE4"/>
    <w:rsid w:val="0009130E"/>
    <w:rsid w:val="00091631"/>
    <w:rsid w:val="00091D9E"/>
    <w:rsid w:val="00091F86"/>
    <w:rsid w:val="0009223E"/>
    <w:rsid w:val="00092C2E"/>
    <w:rsid w:val="00092CD6"/>
    <w:rsid w:val="00092D94"/>
    <w:rsid w:val="00092E46"/>
    <w:rsid w:val="000938CB"/>
    <w:rsid w:val="000938E5"/>
    <w:rsid w:val="00093C8F"/>
    <w:rsid w:val="0009449D"/>
    <w:rsid w:val="00094520"/>
    <w:rsid w:val="0009477B"/>
    <w:rsid w:val="00094AE3"/>
    <w:rsid w:val="000959B6"/>
    <w:rsid w:val="00095A81"/>
    <w:rsid w:val="00095D33"/>
    <w:rsid w:val="00095DA9"/>
    <w:rsid w:val="000960CD"/>
    <w:rsid w:val="0009679B"/>
    <w:rsid w:val="00096AE0"/>
    <w:rsid w:val="00096B63"/>
    <w:rsid w:val="00096C50"/>
    <w:rsid w:val="00096E54"/>
    <w:rsid w:val="00097764"/>
    <w:rsid w:val="000977FE"/>
    <w:rsid w:val="000A00DE"/>
    <w:rsid w:val="000A0222"/>
    <w:rsid w:val="000A04FC"/>
    <w:rsid w:val="000A0A2D"/>
    <w:rsid w:val="000A0C40"/>
    <w:rsid w:val="000A0D3D"/>
    <w:rsid w:val="000A1629"/>
    <w:rsid w:val="000A16D5"/>
    <w:rsid w:val="000A185A"/>
    <w:rsid w:val="000A1C95"/>
    <w:rsid w:val="000A1DA7"/>
    <w:rsid w:val="000A1DE7"/>
    <w:rsid w:val="000A24C8"/>
    <w:rsid w:val="000A2E5B"/>
    <w:rsid w:val="000A3748"/>
    <w:rsid w:val="000A399C"/>
    <w:rsid w:val="000A3F00"/>
    <w:rsid w:val="000A3F61"/>
    <w:rsid w:val="000A41B3"/>
    <w:rsid w:val="000A46EB"/>
    <w:rsid w:val="000A4A30"/>
    <w:rsid w:val="000A4E2C"/>
    <w:rsid w:val="000A4F02"/>
    <w:rsid w:val="000A4FEE"/>
    <w:rsid w:val="000A5030"/>
    <w:rsid w:val="000A5ACA"/>
    <w:rsid w:val="000A5C63"/>
    <w:rsid w:val="000A6099"/>
    <w:rsid w:val="000A67B5"/>
    <w:rsid w:val="000A6979"/>
    <w:rsid w:val="000A6985"/>
    <w:rsid w:val="000A794E"/>
    <w:rsid w:val="000A7EB0"/>
    <w:rsid w:val="000A7F65"/>
    <w:rsid w:val="000B0FDE"/>
    <w:rsid w:val="000B1013"/>
    <w:rsid w:val="000B1C16"/>
    <w:rsid w:val="000B1C5C"/>
    <w:rsid w:val="000B1D1A"/>
    <w:rsid w:val="000B211E"/>
    <w:rsid w:val="000B245C"/>
    <w:rsid w:val="000B2525"/>
    <w:rsid w:val="000B25DE"/>
    <w:rsid w:val="000B3A9F"/>
    <w:rsid w:val="000B3D82"/>
    <w:rsid w:val="000B3DD3"/>
    <w:rsid w:val="000B3FEB"/>
    <w:rsid w:val="000B4583"/>
    <w:rsid w:val="000B49B9"/>
    <w:rsid w:val="000B4A74"/>
    <w:rsid w:val="000B4DAF"/>
    <w:rsid w:val="000B4DBD"/>
    <w:rsid w:val="000B4F83"/>
    <w:rsid w:val="000B4FFC"/>
    <w:rsid w:val="000B58B0"/>
    <w:rsid w:val="000B66C6"/>
    <w:rsid w:val="000B67C5"/>
    <w:rsid w:val="000B6BA9"/>
    <w:rsid w:val="000B6BF3"/>
    <w:rsid w:val="000B6CC5"/>
    <w:rsid w:val="000B6D26"/>
    <w:rsid w:val="000B6ED9"/>
    <w:rsid w:val="000B78AA"/>
    <w:rsid w:val="000B7A11"/>
    <w:rsid w:val="000B7CF4"/>
    <w:rsid w:val="000C02E2"/>
    <w:rsid w:val="000C060E"/>
    <w:rsid w:val="000C06A4"/>
    <w:rsid w:val="000C0966"/>
    <w:rsid w:val="000C0D87"/>
    <w:rsid w:val="000C0E71"/>
    <w:rsid w:val="000C113C"/>
    <w:rsid w:val="000C1326"/>
    <w:rsid w:val="000C1384"/>
    <w:rsid w:val="000C177B"/>
    <w:rsid w:val="000C179F"/>
    <w:rsid w:val="000C17E1"/>
    <w:rsid w:val="000C1894"/>
    <w:rsid w:val="000C19FE"/>
    <w:rsid w:val="000C1C12"/>
    <w:rsid w:val="000C1C8A"/>
    <w:rsid w:val="000C1FFA"/>
    <w:rsid w:val="000C21BC"/>
    <w:rsid w:val="000C2A4A"/>
    <w:rsid w:val="000C2ED7"/>
    <w:rsid w:val="000C2F92"/>
    <w:rsid w:val="000C3170"/>
    <w:rsid w:val="000C3387"/>
    <w:rsid w:val="000C33A7"/>
    <w:rsid w:val="000C36C3"/>
    <w:rsid w:val="000C3712"/>
    <w:rsid w:val="000C3D9C"/>
    <w:rsid w:val="000C3F38"/>
    <w:rsid w:val="000C4002"/>
    <w:rsid w:val="000C40CB"/>
    <w:rsid w:val="000C4485"/>
    <w:rsid w:val="000C49E6"/>
    <w:rsid w:val="000C5805"/>
    <w:rsid w:val="000C5BCD"/>
    <w:rsid w:val="000C5FF7"/>
    <w:rsid w:val="000C6616"/>
    <w:rsid w:val="000D009D"/>
    <w:rsid w:val="000D0A44"/>
    <w:rsid w:val="000D15FB"/>
    <w:rsid w:val="000D1942"/>
    <w:rsid w:val="000D22DF"/>
    <w:rsid w:val="000D255E"/>
    <w:rsid w:val="000D2D29"/>
    <w:rsid w:val="000D2F1D"/>
    <w:rsid w:val="000D306B"/>
    <w:rsid w:val="000D31D5"/>
    <w:rsid w:val="000D33F6"/>
    <w:rsid w:val="000D3494"/>
    <w:rsid w:val="000D36EB"/>
    <w:rsid w:val="000D36F0"/>
    <w:rsid w:val="000D4088"/>
    <w:rsid w:val="000D4588"/>
    <w:rsid w:val="000D4B5F"/>
    <w:rsid w:val="000D4BEC"/>
    <w:rsid w:val="000D4C32"/>
    <w:rsid w:val="000D4D51"/>
    <w:rsid w:val="000D4FE3"/>
    <w:rsid w:val="000D5267"/>
    <w:rsid w:val="000D58AF"/>
    <w:rsid w:val="000D59E6"/>
    <w:rsid w:val="000D5CED"/>
    <w:rsid w:val="000D5D6C"/>
    <w:rsid w:val="000D5EBD"/>
    <w:rsid w:val="000D6070"/>
    <w:rsid w:val="000D623D"/>
    <w:rsid w:val="000D76DA"/>
    <w:rsid w:val="000D77E1"/>
    <w:rsid w:val="000E0752"/>
    <w:rsid w:val="000E091D"/>
    <w:rsid w:val="000E09AD"/>
    <w:rsid w:val="000E0E7A"/>
    <w:rsid w:val="000E12BD"/>
    <w:rsid w:val="000E1306"/>
    <w:rsid w:val="000E14F6"/>
    <w:rsid w:val="000E16E4"/>
    <w:rsid w:val="000E1B25"/>
    <w:rsid w:val="000E253D"/>
    <w:rsid w:val="000E255A"/>
    <w:rsid w:val="000E2B3A"/>
    <w:rsid w:val="000E2D01"/>
    <w:rsid w:val="000E2D21"/>
    <w:rsid w:val="000E2D48"/>
    <w:rsid w:val="000E2EF1"/>
    <w:rsid w:val="000E3045"/>
    <w:rsid w:val="000E36A9"/>
    <w:rsid w:val="000E37C3"/>
    <w:rsid w:val="000E38CA"/>
    <w:rsid w:val="000E3E8B"/>
    <w:rsid w:val="000E3F8D"/>
    <w:rsid w:val="000E419E"/>
    <w:rsid w:val="000E433D"/>
    <w:rsid w:val="000E44E1"/>
    <w:rsid w:val="000E461F"/>
    <w:rsid w:val="000E47B8"/>
    <w:rsid w:val="000E5305"/>
    <w:rsid w:val="000E5320"/>
    <w:rsid w:val="000E5435"/>
    <w:rsid w:val="000E54E8"/>
    <w:rsid w:val="000E5701"/>
    <w:rsid w:val="000E5885"/>
    <w:rsid w:val="000E5BA2"/>
    <w:rsid w:val="000E6153"/>
    <w:rsid w:val="000E64B6"/>
    <w:rsid w:val="000E6552"/>
    <w:rsid w:val="000E67F5"/>
    <w:rsid w:val="000E6BAF"/>
    <w:rsid w:val="000E70C3"/>
    <w:rsid w:val="000E7129"/>
    <w:rsid w:val="000E71B7"/>
    <w:rsid w:val="000E7217"/>
    <w:rsid w:val="000E77D4"/>
    <w:rsid w:val="000E7A00"/>
    <w:rsid w:val="000E7CC5"/>
    <w:rsid w:val="000F0A44"/>
    <w:rsid w:val="000F0A6F"/>
    <w:rsid w:val="000F1075"/>
    <w:rsid w:val="000F1244"/>
    <w:rsid w:val="000F1478"/>
    <w:rsid w:val="000F195E"/>
    <w:rsid w:val="000F1E16"/>
    <w:rsid w:val="000F207B"/>
    <w:rsid w:val="000F2365"/>
    <w:rsid w:val="000F23DD"/>
    <w:rsid w:val="000F2462"/>
    <w:rsid w:val="000F24C8"/>
    <w:rsid w:val="000F2911"/>
    <w:rsid w:val="000F2A58"/>
    <w:rsid w:val="000F3083"/>
    <w:rsid w:val="000F391B"/>
    <w:rsid w:val="000F3E4C"/>
    <w:rsid w:val="000F4160"/>
    <w:rsid w:val="000F459D"/>
    <w:rsid w:val="000F45C4"/>
    <w:rsid w:val="000F470C"/>
    <w:rsid w:val="000F4AC1"/>
    <w:rsid w:val="000F4BAA"/>
    <w:rsid w:val="000F51B5"/>
    <w:rsid w:val="000F5A78"/>
    <w:rsid w:val="000F63D1"/>
    <w:rsid w:val="000F66DD"/>
    <w:rsid w:val="000F66FE"/>
    <w:rsid w:val="000F69AB"/>
    <w:rsid w:val="000F69BE"/>
    <w:rsid w:val="000F6A71"/>
    <w:rsid w:val="000F6CB3"/>
    <w:rsid w:val="000F71BD"/>
    <w:rsid w:val="000F72D2"/>
    <w:rsid w:val="000F78A0"/>
    <w:rsid w:val="000F7A7E"/>
    <w:rsid w:val="000F7B30"/>
    <w:rsid w:val="000F7C75"/>
    <w:rsid w:val="00100125"/>
    <w:rsid w:val="0010030B"/>
    <w:rsid w:val="001006FF"/>
    <w:rsid w:val="00100831"/>
    <w:rsid w:val="001008C1"/>
    <w:rsid w:val="0010096E"/>
    <w:rsid w:val="00100A7B"/>
    <w:rsid w:val="00100ECC"/>
    <w:rsid w:val="00101004"/>
    <w:rsid w:val="00101016"/>
    <w:rsid w:val="001015A4"/>
    <w:rsid w:val="00101A99"/>
    <w:rsid w:val="00101B98"/>
    <w:rsid w:val="0010235E"/>
    <w:rsid w:val="00102527"/>
    <w:rsid w:val="0010271D"/>
    <w:rsid w:val="00102FDA"/>
    <w:rsid w:val="00103165"/>
    <w:rsid w:val="0010328B"/>
    <w:rsid w:val="00103D04"/>
    <w:rsid w:val="00103EF7"/>
    <w:rsid w:val="001047ED"/>
    <w:rsid w:val="001055C8"/>
    <w:rsid w:val="0010579C"/>
    <w:rsid w:val="00105850"/>
    <w:rsid w:val="001058B9"/>
    <w:rsid w:val="00105A92"/>
    <w:rsid w:val="00105DD1"/>
    <w:rsid w:val="001061E0"/>
    <w:rsid w:val="0010646A"/>
    <w:rsid w:val="00106CD1"/>
    <w:rsid w:val="00106F9B"/>
    <w:rsid w:val="00107189"/>
    <w:rsid w:val="00107339"/>
    <w:rsid w:val="00107963"/>
    <w:rsid w:val="00107A6C"/>
    <w:rsid w:val="00107EA5"/>
    <w:rsid w:val="00110158"/>
    <w:rsid w:val="0011037D"/>
    <w:rsid w:val="001103CA"/>
    <w:rsid w:val="001103E2"/>
    <w:rsid w:val="00110532"/>
    <w:rsid w:val="00110B70"/>
    <w:rsid w:val="00110F2E"/>
    <w:rsid w:val="001117A9"/>
    <w:rsid w:val="00111E14"/>
    <w:rsid w:val="001121A8"/>
    <w:rsid w:val="0011306F"/>
    <w:rsid w:val="001132ED"/>
    <w:rsid w:val="0011337B"/>
    <w:rsid w:val="001134A2"/>
    <w:rsid w:val="001139F5"/>
    <w:rsid w:val="00113B64"/>
    <w:rsid w:val="00113BC3"/>
    <w:rsid w:val="00113F69"/>
    <w:rsid w:val="00114112"/>
    <w:rsid w:val="00114658"/>
    <w:rsid w:val="00114ED4"/>
    <w:rsid w:val="00114F63"/>
    <w:rsid w:val="00115EF3"/>
    <w:rsid w:val="001166F9"/>
    <w:rsid w:val="00116C1D"/>
    <w:rsid w:val="00116CC0"/>
    <w:rsid w:val="001172EF"/>
    <w:rsid w:val="00117710"/>
    <w:rsid w:val="00117941"/>
    <w:rsid w:val="00117B35"/>
    <w:rsid w:val="00117D0B"/>
    <w:rsid w:val="00117D50"/>
    <w:rsid w:val="00120400"/>
    <w:rsid w:val="001207DE"/>
    <w:rsid w:val="001208E4"/>
    <w:rsid w:val="001211DD"/>
    <w:rsid w:val="001211F6"/>
    <w:rsid w:val="00121F72"/>
    <w:rsid w:val="0012216A"/>
    <w:rsid w:val="00122731"/>
    <w:rsid w:val="00122E1A"/>
    <w:rsid w:val="001230BA"/>
    <w:rsid w:val="0012382E"/>
    <w:rsid w:val="00123EDB"/>
    <w:rsid w:val="00123EF1"/>
    <w:rsid w:val="00123F78"/>
    <w:rsid w:val="001245B9"/>
    <w:rsid w:val="001245CD"/>
    <w:rsid w:val="001245F7"/>
    <w:rsid w:val="001246ED"/>
    <w:rsid w:val="00124B1F"/>
    <w:rsid w:val="00124C99"/>
    <w:rsid w:val="00124ECD"/>
    <w:rsid w:val="00125036"/>
    <w:rsid w:val="00125173"/>
    <w:rsid w:val="00125332"/>
    <w:rsid w:val="001253C8"/>
    <w:rsid w:val="00125B37"/>
    <w:rsid w:val="00125DC7"/>
    <w:rsid w:val="00126360"/>
    <w:rsid w:val="00126669"/>
    <w:rsid w:val="001266E6"/>
    <w:rsid w:val="001268B1"/>
    <w:rsid w:val="001269BB"/>
    <w:rsid w:val="00126A2B"/>
    <w:rsid w:val="00126C8D"/>
    <w:rsid w:val="00126D7D"/>
    <w:rsid w:val="00126E36"/>
    <w:rsid w:val="00126F29"/>
    <w:rsid w:val="00127317"/>
    <w:rsid w:val="0012783B"/>
    <w:rsid w:val="00127ED5"/>
    <w:rsid w:val="001300DA"/>
    <w:rsid w:val="00130444"/>
    <w:rsid w:val="00130CE0"/>
    <w:rsid w:val="00131199"/>
    <w:rsid w:val="0013139D"/>
    <w:rsid w:val="00131407"/>
    <w:rsid w:val="001318A2"/>
    <w:rsid w:val="00131B89"/>
    <w:rsid w:val="00131F33"/>
    <w:rsid w:val="00131FD5"/>
    <w:rsid w:val="00131FDD"/>
    <w:rsid w:val="001321FB"/>
    <w:rsid w:val="00132719"/>
    <w:rsid w:val="00132902"/>
    <w:rsid w:val="00132D91"/>
    <w:rsid w:val="00132E39"/>
    <w:rsid w:val="0013358E"/>
    <w:rsid w:val="00134146"/>
    <w:rsid w:val="00134AC6"/>
    <w:rsid w:val="00135245"/>
    <w:rsid w:val="001358ED"/>
    <w:rsid w:val="00136288"/>
    <w:rsid w:val="00136A3A"/>
    <w:rsid w:val="00136EE1"/>
    <w:rsid w:val="00136F7E"/>
    <w:rsid w:val="00136F97"/>
    <w:rsid w:val="001373C2"/>
    <w:rsid w:val="001376B7"/>
    <w:rsid w:val="0013796E"/>
    <w:rsid w:val="001379CF"/>
    <w:rsid w:val="00140060"/>
    <w:rsid w:val="00140F3E"/>
    <w:rsid w:val="00140FDA"/>
    <w:rsid w:val="001419EB"/>
    <w:rsid w:val="00141B15"/>
    <w:rsid w:val="00142773"/>
    <w:rsid w:val="00142F1D"/>
    <w:rsid w:val="001430A7"/>
    <w:rsid w:val="001432D1"/>
    <w:rsid w:val="0014339B"/>
    <w:rsid w:val="00143E04"/>
    <w:rsid w:val="00144126"/>
    <w:rsid w:val="001441CF"/>
    <w:rsid w:val="001446DA"/>
    <w:rsid w:val="001446FA"/>
    <w:rsid w:val="00144ABB"/>
    <w:rsid w:val="00144AD5"/>
    <w:rsid w:val="00145079"/>
    <w:rsid w:val="00145217"/>
    <w:rsid w:val="001456AA"/>
    <w:rsid w:val="001456F6"/>
    <w:rsid w:val="00145E52"/>
    <w:rsid w:val="001465F7"/>
    <w:rsid w:val="001467CD"/>
    <w:rsid w:val="00146866"/>
    <w:rsid w:val="00146DD3"/>
    <w:rsid w:val="00146FDE"/>
    <w:rsid w:val="001473B9"/>
    <w:rsid w:val="001475DD"/>
    <w:rsid w:val="001478D3"/>
    <w:rsid w:val="00147E4C"/>
    <w:rsid w:val="001503DF"/>
    <w:rsid w:val="001505FA"/>
    <w:rsid w:val="001516C0"/>
    <w:rsid w:val="00151C6F"/>
    <w:rsid w:val="00151DC1"/>
    <w:rsid w:val="00151EDD"/>
    <w:rsid w:val="00152258"/>
    <w:rsid w:val="00152532"/>
    <w:rsid w:val="00152574"/>
    <w:rsid w:val="001525BA"/>
    <w:rsid w:val="001525E5"/>
    <w:rsid w:val="00153037"/>
    <w:rsid w:val="0015312F"/>
    <w:rsid w:val="0015332B"/>
    <w:rsid w:val="0015357B"/>
    <w:rsid w:val="00153906"/>
    <w:rsid w:val="00153CFC"/>
    <w:rsid w:val="00153DB8"/>
    <w:rsid w:val="00153FB0"/>
    <w:rsid w:val="001546F7"/>
    <w:rsid w:val="001547B8"/>
    <w:rsid w:val="00154BA2"/>
    <w:rsid w:val="00154FFE"/>
    <w:rsid w:val="00155048"/>
    <w:rsid w:val="001553A9"/>
    <w:rsid w:val="001558F9"/>
    <w:rsid w:val="0015594B"/>
    <w:rsid w:val="00155AFD"/>
    <w:rsid w:val="00155C53"/>
    <w:rsid w:val="00155DDD"/>
    <w:rsid w:val="00155F39"/>
    <w:rsid w:val="00156106"/>
    <w:rsid w:val="001564F6"/>
    <w:rsid w:val="001567B3"/>
    <w:rsid w:val="0015685E"/>
    <w:rsid w:val="00156945"/>
    <w:rsid w:val="00156A5B"/>
    <w:rsid w:val="00156D0A"/>
    <w:rsid w:val="00157017"/>
    <w:rsid w:val="0015730A"/>
    <w:rsid w:val="0015748B"/>
    <w:rsid w:val="00157627"/>
    <w:rsid w:val="001578E0"/>
    <w:rsid w:val="00157D0A"/>
    <w:rsid w:val="00157D20"/>
    <w:rsid w:val="00157FBD"/>
    <w:rsid w:val="0016059E"/>
    <w:rsid w:val="001607AF"/>
    <w:rsid w:val="00160D93"/>
    <w:rsid w:val="00161155"/>
    <w:rsid w:val="00161338"/>
    <w:rsid w:val="0016162F"/>
    <w:rsid w:val="00161701"/>
    <w:rsid w:val="00161BA0"/>
    <w:rsid w:val="00161FB3"/>
    <w:rsid w:val="00161FF8"/>
    <w:rsid w:val="001621C5"/>
    <w:rsid w:val="00162260"/>
    <w:rsid w:val="001623C2"/>
    <w:rsid w:val="0016299F"/>
    <w:rsid w:val="00163781"/>
    <w:rsid w:val="00163B79"/>
    <w:rsid w:val="00164470"/>
    <w:rsid w:val="001649D8"/>
    <w:rsid w:val="00164F3F"/>
    <w:rsid w:val="00165146"/>
    <w:rsid w:val="00165C09"/>
    <w:rsid w:val="00165C89"/>
    <w:rsid w:val="00165DCA"/>
    <w:rsid w:val="0016669B"/>
    <w:rsid w:val="00166778"/>
    <w:rsid w:val="00166CCE"/>
    <w:rsid w:val="001670C0"/>
    <w:rsid w:val="00167B12"/>
    <w:rsid w:val="00167C7A"/>
    <w:rsid w:val="00167CB3"/>
    <w:rsid w:val="00167EE2"/>
    <w:rsid w:val="00167F3B"/>
    <w:rsid w:val="0017010F"/>
    <w:rsid w:val="001703F6"/>
    <w:rsid w:val="001706C1"/>
    <w:rsid w:val="00170BB3"/>
    <w:rsid w:val="00170BF9"/>
    <w:rsid w:val="00171069"/>
    <w:rsid w:val="001714AD"/>
    <w:rsid w:val="001717B2"/>
    <w:rsid w:val="00171895"/>
    <w:rsid w:val="00171A60"/>
    <w:rsid w:val="00171F68"/>
    <w:rsid w:val="00172110"/>
    <w:rsid w:val="0017239C"/>
    <w:rsid w:val="00172906"/>
    <w:rsid w:val="00172C9F"/>
    <w:rsid w:val="00172D33"/>
    <w:rsid w:val="00172F0B"/>
    <w:rsid w:val="00172FB5"/>
    <w:rsid w:val="0017323C"/>
    <w:rsid w:val="00173A08"/>
    <w:rsid w:val="00173AF7"/>
    <w:rsid w:val="00173C25"/>
    <w:rsid w:val="00173D1A"/>
    <w:rsid w:val="00173F8A"/>
    <w:rsid w:val="00174354"/>
    <w:rsid w:val="00174778"/>
    <w:rsid w:val="00174958"/>
    <w:rsid w:val="00174E5D"/>
    <w:rsid w:val="00174F6F"/>
    <w:rsid w:val="00175405"/>
    <w:rsid w:val="001758DA"/>
    <w:rsid w:val="00175AFD"/>
    <w:rsid w:val="00175B84"/>
    <w:rsid w:val="00175DEA"/>
    <w:rsid w:val="00176470"/>
    <w:rsid w:val="001765B7"/>
    <w:rsid w:val="001765F4"/>
    <w:rsid w:val="001768A3"/>
    <w:rsid w:val="00176B29"/>
    <w:rsid w:val="00176CD3"/>
    <w:rsid w:val="00176F71"/>
    <w:rsid w:val="00176F89"/>
    <w:rsid w:val="00177493"/>
    <w:rsid w:val="0017762E"/>
    <w:rsid w:val="0017765B"/>
    <w:rsid w:val="001802DE"/>
    <w:rsid w:val="00180C5C"/>
    <w:rsid w:val="00181174"/>
    <w:rsid w:val="0018196C"/>
    <w:rsid w:val="00181B40"/>
    <w:rsid w:val="00181C99"/>
    <w:rsid w:val="001820A3"/>
    <w:rsid w:val="001833E4"/>
    <w:rsid w:val="00183993"/>
    <w:rsid w:val="00183CEA"/>
    <w:rsid w:val="0018404D"/>
    <w:rsid w:val="00184160"/>
    <w:rsid w:val="00184466"/>
    <w:rsid w:val="00184BCE"/>
    <w:rsid w:val="001851DF"/>
    <w:rsid w:val="001855F6"/>
    <w:rsid w:val="001855FB"/>
    <w:rsid w:val="00185BCA"/>
    <w:rsid w:val="00185C54"/>
    <w:rsid w:val="00186C50"/>
    <w:rsid w:val="00187066"/>
    <w:rsid w:val="00187D45"/>
    <w:rsid w:val="00187F35"/>
    <w:rsid w:val="00187FF9"/>
    <w:rsid w:val="00190283"/>
    <w:rsid w:val="0019054E"/>
    <w:rsid w:val="0019068A"/>
    <w:rsid w:val="00190815"/>
    <w:rsid w:val="001908DE"/>
    <w:rsid w:val="001909EC"/>
    <w:rsid w:val="00190B46"/>
    <w:rsid w:val="00191660"/>
    <w:rsid w:val="00191749"/>
    <w:rsid w:val="00191B40"/>
    <w:rsid w:val="00191BA5"/>
    <w:rsid w:val="00191D79"/>
    <w:rsid w:val="0019214C"/>
    <w:rsid w:val="001921D5"/>
    <w:rsid w:val="00192280"/>
    <w:rsid w:val="001922B2"/>
    <w:rsid w:val="001923CB"/>
    <w:rsid w:val="00192568"/>
    <w:rsid w:val="001926B0"/>
    <w:rsid w:val="001928B0"/>
    <w:rsid w:val="00192D26"/>
    <w:rsid w:val="00192E55"/>
    <w:rsid w:val="0019346B"/>
    <w:rsid w:val="00193A2D"/>
    <w:rsid w:val="00193AC5"/>
    <w:rsid w:val="00193C4F"/>
    <w:rsid w:val="00193D5D"/>
    <w:rsid w:val="00193DE6"/>
    <w:rsid w:val="00193E54"/>
    <w:rsid w:val="0019409F"/>
    <w:rsid w:val="00194683"/>
    <w:rsid w:val="00194787"/>
    <w:rsid w:val="00194E40"/>
    <w:rsid w:val="00194ECD"/>
    <w:rsid w:val="00194F05"/>
    <w:rsid w:val="00195034"/>
    <w:rsid w:val="00195279"/>
    <w:rsid w:val="00195387"/>
    <w:rsid w:val="00195445"/>
    <w:rsid w:val="001954DD"/>
    <w:rsid w:val="001955CF"/>
    <w:rsid w:val="001957A2"/>
    <w:rsid w:val="00195949"/>
    <w:rsid w:val="00195AB6"/>
    <w:rsid w:val="00195E6A"/>
    <w:rsid w:val="00196180"/>
    <w:rsid w:val="001965C4"/>
    <w:rsid w:val="00196EDE"/>
    <w:rsid w:val="001974E3"/>
    <w:rsid w:val="00197864"/>
    <w:rsid w:val="0019788F"/>
    <w:rsid w:val="00197D60"/>
    <w:rsid w:val="001A034A"/>
    <w:rsid w:val="001A0CB8"/>
    <w:rsid w:val="001A13B4"/>
    <w:rsid w:val="001A15B8"/>
    <w:rsid w:val="001A17E5"/>
    <w:rsid w:val="001A1C5D"/>
    <w:rsid w:val="001A1FF8"/>
    <w:rsid w:val="001A3427"/>
    <w:rsid w:val="001A35D0"/>
    <w:rsid w:val="001A36B7"/>
    <w:rsid w:val="001A3700"/>
    <w:rsid w:val="001A37AF"/>
    <w:rsid w:val="001A3867"/>
    <w:rsid w:val="001A3935"/>
    <w:rsid w:val="001A3A8B"/>
    <w:rsid w:val="001A3C12"/>
    <w:rsid w:val="001A4077"/>
    <w:rsid w:val="001A476B"/>
    <w:rsid w:val="001A4A80"/>
    <w:rsid w:val="001A4B5B"/>
    <w:rsid w:val="001A53B1"/>
    <w:rsid w:val="001A5827"/>
    <w:rsid w:val="001A5D79"/>
    <w:rsid w:val="001A6023"/>
    <w:rsid w:val="001A6666"/>
    <w:rsid w:val="001A66BF"/>
    <w:rsid w:val="001A66F7"/>
    <w:rsid w:val="001A6786"/>
    <w:rsid w:val="001A6C12"/>
    <w:rsid w:val="001A753B"/>
    <w:rsid w:val="001A77FD"/>
    <w:rsid w:val="001A799D"/>
    <w:rsid w:val="001A7D7E"/>
    <w:rsid w:val="001B01B4"/>
    <w:rsid w:val="001B04E9"/>
    <w:rsid w:val="001B077C"/>
    <w:rsid w:val="001B0E29"/>
    <w:rsid w:val="001B0F36"/>
    <w:rsid w:val="001B132B"/>
    <w:rsid w:val="001B1FC6"/>
    <w:rsid w:val="001B20C6"/>
    <w:rsid w:val="001B2299"/>
    <w:rsid w:val="001B242D"/>
    <w:rsid w:val="001B2C1E"/>
    <w:rsid w:val="001B3298"/>
    <w:rsid w:val="001B35D1"/>
    <w:rsid w:val="001B392E"/>
    <w:rsid w:val="001B39D9"/>
    <w:rsid w:val="001B3C60"/>
    <w:rsid w:val="001B40E8"/>
    <w:rsid w:val="001B4486"/>
    <w:rsid w:val="001B45C8"/>
    <w:rsid w:val="001B4739"/>
    <w:rsid w:val="001B4AB8"/>
    <w:rsid w:val="001B4AEF"/>
    <w:rsid w:val="001B4AF6"/>
    <w:rsid w:val="001B68FF"/>
    <w:rsid w:val="001B6B3A"/>
    <w:rsid w:val="001B6E56"/>
    <w:rsid w:val="001B6FE6"/>
    <w:rsid w:val="001B7416"/>
    <w:rsid w:val="001B792C"/>
    <w:rsid w:val="001C06F8"/>
    <w:rsid w:val="001C093B"/>
    <w:rsid w:val="001C0C67"/>
    <w:rsid w:val="001C1A81"/>
    <w:rsid w:val="001C2070"/>
    <w:rsid w:val="001C27B4"/>
    <w:rsid w:val="001C2CDA"/>
    <w:rsid w:val="001C2EC9"/>
    <w:rsid w:val="001C3082"/>
    <w:rsid w:val="001C3362"/>
    <w:rsid w:val="001C345B"/>
    <w:rsid w:val="001C3878"/>
    <w:rsid w:val="001C3C1E"/>
    <w:rsid w:val="001C4250"/>
    <w:rsid w:val="001C4814"/>
    <w:rsid w:val="001C4C5B"/>
    <w:rsid w:val="001C4F9F"/>
    <w:rsid w:val="001C502C"/>
    <w:rsid w:val="001C54AB"/>
    <w:rsid w:val="001C55BA"/>
    <w:rsid w:val="001C5901"/>
    <w:rsid w:val="001C5B2A"/>
    <w:rsid w:val="001C5BB9"/>
    <w:rsid w:val="001C5C08"/>
    <w:rsid w:val="001C5CB4"/>
    <w:rsid w:val="001C5E4F"/>
    <w:rsid w:val="001C5F1A"/>
    <w:rsid w:val="001C687E"/>
    <w:rsid w:val="001C6ADA"/>
    <w:rsid w:val="001C7227"/>
    <w:rsid w:val="001C7B1C"/>
    <w:rsid w:val="001C7E5A"/>
    <w:rsid w:val="001D010C"/>
    <w:rsid w:val="001D0CB6"/>
    <w:rsid w:val="001D0F00"/>
    <w:rsid w:val="001D10EC"/>
    <w:rsid w:val="001D13E2"/>
    <w:rsid w:val="001D156C"/>
    <w:rsid w:val="001D1C91"/>
    <w:rsid w:val="001D1CCC"/>
    <w:rsid w:val="001D2003"/>
    <w:rsid w:val="001D200B"/>
    <w:rsid w:val="001D24EF"/>
    <w:rsid w:val="001D2642"/>
    <w:rsid w:val="001D28BE"/>
    <w:rsid w:val="001D35F5"/>
    <w:rsid w:val="001D39CC"/>
    <w:rsid w:val="001D3C15"/>
    <w:rsid w:val="001D3E84"/>
    <w:rsid w:val="001D4303"/>
    <w:rsid w:val="001D469F"/>
    <w:rsid w:val="001D48E4"/>
    <w:rsid w:val="001D4992"/>
    <w:rsid w:val="001D49DB"/>
    <w:rsid w:val="001D4AEB"/>
    <w:rsid w:val="001D4D2C"/>
    <w:rsid w:val="001D54E5"/>
    <w:rsid w:val="001D57D4"/>
    <w:rsid w:val="001D581C"/>
    <w:rsid w:val="001D6248"/>
    <w:rsid w:val="001D66D3"/>
    <w:rsid w:val="001D67F0"/>
    <w:rsid w:val="001D69DE"/>
    <w:rsid w:val="001D69E7"/>
    <w:rsid w:val="001D6D76"/>
    <w:rsid w:val="001D7084"/>
    <w:rsid w:val="001D726F"/>
    <w:rsid w:val="001D7687"/>
    <w:rsid w:val="001E03BE"/>
    <w:rsid w:val="001E0557"/>
    <w:rsid w:val="001E05CB"/>
    <w:rsid w:val="001E0FDA"/>
    <w:rsid w:val="001E10BF"/>
    <w:rsid w:val="001E119A"/>
    <w:rsid w:val="001E11C0"/>
    <w:rsid w:val="001E1248"/>
    <w:rsid w:val="001E134F"/>
    <w:rsid w:val="001E147F"/>
    <w:rsid w:val="001E1C7C"/>
    <w:rsid w:val="001E1D6C"/>
    <w:rsid w:val="001E2336"/>
    <w:rsid w:val="001E31AD"/>
    <w:rsid w:val="001E3239"/>
    <w:rsid w:val="001E3535"/>
    <w:rsid w:val="001E3685"/>
    <w:rsid w:val="001E3BE6"/>
    <w:rsid w:val="001E4042"/>
    <w:rsid w:val="001E4082"/>
    <w:rsid w:val="001E4256"/>
    <w:rsid w:val="001E4932"/>
    <w:rsid w:val="001E4C09"/>
    <w:rsid w:val="001E4CB8"/>
    <w:rsid w:val="001E584F"/>
    <w:rsid w:val="001E5B52"/>
    <w:rsid w:val="001E5D14"/>
    <w:rsid w:val="001E66C5"/>
    <w:rsid w:val="001E6B1C"/>
    <w:rsid w:val="001E6D69"/>
    <w:rsid w:val="001E710A"/>
    <w:rsid w:val="001E75BF"/>
    <w:rsid w:val="001E7991"/>
    <w:rsid w:val="001E7B59"/>
    <w:rsid w:val="001E7B9D"/>
    <w:rsid w:val="001E7EB8"/>
    <w:rsid w:val="001F05FB"/>
    <w:rsid w:val="001F060A"/>
    <w:rsid w:val="001F09C8"/>
    <w:rsid w:val="001F0E6E"/>
    <w:rsid w:val="001F14FE"/>
    <w:rsid w:val="001F174D"/>
    <w:rsid w:val="001F2413"/>
    <w:rsid w:val="001F2518"/>
    <w:rsid w:val="001F2E6D"/>
    <w:rsid w:val="001F2E9D"/>
    <w:rsid w:val="001F35A9"/>
    <w:rsid w:val="001F35E4"/>
    <w:rsid w:val="001F372E"/>
    <w:rsid w:val="001F3739"/>
    <w:rsid w:val="001F3C9C"/>
    <w:rsid w:val="001F3EE7"/>
    <w:rsid w:val="001F4030"/>
    <w:rsid w:val="001F4039"/>
    <w:rsid w:val="001F44E2"/>
    <w:rsid w:val="001F482E"/>
    <w:rsid w:val="001F4CA0"/>
    <w:rsid w:val="001F50CF"/>
    <w:rsid w:val="001F5147"/>
    <w:rsid w:val="001F5294"/>
    <w:rsid w:val="001F52F5"/>
    <w:rsid w:val="001F5584"/>
    <w:rsid w:val="001F5A2F"/>
    <w:rsid w:val="001F5DE9"/>
    <w:rsid w:val="001F637A"/>
    <w:rsid w:val="001F6719"/>
    <w:rsid w:val="001F6CA3"/>
    <w:rsid w:val="001F6F54"/>
    <w:rsid w:val="001F7469"/>
    <w:rsid w:val="001F7E01"/>
    <w:rsid w:val="002002F3"/>
    <w:rsid w:val="0020087D"/>
    <w:rsid w:val="00200C41"/>
    <w:rsid w:val="00200C67"/>
    <w:rsid w:val="00200DE7"/>
    <w:rsid w:val="0020102D"/>
    <w:rsid w:val="0020120D"/>
    <w:rsid w:val="00201370"/>
    <w:rsid w:val="002014FC"/>
    <w:rsid w:val="00202294"/>
    <w:rsid w:val="002022B9"/>
    <w:rsid w:val="0020238F"/>
    <w:rsid w:val="00202450"/>
    <w:rsid w:val="002027D3"/>
    <w:rsid w:val="0020303C"/>
    <w:rsid w:val="00203CFE"/>
    <w:rsid w:val="00203EE0"/>
    <w:rsid w:val="00203F32"/>
    <w:rsid w:val="00204779"/>
    <w:rsid w:val="00204C97"/>
    <w:rsid w:val="002052C0"/>
    <w:rsid w:val="002052FB"/>
    <w:rsid w:val="00205A0F"/>
    <w:rsid w:val="00205D9C"/>
    <w:rsid w:val="00205EE8"/>
    <w:rsid w:val="00205F48"/>
    <w:rsid w:val="00206250"/>
    <w:rsid w:val="002064B8"/>
    <w:rsid w:val="00206645"/>
    <w:rsid w:val="00206ED9"/>
    <w:rsid w:val="002071EE"/>
    <w:rsid w:val="00207247"/>
    <w:rsid w:val="00207358"/>
    <w:rsid w:val="0020742E"/>
    <w:rsid w:val="00207528"/>
    <w:rsid w:val="0020772B"/>
    <w:rsid w:val="00207B62"/>
    <w:rsid w:val="00207C71"/>
    <w:rsid w:val="00207E08"/>
    <w:rsid w:val="0021006B"/>
    <w:rsid w:val="00210284"/>
    <w:rsid w:val="0021028C"/>
    <w:rsid w:val="00210FA8"/>
    <w:rsid w:val="0021113E"/>
    <w:rsid w:val="00211280"/>
    <w:rsid w:val="002115F5"/>
    <w:rsid w:val="0021185B"/>
    <w:rsid w:val="00211B1F"/>
    <w:rsid w:val="00211FF0"/>
    <w:rsid w:val="00212365"/>
    <w:rsid w:val="00212AD3"/>
    <w:rsid w:val="00212B47"/>
    <w:rsid w:val="00212EFC"/>
    <w:rsid w:val="002133ED"/>
    <w:rsid w:val="002136F1"/>
    <w:rsid w:val="00213D87"/>
    <w:rsid w:val="00214068"/>
    <w:rsid w:val="00214283"/>
    <w:rsid w:val="002142B4"/>
    <w:rsid w:val="00214414"/>
    <w:rsid w:val="002148E4"/>
    <w:rsid w:val="00214A13"/>
    <w:rsid w:val="002156E8"/>
    <w:rsid w:val="00216408"/>
    <w:rsid w:val="002175AC"/>
    <w:rsid w:val="00217CAE"/>
    <w:rsid w:val="00217FCA"/>
    <w:rsid w:val="00220115"/>
    <w:rsid w:val="0022019F"/>
    <w:rsid w:val="002208C0"/>
    <w:rsid w:val="00220CF8"/>
    <w:rsid w:val="00220D34"/>
    <w:rsid w:val="00220F85"/>
    <w:rsid w:val="00221166"/>
    <w:rsid w:val="00221368"/>
    <w:rsid w:val="002216F1"/>
    <w:rsid w:val="00221E7B"/>
    <w:rsid w:val="00221FB4"/>
    <w:rsid w:val="002226FF"/>
    <w:rsid w:val="002229E6"/>
    <w:rsid w:val="002232A3"/>
    <w:rsid w:val="00223846"/>
    <w:rsid w:val="00223990"/>
    <w:rsid w:val="00223B06"/>
    <w:rsid w:val="0022402B"/>
    <w:rsid w:val="0022409E"/>
    <w:rsid w:val="0022416F"/>
    <w:rsid w:val="00224597"/>
    <w:rsid w:val="0022474C"/>
    <w:rsid w:val="00224F81"/>
    <w:rsid w:val="00224FE2"/>
    <w:rsid w:val="002250E5"/>
    <w:rsid w:val="00225AD4"/>
    <w:rsid w:val="00225CD7"/>
    <w:rsid w:val="002263C4"/>
    <w:rsid w:val="0022670D"/>
    <w:rsid w:val="00226846"/>
    <w:rsid w:val="00226874"/>
    <w:rsid w:val="00226BA3"/>
    <w:rsid w:val="0022742D"/>
    <w:rsid w:val="0022776D"/>
    <w:rsid w:val="00227804"/>
    <w:rsid w:val="00230270"/>
    <w:rsid w:val="00230610"/>
    <w:rsid w:val="002306E3"/>
    <w:rsid w:val="00230F94"/>
    <w:rsid w:val="002310DA"/>
    <w:rsid w:val="0023151A"/>
    <w:rsid w:val="0023284B"/>
    <w:rsid w:val="002335ED"/>
    <w:rsid w:val="002336E5"/>
    <w:rsid w:val="00233930"/>
    <w:rsid w:val="00234135"/>
    <w:rsid w:val="00234743"/>
    <w:rsid w:val="002347E1"/>
    <w:rsid w:val="00234BC7"/>
    <w:rsid w:val="00235248"/>
    <w:rsid w:val="002352BB"/>
    <w:rsid w:val="00235450"/>
    <w:rsid w:val="00235F82"/>
    <w:rsid w:val="00236135"/>
    <w:rsid w:val="002363ED"/>
    <w:rsid w:val="00236784"/>
    <w:rsid w:val="0023681B"/>
    <w:rsid w:val="00236E61"/>
    <w:rsid w:val="0023718B"/>
    <w:rsid w:val="0023718F"/>
    <w:rsid w:val="0023761F"/>
    <w:rsid w:val="002376CC"/>
    <w:rsid w:val="002402A2"/>
    <w:rsid w:val="00240AD8"/>
    <w:rsid w:val="00240E1B"/>
    <w:rsid w:val="002412A0"/>
    <w:rsid w:val="002412C3"/>
    <w:rsid w:val="00241C28"/>
    <w:rsid w:val="00241DA8"/>
    <w:rsid w:val="00241E66"/>
    <w:rsid w:val="00242003"/>
    <w:rsid w:val="00242408"/>
    <w:rsid w:val="00242A78"/>
    <w:rsid w:val="00242C91"/>
    <w:rsid w:val="00242FBB"/>
    <w:rsid w:val="00242FF3"/>
    <w:rsid w:val="002430A8"/>
    <w:rsid w:val="002436AE"/>
    <w:rsid w:val="002436CD"/>
    <w:rsid w:val="002438CE"/>
    <w:rsid w:val="00243D14"/>
    <w:rsid w:val="00244072"/>
    <w:rsid w:val="00244501"/>
    <w:rsid w:val="00244C09"/>
    <w:rsid w:val="00244CE7"/>
    <w:rsid w:val="002450B3"/>
    <w:rsid w:val="00245381"/>
    <w:rsid w:val="00245685"/>
    <w:rsid w:val="00245916"/>
    <w:rsid w:val="00245B1F"/>
    <w:rsid w:val="0024629E"/>
    <w:rsid w:val="00246682"/>
    <w:rsid w:val="00246957"/>
    <w:rsid w:val="00246A0A"/>
    <w:rsid w:val="00246A9C"/>
    <w:rsid w:val="002474E2"/>
    <w:rsid w:val="002474FB"/>
    <w:rsid w:val="00247F22"/>
    <w:rsid w:val="0025015C"/>
    <w:rsid w:val="00250173"/>
    <w:rsid w:val="00250177"/>
    <w:rsid w:val="00250860"/>
    <w:rsid w:val="00250CEB"/>
    <w:rsid w:val="00250EE7"/>
    <w:rsid w:val="00250FC2"/>
    <w:rsid w:val="0025169D"/>
    <w:rsid w:val="00251DE1"/>
    <w:rsid w:val="0025201D"/>
    <w:rsid w:val="00252179"/>
    <w:rsid w:val="00252271"/>
    <w:rsid w:val="00252481"/>
    <w:rsid w:val="002529AF"/>
    <w:rsid w:val="00252B49"/>
    <w:rsid w:val="00252DC4"/>
    <w:rsid w:val="00253152"/>
    <w:rsid w:val="00253598"/>
    <w:rsid w:val="0025396A"/>
    <w:rsid w:val="00253C92"/>
    <w:rsid w:val="00253EDC"/>
    <w:rsid w:val="00254632"/>
    <w:rsid w:val="0025484E"/>
    <w:rsid w:val="00254E94"/>
    <w:rsid w:val="00255CC2"/>
    <w:rsid w:val="00256003"/>
    <w:rsid w:val="002567BD"/>
    <w:rsid w:val="00256A4C"/>
    <w:rsid w:val="00256D32"/>
    <w:rsid w:val="00256DA9"/>
    <w:rsid w:val="00256EE8"/>
    <w:rsid w:val="00257282"/>
    <w:rsid w:val="002572D9"/>
    <w:rsid w:val="0025788E"/>
    <w:rsid w:val="00257AA7"/>
    <w:rsid w:val="002605EB"/>
    <w:rsid w:val="00260705"/>
    <w:rsid w:val="00260E43"/>
    <w:rsid w:val="00261029"/>
    <w:rsid w:val="00261559"/>
    <w:rsid w:val="002615B2"/>
    <w:rsid w:val="00261636"/>
    <w:rsid w:val="002617E5"/>
    <w:rsid w:val="0026184A"/>
    <w:rsid w:val="00261E62"/>
    <w:rsid w:val="00262291"/>
    <w:rsid w:val="00262A05"/>
    <w:rsid w:val="00262A0D"/>
    <w:rsid w:val="0026304D"/>
    <w:rsid w:val="0026309F"/>
    <w:rsid w:val="002635AF"/>
    <w:rsid w:val="002636DD"/>
    <w:rsid w:val="002637E0"/>
    <w:rsid w:val="00263934"/>
    <w:rsid w:val="002646AF"/>
    <w:rsid w:val="0026483E"/>
    <w:rsid w:val="002649DF"/>
    <w:rsid w:val="00264EA1"/>
    <w:rsid w:val="0026502E"/>
    <w:rsid w:val="002651DF"/>
    <w:rsid w:val="002656E5"/>
    <w:rsid w:val="00265871"/>
    <w:rsid w:val="00265B24"/>
    <w:rsid w:val="00265F1E"/>
    <w:rsid w:val="00266260"/>
    <w:rsid w:val="002663BB"/>
    <w:rsid w:val="00266706"/>
    <w:rsid w:val="002668FA"/>
    <w:rsid w:val="00266A97"/>
    <w:rsid w:val="00266C37"/>
    <w:rsid w:val="00266CCA"/>
    <w:rsid w:val="00267382"/>
    <w:rsid w:val="002679DD"/>
    <w:rsid w:val="00267C0F"/>
    <w:rsid w:val="00267D0C"/>
    <w:rsid w:val="00267E71"/>
    <w:rsid w:val="00267ED7"/>
    <w:rsid w:val="00270209"/>
    <w:rsid w:val="00270562"/>
    <w:rsid w:val="0027077E"/>
    <w:rsid w:val="00270B49"/>
    <w:rsid w:val="00270BDE"/>
    <w:rsid w:val="00270C0B"/>
    <w:rsid w:val="002713DA"/>
    <w:rsid w:val="0027149C"/>
    <w:rsid w:val="002714AE"/>
    <w:rsid w:val="00271F91"/>
    <w:rsid w:val="0027218C"/>
    <w:rsid w:val="00272213"/>
    <w:rsid w:val="00272312"/>
    <w:rsid w:val="00272619"/>
    <w:rsid w:val="002729C9"/>
    <w:rsid w:val="00272C90"/>
    <w:rsid w:val="00272F3D"/>
    <w:rsid w:val="002730C1"/>
    <w:rsid w:val="002733FF"/>
    <w:rsid w:val="002734B9"/>
    <w:rsid w:val="00273BB1"/>
    <w:rsid w:val="002742B9"/>
    <w:rsid w:val="002744DD"/>
    <w:rsid w:val="00274758"/>
    <w:rsid w:val="00274880"/>
    <w:rsid w:val="00274A03"/>
    <w:rsid w:val="00274B10"/>
    <w:rsid w:val="00274BF5"/>
    <w:rsid w:val="00274CEA"/>
    <w:rsid w:val="00274DBA"/>
    <w:rsid w:val="00274E54"/>
    <w:rsid w:val="0027530B"/>
    <w:rsid w:val="0027575D"/>
    <w:rsid w:val="0027589C"/>
    <w:rsid w:val="00275906"/>
    <w:rsid w:val="002759AE"/>
    <w:rsid w:val="00275B81"/>
    <w:rsid w:val="00275C90"/>
    <w:rsid w:val="00275D64"/>
    <w:rsid w:val="00275D8F"/>
    <w:rsid w:val="00275DCD"/>
    <w:rsid w:val="00275DF7"/>
    <w:rsid w:val="00275E84"/>
    <w:rsid w:val="002760F1"/>
    <w:rsid w:val="0027617F"/>
    <w:rsid w:val="0027631B"/>
    <w:rsid w:val="00276871"/>
    <w:rsid w:val="002769B9"/>
    <w:rsid w:val="00276DAF"/>
    <w:rsid w:val="00277010"/>
    <w:rsid w:val="00277214"/>
    <w:rsid w:val="002777E1"/>
    <w:rsid w:val="00277800"/>
    <w:rsid w:val="00277AB3"/>
    <w:rsid w:val="002801DD"/>
    <w:rsid w:val="002803BE"/>
    <w:rsid w:val="002806C6"/>
    <w:rsid w:val="0028087E"/>
    <w:rsid w:val="00280A09"/>
    <w:rsid w:val="00280B28"/>
    <w:rsid w:val="0028107A"/>
    <w:rsid w:val="00281617"/>
    <w:rsid w:val="00281907"/>
    <w:rsid w:val="00281A21"/>
    <w:rsid w:val="00281B52"/>
    <w:rsid w:val="00282085"/>
    <w:rsid w:val="00282274"/>
    <w:rsid w:val="0028234A"/>
    <w:rsid w:val="00282A64"/>
    <w:rsid w:val="0028317A"/>
    <w:rsid w:val="002840AB"/>
    <w:rsid w:val="00284380"/>
    <w:rsid w:val="002843E9"/>
    <w:rsid w:val="00284867"/>
    <w:rsid w:val="002848F4"/>
    <w:rsid w:val="00284A15"/>
    <w:rsid w:val="00284D12"/>
    <w:rsid w:val="00285081"/>
    <w:rsid w:val="00285152"/>
    <w:rsid w:val="002853EF"/>
    <w:rsid w:val="00285C07"/>
    <w:rsid w:val="00285D55"/>
    <w:rsid w:val="002861B4"/>
    <w:rsid w:val="002864A2"/>
    <w:rsid w:val="00286672"/>
    <w:rsid w:val="0028761B"/>
    <w:rsid w:val="0028770F"/>
    <w:rsid w:val="002877C4"/>
    <w:rsid w:val="00287A0F"/>
    <w:rsid w:val="00287AB7"/>
    <w:rsid w:val="00287B0D"/>
    <w:rsid w:val="00287E1C"/>
    <w:rsid w:val="00290071"/>
    <w:rsid w:val="00290202"/>
    <w:rsid w:val="0029091E"/>
    <w:rsid w:val="00290E2B"/>
    <w:rsid w:val="00290E7F"/>
    <w:rsid w:val="002911FC"/>
    <w:rsid w:val="002913C5"/>
    <w:rsid w:val="002916CA"/>
    <w:rsid w:val="00291D9E"/>
    <w:rsid w:val="00291F1B"/>
    <w:rsid w:val="0029255C"/>
    <w:rsid w:val="00292B13"/>
    <w:rsid w:val="00292B36"/>
    <w:rsid w:val="00293517"/>
    <w:rsid w:val="002938F5"/>
    <w:rsid w:val="00293C02"/>
    <w:rsid w:val="00293CC7"/>
    <w:rsid w:val="002942EE"/>
    <w:rsid w:val="00294701"/>
    <w:rsid w:val="00294900"/>
    <w:rsid w:val="00294D32"/>
    <w:rsid w:val="002950F6"/>
    <w:rsid w:val="00295175"/>
    <w:rsid w:val="00295A16"/>
    <w:rsid w:val="00295E50"/>
    <w:rsid w:val="00295E56"/>
    <w:rsid w:val="00295F02"/>
    <w:rsid w:val="00296196"/>
    <w:rsid w:val="00296778"/>
    <w:rsid w:val="00297367"/>
    <w:rsid w:val="0029755E"/>
    <w:rsid w:val="002975DD"/>
    <w:rsid w:val="00297606"/>
    <w:rsid w:val="002979CE"/>
    <w:rsid w:val="00297B2E"/>
    <w:rsid w:val="00297C29"/>
    <w:rsid w:val="00297C99"/>
    <w:rsid w:val="002A0587"/>
    <w:rsid w:val="002A064B"/>
    <w:rsid w:val="002A07C3"/>
    <w:rsid w:val="002A0C26"/>
    <w:rsid w:val="002A123E"/>
    <w:rsid w:val="002A1264"/>
    <w:rsid w:val="002A1372"/>
    <w:rsid w:val="002A233F"/>
    <w:rsid w:val="002A2A75"/>
    <w:rsid w:val="002A2EE3"/>
    <w:rsid w:val="002A3405"/>
    <w:rsid w:val="002A35F0"/>
    <w:rsid w:val="002A36FE"/>
    <w:rsid w:val="002A37C5"/>
    <w:rsid w:val="002A3DD1"/>
    <w:rsid w:val="002A4524"/>
    <w:rsid w:val="002A45A4"/>
    <w:rsid w:val="002A48BF"/>
    <w:rsid w:val="002A4907"/>
    <w:rsid w:val="002A49C1"/>
    <w:rsid w:val="002A4C28"/>
    <w:rsid w:val="002A4E30"/>
    <w:rsid w:val="002A4E3D"/>
    <w:rsid w:val="002A5520"/>
    <w:rsid w:val="002A556B"/>
    <w:rsid w:val="002A5A50"/>
    <w:rsid w:val="002A5AA6"/>
    <w:rsid w:val="002A64D8"/>
    <w:rsid w:val="002A6EDB"/>
    <w:rsid w:val="002A6F31"/>
    <w:rsid w:val="002A703C"/>
    <w:rsid w:val="002A7AC7"/>
    <w:rsid w:val="002B0788"/>
    <w:rsid w:val="002B0C5B"/>
    <w:rsid w:val="002B0F86"/>
    <w:rsid w:val="002B195B"/>
    <w:rsid w:val="002B1AFA"/>
    <w:rsid w:val="002B1EC7"/>
    <w:rsid w:val="002B20D3"/>
    <w:rsid w:val="002B256A"/>
    <w:rsid w:val="002B2616"/>
    <w:rsid w:val="002B2777"/>
    <w:rsid w:val="002B2B42"/>
    <w:rsid w:val="002B3282"/>
    <w:rsid w:val="002B3B6C"/>
    <w:rsid w:val="002B3CC5"/>
    <w:rsid w:val="002B3D6F"/>
    <w:rsid w:val="002B41C8"/>
    <w:rsid w:val="002B433E"/>
    <w:rsid w:val="002B48F9"/>
    <w:rsid w:val="002B4C2B"/>
    <w:rsid w:val="002B58E9"/>
    <w:rsid w:val="002B5CE2"/>
    <w:rsid w:val="002B5EE3"/>
    <w:rsid w:val="002B698D"/>
    <w:rsid w:val="002B6BA4"/>
    <w:rsid w:val="002B6C6A"/>
    <w:rsid w:val="002B70CA"/>
    <w:rsid w:val="002B7812"/>
    <w:rsid w:val="002B7AE3"/>
    <w:rsid w:val="002B7F60"/>
    <w:rsid w:val="002C0605"/>
    <w:rsid w:val="002C066C"/>
    <w:rsid w:val="002C074D"/>
    <w:rsid w:val="002C087E"/>
    <w:rsid w:val="002C0D26"/>
    <w:rsid w:val="002C1042"/>
    <w:rsid w:val="002C188C"/>
    <w:rsid w:val="002C18D3"/>
    <w:rsid w:val="002C1B43"/>
    <w:rsid w:val="002C2190"/>
    <w:rsid w:val="002C2298"/>
    <w:rsid w:val="002C293C"/>
    <w:rsid w:val="002C2F4D"/>
    <w:rsid w:val="002C329D"/>
    <w:rsid w:val="002C331D"/>
    <w:rsid w:val="002C379E"/>
    <w:rsid w:val="002C3AF6"/>
    <w:rsid w:val="002C4663"/>
    <w:rsid w:val="002C5207"/>
    <w:rsid w:val="002C531F"/>
    <w:rsid w:val="002C55BE"/>
    <w:rsid w:val="002C56C9"/>
    <w:rsid w:val="002C58C4"/>
    <w:rsid w:val="002C5B2A"/>
    <w:rsid w:val="002C5CAB"/>
    <w:rsid w:val="002C5E08"/>
    <w:rsid w:val="002C6655"/>
    <w:rsid w:val="002C6D9A"/>
    <w:rsid w:val="002C6E71"/>
    <w:rsid w:val="002C72BB"/>
    <w:rsid w:val="002C75F1"/>
    <w:rsid w:val="002C7B55"/>
    <w:rsid w:val="002D02D5"/>
    <w:rsid w:val="002D073D"/>
    <w:rsid w:val="002D073F"/>
    <w:rsid w:val="002D09F3"/>
    <w:rsid w:val="002D0EBE"/>
    <w:rsid w:val="002D1463"/>
    <w:rsid w:val="002D147F"/>
    <w:rsid w:val="002D1670"/>
    <w:rsid w:val="002D17ED"/>
    <w:rsid w:val="002D19D1"/>
    <w:rsid w:val="002D2255"/>
    <w:rsid w:val="002D23CD"/>
    <w:rsid w:val="002D25AF"/>
    <w:rsid w:val="002D2A13"/>
    <w:rsid w:val="002D325C"/>
    <w:rsid w:val="002D340C"/>
    <w:rsid w:val="002D3487"/>
    <w:rsid w:val="002D374C"/>
    <w:rsid w:val="002D3976"/>
    <w:rsid w:val="002D3D44"/>
    <w:rsid w:val="002D4588"/>
    <w:rsid w:val="002D4F33"/>
    <w:rsid w:val="002D538E"/>
    <w:rsid w:val="002D577B"/>
    <w:rsid w:val="002D5A79"/>
    <w:rsid w:val="002D64A6"/>
    <w:rsid w:val="002D64B4"/>
    <w:rsid w:val="002D6681"/>
    <w:rsid w:val="002D679E"/>
    <w:rsid w:val="002D6CAD"/>
    <w:rsid w:val="002D6D96"/>
    <w:rsid w:val="002D6EBF"/>
    <w:rsid w:val="002D6F66"/>
    <w:rsid w:val="002D6F77"/>
    <w:rsid w:val="002D700E"/>
    <w:rsid w:val="002D7638"/>
    <w:rsid w:val="002D7A40"/>
    <w:rsid w:val="002D7A42"/>
    <w:rsid w:val="002E052D"/>
    <w:rsid w:val="002E0F55"/>
    <w:rsid w:val="002E152C"/>
    <w:rsid w:val="002E1593"/>
    <w:rsid w:val="002E16FA"/>
    <w:rsid w:val="002E190A"/>
    <w:rsid w:val="002E28D9"/>
    <w:rsid w:val="002E28F5"/>
    <w:rsid w:val="002E2DFB"/>
    <w:rsid w:val="002E3035"/>
    <w:rsid w:val="002E3241"/>
    <w:rsid w:val="002E3416"/>
    <w:rsid w:val="002E36D8"/>
    <w:rsid w:val="002E4929"/>
    <w:rsid w:val="002E4A7B"/>
    <w:rsid w:val="002E4A88"/>
    <w:rsid w:val="002E507D"/>
    <w:rsid w:val="002E5D70"/>
    <w:rsid w:val="002E61C4"/>
    <w:rsid w:val="002E6561"/>
    <w:rsid w:val="002E65D2"/>
    <w:rsid w:val="002E665B"/>
    <w:rsid w:val="002E6A30"/>
    <w:rsid w:val="002E6DBC"/>
    <w:rsid w:val="002E6E3E"/>
    <w:rsid w:val="002E7243"/>
    <w:rsid w:val="002E7641"/>
    <w:rsid w:val="002E790A"/>
    <w:rsid w:val="002F016E"/>
    <w:rsid w:val="002F09D2"/>
    <w:rsid w:val="002F0DE3"/>
    <w:rsid w:val="002F0FFA"/>
    <w:rsid w:val="002F1434"/>
    <w:rsid w:val="002F19D6"/>
    <w:rsid w:val="002F1F0E"/>
    <w:rsid w:val="002F27F5"/>
    <w:rsid w:val="002F297D"/>
    <w:rsid w:val="002F31B5"/>
    <w:rsid w:val="002F3B08"/>
    <w:rsid w:val="002F5496"/>
    <w:rsid w:val="002F5765"/>
    <w:rsid w:val="002F58BE"/>
    <w:rsid w:val="002F5B09"/>
    <w:rsid w:val="002F5C85"/>
    <w:rsid w:val="002F5F72"/>
    <w:rsid w:val="002F6201"/>
    <w:rsid w:val="002F68C2"/>
    <w:rsid w:val="002F6E5D"/>
    <w:rsid w:val="003008B5"/>
    <w:rsid w:val="003008C2"/>
    <w:rsid w:val="00300C3C"/>
    <w:rsid w:val="00300DA8"/>
    <w:rsid w:val="00300E05"/>
    <w:rsid w:val="00300E2A"/>
    <w:rsid w:val="00300E87"/>
    <w:rsid w:val="003010BD"/>
    <w:rsid w:val="003010C9"/>
    <w:rsid w:val="003013FF"/>
    <w:rsid w:val="00301417"/>
    <w:rsid w:val="00301757"/>
    <w:rsid w:val="003018C8"/>
    <w:rsid w:val="00301942"/>
    <w:rsid w:val="00301ED4"/>
    <w:rsid w:val="00302204"/>
    <w:rsid w:val="003022FD"/>
    <w:rsid w:val="0030273D"/>
    <w:rsid w:val="003029A1"/>
    <w:rsid w:val="0030306F"/>
    <w:rsid w:val="003036BC"/>
    <w:rsid w:val="00303BE8"/>
    <w:rsid w:val="003042CF"/>
    <w:rsid w:val="003048CB"/>
    <w:rsid w:val="003050C6"/>
    <w:rsid w:val="003054FE"/>
    <w:rsid w:val="0030569D"/>
    <w:rsid w:val="00305A24"/>
    <w:rsid w:val="00305D9A"/>
    <w:rsid w:val="00305FF4"/>
    <w:rsid w:val="00306276"/>
    <w:rsid w:val="0030657C"/>
    <w:rsid w:val="00306E62"/>
    <w:rsid w:val="00306F48"/>
    <w:rsid w:val="00307512"/>
    <w:rsid w:val="003077BE"/>
    <w:rsid w:val="00307A51"/>
    <w:rsid w:val="00307DCB"/>
    <w:rsid w:val="0031012C"/>
    <w:rsid w:val="003101EF"/>
    <w:rsid w:val="003101F1"/>
    <w:rsid w:val="00310365"/>
    <w:rsid w:val="003105F4"/>
    <w:rsid w:val="003106DE"/>
    <w:rsid w:val="00310B43"/>
    <w:rsid w:val="00310C02"/>
    <w:rsid w:val="00310C23"/>
    <w:rsid w:val="00310EF2"/>
    <w:rsid w:val="003114A9"/>
    <w:rsid w:val="003117BC"/>
    <w:rsid w:val="003119B5"/>
    <w:rsid w:val="00312088"/>
    <w:rsid w:val="00312522"/>
    <w:rsid w:val="003129DC"/>
    <w:rsid w:val="00312A23"/>
    <w:rsid w:val="00312AD2"/>
    <w:rsid w:val="00312CA7"/>
    <w:rsid w:val="003133FE"/>
    <w:rsid w:val="00313465"/>
    <w:rsid w:val="0031349F"/>
    <w:rsid w:val="00313509"/>
    <w:rsid w:val="003135EA"/>
    <w:rsid w:val="003136D1"/>
    <w:rsid w:val="00313D38"/>
    <w:rsid w:val="00314097"/>
    <w:rsid w:val="003140F3"/>
    <w:rsid w:val="00314533"/>
    <w:rsid w:val="0031462F"/>
    <w:rsid w:val="0031484F"/>
    <w:rsid w:val="0031564A"/>
    <w:rsid w:val="00315B98"/>
    <w:rsid w:val="0031606D"/>
    <w:rsid w:val="003164D2"/>
    <w:rsid w:val="0031698B"/>
    <w:rsid w:val="00316DB2"/>
    <w:rsid w:val="00317057"/>
    <w:rsid w:val="0031785B"/>
    <w:rsid w:val="00317B24"/>
    <w:rsid w:val="00317CF8"/>
    <w:rsid w:val="00317F48"/>
    <w:rsid w:val="003204B2"/>
    <w:rsid w:val="00320F28"/>
    <w:rsid w:val="003210EA"/>
    <w:rsid w:val="0032143F"/>
    <w:rsid w:val="00322221"/>
    <w:rsid w:val="00322249"/>
    <w:rsid w:val="00322558"/>
    <w:rsid w:val="00322616"/>
    <w:rsid w:val="0032262A"/>
    <w:rsid w:val="003228B5"/>
    <w:rsid w:val="00322C1B"/>
    <w:rsid w:val="00322F25"/>
    <w:rsid w:val="00323108"/>
    <w:rsid w:val="00323132"/>
    <w:rsid w:val="003231E2"/>
    <w:rsid w:val="00323D7B"/>
    <w:rsid w:val="00325805"/>
    <w:rsid w:val="00325FB1"/>
    <w:rsid w:val="003266DB"/>
    <w:rsid w:val="00326750"/>
    <w:rsid w:val="00326B8D"/>
    <w:rsid w:val="00326CCC"/>
    <w:rsid w:val="00326E86"/>
    <w:rsid w:val="003271E7"/>
    <w:rsid w:val="003276AC"/>
    <w:rsid w:val="003277E8"/>
    <w:rsid w:val="00327AD3"/>
    <w:rsid w:val="00330221"/>
    <w:rsid w:val="0033036D"/>
    <w:rsid w:val="00330483"/>
    <w:rsid w:val="0033056B"/>
    <w:rsid w:val="00330FAB"/>
    <w:rsid w:val="003310E1"/>
    <w:rsid w:val="0033148C"/>
    <w:rsid w:val="003315B4"/>
    <w:rsid w:val="0033247E"/>
    <w:rsid w:val="003325DA"/>
    <w:rsid w:val="003327CF"/>
    <w:rsid w:val="00332AC6"/>
    <w:rsid w:val="00332EB0"/>
    <w:rsid w:val="0033438D"/>
    <w:rsid w:val="00334D45"/>
    <w:rsid w:val="0033505D"/>
    <w:rsid w:val="00335C25"/>
    <w:rsid w:val="00335DC8"/>
    <w:rsid w:val="00335DE8"/>
    <w:rsid w:val="00335DF6"/>
    <w:rsid w:val="00335E21"/>
    <w:rsid w:val="00335E67"/>
    <w:rsid w:val="003371A5"/>
    <w:rsid w:val="00337297"/>
    <w:rsid w:val="003379E8"/>
    <w:rsid w:val="00337C88"/>
    <w:rsid w:val="003400DF"/>
    <w:rsid w:val="003404BC"/>
    <w:rsid w:val="00340590"/>
    <w:rsid w:val="00340D76"/>
    <w:rsid w:val="00340E53"/>
    <w:rsid w:val="00340FC7"/>
    <w:rsid w:val="00341105"/>
    <w:rsid w:val="003415E9"/>
    <w:rsid w:val="00341727"/>
    <w:rsid w:val="00341A8D"/>
    <w:rsid w:val="0034291F"/>
    <w:rsid w:val="00342ACA"/>
    <w:rsid w:val="00342B8B"/>
    <w:rsid w:val="003433F4"/>
    <w:rsid w:val="00343699"/>
    <w:rsid w:val="003437F6"/>
    <w:rsid w:val="0034398D"/>
    <w:rsid w:val="003439D2"/>
    <w:rsid w:val="00343DE1"/>
    <w:rsid w:val="00343F9B"/>
    <w:rsid w:val="003440B5"/>
    <w:rsid w:val="00344388"/>
    <w:rsid w:val="00344544"/>
    <w:rsid w:val="00344FA8"/>
    <w:rsid w:val="0034569F"/>
    <w:rsid w:val="00345800"/>
    <w:rsid w:val="003458D5"/>
    <w:rsid w:val="00345A36"/>
    <w:rsid w:val="00346713"/>
    <w:rsid w:val="0034676E"/>
    <w:rsid w:val="0034687D"/>
    <w:rsid w:val="00346954"/>
    <w:rsid w:val="00346DC6"/>
    <w:rsid w:val="00346EC5"/>
    <w:rsid w:val="00346F82"/>
    <w:rsid w:val="003475CD"/>
    <w:rsid w:val="00347745"/>
    <w:rsid w:val="003478BE"/>
    <w:rsid w:val="00347CFF"/>
    <w:rsid w:val="00350662"/>
    <w:rsid w:val="00350BF8"/>
    <w:rsid w:val="00350CE4"/>
    <w:rsid w:val="003510E6"/>
    <w:rsid w:val="00351925"/>
    <w:rsid w:val="00352069"/>
    <w:rsid w:val="0035262F"/>
    <w:rsid w:val="00352EA2"/>
    <w:rsid w:val="00352FC1"/>
    <w:rsid w:val="003537EB"/>
    <w:rsid w:val="003538CC"/>
    <w:rsid w:val="00353CF4"/>
    <w:rsid w:val="00353F2C"/>
    <w:rsid w:val="003542C8"/>
    <w:rsid w:val="003543E1"/>
    <w:rsid w:val="00354628"/>
    <w:rsid w:val="00354B76"/>
    <w:rsid w:val="00354FAC"/>
    <w:rsid w:val="00355334"/>
    <w:rsid w:val="00355F84"/>
    <w:rsid w:val="00355FF3"/>
    <w:rsid w:val="003563F2"/>
    <w:rsid w:val="003565FF"/>
    <w:rsid w:val="00356621"/>
    <w:rsid w:val="003567F7"/>
    <w:rsid w:val="00356867"/>
    <w:rsid w:val="00356F63"/>
    <w:rsid w:val="00357117"/>
    <w:rsid w:val="003574B0"/>
    <w:rsid w:val="00357676"/>
    <w:rsid w:val="00357B56"/>
    <w:rsid w:val="003603DB"/>
    <w:rsid w:val="00360C22"/>
    <w:rsid w:val="00361114"/>
    <w:rsid w:val="00361161"/>
    <w:rsid w:val="0036139C"/>
    <w:rsid w:val="00362986"/>
    <w:rsid w:val="00362CE9"/>
    <w:rsid w:val="00362E6E"/>
    <w:rsid w:val="00362EA0"/>
    <w:rsid w:val="003630A9"/>
    <w:rsid w:val="00363207"/>
    <w:rsid w:val="00363680"/>
    <w:rsid w:val="00363750"/>
    <w:rsid w:val="0036472F"/>
    <w:rsid w:val="0036494C"/>
    <w:rsid w:val="00364C1F"/>
    <w:rsid w:val="0036528E"/>
    <w:rsid w:val="0036532D"/>
    <w:rsid w:val="003656E0"/>
    <w:rsid w:val="00365797"/>
    <w:rsid w:val="00365853"/>
    <w:rsid w:val="00365B14"/>
    <w:rsid w:val="00366032"/>
    <w:rsid w:val="00366051"/>
    <w:rsid w:val="003661A7"/>
    <w:rsid w:val="003662F4"/>
    <w:rsid w:val="0036634B"/>
    <w:rsid w:val="00366B3D"/>
    <w:rsid w:val="00366C70"/>
    <w:rsid w:val="0036743E"/>
    <w:rsid w:val="00367D2F"/>
    <w:rsid w:val="00370050"/>
    <w:rsid w:val="003700FD"/>
    <w:rsid w:val="0037057C"/>
    <w:rsid w:val="0037057E"/>
    <w:rsid w:val="003708FF"/>
    <w:rsid w:val="00370A45"/>
    <w:rsid w:val="00370BA0"/>
    <w:rsid w:val="00370D9E"/>
    <w:rsid w:val="00370FAF"/>
    <w:rsid w:val="0037169D"/>
    <w:rsid w:val="003716D9"/>
    <w:rsid w:val="00371876"/>
    <w:rsid w:val="00372164"/>
    <w:rsid w:val="00372275"/>
    <w:rsid w:val="0037241D"/>
    <w:rsid w:val="003728EB"/>
    <w:rsid w:val="00372D1F"/>
    <w:rsid w:val="00372F05"/>
    <w:rsid w:val="00372F1E"/>
    <w:rsid w:val="003735E4"/>
    <w:rsid w:val="003738EB"/>
    <w:rsid w:val="00373943"/>
    <w:rsid w:val="00373E9D"/>
    <w:rsid w:val="00373F9A"/>
    <w:rsid w:val="0037432D"/>
    <w:rsid w:val="003745AE"/>
    <w:rsid w:val="003750A3"/>
    <w:rsid w:val="003752CA"/>
    <w:rsid w:val="00375604"/>
    <w:rsid w:val="0037568E"/>
    <w:rsid w:val="00375C41"/>
    <w:rsid w:val="00375F46"/>
    <w:rsid w:val="00376169"/>
    <w:rsid w:val="0037652E"/>
    <w:rsid w:val="003770D3"/>
    <w:rsid w:val="0037728F"/>
    <w:rsid w:val="00377363"/>
    <w:rsid w:val="0037788E"/>
    <w:rsid w:val="0037792D"/>
    <w:rsid w:val="00377E93"/>
    <w:rsid w:val="00380038"/>
    <w:rsid w:val="003807D6"/>
    <w:rsid w:val="00380BFC"/>
    <w:rsid w:val="00380F03"/>
    <w:rsid w:val="00380F6F"/>
    <w:rsid w:val="003810ED"/>
    <w:rsid w:val="0038135D"/>
    <w:rsid w:val="00381A0E"/>
    <w:rsid w:val="00381BB6"/>
    <w:rsid w:val="00381DED"/>
    <w:rsid w:val="003826DE"/>
    <w:rsid w:val="00382928"/>
    <w:rsid w:val="00382C50"/>
    <w:rsid w:val="00382CE4"/>
    <w:rsid w:val="00382F8B"/>
    <w:rsid w:val="00382FF2"/>
    <w:rsid w:val="00383C08"/>
    <w:rsid w:val="00383DF9"/>
    <w:rsid w:val="0038427A"/>
    <w:rsid w:val="0038457F"/>
    <w:rsid w:val="003845F0"/>
    <w:rsid w:val="003847A1"/>
    <w:rsid w:val="00384A0F"/>
    <w:rsid w:val="00384DA0"/>
    <w:rsid w:val="00385048"/>
    <w:rsid w:val="003851A2"/>
    <w:rsid w:val="00385DC3"/>
    <w:rsid w:val="00385F80"/>
    <w:rsid w:val="0038616F"/>
    <w:rsid w:val="0038642E"/>
    <w:rsid w:val="003868E5"/>
    <w:rsid w:val="00386A2A"/>
    <w:rsid w:val="0038796E"/>
    <w:rsid w:val="003879DC"/>
    <w:rsid w:val="00387B4A"/>
    <w:rsid w:val="00387FB5"/>
    <w:rsid w:val="003904C2"/>
    <w:rsid w:val="00390AE9"/>
    <w:rsid w:val="00391ADD"/>
    <w:rsid w:val="00392728"/>
    <w:rsid w:val="00392A9C"/>
    <w:rsid w:val="00392DC3"/>
    <w:rsid w:val="00392F15"/>
    <w:rsid w:val="00393356"/>
    <w:rsid w:val="0039339A"/>
    <w:rsid w:val="003933C3"/>
    <w:rsid w:val="0039358B"/>
    <w:rsid w:val="00393730"/>
    <w:rsid w:val="00393F16"/>
    <w:rsid w:val="0039433C"/>
    <w:rsid w:val="003943A6"/>
    <w:rsid w:val="00394471"/>
    <w:rsid w:val="00394908"/>
    <w:rsid w:val="003951E6"/>
    <w:rsid w:val="00395390"/>
    <w:rsid w:val="00395E49"/>
    <w:rsid w:val="003964AC"/>
    <w:rsid w:val="00396882"/>
    <w:rsid w:val="00396D03"/>
    <w:rsid w:val="0039731A"/>
    <w:rsid w:val="00397387"/>
    <w:rsid w:val="003978E5"/>
    <w:rsid w:val="003979D8"/>
    <w:rsid w:val="00397AB3"/>
    <w:rsid w:val="00397B06"/>
    <w:rsid w:val="00397DDE"/>
    <w:rsid w:val="003A1C0C"/>
    <w:rsid w:val="003A1F55"/>
    <w:rsid w:val="003A2144"/>
    <w:rsid w:val="003A2175"/>
    <w:rsid w:val="003A23B6"/>
    <w:rsid w:val="003A23FD"/>
    <w:rsid w:val="003A257F"/>
    <w:rsid w:val="003A29E2"/>
    <w:rsid w:val="003A2D2F"/>
    <w:rsid w:val="003A346F"/>
    <w:rsid w:val="003A34EF"/>
    <w:rsid w:val="003A3942"/>
    <w:rsid w:val="003A40F5"/>
    <w:rsid w:val="003A4793"/>
    <w:rsid w:val="003A4D91"/>
    <w:rsid w:val="003A51E6"/>
    <w:rsid w:val="003A5E64"/>
    <w:rsid w:val="003A60A8"/>
    <w:rsid w:val="003A63D0"/>
    <w:rsid w:val="003A6696"/>
    <w:rsid w:val="003A7203"/>
    <w:rsid w:val="003A75AF"/>
    <w:rsid w:val="003A7D3D"/>
    <w:rsid w:val="003A7F0D"/>
    <w:rsid w:val="003B009B"/>
    <w:rsid w:val="003B02D5"/>
    <w:rsid w:val="003B04E6"/>
    <w:rsid w:val="003B068F"/>
    <w:rsid w:val="003B08CD"/>
    <w:rsid w:val="003B0A07"/>
    <w:rsid w:val="003B0E4A"/>
    <w:rsid w:val="003B22B9"/>
    <w:rsid w:val="003B2828"/>
    <w:rsid w:val="003B296A"/>
    <w:rsid w:val="003B2F8D"/>
    <w:rsid w:val="003B30E9"/>
    <w:rsid w:val="003B3162"/>
    <w:rsid w:val="003B3698"/>
    <w:rsid w:val="003B36CB"/>
    <w:rsid w:val="003B3FD9"/>
    <w:rsid w:val="003B4122"/>
    <w:rsid w:val="003B41B8"/>
    <w:rsid w:val="003B4A6D"/>
    <w:rsid w:val="003B4CEF"/>
    <w:rsid w:val="003B4DDD"/>
    <w:rsid w:val="003B4FDF"/>
    <w:rsid w:val="003B5207"/>
    <w:rsid w:val="003B5670"/>
    <w:rsid w:val="003B58C0"/>
    <w:rsid w:val="003B5B5B"/>
    <w:rsid w:val="003B5C98"/>
    <w:rsid w:val="003B5F58"/>
    <w:rsid w:val="003B6237"/>
    <w:rsid w:val="003B63F4"/>
    <w:rsid w:val="003B6440"/>
    <w:rsid w:val="003B6DC2"/>
    <w:rsid w:val="003B7423"/>
    <w:rsid w:val="003C00F5"/>
    <w:rsid w:val="003C0464"/>
    <w:rsid w:val="003C078D"/>
    <w:rsid w:val="003C096F"/>
    <w:rsid w:val="003C0C89"/>
    <w:rsid w:val="003C0D48"/>
    <w:rsid w:val="003C0E36"/>
    <w:rsid w:val="003C0E67"/>
    <w:rsid w:val="003C0ECD"/>
    <w:rsid w:val="003C108F"/>
    <w:rsid w:val="003C11B9"/>
    <w:rsid w:val="003C1C59"/>
    <w:rsid w:val="003C2652"/>
    <w:rsid w:val="003C28CA"/>
    <w:rsid w:val="003C2923"/>
    <w:rsid w:val="003C2C87"/>
    <w:rsid w:val="003C3321"/>
    <w:rsid w:val="003C33A7"/>
    <w:rsid w:val="003C37B6"/>
    <w:rsid w:val="003C4221"/>
    <w:rsid w:val="003C51C8"/>
    <w:rsid w:val="003C5258"/>
    <w:rsid w:val="003C5357"/>
    <w:rsid w:val="003C5642"/>
    <w:rsid w:val="003C574D"/>
    <w:rsid w:val="003C5A78"/>
    <w:rsid w:val="003C6128"/>
    <w:rsid w:val="003C6983"/>
    <w:rsid w:val="003C6B91"/>
    <w:rsid w:val="003C7554"/>
    <w:rsid w:val="003C7635"/>
    <w:rsid w:val="003C7EC9"/>
    <w:rsid w:val="003C7FCE"/>
    <w:rsid w:val="003D05DD"/>
    <w:rsid w:val="003D0F0F"/>
    <w:rsid w:val="003D1073"/>
    <w:rsid w:val="003D130F"/>
    <w:rsid w:val="003D1376"/>
    <w:rsid w:val="003D1447"/>
    <w:rsid w:val="003D15C8"/>
    <w:rsid w:val="003D1C33"/>
    <w:rsid w:val="003D319E"/>
    <w:rsid w:val="003D3380"/>
    <w:rsid w:val="003D34D5"/>
    <w:rsid w:val="003D36D2"/>
    <w:rsid w:val="003D3872"/>
    <w:rsid w:val="003D3DD7"/>
    <w:rsid w:val="003D3DF9"/>
    <w:rsid w:val="003D4280"/>
    <w:rsid w:val="003D4497"/>
    <w:rsid w:val="003D471A"/>
    <w:rsid w:val="003D4CC6"/>
    <w:rsid w:val="003D4E3D"/>
    <w:rsid w:val="003D50FC"/>
    <w:rsid w:val="003D551A"/>
    <w:rsid w:val="003D56AC"/>
    <w:rsid w:val="003D5B8B"/>
    <w:rsid w:val="003D5BD9"/>
    <w:rsid w:val="003D5C9C"/>
    <w:rsid w:val="003D5E78"/>
    <w:rsid w:val="003D5EB2"/>
    <w:rsid w:val="003D5EEC"/>
    <w:rsid w:val="003D687A"/>
    <w:rsid w:val="003D68C6"/>
    <w:rsid w:val="003D6ABE"/>
    <w:rsid w:val="003D6C10"/>
    <w:rsid w:val="003D6ED2"/>
    <w:rsid w:val="003D6FA6"/>
    <w:rsid w:val="003D722B"/>
    <w:rsid w:val="003D746C"/>
    <w:rsid w:val="003D7716"/>
    <w:rsid w:val="003D77BB"/>
    <w:rsid w:val="003D7ABA"/>
    <w:rsid w:val="003D7D6C"/>
    <w:rsid w:val="003D7ECD"/>
    <w:rsid w:val="003E0206"/>
    <w:rsid w:val="003E03AF"/>
    <w:rsid w:val="003E0976"/>
    <w:rsid w:val="003E0AC8"/>
    <w:rsid w:val="003E0D9F"/>
    <w:rsid w:val="003E140A"/>
    <w:rsid w:val="003E1882"/>
    <w:rsid w:val="003E1AEF"/>
    <w:rsid w:val="003E1EB8"/>
    <w:rsid w:val="003E2078"/>
    <w:rsid w:val="003E233A"/>
    <w:rsid w:val="003E233E"/>
    <w:rsid w:val="003E284B"/>
    <w:rsid w:val="003E2A5B"/>
    <w:rsid w:val="003E2CF2"/>
    <w:rsid w:val="003E31E0"/>
    <w:rsid w:val="003E3A06"/>
    <w:rsid w:val="003E413E"/>
    <w:rsid w:val="003E4E7C"/>
    <w:rsid w:val="003E4F42"/>
    <w:rsid w:val="003E50A6"/>
    <w:rsid w:val="003E52D6"/>
    <w:rsid w:val="003E56F6"/>
    <w:rsid w:val="003E6BF0"/>
    <w:rsid w:val="003E6C48"/>
    <w:rsid w:val="003E7111"/>
    <w:rsid w:val="003E7122"/>
    <w:rsid w:val="003E7163"/>
    <w:rsid w:val="003E7AC8"/>
    <w:rsid w:val="003E7B9D"/>
    <w:rsid w:val="003E7C71"/>
    <w:rsid w:val="003E7C89"/>
    <w:rsid w:val="003F0078"/>
    <w:rsid w:val="003F00D9"/>
    <w:rsid w:val="003F01A3"/>
    <w:rsid w:val="003F01D2"/>
    <w:rsid w:val="003F0363"/>
    <w:rsid w:val="003F05D4"/>
    <w:rsid w:val="003F0980"/>
    <w:rsid w:val="003F0D87"/>
    <w:rsid w:val="003F14FC"/>
    <w:rsid w:val="003F1798"/>
    <w:rsid w:val="003F181E"/>
    <w:rsid w:val="003F18DE"/>
    <w:rsid w:val="003F2116"/>
    <w:rsid w:val="003F2599"/>
    <w:rsid w:val="003F2BC6"/>
    <w:rsid w:val="003F2DCA"/>
    <w:rsid w:val="003F2E2D"/>
    <w:rsid w:val="003F3142"/>
    <w:rsid w:val="003F314C"/>
    <w:rsid w:val="003F3530"/>
    <w:rsid w:val="003F3AA2"/>
    <w:rsid w:val="003F3F44"/>
    <w:rsid w:val="003F3FF3"/>
    <w:rsid w:val="003F40E3"/>
    <w:rsid w:val="003F415D"/>
    <w:rsid w:val="003F4550"/>
    <w:rsid w:val="003F48EF"/>
    <w:rsid w:val="003F4A19"/>
    <w:rsid w:val="003F4AA1"/>
    <w:rsid w:val="003F4AB3"/>
    <w:rsid w:val="003F5110"/>
    <w:rsid w:val="003F562D"/>
    <w:rsid w:val="003F5687"/>
    <w:rsid w:val="003F5AE8"/>
    <w:rsid w:val="003F5CA0"/>
    <w:rsid w:val="003F5D2C"/>
    <w:rsid w:val="003F6049"/>
    <w:rsid w:val="003F6085"/>
    <w:rsid w:val="003F630D"/>
    <w:rsid w:val="003F6831"/>
    <w:rsid w:val="003F6994"/>
    <w:rsid w:val="003F6B47"/>
    <w:rsid w:val="003F6D4B"/>
    <w:rsid w:val="003F7021"/>
    <w:rsid w:val="003F7544"/>
    <w:rsid w:val="003F7E49"/>
    <w:rsid w:val="004004A2"/>
    <w:rsid w:val="004008EC"/>
    <w:rsid w:val="004008FC"/>
    <w:rsid w:val="00400F74"/>
    <w:rsid w:val="00401250"/>
    <w:rsid w:val="0040132B"/>
    <w:rsid w:val="00401379"/>
    <w:rsid w:val="0040146B"/>
    <w:rsid w:val="004014D6"/>
    <w:rsid w:val="004017D6"/>
    <w:rsid w:val="00401AAA"/>
    <w:rsid w:val="00401D5B"/>
    <w:rsid w:val="00401F00"/>
    <w:rsid w:val="0040204D"/>
    <w:rsid w:val="0040215C"/>
    <w:rsid w:val="004024ED"/>
    <w:rsid w:val="004026D9"/>
    <w:rsid w:val="00402796"/>
    <w:rsid w:val="00402830"/>
    <w:rsid w:val="0040284B"/>
    <w:rsid w:val="00402992"/>
    <w:rsid w:val="00402E75"/>
    <w:rsid w:val="00403790"/>
    <w:rsid w:val="00403C16"/>
    <w:rsid w:val="004040C0"/>
    <w:rsid w:val="00404456"/>
    <w:rsid w:val="004044D8"/>
    <w:rsid w:val="0040455D"/>
    <w:rsid w:val="00404577"/>
    <w:rsid w:val="00404589"/>
    <w:rsid w:val="004048D3"/>
    <w:rsid w:val="00404F84"/>
    <w:rsid w:val="00404FEA"/>
    <w:rsid w:val="00405063"/>
    <w:rsid w:val="00405276"/>
    <w:rsid w:val="00405459"/>
    <w:rsid w:val="00405C20"/>
    <w:rsid w:val="00405E38"/>
    <w:rsid w:val="00405F40"/>
    <w:rsid w:val="00406074"/>
    <w:rsid w:val="00406362"/>
    <w:rsid w:val="00406380"/>
    <w:rsid w:val="00406B13"/>
    <w:rsid w:val="00406B56"/>
    <w:rsid w:val="0040720C"/>
    <w:rsid w:val="00407259"/>
    <w:rsid w:val="00407312"/>
    <w:rsid w:val="0040734F"/>
    <w:rsid w:val="004074BA"/>
    <w:rsid w:val="004076BF"/>
    <w:rsid w:val="0040794C"/>
    <w:rsid w:val="004079D4"/>
    <w:rsid w:val="00407E89"/>
    <w:rsid w:val="00407F20"/>
    <w:rsid w:val="004106BA"/>
    <w:rsid w:val="00410905"/>
    <w:rsid w:val="00410D8C"/>
    <w:rsid w:val="00410D96"/>
    <w:rsid w:val="00410E90"/>
    <w:rsid w:val="00410FC2"/>
    <w:rsid w:val="004112E9"/>
    <w:rsid w:val="004113AA"/>
    <w:rsid w:val="00411497"/>
    <w:rsid w:val="0041175B"/>
    <w:rsid w:val="0041214D"/>
    <w:rsid w:val="00412B6A"/>
    <w:rsid w:val="00412B99"/>
    <w:rsid w:val="00412C71"/>
    <w:rsid w:val="00412E59"/>
    <w:rsid w:val="00413412"/>
    <w:rsid w:val="004136C9"/>
    <w:rsid w:val="00413743"/>
    <w:rsid w:val="004139B9"/>
    <w:rsid w:val="00413C29"/>
    <w:rsid w:val="00413E9B"/>
    <w:rsid w:val="004143B6"/>
    <w:rsid w:val="004146BD"/>
    <w:rsid w:val="00414A62"/>
    <w:rsid w:val="004151E4"/>
    <w:rsid w:val="00415563"/>
    <w:rsid w:val="0041568C"/>
    <w:rsid w:val="00415A80"/>
    <w:rsid w:val="00416420"/>
    <w:rsid w:val="0041661F"/>
    <w:rsid w:val="004166B8"/>
    <w:rsid w:val="00416E46"/>
    <w:rsid w:val="00417831"/>
    <w:rsid w:val="00417CB9"/>
    <w:rsid w:val="00417DA8"/>
    <w:rsid w:val="00417F19"/>
    <w:rsid w:val="0042042A"/>
    <w:rsid w:val="004208D2"/>
    <w:rsid w:val="0042122C"/>
    <w:rsid w:val="00421519"/>
    <w:rsid w:val="00421558"/>
    <w:rsid w:val="0042166E"/>
    <w:rsid w:val="004217CC"/>
    <w:rsid w:val="004218D5"/>
    <w:rsid w:val="00421980"/>
    <w:rsid w:val="00421A3E"/>
    <w:rsid w:val="00422063"/>
    <w:rsid w:val="0042226F"/>
    <w:rsid w:val="004223B7"/>
    <w:rsid w:val="00422AEC"/>
    <w:rsid w:val="00423368"/>
    <w:rsid w:val="0042377B"/>
    <w:rsid w:val="004238F5"/>
    <w:rsid w:val="00424345"/>
    <w:rsid w:val="00424351"/>
    <w:rsid w:val="00424917"/>
    <w:rsid w:val="00424ACD"/>
    <w:rsid w:val="00425CC2"/>
    <w:rsid w:val="004261A9"/>
    <w:rsid w:val="0042692E"/>
    <w:rsid w:val="004269DD"/>
    <w:rsid w:val="00426A4D"/>
    <w:rsid w:val="00426C63"/>
    <w:rsid w:val="00427035"/>
    <w:rsid w:val="0042743F"/>
    <w:rsid w:val="004274BA"/>
    <w:rsid w:val="00427877"/>
    <w:rsid w:val="00427949"/>
    <w:rsid w:val="00427CD5"/>
    <w:rsid w:val="00427F78"/>
    <w:rsid w:val="0043059E"/>
    <w:rsid w:val="00430A97"/>
    <w:rsid w:val="00430B01"/>
    <w:rsid w:val="00430D45"/>
    <w:rsid w:val="00431092"/>
    <w:rsid w:val="004310F4"/>
    <w:rsid w:val="004311E0"/>
    <w:rsid w:val="00431217"/>
    <w:rsid w:val="004315A4"/>
    <w:rsid w:val="004315F5"/>
    <w:rsid w:val="00432650"/>
    <w:rsid w:val="00432763"/>
    <w:rsid w:val="00432C42"/>
    <w:rsid w:val="00433068"/>
    <w:rsid w:val="004331D3"/>
    <w:rsid w:val="00433762"/>
    <w:rsid w:val="00433C71"/>
    <w:rsid w:val="00434474"/>
    <w:rsid w:val="00434ADC"/>
    <w:rsid w:val="00434B98"/>
    <w:rsid w:val="00434CBA"/>
    <w:rsid w:val="00435738"/>
    <w:rsid w:val="00435C9B"/>
    <w:rsid w:val="00435D9F"/>
    <w:rsid w:val="00435E50"/>
    <w:rsid w:val="00435E74"/>
    <w:rsid w:val="004369F5"/>
    <w:rsid w:val="00436C8C"/>
    <w:rsid w:val="00437D51"/>
    <w:rsid w:val="004400E4"/>
    <w:rsid w:val="00440261"/>
    <w:rsid w:val="00440425"/>
    <w:rsid w:val="00440525"/>
    <w:rsid w:val="00440981"/>
    <w:rsid w:val="004409BB"/>
    <w:rsid w:val="00440D82"/>
    <w:rsid w:val="004412C1"/>
    <w:rsid w:val="0044199A"/>
    <w:rsid w:val="0044201E"/>
    <w:rsid w:val="0044214E"/>
    <w:rsid w:val="00442169"/>
    <w:rsid w:val="00442958"/>
    <w:rsid w:val="004429BD"/>
    <w:rsid w:val="00442ADA"/>
    <w:rsid w:val="00442D69"/>
    <w:rsid w:val="00443546"/>
    <w:rsid w:val="0044362A"/>
    <w:rsid w:val="00443653"/>
    <w:rsid w:val="004436C8"/>
    <w:rsid w:val="004436D8"/>
    <w:rsid w:val="0044379C"/>
    <w:rsid w:val="00443B62"/>
    <w:rsid w:val="00444190"/>
    <w:rsid w:val="0044546C"/>
    <w:rsid w:val="004454AB"/>
    <w:rsid w:val="004457BB"/>
    <w:rsid w:val="004457C2"/>
    <w:rsid w:val="0044647C"/>
    <w:rsid w:val="00446518"/>
    <w:rsid w:val="004465E5"/>
    <w:rsid w:val="00446D78"/>
    <w:rsid w:val="00446E19"/>
    <w:rsid w:val="004470BB"/>
    <w:rsid w:val="0044771D"/>
    <w:rsid w:val="0044780F"/>
    <w:rsid w:val="00447A1B"/>
    <w:rsid w:val="00447C3F"/>
    <w:rsid w:val="004502DB"/>
    <w:rsid w:val="00450495"/>
    <w:rsid w:val="0045070E"/>
    <w:rsid w:val="004508A9"/>
    <w:rsid w:val="004508B6"/>
    <w:rsid w:val="00450DB3"/>
    <w:rsid w:val="00450FE8"/>
    <w:rsid w:val="004516CD"/>
    <w:rsid w:val="00451DE8"/>
    <w:rsid w:val="00451ED0"/>
    <w:rsid w:val="00452183"/>
    <w:rsid w:val="00452779"/>
    <w:rsid w:val="004528FB"/>
    <w:rsid w:val="00452AA3"/>
    <w:rsid w:val="00452CEE"/>
    <w:rsid w:val="00452E13"/>
    <w:rsid w:val="00453C01"/>
    <w:rsid w:val="00453EC0"/>
    <w:rsid w:val="004544EF"/>
    <w:rsid w:val="0045466F"/>
    <w:rsid w:val="00454737"/>
    <w:rsid w:val="004552AB"/>
    <w:rsid w:val="004559BC"/>
    <w:rsid w:val="00455D79"/>
    <w:rsid w:val="00455DBD"/>
    <w:rsid w:val="004563F1"/>
    <w:rsid w:val="00456916"/>
    <w:rsid w:val="00456CEC"/>
    <w:rsid w:val="004578C4"/>
    <w:rsid w:val="00457950"/>
    <w:rsid w:val="00457F91"/>
    <w:rsid w:val="0046041C"/>
    <w:rsid w:val="00460FB5"/>
    <w:rsid w:val="0046127D"/>
    <w:rsid w:val="00461AF6"/>
    <w:rsid w:val="00462080"/>
    <w:rsid w:val="004621C7"/>
    <w:rsid w:val="0046228D"/>
    <w:rsid w:val="0046228E"/>
    <w:rsid w:val="00462427"/>
    <w:rsid w:val="00462A06"/>
    <w:rsid w:val="00462C13"/>
    <w:rsid w:val="0046359A"/>
    <w:rsid w:val="004635D7"/>
    <w:rsid w:val="00463BA7"/>
    <w:rsid w:val="00463C4B"/>
    <w:rsid w:val="00464046"/>
    <w:rsid w:val="0046448E"/>
    <w:rsid w:val="004645C5"/>
    <w:rsid w:val="00464E84"/>
    <w:rsid w:val="004651F5"/>
    <w:rsid w:val="0046521F"/>
    <w:rsid w:val="00465FBE"/>
    <w:rsid w:val="00466223"/>
    <w:rsid w:val="00466286"/>
    <w:rsid w:val="00466338"/>
    <w:rsid w:val="004667A0"/>
    <w:rsid w:val="00466A7D"/>
    <w:rsid w:val="00466B68"/>
    <w:rsid w:val="00466E6B"/>
    <w:rsid w:val="0046720F"/>
    <w:rsid w:val="0046742B"/>
    <w:rsid w:val="00467455"/>
    <w:rsid w:val="0046753A"/>
    <w:rsid w:val="0046761A"/>
    <w:rsid w:val="00467629"/>
    <w:rsid w:val="0046770C"/>
    <w:rsid w:val="004677D7"/>
    <w:rsid w:val="00467B0C"/>
    <w:rsid w:val="00467DBD"/>
    <w:rsid w:val="00467FA4"/>
    <w:rsid w:val="00470357"/>
    <w:rsid w:val="0047035E"/>
    <w:rsid w:val="00470A4C"/>
    <w:rsid w:val="00470BA8"/>
    <w:rsid w:val="0047131B"/>
    <w:rsid w:val="004718F8"/>
    <w:rsid w:val="00471983"/>
    <w:rsid w:val="004719E5"/>
    <w:rsid w:val="00472143"/>
    <w:rsid w:val="00472C4B"/>
    <w:rsid w:val="00472C79"/>
    <w:rsid w:val="004731F7"/>
    <w:rsid w:val="00473221"/>
    <w:rsid w:val="0047335E"/>
    <w:rsid w:val="0047363A"/>
    <w:rsid w:val="004736AD"/>
    <w:rsid w:val="004736AF"/>
    <w:rsid w:val="00473D08"/>
    <w:rsid w:val="00473EAD"/>
    <w:rsid w:val="004743B5"/>
    <w:rsid w:val="004743C1"/>
    <w:rsid w:val="004748BD"/>
    <w:rsid w:val="00474CD5"/>
    <w:rsid w:val="00475C2E"/>
    <w:rsid w:val="00475DA7"/>
    <w:rsid w:val="00476FCB"/>
    <w:rsid w:val="0047700F"/>
    <w:rsid w:val="0047703C"/>
    <w:rsid w:val="004770B9"/>
    <w:rsid w:val="004779D4"/>
    <w:rsid w:val="00477B05"/>
    <w:rsid w:val="00477B4E"/>
    <w:rsid w:val="00477F16"/>
    <w:rsid w:val="00480298"/>
    <w:rsid w:val="004807C4"/>
    <w:rsid w:val="00480AEC"/>
    <w:rsid w:val="00480B0E"/>
    <w:rsid w:val="00480B3C"/>
    <w:rsid w:val="004810FC"/>
    <w:rsid w:val="00481164"/>
    <w:rsid w:val="004812FA"/>
    <w:rsid w:val="00481598"/>
    <w:rsid w:val="00481B25"/>
    <w:rsid w:val="004821E5"/>
    <w:rsid w:val="00482992"/>
    <w:rsid w:val="00482B5C"/>
    <w:rsid w:val="00482C37"/>
    <w:rsid w:val="00482EA4"/>
    <w:rsid w:val="00483312"/>
    <w:rsid w:val="004838A1"/>
    <w:rsid w:val="00483B01"/>
    <w:rsid w:val="00483E9D"/>
    <w:rsid w:val="004840A9"/>
    <w:rsid w:val="00484BD3"/>
    <w:rsid w:val="00485102"/>
    <w:rsid w:val="00485347"/>
    <w:rsid w:val="0048569C"/>
    <w:rsid w:val="00485847"/>
    <w:rsid w:val="00485B22"/>
    <w:rsid w:val="004861C8"/>
    <w:rsid w:val="00487265"/>
    <w:rsid w:val="0048728C"/>
    <w:rsid w:val="00487D71"/>
    <w:rsid w:val="004902D5"/>
    <w:rsid w:val="00490921"/>
    <w:rsid w:val="00490BCA"/>
    <w:rsid w:val="00490C02"/>
    <w:rsid w:val="004914BB"/>
    <w:rsid w:val="004914D1"/>
    <w:rsid w:val="00491932"/>
    <w:rsid w:val="00491CFD"/>
    <w:rsid w:val="00491DE8"/>
    <w:rsid w:val="004920D1"/>
    <w:rsid w:val="00492187"/>
    <w:rsid w:val="004924D6"/>
    <w:rsid w:val="00492607"/>
    <w:rsid w:val="00492C58"/>
    <w:rsid w:val="00492C8A"/>
    <w:rsid w:val="00493171"/>
    <w:rsid w:val="0049317E"/>
    <w:rsid w:val="0049343B"/>
    <w:rsid w:val="004936F0"/>
    <w:rsid w:val="00493779"/>
    <w:rsid w:val="004937A5"/>
    <w:rsid w:val="00494422"/>
    <w:rsid w:val="00494577"/>
    <w:rsid w:val="00494AA0"/>
    <w:rsid w:val="00494AD6"/>
    <w:rsid w:val="00494DE1"/>
    <w:rsid w:val="00495262"/>
    <w:rsid w:val="004952CD"/>
    <w:rsid w:val="00495896"/>
    <w:rsid w:val="00495D11"/>
    <w:rsid w:val="00496338"/>
    <w:rsid w:val="00496F2F"/>
    <w:rsid w:val="00496F90"/>
    <w:rsid w:val="0049712A"/>
    <w:rsid w:val="00497146"/>
    <w:rsid w:val="00497524"/>
    <w:rsid w:val="00497799"/>
    <w:rsid w:val="00497D30"/>
    <w:rsid w:val="004A02D6"/>
    <w:rsid w:val="004A0426"/>
    <w:rsid w:val="004A05F0"/>
    <w:rsid w:val="004A0A4E"/>
    <w:rsid w:val="004A0FCD"/>
    <w:rsid w:val="004A143F"/>
    <w:rsid w:val="004A165B"/>
    <w:rsid w:val="004A1812"/>
    <w:rsid w:val="004A1A45"/>
    <w:rsid w:val="004A2194"/>
    <w:rsid w:val="004A2BB5"/>
    <w:rsid w:val="004A31E4"/>
    <w:rsid w:val="004A33CB"/>
    <w:rsid w:val="004A34E8"/>
    <w:rsid w:val="004A36A9"/>
    <w:rsid w:val="004A36FF"/>
    <w:rsid w:val="004A3DCF"/>
    <w:rsid w:val="004A3FD9"/>
    <w:rsid w:val="004A4549"/>
    <w:rsid w:val="004A4704"/>
    <w:rsid w:val="004A488E"/>
    <w:rsid w:val="004A49B7"/>
    <w:rsid w:val="004A4BD7"/>
    <w:rsid w:val="004A506F"/>
    <w:rsid w:val="004A569B"/>
    <w:rsid w:val="004A65C1"/>
    <w:rsid w:val="004A68DA"/>
    <w:rsid w:val="004A69E7"/>
    <w:rsid w:val="004A7833"/>
    <w:rsid w:val="004A7CCF"/>
    <w:rsid w:val="004A7E1B"/>
    <w:rsid w:val="004A7F9B"/>
    <w:rsid w:val="004B005F"/>
    <w:rsid w:val="004B00D2"/>
    <w:rsid w:val="004B0A9E"/>
    <w:rsid w:val="004B0BF0"/>
    <w:rsid w:val="004B1648"/>
    <w:rsid w:val="004B1677"/>
    <w:rsid w:val="004B18A0"/>
    <w:rsid w:val="004B1C3D"/>
    <w:rsid w:val="004B1CC1"/>
    <w:rsid w:val="004B1E66"/>
    <w:rsid w:val="004B2006"/>
    <w:rsid w:val="004B21B3"/>
    <w:rsid w:val="004B228A"/>
    <w:rsid w:val="004B24D8"/>
    <w:rsid w:val="004B2570"/>
    <w:rsid w:val="004B274A"/>
    <w:rsid w:val="004B2855"/>
    <w:rsid w:val="004B2A63"/>
    <w:rsid w:val="004B2C35"/>
    <w:rsid w:val="004B2DB9"/>
    <w:rsid w:val="004B30C7"/>
    <w:rsid w:val="004B33A2"/>
    <w:rsid w:val="004B35A4"/>
    <w:rsid w:val="004B3633"/>
    <w:rsid w:val="004B365D"/>
    <w:rsid w:val="004B3B72"/>
    <w:rsid w:val="004B3DD9"/>
    <w:rsid w:val="004B3F09"/>
    <w:rsid w:val="004B41AB"/>
    <w:rsid w:val="004B4271"/>
    <w:rsid w:val="004B4623"/>
    <w:rsid w:val="004B46D0"/>
    <w:rsid w:val="004B48C1"/>
    <w:rsid w:val="004B4DD0"/>
    <w:rsid w:val="004B4E15"/>
    <w:rsid w:val="004B52BB"/>
    <w:rsid w:val="004B52EA"/>
    <w:rsid w:val="004B57FF"/>
    <w:rsid w:val="004B581F"/>
    <w:rsid w:val="004B5889"/>
    <w:rsid w:val="004B590F"/>
    <w:rsid w:val="004B5A64"/>
    <w:rsid w:val="004B5BBF"/>
    <w:rsid w:val="004B5F17"/>
    <w:rsid w:val="004B63FA"/>
    <w:rsid w:val="004B659B"/>
    <w:rsid w:val="004B6CCB"/>
    <w:rsid w:val="004B737D"/>
    <w:rsid w:val="004B7B0B"/>
    <w:rsid w:val="004B7B47"/>
    <w:rsid w:val="004B7BB3"/>
    <w:rsid w:val="004B7F9F"/>
    <w:rsid w:val="004C030C"/>
    <w:rsid w:val="004C0763"/>
    <w:rsid w:val="004C081F"/>
    <w:rsid w:val="004C1059"/>
    <w:rsid w:val="004C16F0"/>
    <w:rsid w:val="004C1837"/>
    <w:rsid w:val="004C2367"/>
    <w:rsid w:val="004C2370"/>
    <w:rsid w:val="004C2A7E"/>
    <w:rsid w:val="004C2DFE"/>
    <w:rsid w:val="004C2ED2"/>
    <w:rsid w:val="004C3009"/>
    <w:rsid w:val="004C30A2"/>
    <w:rsid w:val="004C32A5"/>
    <w:rsid w:val="004C383B"/>
    <w:rsid w:val="004C3E03"/>
    <w:rsid w:val="004C3FEB"/>
    <w:rsid w:val="004C4072"/>
    <w:rsid w:val="004C4181"/>
    <w:rsid w:val="004C4660"/>
    <w:rsid w:val="004C4AD7"/>
    <w:rsid w:val="004C4F91"/>
    <w:rsid w:val="004C5085"/>
    <w:rsid w:val="004C508E"/>
    <w:rsid w:val="004C5181"/>
    <w:rsid w:val="004C5340"/>
    <w:rsid w:val="004C5373"/>
    <w:rsid w:val="004C5375"/>
    <w:rsid w:val="004C5A04"/>
    <w:rsid w:val="004C61CD"/>
    <w:rsid w:val="004C67A7"/>
    <w:rsid w:val="004C6A7C"/>
    <w:rsid w:val="004C716A"/>
    <w:rsid w:val="004C79A2"/>
    <w:rsid w:val="004C7D9D"/>
    <w:rsid w:val="004C7DAE"/>
    <w:rsid w:val="004C7DC3"/>
    <w:rsid w:val="004C7FAE"/>
    <w:rsid w:val="004D00B4"/>
    <w:rsid w:val="004D019C"/>
    <w:rsid w:val="004D01EF"/>
    <w:rsid w:val="004D067B"/>
    <w:rsid w:val="004D0873"/>
    <w:rsid w:val="004D1228"/>
    <w:rsid w:val="004D1538"/>
    <w:rsid w:val="004D16B7"/>
    <w:rsid w:val="004D1BDD"/>
    <w:rsid w:val="004D1E00"/>
    <w:rsid w:val="004D2148"/>
    <w:rsid w:val="004D3010"/>
    <w:rsid w:val="004D32BC"/>
    <w:rsid w:val="004D3360"/>
    <w:rsid w:val="004D3F3F"/>
    <w:rsid w:val="004D4648"/>
    <w:rsid w:val="004D46EE"/>
    <w:rsid w:val="004D474E"/>
    <w:rsid w:val="004D48FC"/>
    <w:rsid w:val="004D4E38"/>
    <w:rsid w:val="004D514A"/>
    <w:rsid w:val="004D5424"/>
    <w:rsid w:val="004D55AA"/>
    <w:rsid w:val="004D567A"/>
    <w:rsid w:val="004D5D11"/>
    <w:rsid w:val="004D5DB6"/>
    <w:rsid w:val="004D60C7"/>
    <w:rsid w:val="004D6648"/>
    <w:rsid w:val="004D6D23"/>
    <w:rsid w:val="004D7006"/>
    <w:rsid w:val="004D7900"/>
    <w:rsid w:val="004D7F14"/>
    <w:rsid w:val="004D7F75"/>
    <w:rsid w:val="004E0033"/>
    <w:rsid w:val="004E0175"/>
    <w:rsid w:val="004E02A4"/>
    <w:rsid w:val="004E0351"/>
    <w:rsid w:val="004E07C7"/>
    <w:rsid w:val="004E08E6"/>
    <w:rsid w:val="004E19DE"/>
    <w:rsid w:val="004E19EF"/>
    <w:rsid w:val="004E1F45"/>
    <w:rsid w:val="004E2079"/>
    <w:rsid w:val="004E235B"/>
    <w:rsid w:val="004E2793"/>
    <w:rsid w:val="004E2CAF"/>
    <w:rsid w:val="004E2EAF"/>
    <w:rsid w:val="004E2EF2"/>
    <w:rsid w:val="004E3A30"/>
    <w:rsid w:val="004E3DFB"/>
    <w:rsid w:val="004E4288"/>
    <w:rsid w:val="004E4374"/>
    <w:rsid w:val="004E43CB"/>
    <w:rsid w:val="004E43DB"/>
    <w:rsid w:val="004E4951"/>
    <w:rsid w:val="004E4B65"/>
    <w:rsid w:val="004E538F"/>
    <w:rsid w:val="004E55BB"/>
    <w:rsid w:val="004E57FE"/>
    <w:rsid w:val="004E59CA"/>
    <w:rsid w:val="004E5BAB"/>
    <w:rsid w:val="004E5ECF"/>
    <w:rsid w:val="004E611E"/>
    <w:rsid w:val="004E6659"/>
    <w:rsid w:val="004E6881"/>
    <w:rsid w:val="004E6BFB"/>
    <w:rsid w:val="004E76DF"/>
    <w:rsid w:val="004E783A"/>
    <w:rsid w:val="004E7E02"/>
    <w:rsid w:val="004E7E28"/>
    <w:rsid w:val="004F033F"/>
    <w:rsid w:val="004F038F"/>
    <w:rsid w:val="004F05A6"/>
    <w:rsid w:val="004F0659"/>
    <w:rsid w:val="004F0CF4"/>
    <w:rsid w:val="004F0FF4"/>
    <w:rsid w:val="004F11BB"/>
    <w:rsid w:val="004F1206"/>
    <w:rsid w:val="004F1376"/>
    <w:rsid w:val="004F1485"/>
    <w:rsid w:val="004F2196"/>
    <w:rsid w:val="004F2495"/>
    <w:rsid w:val="004F279C"/>
    <w:rsid w:val="004F2976"/>
    <w:rsid w:val="004F29CF"/>
    <w:rsid w:val="004F29F6"/>
    <w:rsid w:val="004F2D9C"/>
    <w:rsid w:val="004F2F09"/>
    <w:rsid w:val="004F31A3"/>
    <w:rsid w:val="004F322D"/>
    <w:rsid w:val="004F339A"/>
    <w:rsid w:val="004F37D1"/>
    <w:rsid w:val="004F3914"/>
    <w:rsid w:val="004F3C03"/>
    <w:rsid w:val="004F4059"/>
    <w:rsid w:val="004F41C9"/>
    <w:rsid w:val="004F4579"/>
    <w:rsid w:val="004F4D8C"/>
    <w:rsid w:val="004F53A7"/>
    <w:rsid w:val="004F565A"/>
    <w:rsid w:val="004F5BF0"/>
    <w:rsid w:val="004F5EB9"/>
    <w:rsid w:val="004F62A1"/>
    <w:rsid w:val="004F635B"/>
    <w:rsid w:val="004F6997"/>
    <w:rsid w:val="004F6A5D"/>
    <w:rsid w:val="004F6C4B"/>
    <w:rsid w:val="004F709A"/>
    <w:rsid w:val="004F7342"/>
    <w:rsid w:val="004F78D8"/>
    <w:rsid w:val="00500200"/>
    <w:rsid w:val="0050050B"/>
    <w:rsid w:val="00500C37"/>
    <w:rsid w:val="00500EE4"/>
    <w:rsid w:val="005015B7"/>
    <w:rsid w:val="0050186F"/>
    <w:rsid w:val="00502153"/>
    <w:rsid w:val="005021D4"/>
    <w:rsid w:val="0050236B"/>
    <w:rsid w:val="005028B9"/>
    <w:rsid w:val="0050291A"/>
    <w:rsid w:val="005032BC"/>
    <w:rsid w:val="00503B20"/>
    <w:rsid w:val="00503D6D"/>
    <w:rsid w:val="00503E69"/>
    <w:rsid w:val="0050411E"/>
    <w:rsid w:val="00504B0F"/>
    <w:rsid w:val="00504CB7"/>
    <w:rsid w:val="0050540E"/>
    <w:rsid w:val="00505759"/>
    <w:rsid w:val="00505DA6"/>
    <w:rsid w:val="00506468"/>
    <w:rsid w:val="00506561"/>
    <w:rsid w:val="00506697"/>
    <w:rsid w:val="00506C10"/>
    <w:rsid w:val="00506C49"/>
    <w:rsid w:val="005073D8"/>
    <w:rsid w:val="00507736"/>
    <w:rsid w:val="00507F14"/>
    <w:rsid w:val="005102A9"/>
    <w:rsid w:val="00510973"/>
    <w:rsid w:val="00510EB5"/>
    <w:rsid w:val="00510EB6"/>
    <w:rsid w:val="0051108D"/>
    <w:rsid w:val="0051114A"/>
    <w:rsid w:val="005113BC"/>
    <w:rsid w:val="005114DC"/>
    <w:rsid w:val="00511511"/>
    <w:rsid w:val="005117C8"/>
    <w:rsid w:val="0051186D"/>
    <w:rsid w:val="005118B3"/>
    <w:rsid w:val="005119BB"/>
    <w:rsid w:val="00511A88"/>
    <w:rsid w:val="00511B61"/>
    <w:rsid w:val="00511FC9"/>
    <w:rsid w:val="005121FA"/>
    <w:rsid w:val="0051257E"/>
    <w:rsid w:val="00512760"/>
    <w:rsid w:val="0051286D"/>
    <w:rsid w:val="005128BB"/>
    <w:rsid w:val="00512914"/>
    <w:rsid w:val="00512DFA"/>
    <w:rsid w:val="00513394"/>
    <w:rsid w:val="00513780"/>
    <w:rsid w:val="00513A1A"/>
    <w:rsid w:val="00513C75"/>
    <w:rsid w:val="00513CB4"/>
    <w:rsid w:val="00514083"/>
    <w:rsid w:val="00514153"/>
    <w:rsid w:val="005149B4"/>
    <w:rsid w:val="00514B6C"/>
    <w:rsid w:val="00514D3D"/>
    <w:rsid w:val="00514D69"/>
    <w:rsid w:val="00514D9F"/>
    <w:rsid w:val="0051518D"/>
    <w:rsid w:val="00515251"/>
    <w:rsid w:val="00515407"/>
    <w:rsid w:val="00515423"/>
    <w:rsid w:val="005154FA"/>
    <w:rsid w:val="00515D8E"/>
    <w:rsid w:val="00516461"/>
    <w:rsid w:val="00516619"/>
    <w:rsid w:val="00516862"/>
    <w:rsid w:val="00516A38"/>
    <w:rsid w:val="00516B6A"/>
    <w:rsid w:val="00516CA9"/>
    <w:rsid w:val="00516D6B"/>
    <w:rsid w:val="00516F89"/>
    <w:rsid w:val="00517132"/>
    <w:rsid w:val="00517609"/>
    <w:rsid w:val="00517922"/>
    <w:rsid w:val="00517AF0"/>
    <w:rsid w:val="00517BFF"/>
    <w:rsid w:val="00517C31"/>
    <w:rsid w:val="00517F16"/>
    <w:rsid w:val="005203B0"/>
    <w:rsid w:val="005203C1"/>
    <w:rsid w:val="0052047F"/>
    <w:rsid w:val="00520E95"/>
    <w:rsid w:val="00520F66"/>
    <w:rsid w:val="00521449"/>
    <w:rsid w:val="005216E3"/>
    <w:rsid w:val="0052178F"/>
    <w:rsid w:val="00522454"/>
    <w:rsid w:val="00522CB1"/>
    <w:rsid w:val="00522CB4"/>
    <w:rsid w:val="005230FE"/>
    <w:rsid w:val="00523252"/>
    <w:rsid w:val="00523262"/>
    <w:rsid w:val="0052331B"/>
    <w:rsid w:val="00523367"/>
    <w:rsid w:val="0052362A"/>
    <w:rsid w:val="00523AD7"/>
    <w:rsid w:val="00523C22"/>
    <w:rsid w:val="00523C65"/>
    <w:rsid w:val="005241D4"/>
    <w:rsid w:val="00524552"/>
    <w:rsid w:val="0052465A"/>
    <w:rsid w:val="00524693"/>
    <w:rsid w:val="005249F2"/>
    <w:rsid w:val="00524CEF"/>
    <w:rsid w:val="00525243"/>
    <w:rsid w:val="0052590A"/>
    <w:rsid w:val="00525E6B"/>
    <w:rsid w:val="00525FB2"/>
    <w:rsid w:val="00526224"/>
    <w:rsid w:val="0052623E"/>
    <w:rsid w:val="0052650A"/>
    <w:rsid w:val="00526791"/>
    <w:rsid w:val="00526859"/>
    <w:rsid w:val="00526980"/>
    <w:rsid w:val="00526CC7"/>
    <w:rsid w:val="00526D6E"/>
    <w:rsid w:val="005270CC"/>
    <w:rsid w:val="005277A6"/>
    <w:rsid w:val="0053004B"/>
    <w:rsid w:val="0053075A"/>
    <w:rsid w:val="00530B94"/>
    <w:rsid w:val="005310EA"/>
    <w:rsid w:val="00531138"/>
    <w:rsid w:val="00531171"/>
    <w:rsid w:val="00531292"/>
    <w:rsid w:val="00531A4B"/>
    <w:rsid w:val="00531D87"/>
    <w:rsid w:val="00531DA8"/>
    <w:rsid w:val="005320F4"/>
    <w:rsid w:val="005321E8"/>
    <w:rsid w:val="005322BC"/>
    <w:rsid w:val="0053243C"/>
    <w:rsid w:val="00532B3B"/>
    <w:rsid w:val="00532D98"/>
    <w:rsid w:val="005334E5"/>
    <w:rsid w:val="0053363E"/>
    <w:rsid w:val="00533773"/>
    <w:rsid w:val="005339AC"/>
    <w:rsid w:val="005340A6"/>
    <w:rsid w:val="0053417C"/>
    <w:rsid w:val="005345DE"/>
    <w:rsid w:val="00534E18"/>
    <w:rsid w:val="005352FE"/>
    <w:rsid w:val="00535723"/>
    <w:rsid w:val="005358F0"/>
    <w:rsid w:val="00535A51"/>
    <w:rsid w:val="00535AC3"/>
    <w:rsid w:val="00535D45"/>
    <w:rsid w:val="00535F3A"/>
    <w:rsid w:val="005364F5"/>
    <w:rsid w:val="005373AF"/>
    <w:rsid w:val="0053747C"/>
    <w:rsid w:val="00540444"/>
    <w:rsid w:val="00540446"/>
    <w:rsid w:val="00540952"/>
    <w:rsid w:val="00540A38"/>
    <w:rsid w:val="00540C2F"/>
    <w:rsid w:val="00541725"/>
    <w:rsid w:val="005417EC"/>
    <w:rsid w:val="00541D25"/>
    <w:rsid w:val="005422F5"/>
    <w:rsid w:val="00542A34"/>
    <w:rsid w:val="00542AF8"/>
    <w:rsid w:val="00542EBB"/>
    <w:rsid w:val="00543275"/>
    <w:rsid w:val="00543541"/>
    <w:rsid w:val="00543AEC"/>
    <w:rsid w:val="00543C2F"/>
    <w:rsid w:val="00543D48"/>
    <w:rsid w:val="00543D59"/>
    <w:rsid w:val="00543F9B"/>
    <w:rsid w:val="00544381"/>
    <w:rsid w:val="005448D8"/>
    <w:rsid w:val="00546296"/>
    <w:rsid w:val="00546513"/>
    <w:rsid w:val="005465F2"/>
    <w:rsid w:val="00546966"/>
    <w:rsid w:val="005469FD"/>
    <w:rsid w:val="00546B62"/>
    <w:rsid w:val="00546CAA"/>
    <w:rsid w:val="00546FD7"/>
    <w:rsid w:val="00547162"/>
    <w:rsid w:val="005471CC"/>
    <w:rsid w:val="005471F7"/>
    <w:rsid w:val="005479C8"/>
    <w:rsid w:val="00547A41"/>
    <w:rsid w:val="00547CAD"/>
    <w:rsid w:val="00547E1F"/>
    <w:rsid w:val="00550806"/>
    <w:rsid w:val="005508C1"/>
    <w:rsid w:val="00550D72"/>
    <w:rsid w:val="00550E66"/>
    <w:rsid w:val="0055142E"/>
    <w:rsid w:val="00551523"/>
    <w:rsid w:val="005518DE"/>
    <w:rsid w:val="0055194E"/>
    <w:rsid w:val="005519CD"/>
    <w:rsid w:val="00551A6C"/>
    <w:rsid w:val="00551B0A"/>
    <w:rsid w:val="005532E3"/>
    <w:rsid w:val="0055345D"/>
    <w:rsid w:val="00553855"/>
    <w:rsid w:val="00553B7B"/>
    <w:rsid w:val="0055459A"/>
    <w:rsid w:val="005546A2"/>
    <w:rsid w:val="005546A9"/>
    <w:rsid w:val="005549A4"/>
    <w:rsid w:val="00554DE3"/>
    <w:rsid w:val="00554E77"/>
    <w:rsid w:val="00555607"/>
    <w:rsid w:val="00555878"/>
    <w:rsid w:val="00555E18"/>
    <w:rsid w:val="00556197"/>
    <w:rsid w:val="0055645F"/>
    <w:rsid w:val="00556703"/>
    <w:rsid w:val="0055673B"/>
    <w:rsid w:val="00556766"/>
    <w:rsid w:val="00556896"/>
    <w:rsid w:val="00556B31"/>
    <w:rsid w:val="0055718E"/>
    <w:rsid w:val="00557800"/>
    <w:rsid w:val="005600CE"/>
    <w:rsid w:val="00560211"/>
    <w:rsid w:val="00560B69"/>
    <w:rsid w:val="00560B8A"/>
    <w:rsid w:val="0056107C"/>
    <w:rsid w:val="00561496"/>
    <w:rsid w:val="00561607"/>
    <w:rsid w:val="00561A3B"/>
    <w:rsid w:val="00561B25"/>
    <w:rsid w:val="00561C4D"/>
    <w:rsid w:val="00561DB9"/>
    <w:rsid w:val="00561E2E"/>
    <w:rsid w:val="00561ED8"/>
    <w:rsid w:val="00562537"/>
    <w:rsid w:val="0056278A"/>
    <w:rsid w:val="005628D7"/>
    <w:rsid w:val="005629B6"/>
    <w:rsid w:val="0056356E"/>
    <w:rsid w:val="00563D5F"/>
    <w:rsid w:val="00563E39"/>
    <w:rsid w:val="00564412"/>
    <w:rsid w:val="00564486"/>
    <w:rsid w:val="005649DA"/>
    <w:rsid w:val="005651A3"/>
    <w:rsid w:val="00565A19"/>
    <w:rsid w:val="0056620B"/>
    <w:rsid w:val="005662D9"/>
    <w:rsid w:val="005667FF"/>
    <w:rsid w:val="00566EE5"/>
    <w:rsid w:val="00567032"/>
    <w:rsid w:val="005673F7"/>
    <w:rsid w:val="00567499"/>
    <w:rsid w:val="005678CF"/>
    <w:rsid w:val="005679B8"/>
    <w:rsid w:val="00570131"/>
    <w:rsid w:val="0057037C"/>
    <w:rsid w:val="00570609"/>
    <w:rsid w:val="0057064D"/>
    <w:rsid w:val="00570A42"/>
    <w:rsid w:val="00570C43"/>
    <w:rsid w:val="005710CC"/>
    <w:rsid w:val="00571A47"/>
    <w:rsid w:val="00571C23"/>
    <w:rsid w:val="00571D50"/>
    <w:rsid w:val="00572537"/>
    <w:rsid w:val="005726C9"/>
    <w:rsid w:val="00573090"/>
    <w:rsid w:val="005731E5"/>
    <w:rsid w:val="0057330F"/>
    <w:rsid w:val="00573C30"/>
    <w:rsid w:val="00573D4D"/>
    <w:rsid w:val="00573F6C"/>
    <w:rsid w:val="00574C05"/>
    <w:rsid w:val="00574F39"/>
    <w:rsid w:val="005752F1"/>
    <w:rsid w:val="00575BAF"/>
    <w:rsid w:val="00575C16"/>
    <w:rsid w:val="005762A0"/>
    <w:rsid w:val="00577215"/>
    <w:rsid w:val="00577322"/>
    <w:rsid w:val="005773D8"/>
    <w:rsid w:val="00577623"/>
    <w:rsid w:val="0057786B"/>
    <w:rsid w:val="00577F50"/>
    <w:rsid w:val="00577FD1"/>
    <w:rsid w:val="00580167"/>
    <w:rsid w:val="005807E3"/>
    <w:rsid w:val="00580A21"/>
    <w:rsid w:val="00580AB4"/>
    <w:rsid w:val="00580BB0"/>
    <w:rsid w:val="00580DCF"/>
    <w:rsid w:val="005810DB"/>
    <w:rsid w:val="00581177"/>
    <w:rsid w:val="005811D6"/>
    <w:rsid w:val="0058159B"/>
    <w:rsid w:val="00581670"/>
    <w:rsid w:val="0058171D"/>
    <w:rsid w:val="005818D5"/>
    <w:rsid w:val="00581A3F"/>
    <w:rsid w:val="00581B79"/>
    <w:rsid w:val="00581C65"/>
    <w:rsid w:val="00581D7A"/>
    <w:rsid w:val="00581F80"/>
    <w:rsid w:val="005821C2"/>
    <w:rsid w:val="00582376"/>
    <w:rsid w:val="00583008"/>
    <w:rsid w:val="005832BD"/>
    <w:rsid w:val="005834DB"/>
    <w:rsid w:val="00583AB2"/>
    <w:rsid w:val="00583BA8"/>
    <w:rsid w:val="00583BDF"/>
    <w:rsid w:val="00583CDE"/>
    <w:rsid w:val="00583F21"/>
    <w:rsid w:val="00584899"/>
    <w:rsid w:val="00585154"/>
    <w:rsid w:val="005851DD"/>
    <w:rsid w:val="00585A73"/>
    <w:rsid w:val="00586276"/>
    <w:rsid w:val="0058641A"/>
    <w:rsid w:val="005866B1"/>
    <w:rsid w:val="005868E7"/>
    <w:rsid w:val="00586F7B"/>
    <w:rsid w:val="0058784D"/>
    <w:rsid w:val="005878A7"/>
    <w:rsid w:val="00587A44"/>
    <w:rsid w:val="00590054"/>
    <w:rsid w:val="0059022D"/>
    <w:rsid w:val="00590821"/>
    <w:rsid w:val="005908D0"/>
    <w:rsid w:val="00590E79"/>
    <w:rsid w:val="0059150E"/>
    <w:rsid w:val="0059192E"/>
    <w:rsid w:val="005919A6"/>
    <w:rsid w:val="005919C9"/>
    <w:rsid w:val="00591F73"/>
    <w:rsid w:val="005922D3"/>
    <w:rsid w:val="005927A6"/>
    <w:rsid w:val="00592864"/>
    <w:rsid w:val="005928BB"/>
    <w:rsid w:val="00592DB7"/>
    <w:rsid w:val="00593149"/>
    <w:rsid w:val="0059325B"/>
    <w:rsid w:val="005934EF"/>
    <w:rsid w:val="00593716"/>
    <w:rsid w:val="00593A21"/>
    <w:rsid w:val="00593C4B"/>
    <w:rsid w:val="00593C95"/>
    <w:rsid w:val="005943D0"/>
    <w:rsid w:val="005949EA"/>
    <w:rsid w:val="00594B8A"/>
    <w:rsid w:val="00594F49"/>
    <w:rsid w:val="00594F57"/>
    <w:rsid w:val="005950CC"/>
    <w:rsid w:val="005950FF"/>
    <w:rsid w:val="0059571D"/>
    <w:rsid w:val="0059594E"/>
    <w:rsid w:val="0059617F"/>
    <w:rsid w:val="0059635B"/>
    <w:rsid w:val="005965B2"/>
    <w:rsid w:val="0059672F"/>
    <w:rsid w:val="00596745"/>
    <w:rsid w:val="00596957"/>
    <w:rsid w:val="00596B70"/>
    <w:rsid w:val="00596C65"/>
    <w:rsid w:val="00597071"/>
    <w:rsid w:val="005977D8"/>
    <w:rsid w:val="00597853"/>
    <w:rsid w:val="0059794C"/>
    <w:rsid w:val="005A0411"/>
    <w:rsid w:val="005A07E7"/>
    <w:rsid w:val="005A097F"/>
    <w:rsid w:val="005A12F3"/>
    <w:rsid w:val="005A149D"/>
    <w:rsid w:val="005A1A41"/>
    <w:rsid w:val="005A1C3D"/>
    <w:rsid w:val="005A1F4A"/>
    <w:rsid w:val="005A1FF3"/>
    <w:rsid w:val="005A2B01"/>
    <w:rsid w:val="005A2D3C"/>
    <w:rsid w:val="005A3210"/>
    <w:rsid w:val="005A3239"/>
    <w:rsid w:val="005A35D2"/>
    <w:rsid w:val="005A3D12"/>
    <w:rsid w:val="005A4310"/>
    <w:rsid w:val="005A521F"/>
    <w:rsid w:val="005A531F"/>
    <w:rsid w:val="005A57DB"/>
    <w:rsid w:val="005A5F98"/>
    <w:rsid w:val="005A6078"/>
    <w:rsid w:val="005A6174"/>
    <w:rsid w:val="005A6A83"/>
    <w:rsid w:val="005A6AE2"/>
    <w:rsid w:val="005A71EA"/>
    <w:rsid w:val="005A7303"/>
    <w:rsid w:val="005A73B5"/>
    <w:rsid w:val="005A7A9E"/>
    <w:rsid w:val="005A7BE3"/>
    <w:rsid w:val="005A7BEC"/>
    <w:rsid w:val="005B00DB"/>
    <w:rsid w:val="005B095B"/>
    <w:rsid w:val="005B0967"/>
    <w:rsid w:val="005B09B7"/>
    <w:rsid w:val="005B09FD"/>
    <w:rsid w:val="005B0A3F"/>
    <w:rsid w:val="005B136F"/>
    <w:rsid w:val="005B150F"/>
    <w:rsid w:val="005B1CE0"/>
    <w:rsid w:val="005B1E0E"/>
    <w:rsid w:val="005B1F0A"/>
    <w:rsid w:val="005B22B0"/>
    <w:rsid w:val="005B2545"/>
    <w:rsid w:val="005B25B8"/>
    <w:rsid w:val="005B2E3E"/>
    <w:rsid w:val="005B3142"/>
    <w:rsid w:val="005B348D"/>
    <w:rsid w:val="005B3A03"/>
    <w:rsid w:val="005B4AEB"/>
    <w:rsid w:val="005B4D95"/>
    <w:rsid w:val="005B4DA7"/>
    <w:rsid w:val="005B4FA9"/>
    <w:rsid w:val="005B554B"/>
    <w:rsid w:val="005B5715"/>
    <w:rsid w:val="005B59CF"/>
    <w:rsid w:val="005B5DC9"/>
    <w:rsid w:val="005B60E5"/>
    <w:rsid w:val="005B6601"/>
    <w:rsid w:val="005B6869"/>
    <w:rsid w:val="005B6B6F"/>
    <w:rsid w:val="005B6CF7"/>
    <w:rsid w:val="005B6E9E"/>
    <w:rsid w:val="005B6EEA"/>
    <w:rsid w:val="005B7217"/>
    <w:rsid w:val="005B787E"/>
    <w:rsid w:val="005B7B91"/>
    <w:rsid w:val="005C0561"/>
    <w:rsid w:val="005C0CDF"/>
    <w:rsid w:val="005C0DAC"/>
    <w:rsid w:val="005C10FD"/>
    <w:rsid w:val="005C1347"/>
    <w:rsid w:val="005C1475"/>
    <w:rsid w:val="005C1599"/>
    <w:rsid w:val="005C169E"/>
    <w:rsid w:val="005C18C7"/>
    <w:rsid w:val="005C1963"/>
    <w:rsid w:val="005C1A7F"/>
    <w:rsid w:val="005C1C54"/>
    <w:rsid w:val="005C1EDD"/>
    <w:rsid w:val="005C2678"/>
    <w:rsid w:val="005C2E24"/>
    <w:rsid w:val="005C313C"/>
    <w:rsid w:val="005C3E5E"/>
    <w:rsid w:val="005C3EC6"/>
    <w:rsid w:val="005C3F81"/>
    <w:rsid w:val="005C455D"/>
    <w:rsid w:val="005C473C"/>
    <w:rsid w:val="005C4DA4"/>
    <w:rsid w:val="005C52C1"/>
    <w:rsid w:val="005C5E8E"/>
    <w:rsid w:val="005C6184"/>
    <w:rsid w:val="005C62A7"/>
    <w:rsid w:val="005C633C"/>
    <w:rsid w:val="005C6377"/>
    <w:rsid w:val="005C6386"/>
    <w:rsid w:val="005C64FD"/>
    <w:rsid w:val="005C68C7"/>
    <w:rsid w:val="005C69C6"/>
    <w:rsid w:val="005C7002"/>
    <w:rsid w:val="005C726C"/>
    <w:rsid w:val="005C7451"/>
    <w:rsid w:val="005D00C3"/>
    <w:rsid w:val="005D0216"/>
    <w:rsid w:val="005D032A"/>
    <w:rsid w:val="005D0342"/>
    <w:rsid w:val="005D0E28"/>
    <w:rsid w:val="005D1299"/>
    <w:rsid w:val="005D178D"/>
    <w:rsid w:val="005D1BAE"/>
    <w:rsid w:val="005D1D49"/>
    <w:rsid w:val="005D254E"/>
    <w:rsid w:val="005D265A"/>
    <w:rsid w:val="005D2BB2"/>
    <w:rsid w:val="005D2C08"/>
    <w:rsid w:val="005D2EA6"/>
    <w:rsid w:val="005D306F"/>
    <w:rsid w:val="005D3341"/>
    <w:rsid w:val="005D340B"/>
    <w:rsid w:val="005D34F2"/>
    <w:rsid w:val="005D37CB"/>
    <w:rsid w:val="005D3D8E"/>
    <w:rsid w:val="005D3DB0"/>
    <w:rsid w:val="005D4752"/>
    <w:rsid w:val="005D558B"/>
    <w:rsid w:val="005D5B99"/>
    <w:rsid w:val="005D5C00"/>
    <w:rsid w:val="005D5CF6"/>
    <w:rsid w:val="005D5D03"/>
    <w:rsid w:val="005D637E"/>
    <w:rsid w:val="005D6D10"/>
    <w:rsid w:val="005D6D5B"/>
    <w:rsid w:val="005D7146"/>
    <w:rsid w:val="005D7FE3"/>
    <w:rsid w:val="005E00B2"/>
    <w:rsid w:val="005E05D9"/>
    <w:rsid w:val="005E0994"/>
    <w:rsid w:val="005E09BC"/>
    <w:rsid w:val="005E0A30"/>
    <w:rsid w:val="005E0C7A"/>
    <w:rsid w:val="005E1664"/>
    <w:rsid w:val="005E1F45"/>
    <w:rsid w:val="005E1FCA"/>
    <w:rsid w:val="005E210F"/>
    <w:rsid w:val="005E2460"/>
    <w:rsid w:val="005E2764"/>
    <w:rsid w:val="005E282A"/>
    <w:rsid w:val="005E2878"/>
    <w:rsid w:val="005E2B37"/>
    <w:rsid w:val="005E2D71"/>
    <w:rsid w:val="005E2DB4"/>
    <w:rsid w:val="005E3020"/>
    <w:rsid w:val="005E3945"/>
    <w:rsid w:val="005E3AF8"/>
    <w:rsid w:val="005E3EAA"/>
    <w:rsid w:val="005E45A9"/>
    <w:rsid w:val="005E4BD1"/>
    <w:rsid w:val="005E4D0D"/>
    <w:rsid w:val="005E4E6B"/>
    <w:rsid w:val="005E4ED5"/>
    <w:rsid w:val="005E4EF5"/>
    <w:rsid w:val="005E58AA"/>
    <w:rsid w:val="005E5B69"/>
    <w:rsid w:val="005E5DF7"/>
    <w:rsid w:val="005E6310"/>
    <w:rsid w:val="005E66E8"/>
    <w:rsid w:val="005E6876"/>
    <w:rsid w:val="005E70EE"/>
    <w:rsid w:val="005E7479"/>
    <w:rsid w:val="005E79FA"/>
    <w:rsid w:val="005E7FBF"/>
    <w:rsid w:val="005F001E"/>
    <w:rsid w:val="005F0288"/>
    <w:rsid w:val="005F0615"/>
    <w:rsid w:val="005F0CDE"/>
    <w:rsid w:val="005F124C"/>
    <w:rsid w:val="005F1B4A"/>
    <w:rsid w:val="005F1D6D"/>
    <w:rsid w:val="005F1DAC"/>
    <w:rsid w:val="005F211A"/>
    <w:rsid w:val="005F229F"/>
    <w:rsid w:val="005F2398"/>
    <w:rsid w:val="005F2E36"/>
    <w:rsid w:val="005F3370"/>
    <w:rsid w:val="005F3532"/>
    <w:rsid w:val="005F36C8"/>
    <w:rsid w:val="005F3C94"/>
    <w:rsid w:val="005F427A"/>
    <w:rsid w:val="005F4647"/>
    <w:rsid w:val="005F46B1"/>
    <w:rsid w:val="005F481B"/>
    <w:rsid w:val="005F4889"/>
    <w:rsid w:val="005F48D7"/>
    <w:rsid w:val="005F4D7C"/>
    <w:rsid w:val="005F4FD3"/>
    <w:rsid w:val="005F5318"/>
    <w:rsid w:val="005F5C2E"/>
    <w:rsid w:val="005F5DC7"/>
    <w:rsid w:val="005F6203"/>
    <w:rsid w:val="005F66C4"/>
    <w:rsid w:val="005F68A0"/>
    <w:rsid w:val="005F7468"/>
    <w:rsid w:val="005F7BC1"/>
    <w:rsid w:val="006001A7"/>
    <w:rsid w:val="006001F6"/>
    <w:rsid w:val="006006E8"/>
    <w:rsid w:val="00600DF6"/>
    <w:rsid w:val="00600F14"/>
    <w:rsid w:val="006018A8"/>
    <w:rsid w:val="00601E3D"/>
    <w:rsid w:val="00601FB9"/>
    <w:rsid w:val="00602029"/>
    <w:rsid w:val="006023F3"/>
    <w:rsid w:val="00602498"/>
    <w:rsid w:val="006027B2"/>
    <w:rsid w:val="006028CD"/>
    <w:rsid w:val="00602C37"/>
    <w:rsid w:val="0060375E"/>
    <w:rsid w:val="006038AF"/>
    <w:rsid w:val="006039F6"/>
    <w:rsid w:val="00603AF8"/>
    <w:rsid w:val="00603BB4"/>
    <w:rsid w:val="00603C54"/>
    <w:rsid w:val="00603F4A"/>
    <w:rsid w:val="0060432C"/>
    <w:rsid w:val="006044B3"/>
    <w:rsid w:val="00604831"/>
    <w:rsid w:val="00604AC3"/>
    <w:rsid w:val="00604BC6"/>
    <w:rsid w:val="00604D60"/>
    <w:rsid w:val="006050C5"/>
    <w:rsid w:val="00605370"/>
    <w:rsid w:val="00605C1C"/>
    <w:rsid w:val="00605E3D"/>
    <w:rsid w:val="00605F42"/>
    <w:rsid w:val="00606011"/>
    <w:rsid w:val="00606147"/>
    <w:rsid w:val="0060622B"/>
    <w:rsid w:val="006062AD"/>
    <w:rsid w:val="006063EB"/>
    <w:rsid w:val="0060724C"/>
    <w:rsid w:val="0060760B"/>
    <w:rsid w:val="00607617"/>
    <w:rsid w:val="0060787D"/>
    <w:rsid w:val="00607949"/>
    <w:rsid w:val="00607F6C"/>
    <w:rsid w:val="00607FD4"/>
    <w:rsid w:val="00610005"/>
    <w:rsid w:val="006103AD"/>
    <w:rsid w:val="00610609"/>
    <w:rsid w:val="0061062A"/>
    <w:rsid w:val="0061070D"/>
    <w:rsid w:val="0061081B"/>
    <w:rsid w:val="00610F8B"/>
    <w:rsid w:val="00611197"/>
    <w:rsid w:val="006115CE"/>
    <w:rsid w:val="00611830"/>
    <w:rsid w:val="006120F3"/>
    <w:rsid w:val="00612311"/>
    <w:rsid w:val="006124E0"/>
    <w:rsid w:val="006129D9"/>
    <w:rsid w:val="00613050"/>
    <w:rsid w:val="00613230"/>
    <w:rsid w:val="00613EAC"/>
    <w:rsid w:val="00614053"/>
    <w:rsid w:val="006141FB"/>
    <w:rsid w:val="00614371"/>
    <w:rsid w:val="0061459F"/>
    <w:rsid w:val="006146E5"/>
    <w:rsid w:val="006148B8"/>
    <w:rsid w:val="00614D05"/>
    <w:rsid w:val="00614D23"/>
    <w:rsid w:val="00614E0A"/>
    <w:rsid w:val="00615204"/>
    <w:rsid w:val="00615266"/>
    <w:rsid w:val="0061536C"/>
    <w:rsid w:val="00615410"/>
    <w:rsid w:val="00615A42"/>
    <w:rsid w:val="00615F74"/>
    <w:rsid w:val="006163D7"/>
    <w:rsid w:val="00616826"/>
    <w:rsid w:val="006169E8"/>
    <w:rsid w:val="00616B63"/>
    <w:rsid w:val="00616D75"/>
    <w:rsid w:val="00617137"/>
    <w:rsid w:val="00617382"/>
    <w:rsid w:val="006173B7"/>
    <w:rsid w:val="00617651"/>
    <w:rsid w:val="0061771F"/>
    <w:rsid w:val="00617835"/>
    <w:rsid w:val="006178EB"/>
    <w:rsid w:val="00617EF1"/>
    <w:rsid w:val="00617F31"/>
    <w:rsid w:val="0062009E"/>
    <w:rsid w:val="00620347"/>
    <w:rsid w:val="006204BC"/>
    <w:rsid w:val="00620D9C"/>
    <w:rsid w:val="00621368"/>
    <w:rsid w:val="00621E64"/>
    <w:rsid w:val="00621EAF"/>
    <w:rsid w:val="00621EB7"/>
    <w:rsid w:val="00622047"/>
    <w:rsid w:val="0062237E"/>
    <w:rsid w:val="0062251A"/>
    <w:rsid w:val="0062268A"/>
    <w:rsid w:val="006226FA"/>
    <w:rsid w:val="006227F3"/>
    <w:rsid w:val="0062296C"/>
    <w:rsid w:val="006229CF"/>
    <w:rsid w:val="00622C99"/>
    <w:rsid w:val="00622C9B"/>
    <w:rsid w:val="00622CA9"/>
    <w:rsid w:val="0062304E"/>
    <w:rsid w:val="0062338F"/>
    <w:rsid w:val="006235CA"/>
    <w:rsid w:val="00623A78"/>
    <w:rsid w:val="00623FED"/>
    <w:rsid w:val="0062423D"/>
    <w:rsid w:val="006245A6"/>
    <w:rsid w:val="00624651"/>
    <w:rsid w:val="00624977"/>
    <w:rsid w:val="00624B5A"/>
    <w:rsid w:val="00624E58"/>
    <w:rsid w:val="00624FC8"/>
    <w:rsid w:val="006253AA"/>
    <w:rsid w:val="006254A2"/>
    <w:rsid w:val="00625603"/>
    <w:rsid w:val="00625629"/>
    <w:rsid w:val="00625AC4"/>
    <w:rsid w:val="006266AA"/>
    <w:rsid w:val="00626767"/>
    <w:rsid w:val="00626A12"/>
    <w:rsid w:val="00626C6F"/>
    <w:rsid w:val="00627012"/>
    <w:rsid w:val="0062760B"/>
    <w:rsid w:val="00627696"/>
    <w:rsid w:val="006278F7"/>
    <w:rsid w:val="00627A1A"/>
    <w:rsid w:val="00627B87"/>
    <w:rsid w:val="00630163"/>
    <w:rsid w:val="006303CA"/>
    <w:rsid w:val="006303CB"/>
    <w:rsid w:val="006304B8"/>
    <w:rsid w:val="006305BD"/>
    <w:rsid w:val="006307CD"/>
    <w:rsid w:val="00630D88"/>
    <w:rsid w:val="006312A6"/>
    <w:rsid w:val="00631AAC"/>
    <w:rsid w:val="006324CC"/>
    <w:rsid w:val="0063295A"/>
    <w:rsid w:val="00632BE8"/>
    <w:rsid w:val="00632D2A"/>
    <w:rsid w:val="006332F3"/>
    <w:rsid w:val="00633479"/>
    <w:rsid w:val="0063351E"/>
    <w:rsid w:val="00633799"/>
    <w:rsid w:val="0063384C"/>
    <w:rsid w:val="00634097"/>
    <w:rsid w:val="006342E2"/>
    <w:rsid w:val="006347B4"/>
    <w:rsid w:val="00635694"/>
    <w:rsid w:val="006356B7"/>
    <w:rsid w:val="00635C3F"/>
    <w:rsid w:val="00635CF7"/>
    <w:rsid w:val="00635D15"/>
    <w:rsid w:val="006364FA"/>
    <w:rsid w:val="00637116"/>
    <w:rsid w:val="00637364"/>
    <w:rsid w:val="0063799E"/>
    <w:rsid w:val="006379C8"/>
    <w:rsid w:val="006379F7"/>
    <w:rsid w:val="00637AD8"/>
    <w:rsid w:val="00637B78"/>
    <w:rsid w:val="00637F75"/>
    <w:rsid w:val="006406BF"/>
    <w:rsid w:val="00640BBE"/>
    <w:rsid w:val="00641130"/>
    <w:rsid w:val="00641897"/>
    <w:rsid w:val="00641B2E"/>
    <w:rsid w:val="00642026"/>
    <w:rsid w:val="00642140"/>
    <w:rsid w:val="006423F6"/>
    <w:rsid w:val="00642C05"/>
    <w:rsid w:val="00642DCD"/>
    <w:rsid w:val="0064328A"/>
    <w:rsid w:val="00643493"/>
    <w:rsid w:val="006434BE"/>
    <w:rsid w:val="00643737"/>
    <w:rsid w:val="006440F1"/>
    <w:rsid w:val="00644837"/>
    <w:rsid w:val="00644B99"/>
    <w:rsid w:val="0064500F"/>
    <w:rsid w:val="00645233"/>
    <w:rsid w:val="006456F5"/>
    <w:rsid w:val="0064595D"/>
    <w:rsid w:val="00645C4C"/>
    <w:rsid w:val="00645EE7"/>
    <w:rsid w:val="0064648E"/>
    <w:rsid w:val="006468B9"/>
    <w:rsid w:val="00646E18"/>
    <w:rsid w:val="00646EDA"/>
    <w:rsid w:val="00647BD2"/>
    <w:rsid w:val="00647C25"/>
    <w:rsid w:val="00647F5E"/>
    <w:rsid w:val="00647F62"/>
    <w:rsid w:val="006500D6"/>
    <w:rsid w:val="006501BB"/>
    <w:rsid w:val="0065102D"/>
    <w:rsid w:val="00651341"/>
    <w:rsid w:val="00651537"/>
    <w:rsid w:val="006519A2"/>
    <w:rsid w:val="0065259A"/>
    <w:rsid w:val="006527B8"/>
    <w:rsid w:val="00652955"/>
    <w:rsid w:val="00652CD0"/>
    <w:rsid w:val="006535C8"/>
    <w:rsid w:val="00653623"/>
    <w:rsid w:val="00653BA2"/>
    <w:rsid w:val="0065417C"/>
    <w:rsid w:val="006541EE"/>
    <w:rsid w:val="00654AA9"/>
    <w:rsid w:val="00654AE4"/>
    <w:rsid w:val="00654DFD"/>
    <w:rsid w:val="00655884"/>
    <w:rsid w:val="006559AF"/>
    <w:rsid w:val="00655CD7"/>
    <w:rsid w:val="00656072"/>
    <w:rsid w:val="0065611B"/>
    <w:rsid w:val="006565CB"/>
    <w:rsid w:val="00656C94"/>
    <w:rsid w:val="00656CFD"/>
    <w:rsid w:val="00656D0B"/>
    <w:rsid w:val="0065718D"/>
    <w:rsid w:val="00657438"/>
    <w:rsid w:val="00657973"/>
    <w:rsid w:val="00657B9C"/>
    <w:rsid w:val="00660752"/>
    <w:rsid w:val="00660B44"/>
    <w:rsid w:val="00660EE8"/>
    <w:rsid w:val="00661478"/>
    <w:rsid w:val="006615AC"/>
    <w:rsid w:val="006616BA"/>
    <w:rsid w:val="00661CF0"/>
    <w:rsid w:val="00661EB8"/>
    <w:rsid w:val="00661F59"/>
    <w:rsid w:val="00662033"/>
    <w:rsid w:val="006621E4"/>
    <w:rsid w:val="006625AE"/>
    <w:rsid w:val="00662BF3"/>
    <w:rsid w:val="00663C7E"/>
    <w:rsid w:val="00663D1B"/>
    <w:rsid w:val="00663E5F"/>
    <w:rsid w:val="00664039"/>
    <w:rsid w:val="00664046"/>
    <w:rsid w:val="006642D6"/>
    <w:rsid w:val="00664558"/>
    <w:rsid w:val="006646CA"/>
    <w:rsid w:val="00665304"/>
    <w:rsid w:val="006653C2"/>
    <w:rsid w:val="00665505"/>
    <w:rsid w:val="00665935"/>
    <w:rsid w:val="00666256"/>
    <w:rsid w:val="00666B2B"/>
    <w:rsid w:val="00667080"/>
    <w:rsid w:val="0066763D"/>
    <w:rsid w:val="0066774E"/>
    <w:rsid w:val="00667916"/>
    <w:rsid w:val="00667C16"/>
    <w:rsid w:val="00667DC4"/>
    <w:rsid w:val="00667E5F"/>
    <w:rsid w:val="0067022D"/>
    <w:rsid w:val="006708D7"/>
    <w:rsid w:val="00670C48"/>
    <w:rsid w:val="00670F59"/>
    <w:rsid w:val="006711C6"/>
    <w:rsid w:val="00671209"/>
    <w:rsid w:val="006712BC"/>
    <w:rsid w:val="0067149E"/>
    <w:rsid w:val="0067156C"/>
    <w:rsid w:val="00671932"/>
    <w:rsid w:val="00671E2F"/>
    <w:rsid w:val="00671FD9"/>
    <w:rsid w:val="00672299"/>
    <w:rsid w:val="00672336"/>
    <w:rsid w:val="006727A9"/>
    <w:rsid w:val="006727D1"/>
    <w:rsid w:val="006730D8"/>
    <w:rsid w:val="00673559"/>
    <w:rsid w:val="00673C0E"/>
    <w:rsid w:val="00673DB8"/>
    <w:rsid w:val="00674098"/>
    <w:rsid w:val="00674844"/>
    <w:rsid w:val="006748CC"/>
    <w:rsid w:val="00675713"/>
    <w:rsid w:val="00675FF9"/>
    <w:rsid w:val="00676088"/>
    <w:rsid w:val="00676416"/>
    <w:rsid w:val="00676462"/>
    <w:rsid w:val="00677061"/>
    <w:rsid w:val="0067746A"/>
    <w:rsid w:val="0068005D"/>
    <w:rsid w:val="006804BD"/>
    <w:rsid w:val="00680683"/>
    <w:rsid w:val="006806D8"/>
    <w:rsid w:val="00680BFD"/>
    <w:rsid w:val="00680F67"/>
    <w:rsid w:val="006811BA"/>
    <w:rsid w:val="00681266"/>
    <w:rsid w:val="00681A97"/>
    <w:rsid w:val="00681B75"/>
    <w:rsid w:val="00681FF6"/>
    <w:rsid w:val="0068206D"/>
    <w:rsid w:val="00682505"/>
    <w:rsid w:val="00682B18"/>
    <w:rsid w:val="00682DBC"/>
    <w:rsid w:val="00682EE5"/>
    <w:rsid w:val="00682F43"/>
    <w:rsid w:val="00683085"/>
    <w:rsid w:val="006836A8"/>
    <w:rsid w:val="006837BD"/>
    <w:rsid w:val="00683989"/>
    <w:rsid w:val="00683BDB"/>
    <w:rsid w:val="00683C78"/>
    <w:rsid w:val="00683CF5"/>
    <w:rsid w:val="00684180"/>
    <w:rsid w:val="006842F5"/>
    <w:rsid w:val="0068461E"/>
    <w:rsid w:val="00684717"/>
    <w:rsid w:val="006858C7"/>
    <w:rsid w:val="00686153"/>
    <w:rsid w:val="00686361"/>
    <w:rsid w:val="00687720"/>
    <w:rsid w:val="00687884"/>
    <w:rsid w:val="006878AE"/>
    <w:rsid w:val="00687C83"/>
    <w:rsid w:val="00687DF9"/>
    <w:rsid w:val="00687EEC"/>
    <w:rsid w:val="00690256"/>
    <w:rsid w:val="00690AB3"/>
    <w:rsid w:val="00690BE6"/>
    <w:rsid w:val="006910B3"/>
    <w:rsid w:val="0069118A"/>
    <w:rsid w:val="0069144B"/>
    <w:rsid w:val="00691B8C"/>
    <w:rsid w:val="00691F62"/>
    <w:rsid w:val="0069279B"/>
    <w:rsid w:val="00692C33"/>
    <w:rsid w:val="00692E2B"/>
    <w:rsid w:val="0069337D"/>
    <w:rsid w:val="00693737"/>
    <w:rsid w:val="00693D31"/>
    <w:rsid w:val="00693D54"/>
    <w:rsid w:val="006942A2"/>
    <w:rsid w:val="00694386"/>
    <w:rsid w:val="00694690"/>
    <w:rsid w:val="00694724"/>
    <w:rsid w:val="00694959"/>
    <w:rsid w:val="00694FA0"/>
    <w:rsid w:val="006952DD"/>
    <w:rsid w:val="0069550E"/>
    <w:rsid w:val="006957E2"/>
    <w:rsid w:val="00695848"/>
    <w:rsid w:val="00695DBD"/>
    <w:rsid w:val="006967D6"/>
    <w:rsid w:val="00696A4A"/>
    <w:rsid w:val="00696AC2"/>
    <w:rsid w:val="00697001"/>
    <w:rsid w:val="0069713B"/>
    <w:rsid w:val="006971EE"/>
    <w:rsid w:val="00697333"/>
    <w:rsid w:val="006973FD"/>
    <w:rsid w:val="00697401"/>
    <w:rsid w:val="00697C23"/>
    <w:rsid w:val="00697DC4"/>
    <w:rsid w:val="006A0289"/>
    <w:rsid w:val="006A02DF"/>
    <w:rsid w:val="006A0559"/>
    <w:rsid w:val="006A0848"/>
    <w:rsid w:val="006A0B84"/>
    <w:rsid w:val="006A0C3A"/>
    <w:rsid w:val="006A1363"/>
    <w:rsid w:val="006A15CC"/>
    <w:rsid w:val="006A162E"/>
    <w:rsid w:val="006A166F"/>
    <w:rsid w:val="006A19BB"/>
    <w:rsid w:val="006A19F8"/>
    <w:rsid w:val="006A1A32"/>
    <w:rsid w:val="006A1B79"/>
    <w:rsid w:val="006A1BBC"/>
    <w:rsid w:val="006A222C"/>
    <w:rsid w:val="006A232A"/>
    <w:rsid w:val="006A236A"/>
    <w:rsid w:val="006A27B4"/>
    <w:rsid w:val="006A2AF4"/>
    <w:rsid w:val="006A2B11"/>
    <w:rsid w:val="006A3022"/>
    <w:rsid w:val="006A3044"/>
    <w:rsid w:val="006A3216"/>
    <w:rsid w:val="006A3235"/>
    <w:rsid w:val="006A3830"/>
    <w:rsid w:val="006A4479"/>
    <w:rsid w:val="006A48FB"/>
    <w:rsid w:val="006A4D41"/>
    <w:rsid w:val="006A4E57"/>
    <w:rsid w:val="006A523E"/>
    <w:rsid w:val="006A5ABB"/>
    <w:rsid w:val="006A602E"/>
    <w:rsid w:val="006A68F8"/>
    <w:rsid w:val="006A6CEA"/>
    <w:rsid w:val="006A6DE9"/>
    <w:rsid w:val="006A6F59"/>
    <w:rsid w:val="006A73DB"/>
    <w:rsid w:val="006A7979"/>
    <w:rsid w:val="006A7B26"/>
    <w:rsid w:val="006A7D51"/>
    <w:rsid w:val="006B02C0"/>
    <w:rsid w:val="006B0634"/>
    <w:rsid w:val="006B0914"/>
    <w:rsid w:val="006B0A70"/>
    <w:rsid w:val="006B0AE1"/>
    <w:rsid w:val="006B0E26"/>
    <w:rsid w:val="006B1566"/>
    <w:rsid w:val="006B1E47"/>
    <w:rsid w:val="006B1F72"/>
    <w:rsid w:val="006B1F8B"/>
    <w:rsid w:val="006B2205"/>
    <w:rsid w:val="006B226C"/>
    <w:rsid w:val="006B234B"/>
    <w:rsid w:val="006B24D6"/>
    <w:rsid w:val="006B2524"/>
    <w:rsid w:val="006B2834"/>
    <w:rsid w:val="006B2D87"/>
    <w:rsid w:val="006B314E"/>
    <w:rsid w:val="006B36E8"/>
    <w:rsid w:val="006B37AB"/>
    <w:rsid w:val="006B37CD"/>
    <w:rsid w:val="006B3824"/>
    <w:rsid w:val="006B38C9"/>
    <w:rsid w:val="006B3AF5"/>
    <w:rsid w:val="006B3BB8"/>
    <w:rsid w:val="006B4014"/>
    <w:rsid w:val="006B4198"/>
    <w:rsid w:val="006B45EA"/>
    <w:rsid w:val="006B558A"/>
    <w:rsid w:val="006B5A25"/>
    <w:rsid w:val="006B5E3A"/>
    <w:rsid w:val="006B5E56"/>
    <w:rsid w:val="006B601D"/>
    <w:rsid w:val="006B657B"/>
    <w:rsid w:val="006B6607"/>
    <w:rsid w:val="006B6781"/>
    <w:rsid w:val="006B6F38"/>
    <w:rsid w:val="006B6F6E"/>
    <w:rsid w:val="006B70BF"/>
    <w:rsid w:val="006B7744"/>
    <w:rsid w:val="006B7885"/>
    <w:rsid w:val="006C01F4"/>
    <w:rsid w:val="006C0433"/>
    <w:rsid w:val="006C04EB"/>
    <w:rsid w:val="006C0D93"/>
    <w:rsid w:val="006C1012"/>
    <w:rsid w:val="006C145B"/>
    <w:rsid w:val="006C1A97"/>
    <w:rsid w:val="006C1FCF"/>
    <w:rsid w:val="006C2087"/>
    <w:rsid w:val="006C2997"/>
    <w:rsid w:val="006C2ACD"/>
    <w:rsid w:val="006C2CFD"/>
    <w:rsid w:val="006C2E4F"/>
    <w:rsid w:val="006C2F76"/>
    <w:rsid w:val="006C2FF7"/>
    <w:rsid w:val="006C30FD"/>
    <w:rsid w:val="006C36E2"/>
    <w:rsid w:val="006C4286"/>
    <w:rsid w:val="006C44F0"/>
    <w:rsid w:val="006C4563"/>
    <w:rsid w:val="006C4A03"/>
    <w:rsid w:val="006C4E54"/>
    <w:rsid w:val="006C56DC"/>
    <w:rsid w:val="006C5848"/>
    <w:rsid w:val="006C5D23"/>
    <w:rsid w:val="006C5FBF"/>
    <w:rsid w:val="006C78F9"/>
    <w:rsid w:val="006C7D12"/>
    <w:rsid w:val="006D0377"/>
    <w:rsid w:val="006D064B"/>
    <w:rsid w:val="006D09CB"/>
    <w:rsid w:val="006D0B14"/>
    <w:rsid w:val="006D0B8D"/>
    <w:rsid w:val="006D0EE1"/>
    <w:rsid w:val="006D138D"/>
    <w:rsid w:val="006D1D7C"/>
    <w:rsid w:val="006D22F9"/>
    <w:rsid w:val="006D235D"/>
    <w:rsid w:val="006D266E"/>
    <w:rsid w:val="006D2A23"/>
    <w:rsid w:val="006D2AAE"/>
    <w:rsid w:val="006D2C5E"/>
    <w:rsid w:val="006D2CEC"/>
    <w:rsid w:val="006D323E"/>
    <w:rsid w:val="006D3303"/>
    <w:rsid w:val="006D3326"/>
    <w:rsid w:val="006D39D6"/>
    <w:rsid w:val="006D3B90"/>
    <w:rsid w:val="006D3BF1"/>
    <w:rsid w:val="006D3E54"/>
    <w:rsid w:val="006D3E6E"/>
    <w:rsid w:val="006D44FF"/>
    <w:rsid w:val="006D4524"/>
    <w:rsid w:val="006D481C"/>
    <w:rsid w:val="006D4881"/>
    <w:rsid w:val="006D4B98"/>
    <w:rsid w:val="006D4C58"/>
    <w:rsid w:val="006D560B"/>
    <w:rsid w:val="006D560C"/>
    <w:rsid w:val="006D5B51"/>
    <w:rsid w:val="006D61DE"/>
    <w:rsid w:val="006D630E"/>
    <w:rsid w:val="006D64F7"/>
    <w:rsid w:val="006D65B0"/>
    <w:rsid w:val="006D697C"/>
    <w:rsid w:val="006D6A45"/>
    <w:rsid w:val="006D755B"/>
    <w:rsid w:val="006D7753"/>
    <w:rsid w:val="006D7956"/>
    <w:rsid w:val="006D7978"/>
    <w:rsid w:val="006D7ABD"/>
    <w:rsid w:val="006D7C95"/>
    <w:rsid w:val="006D7E2D"/>
    <w:rsid w:val="006D7E73"/>
    <w:rsid w:val="006E018D"/>
    <w:rsid w:val="006E02B5"/>
    <w:rsid w:val="006E0A4A"/>
    <w:rsid w:val="006E106B"/>
    <w:rsid w:val="006E14C3"/>
    <w:rsid w:val="006E199B"/>
    <w:rsid w:val="006E21AB"/>
    <w:rsid w:val="006E23E1"/>
    <w:rsid w:val="006E2458"/>
    <w:rsid w:val="006E2CCE"/>
    <w:rsid w:val="006E31B1"/>
    <w:rsid w:val="006E335F"/>
    <w:rsid w:val="006E3561"/>
    <w:rsid w:val="006E35E5"/>
    <w:rsid w:val="006E3FD6"/>
    <w:rsid w:val="006E42DF"/>
    <w:rsid w:val="006E4573"/>
    <w:rsid w:val="006E45BB"/>
    <w:rsid w:val="006E4767"/>
    <w:rsid w:val="006E4768"/>
    <w:rsid w:val="006E5564"/>
    <w:rsid w:val="006E5C70"/>
    <w:rsid w:val="006E6314"/>
    <w:rsid w:val="006E7CBA"/>
    <w:rsid w:val="006E7EC6"/>
    <w:rsid w:val="006F1180"/>
    <w:rsid w:val="006F1520"/>
    <w:rsid w:val="006F1815"/>
    <w:rsid w:val="006F1A92"/>
    <w:rsid w:val="006F1CC0"/>
    <w:rsid w:val="006F1E27"/>
    <w:rsid w:val="006F2246"/>
    <w:rsid w:val="006F227C"/>
    <w:rsid w:val="006F2324"/>
    <w:rsid w:val="006F2517"/>
    <w:rsid w:val="006F282D"/>
    <w:rsid w:val="006F29FE"/>
    <w:rsid w:val="006F2C14"/>
    <w:rsid w:val="006F2C7C"/>
    <w:rsid w:val="006F35A4"/>
    <w:rsid w:val="006F364E"/>
    <w:rsid w:val="006F3954"/>
    <w:rsid w:val="006F3C3C"/>
    <w:rsid w:val="006F4036"/>
    <w:rsid w:val="006F413C"/>
    <w:rsid w:val="006F4470"/>
    <w:rsid w:val="006F4502"/>
    <w:rsid w:val="006F4BA4"/>
    <w:rsid w:val="006F4DAC"/>
    <w:rsid w:val="006F4DB6"/>
    <w:rsid w:val="006F5F7B"/>
    <w:rsid w:val="006F65BE"/>
    <w:rsid w:val="006F689B"/>
    <w:rsid w:val="006F6B34"/>
    <w:rsid w:val="006F6DE2"/>
    <w:rsid w:val="006F747C"/>
    <w:rsid w:val="006F7495"/>
    <w:rsid w:val="006F7C13"/>
    <w:rsid w:val="006F7EAB"/>
    <w:rsid w:val="006F7F05"/>
    <w:rsid w:val="0070033C"/>
    <w:rsid w:val="007012AE"/>
    <w:rsid w:val="00701540"/>
    <w:rsid w:val="00701C62"/>
    <w:rsid w:val="007021CB"/>
    <w:rsid w:val="00702260"/>
    <w:rsid w:val="007022E0"/>
    <w:rsid w:val="007023DA"/>
    <w:rsid w:val="007025A0"/>
    <w:rsid w:val="00702751"/>
    <w:rsid w:val="00702CDE"/>
    <w:rsid w:val="0070337F"/>
    <w:rsid w:val="00703732"/>
    <w:rsid w:val="007038BF"/>
    <w:rsid w:val="007038CC"/>
    <w:rsid w:val="00704780"/>
    <w:rsid w:val="007047F7"/>
    <w:rsid w:val="00705000"/>
    <w:rsid w:val="00705792"/>
    <w:rsid w:val="00705997"/>
    <w:rsid w:val="00705ABC"/>
    <w:rsid w:val="00705C66"/>
    <w:rsid w:val="00705EF2"/>
    <w:rsid w:val="00705FB3"/>
    <w:rsid w:val="007063F7"/>
    <w:rsid w:val="00706710"/>
    <w:rsid w:val="0070673D"/>
    <w:rsid w:val="0070715E"/>
    <w:rsid w:val="00707602"/>
    <w:rsid w:val="00707671"/>
    <w:rsid w:val="00707793"/>
    <w:rsid w:val="00707798"/>
    <w:rsid w:val="00707C91"/>
    <w:rsid w:val="00707EF4"/>
    <w:rsid w:val="00710430"/>
    <w:rsid w:val="007107D3"/>
    <w:rsid w:val="00710878"/>
    <w:rsid w:val="00710D8D"/>
    <w:rsid w:val="00710DF6"/>
    <w:rsid w:val="00711F5B"/>
    <w:rsid w:val="00712D46"/>
    <w:rsid w:val="00712EC6"/>
    <w:rsid w:val="00713245"/>
    <w:rsid w:val="00713683"/>
    <w:rsid w:val="00713C4F"/>
    <w:rsid w:val="007142AF"/>
    <w:rsid w:val="00714479"/>
    <w:rsid w:val="0071447B"/>
    <w:rsid w:val="00714559"/>
    <w:rsid w:val="00714760"/>
    <w:rsid w:val="007147DE"/>
    <w:rsid w:val="00714BF0"/>
    <w:rsid w:val="00714F71"/>
    <w:rsid w:val="00715094"/>
    <w:rsid w:val="00715109"/>
    <w:rsid w:val="0071511A"/>
    <w:rsid w:val="0071514F"/>
    <w:rsid w:val="007151CD"/>
    <w:rsid w:val="00715516"/>
    <w:rsid w:val="007157BE"/>
    <w:rsid w:val="00715CE6"/>
    <w:rsid w:val="007167A8"/>
    <w:rsid w:val="00717039"/>
    <w:rsid w:val="007173CA"/>
    <w:rsid w:val="00717433"/>
    <w:rsid w:val="00717818"/>
    <w:rsid w:val="00717A25"/>
    <w:rsid w:val="00717AE3"/>
    <w:rsid w:val="00717C89"/>
    <w:rsid w:val="00717DA2"/>
    <w:rsid w:val="0072054A"/>
    <w:rsid w:val="00720592"/>
    <w:rsid w:val="00720A01"/>
    <w:rsid w:val="00720A80"/>
    <w:rsid w:val="00721DE1"/>
    <w:rsid w:val="00722318"/>
    <w:rsid w:val="00722434"/>
    <w:rsid w:val="00722485"/>
    <w:rsid w:val="007226E9"/>
    <w:rsid w:val="007227D9"/>
    <w:rsid w:val="00722E41"/>
    <w:rsid w:val="00722E65"/>
    <w:rsid w:val="0072305E"/>
    <w:rsid w:val="0072341E"/>
    <w:rsid w:val="007235B0"/>
    <w:rsid w:val="00723833"/>
    <w:rsid w:val="007238B8"/>
    <w:rsid w:val="00723AC9"/>
    <w:rsid w:val="00723B09"/>
    <w:rsid w:val="00723C41"/>
    <w:rsid w:val="00723D3D"/>
    <w:rsid w:val="00724082"/>
    <w:rsid w:val="007240A8"/>
    <w:rsid w:val="007240FB"/>
    <w:rsid w:val="00724400"/>
    <w:rsid w:val="007246E3"/>
    <w:rsid w:val="00724725"/>
    <w:rsid w:val="00724DE5"/>
    <w:rsid w:val="00725265"/>
    <w:rsid w:val="00725830"/>
    <w:rsid w:val="00725934"/>
    <w:rsid w:val="0072593F"/>
    <w:rsid w:val="007259B2"/>
    <w:rsid w:val="007259CE"/>
    <w:rsid w:val="00725A67"/>
    <w:rsid w:val="00725A9C"/>
    <w:rsid w:val="00726101"/>
    <w:rsid w:val="00726148"/>
    <w:rsid w:val="00726868"/>
    <w:rsid w:val="00726EB6"/>
    <w:rsid w:val="00727697"/>
    <w:rsid w:val="00727E2D"/>
    <w:rsid w:val="00730355"/>
    <w:rsid w:val="0073047E"/>
    <w:rsid w:val="007307A3"/>
    <w:rsid w:val="007308E7"/>
    <w:rsid w:val="00730DD7"/>
    <w:rsid w:val="00730E90"/>
    <w:rsid w:val="00730F2F"/>
    <w:rsid w:val="007310DE"/>
    <w:rsid w:val="00731540"/>
    <w:rsid w:val="007318A2"/>
    <w:rsid w:val="00731A1A"/>
    <w:rsid w:val="00731C23"/>
    <w:rsid w:val="00731DE9"/>
    <w:rsid w:val="00731E29"/>
    <w:rsid w:val="00732349"/>
    <w:rsid w:val="00732669"/>
    <w:rsid w:val="007326A7"/>
    <w:rsid w:val="00732734"/>
    <w:rsid w:val="0073281D"/>
    <w:rsid w:val="00732AAC"/>
    <w:rsid w:val="00732CCB"/>
    <w:rsid w:val="00732DD4"/>
    <w:rsid w:val="00733115"/>
    <w:rsid w:val="0073311A"/>
    <w:rsid w:val="0073330A"/>
    <w:rsid w:val="0073352D"/>
    <w:rsid w:val="0073396C"/>
    <w:rsid w:val="00733AA2"/>
    <w:rsid w:val="00733C90"/>
    <w:rsid w:val="00733CED"/>
    <w:rsid w:val="00733F78"/>
    <w:rsid w:val="007340F5"/>
    <w:rsid w:val="007343EE"/>
    <w:rsid w:val="00734A61"/>
    <w:rsid w:val="00734F73"/>
    <w:rsid w:val="00734FF3"/>
    <w:rsid w:val="007350BB"/>
    <w:rsid w:val="00735195"/>
    <w:rsid w:val="007353B5"/>
    <w:rsid w:val="00736124"/>
    <w:rsid w:val="007361AC"/>
    <w:rsid w:val="007363F5"/>
    <w:rsid w:val="0073693E"/>
    <w:rsid w:val="00736A7C"/>
    <w:rsid w:val="00736BF5"/>
    <w:rsid w:val="00736F00"/>
    <w:rsid w:val="007374E7"/>
    <w:rsid w:val="007375E9"/>
    <w:rsid w:val="0073798E"/>
    <w:rsid w:val="00740866"/>
    <w:rsid w:val="00740C6D"/>
    <w:rsid w:val="00740D13"/>
    <w:rsid w:val="00740D30"/>
    <w:rsid w:val="00740E4D"/>
    <w:rsid w:val="00740EE3"/>
    <w:rsid w:val="00741168"/>
    <w:rsid w:val="007416CA"/>
    <w:rsid w:val="00741BDE"/>
    <w:rsid w:val="00742653"/>
    <w:rsid w:val="00742973"/>
    <w:rsid w:val="00742A91"/>
    <w:rsid w:val="00742AC3"/>
    <w:rsid w:val="00742B28"/>
    <w:rsid w:val="0074332E"/>
    <w:rsid w:val="00743827"/>
    <w:rsid w:val="00743846"/>
    <w:rsid w:val="007439A4"/>
    <w:rsid w:val="00743DA6"/>
    <w:rsid w:val="00743E87"/>
    <w:rsid w:val="00743F25"/>
    <w:rsid w:val="00743FBD"/>
    <w:rsid w:val="007447DC"/>
    <w:rsid w:val="00744AD0"/>
    <w:rsid w:val="00744BED"/>
    <w:rsid w:val="00745192"/>
    <w:rsid w:val="00745286"/>
    <w:rsid w:val="0074556D"/>
    <w:rsid w:val="007456EB"/>
    <w:rsid w:val="00745C69"/>
    <w:rsid w:val="00745CBB"/>
    <w:rsid w:val="00745DE0"/>
    <w:rsid w:val="00746587"/>
    <w:rsid w:val="0074698A"/>
    <w:rsid w:val="00746B12"/>
    <w:rsid w:val="007470A9"/>
    <w:rsid w:val="007475C8"/>
    <w:rsid w:val="0074764C"/>
    <w:rsid w:val="007479F6"/>
    <w:rsid w:val="00747BCE"/>
    <w:rsid w:val="007500A3"/>
    <w:rsid w:val="00750227"/>
    <w:rsid w:val="00750A36"/>
    <w:rsid w:val="00750B8E"/>
    <w:rsid w:val="00750F09"/>
    <w:rsid w:val="00751032"/>
    <w:rsid w:val="00751088"/>
    <w:rsid w:val="007510FE"/>
    <w:rsid w:val="00751552"/>
    <w:rsid w:val="0075164C"/>
    <w:rsid w:val="007517C5"/>
    <w:rsid w:val="007517FC"/>
    <w:rsid w:val="007518CA"/>
    <w:rsid w:val="0075198A"/>
    <w:rsid w:val="00752413"/>
    <w:rsid w:val="007524BD"/>
    <w:rsid w:val="00752803"/>
    <w:rsid w:val="00752DD7"/>
    <w:rsid w:val="00753070"/>
    <w:rsid w:val="00753181"/>
    <w:rsid w:val="00753450"/>
    <w:rsid w:val="0075375C"/>
    <w:rsid w:val="00753793"/>
    <w:rsid w:val="00753ADB"/>
    <w:rsid w:val="00753E47"/>
    <w:rsid w:val="00754132"/>
    <w:rsid w:val="00754A46"/>
    <w:rsid w:val="00754F37"/>
    <w:rsid w:val="00754F3E"/>
    <w:rsid w:val="00754FF1"/>
    <w:rsid w:val="007551BA"/>
    <w:rsid w:val="0075550A"/>
    <w:rsid w:val="007561BD"/>
    <w:rsid w:val="007561F4"/>
    <w:rsid w:val="007562F3"/>
    <w:rsid w:val="00756743"/>
    <w:rsid w:val="00756995"/>
    <w:rsid w:val="00756BE7"/>
    <w:rsid w:val="00756DC5"/>
    <w:rsid w:val="00756E07"/>
    <w:rsid w:val="00756F4E"/>
    <w:rsid w:val="007572E3"/>
    <w:rsid w:val="0075767B"/>
    <w:rsid w:val="007576A7"/>
    <w:rsid w:val="00757701"/>
    <w:rsid w:val="00757B4E"/>
    <w:rsid w:val="00757F15"/>
    <w:rsid w:val="0076000E"/>
    <w:rsid w:val="007606C7"/>
    <w:rsid w:val="007607CD"/>
    <w:rsid w:val="00760A04"/>
    <w:rsid w:val="00760EAB"/>
    <w:rsid w:val="00760ED8"/>
    <w:rsid w:val="00761292"/>
    <w:rsid w:val="00761442"/>
    <w:rsid w:val="00761686"/>
    <w:rsid w:val="00761A63"/>
    <w:rsid w:val="00761E5A"/>
    <w:rsid w:val="00761F39"/>
    <w:rsid w:val="007620D1"/>
    <w:rsid w:val="00762726"/>
    <w:rsid w:val="00762B9A"/>
    <w:rsid w:val="00762C4A"/>
    <w:rsid w:val="00762D94"/>
    <w:rsid w:val="00763103"/>
    <w:rsid w:val="00763124"/>
    <w:rsid w:val="0076315E"/>
    <w:rsid w:val="007639B7"/>
    <w:rsid w:val="00763A3E"/>
    <w:rsid w:val="0076426F"/>
    <w:rsid w:val="00764B9F"/>
    <w:rsid w:val="00764F29"/>
    <w:rsid w:val="007654C7"/>
    <w:rsid w:val="00765620"/>
    <w:rsid w:val="00765659"/>
    <w:rsid w:val="00765CA8"/>
    <w:rsid w:val="00766203"/>
    <w:rsid w:val="0076635C"/>
    <w:rsid w:val="00766655"/>
    <w:rsid w:val="00766B8D"/>
    <w:rsid w:val="00766C07"/>
    <w:rsid w:val="00766C4B"/>
    <w:rsid w:val="00766CF1"/>
    <w:rsid w:val="00766E84"/>
    <w:rsid w:val="00767062"/>
    <w:rsid w:val="0076767C"/>
    <w:rsid w:val="007677F0"/>
    <w:rsid w:val="00767D47"/>
    <w:rsid w:val="00767D4A"/>
    <w:rsid w:val="00767E95"/>
    <w:rsid w:val="00770377"/>
    <w:rsid w:val="00770987"/>
    <w:rsid w:val="00770C16"/>
    <w:rsid w:val="00770C5E"/>
    <w:rsid w:val="00770DB1"/>
    <w:rsid w:val="0077141C"/>
    <w:rsid w:val="0077148D"/>
    <w:rsid w:val="007717CC"/>
    <w:rsid w:val="00771894"/>
    <w:rsid w:val="00771B56"/>
    <w:rsid w:val="00772498"/>
    <w:rsid w:val="007728C2"/>
    <w:rsid w:val="00773203"/>
    <w:rsid w:val="00773299"/>
    <w:rsid w:val="007735DA"/>
    <w:rsid w:val="00773669"/>
    <w:rsid w:val="00773671"/>
    <w:rsid w:val="00773685"/>
    <w:rsid w:val="00773ACB"/>
    <w:rsid w:val="00773F07"/>
    <w:rsid w:val="00774733"/>
    <w:rsid w:val="007747B2"/>
    <w:rsid w:val="007748EF"/>
    <w:rsid w:val="007749AF"/>
    <w:rsid w:val="00774DDF"/>
    <w:rsid w:val="00775433"/>
    <w:rsid w:val="00775AE1"/>
    <w:rsid w:val="0077606D"/>
    <w:rsid w:val="007760B9"/>
    <w:rsid w:val="00776173"/>
    <w:rsid w:val="00776309"/>
    <w:rsid w:val="00776491"/>
    <w:rsid w:val="00776567"/>
    <w:rsid w:val="0077696B"/>
    <w:rsid w:val="007769E6"/>
    <w:rsid w:val="00776DA1"/>
    <w:rsid w:val="00776DE9"/>
    <w:rsid w:val="00776F5D"/>
    <w:rsid w:val="0077720F"/>
    <w:rsid w:val="007772EF"/>
    <w:rsid w:val="00777500"/>
    <w:rsid w:val="00777B5F"/>
    <w:rsid w:val="00777E43"/>
    <w:rsid w:val="007805D6"/>
    <w:rsid w:val="0078077C"/>
    <w:rsid w:val="00780BA1"/>
    <w:rsid w:val="00780BD5"/>
    <w:rsid w:val="00780D13"/>
    <w:rsid w:val="00780EB4"/>
    <w:rsid w:val="007811F5"/>
    <w:rsid w:val="00781271"/>
    <w:rsid w:val="0078194A"/>
    <w:rsid w:val="00781DF2"/>
    <w:rsid w:val="00782916"/>
    <w:rsid w:val="007838D2"/>
    <w:rsid w:val="00783ACF"/>
    <w:rsid w:val="00783B0C"/>
    <w:rsid w:val="00783CDB"/>
    <w:rsid w:val="00783D04"/>
    <w:rsid w:val="00783E0A"/>
    <w:rsid w:val="00783FF0"/>
    <w:rsid w:val="00784382"/>
    <w:rsid w:val="00784622"/>
    <w:rsid w:val="00784872"/>
    <w:rsid w:val="00784A3D"/>
    <w:rsid w:val="00784AAE"/>
    <w:rsid w:val="00784DE4"/>
    <w:rsid w:val="00785C5E"/>
    <w:rsid w:val="00785DDF"/>
    <w:rsid w:val="00785ED6"/>
    <w:rsid w:val="00785EF8"/>
    <w:rsid w:val="00786094"/>
    <w:rsid w:val="007864A1"/>
    <w:rsid w:val="00786562"/>
    <w:rsid w:val="00786740"/>
    <w:rsid w:val="00786B9F"/>
    <w:rsid w:val="00786D48"/>
    <w:rsid w:val="007872CC"/>
    <w:rsid w:val="0078771A"/>
    <w:rsid w:val="00787B8D"/>
    <w:rsid w:val="00787E24"/>
    <w:rsid w:val="0079058D"/>
    <w:rsid w:val="00790662"/>
    <w:rsid w:val="00790A22"/>
    <w:rsid w:val="00790AAD"/>
    <w:rsid w:val="00790D6C"/>
    <w:rsid w:val="00790ECA"/>
    <w:rsid w:val="00790F14"/>
    <w:rsid w:val="007911FA"/>
    <w:rsid w:val="007912F6"/>
    <w:rsid w:val="007915F8"/>
    <w:rsid w:val="007927FA"/>
    <w:rsid w:val="00792BD1"/>
    <w:rsid w:val="00792E7B"/>
    <w:rsid w:val="00792EDA"/>
    <w:rsid w:val="007935A1"/>
    <w:rsid w:val="0079362E"/>
    <w:rsid w:val="00793A2E"/>
    <w:rsid w:val="00793AC8"/>
    <w:rsid w:val="007948C3"/>
    <w:rsid w:val="00794B49"/>
    <w:rsid w:val="00795062"/>
    <w:rsid w:val="00795095"/>
    <w:rsid w:val="00795307"/>
    <w:rsid w:val="0079595A"/>
    <w:rsid w:val="00795B13"/>
    <w:rsid w:val="00795FF7"/>
    <w:rsid w:val="007960C1"/>
    <w:rsid w:val="007969D5"/>
    <w:rsid w:val="00796E12"/>
    <w:rsid w:val="007975A8"/>
    <w:rsid w:val="00797CB4"/>
    <w:rsid w:val="00797D0C"/>
    <w:rsid w:val="00797F56"/>
    <w:rsid w:val="00797F92"/>
    <w:rsid w:val="007A06D9"/>
    <w:rsid w:val="007A0BD0"/>
    <w:rsid w:val="007A1221"/>
    <w:rsid w:val="007A14EE"/>
    <w:rsid w:val="007A1856"/>
    <w:rsid w:val="007A197B"/>
    <w:rsid w:val="007A1ACD"/>
    <w:rsid w:val="007A205B"/>
    <w:rsid w:val="007A22D4"/>
    <w:rsid w:val="007A2376"/>
    <w:rsid w:val="007A263E"/>
    <w:rsid w:val="007A2B20"/>
    <w:rsid w:val="007A2EA6"/>
    <w:rsid w:val="007A3089"/>
    <w:rsid w:val="007A3265"/>
    <w:rsid w:val="007A34FF"/>
    <w:rsid w:val="007A4218"/>
    <w:rsid w:val="007A47E4"/>
    <w:rsid w:val="007A4814"/>
    <w:rsid w:val="007A48FD"/>
    <w:rsid w:val="007A4C5F"/>
    <w:rsid w:val="007A4C61"/>
    <w:rsid w:val="007A4F61"/>
    <w:rsid w:val="007A5392"/>
    <w:rsid w:val="007A53B9"/>
    <w:rsid w:val="007A5B0A"/>
    <w:rsid w:val="007A5EFD"/>
    <w:rsid w:val="007A60E0"/>
    <w:rsid w:val="007A637C"/>
    <w:rsid w:val="007A6507"/>
    <w:rsid w:val="007A652A"/>
    <w:rsid w:val="007A6972"/>
    <w:rsid w:val="007A6AD0"/>
    <w:rsid w:val="007A6D3B"/>
    <w:rsid w:val="007A6E08"/>
    <w:rsid w:val="007A72EB"/>
    <w:rsid w:val="007A7629"/>
    <w:rsid w:val="007A76D3"/>
    <w:rsid w:val="007A7B00"/>
    <w:rsid w:val="007A7D30"/>
    <w:rsid w:val="007A7D9C"/>
    <w:rsid w:val="007A7F87"/>
    <w:rsid w:val="007B02D5"/>
    <w:rsid w:val="007B0491"/>
    <w:rsid w:val="007B053E"/>
    <w:rsid w:val="007B073F"/>
    <w:rsid w:val="007B076C"/>
    <w:rsid w:val="007B0872"/>
    <w:rsid w:val="007B13AD"/>
    <w:rsid w:val="007B2225"/>
    <w:rsid w:val="007B22BA"/>
    <w:rsid w:val="007B257D"/>
    <w:rsid w:val="007B2733"/>
    <w:rsid w:val="007B2A18"/>
    <w:rsid w:val="007B2CA4"/>
    <w:rsid w:val="007B2CA8"/>
    <w:rsid w:val="007B2F50"/>
    <w:rsid w:val="007B33D4"/>
    <w:rsid w:val="007B3E75"/>
    <w:rsid w:val="007B3F31"/>
    <w:rsid w:val="007B4252"/>
    <w:rsid w:val="007B4546"/>
    <w:rsid w:val="007B4731"/>
    <w:rsid w:val="007B4A61"/>
    <w:rsid w:val="007B4F7B"/>
    <w:rsid w:val="007B58CF"/>
    <w:rsid w:val="007B5B60"/>
    <w:rsid w:val="007B5BD2"/>
    <w:rsid w:val="007B5BD8"/>
    <w:rsid w:val="007B5EE3"/>
    <w:rsid w:val="007B6004"/>
    <w:rsid w:val="007B6CDA"/>
    <w:rsid w:val="007B6EE5"/>
    <w:rsid w:val="007B71D0"/>
    <w:rsid w:val="007B76D6"/>
    <w:rsid w:val="007B78E2"/>
    <w:rsid w:val="007B795F"/>
    <w:rsid w:val="007C0C51"/>
    <w:rsid w:val="007C0E56"/>
    <w:rsid w:val="007C101B"/>
    <w:rsid w:val="007C129E"/>
    <w:rsid w:val="007C161C"/>
    <w:rsid w:val="007C1B04"/>
    <w:rsid w:val="007C1B4A"/>
    <w:rsid w:val="007C1EF2"/>
    <w:rsid w:val="007C3051"/>
    <w:rsid w:val="007C37EF"/>
    <w:rsid w:val="007C37FB"/>
    <w:rsid w:val="007C4231"/>
    <w:rsid w:val="007C474F"/>
    <w:rsid w:val="007C4B96"/>
    <w:rsid w:val="007C4FD9"/>
    <w:rsid w:val="007C54C0"/>
    <w:rsid w:val="007C586E"/>
    <w:rsid w:val="007C595E"/>
    <w:rsid w:val="007C5C63"/>
    <w:rsid w:val="007C5DC0"/>
    <w:rsid w:val="007C5F1F"/>
    <w:rsid w:val="007C63DD"/>
    <w:rsid w:val="007C641E"/>
    <w:rsid w:val="007C6843"/>
    <w:rsid w:val="007C72CE"/>
    <w:rsid w:val="007C7CBC"/>
    <w:rsid w:val="007D0910"/>
    <w:rsid w:val="007D0D72"/>
    <w:rsid w:val="007D1328"/>
    <w:rsid w:val="007D194C"/>
    <w:rsid w:val="007D1FD1"/>
    <w:rsid w:val="007D29D0"/>
    <w:rsid w:val="007D2A21"/>
    <w:rsid w:val="007D2A59"/>
    <w:rsid w:val="007D2E22"/>
    <w:rsid w:val="007D2F01"/>
    <w:rsid w:val="007D2F39"/>
    <w:rsid w:val="007D305F"/>
    <w:rsid w:val="007D3099"/>
    <w:rsid w:val="007D339B"/>
    <w:rsid w:val="007D37B4"/>
    <w:rsid w:val="007D39F8"/>
    <w:rsid w:val="007D3EFC"/>
    <w:rsid w:val="007D40BE"/>
    <w:rsid w:val="007D4ADC"/>
    <w:rsid w:val="007D4E8E"/>
    <w:rsid w:val="007D52AA"/>
    <w:rsid w:val="007D537D"/>
    <w:rsid w:val="007D53BD"/>
    <w:rsid w:val="007D5765"/>
    <w:rsid w:val="007D58B5"/>
    <w:rsid w:val="007D5A48"/>
    <w:rsid w:val="007D5D8F"/>
    <w:rsid w:val="007D61F4"/>
    <w:rsid w:val="007D671B"/>
    <w:rsid w:val="007D6C7A"/>
    <w:rsid w:val="007D6CB7"/>
    <w:rsid w:val="007D6D1D"/>
    <w:rsid w:val="007D73F2"/>
    <w:rsid w:val="007D7655"/>
    <w:rsid w:val="007D7A5A"/>
    <w:rsid w:val="007E09F8"/>
    <w:rsid w:val="007E12E8"/>
    <w:rsid w:val="007E14B0"/>
    <w:rsid w:val="007E1FA3"/>
    <w:rsid w:val="007E22AF"/>
    <w:rsid w:val="007E2BB9"/>
    <w:rsid w:val="007E2BDB"/>
    <w:rsid w:val="007E2CAC"/>
    <w:rsid w:val="007E2D8A"/>
    <w:rsid w:val="007E32E0"/>
    <w:rsid w:val="007E3388"/>
    <w:rsid w:val="007E33DF"/>
    <w:rsid w:val="007E3A35"/>
    <w:rsid w:val="007E3D9A"/>
    <w:rsid w:val="007E4123"/>
    <w:rsid w:val="007E442F"/>
    <w:rsid w:val="007E4B01"/>
    <w:rsid w:val="007E4BFE"/>
    <w:rsid w:val="007E4DED"/>
    <w:rsid w:val="007E50A2"/>
    <w:rsid w:val="007E5229"/>
    <w:rsid w:val="007E5662"/>
    <w:rsid w:val="007E5844"/>
    <w:rsid w:val="007E5965"/>
    <w:rsid w:val="007E5BF4"/>
    <w:rsid w:val="007E5F58"/>
    <w:rsid w:val="007E6108"/>
    <w:rsid w:val="007E6C8C"/>
    <w:rsid w:val="007E6D42"/>
    <w:rsid w:val="007E7E0E"/>
    <w:rsid w:val="007E7F5D"/>
    <w:rsid w:val="007F07A0"/>
    <w:rsid w:val="007F094D"/>
    <w:rsid w:val="007F1ABA"/>
    <w:rsid w:val="007F1C13"/>
    <w:rsid w:val="007F1E55"/>
    <w:rsid w:val="007F2579"/>
    <w:rsid w:val="007F28CD"/>
    <w:rsid w:val="007F2E20"/>
    <w:rsid w:val="007F32E1"/>
    <w:rsid w:val="007F3850"/>
    <w:rsid w:val="007F3D85"/>
    <w:rsid w:val="007F3DA0"/>
    <w:rsid w:val="007F3E82"/>
    <w:rsid w:val="007F3EA2"/>
    <w:rsid w:val="007F4027"/>
    <w:rsid w:val="007F40EE"/>
    <w:rsid w:val="007F48BE"/>
    <w:rsid w:val="007F49B9"/>
    <w:rsid w:val="007F4ADE"/>
    <w:rsid w:val="007F4B2E"/>
    <w:rsid w:val="007F4B9C"/>
    <w:rsid w:val="007F4FF6"/>
    <w:rsid w:val="007F54FB"/>
    <w:rsid w:val="007F569A"/>
    <w:rsid w:val="007F5766"/>
    <w:rsid w:val="007F63CC"/>
    <w:rsid w:val="007F645B"/>
    <w:rsid w:val="007F64F1"/>
    <w:rsid w:val="007F6ADA"/>
    <w:rsid w:val="007F6AFD"/>
    <w:rsid w:val="007F6B2F"/>
    <w:rsid w:val="007F6DD9"/>
    <w:rsid w:val="007F75A0"/>
    <w:rsid w:val="007F7CA2"/>
    <w:rsid w:val="007F7CA9"/>
    <w:rsid w:val="007F7D27"/>
    <w:rsid w:val="007F7EE4"/>
    <w:rsid w:val="007F7F6D"/>
    <w:rsid w:val="00800DA5"/>
    <w:rsid w:val="0080188A"/>
    <w:rsid w:val="0080199D"/>
    <w:rsid w:val="00801F2C"/>
    <w:rsid w:val="00801F81"/>
    <w:rsid w:val="0080228F"/>
    <w:rsid w:val="00802D60"/>
    <w:rsid w:val="00803267"/>
    <w:rsid w:val="0080342C"/>
    <w:rsid w:val="00804047"/>
    <w:rsid w:val="008045CB"/>
    <w:rsid w:val="00804D26"/>
    <w:rsid w:val="00804FDA"/>
    <w:rsid w:val="008056E9"/>
    <w:rsid w:val="00806194"/>
    <w:rsid w:val="0080652A"/>
    <w:rsid w:val="008065AE"/>
    <w:rsid w:val="008066AA"/>
    <w:rsid w:val="00806833"/>
    <w:rsid w:val="008074F5"/>
    <w:rsid w:val="0080787D"/>
    <w:rsid w:val="008078BA"/>
    <w:rsid w:val="00807969"/>
    <w:rsid w:val="00807B01"/>
    <w:rsid w:val="00807FF7"/>
    <w:rsid w:val="00810159"/>
    <w:rsid w:val="0081058D"/>
    <w:rsid w:val="008105E2"/>
    <w:rsid w:val="00810737"/>
    <w:rsid w:val="00810C45"/>
    <w:rsid w:val="008112B6"/>
    <w:rsid w:val="008125A2"/>
    <w:rsid w:val="00812AC1"/>
    <w:rsid w:val="00812C8A"/>
    <w:rsid w:val="00812E70"/>
    <w:rsid w:val="00813729"/>
    <w:rsid w:val="008138C9"/>
    <w:rsid w:val="00813A58"/>
    <w:rsid w:val="00813D17"/>
    <w:rsid w:val="00814150"/>
    <w:rsid w:val="00814429"/>
    <w:rsid w:val="00814C38"/>
    <w:rsid w:val="00814C86"/>
    <w:rsid w:val="00815062"/>
    <w:rsid w:val="00815686"/>
    <w:rsid w:val="008159D7"/>
    <w:rsid w:val="00815C7E"/>
    <w:rsid w:val="00815CE4"/>
    <w:rsid w:val="008163A6"/>
    <w:rsid w:val="00816479"/>
    <w:rsid w:val="00816D86"/>
    <w:rsid w:val="00816F55"/>
    <w:rsid w:val="00817112"/>
    <w:rsid w:val="00817577"/>
    <w:rsid w:val="008179BD"/>
    <w:rsid w:val="00817A2C"/>
    <w:rsid w:val="00817BAB"/>
    <w:rsid w:val="00817C75"/>
    <w:rsid w:val="008207AD"/>
    <w:rsid w:val="00820940"/>
    <w:rsid w:val="00820AC4"/>
    <w:rsid w:val="00821008"/>
    <w:rsid w:val="008214C6"/>
    <w:rsid w:val="0082173C"/>
    <w:rsid w:val="0082205F"/>
    <w:rsid w:val="0082218B"/>
    <w:rsid w:val="008222A6"/>
    <w:rsid w:val="00822549"/>
    <w:rsid w:val="0082295A"/>
    <w:rsid w:val="008229CE"/>
    <w:rsid w:val="00822B0B"/>
    <w:rsid w:val="00822EE5"/>
    <w:rsid w:val="00823056"/>
    <w:rsid w:val="0082338F"/>
    <w:rsid w:val="008233E2"/>
    <w:rsid w:val="008235DF"/>
    <w:rsid w:val="00823F3D"/>
    <w:rsid w:val="008240F1"/>
    <w:rsid w:val="00824786"/>
    <w:rsid w:val="008248E4"/>
    <w:rsid w:val="00824960"/>
    <w:rsid w:val="00824B63"/>
    <w:rsid w:val="00824D2D"/>
    <w:rsid w:val="00824E55"/>
    <w:rsid w:val="00825212"/>
    <w:rsid w:val="008253A9"/>
    <w:rsid w:val="0082545D"/>
    <w:rsid w:val="0082693C"/>
    <w:rsid w:val="00826941"/>
    <w:rsid w:val="008269CF"/>
    <w:rsid w:val="008269D1"/>
    <w:rsid w:val="00826A17"/>
    <w:rsid w:val="00826E8E"/>
    <w:rsid w:val="00827034"/>
    <w:rsid w:val="008273A6"/>
    <w:rsid w:val="008275C3"/>
    <w:rsid w:val="00830411"/>
    <w:rsid w:val="00830486"/>
    <w:rsid w:val="00830913"/>
    <w:rsid w:val="00830A28"/>
    <w:rsid w:val="00830AE8"/>
    <w:rsid w:val="00830F0B"/>
    <w:rsid w:val="00830F2A"/>
    <w:rsid w:val="00831485"/>
    <w:rsid w:val="00832A22"/>
    <w:rsid w:val="00832B53"/>
    <w:rsid w:val="00833313"/>
    <w:rsid w:val="00833C8F"/>
    <w:rsid w:val="00833D56"/>
    <w:rsid w:val="00833E11"/>
    <w:rsid w:val="00833EB2"/>
    <w:rsid w:val="0083419F"/>
    <w:rsid w:val="008345A9"/>
    <w:rsid w:val="008347C7"/>
    <w:rsid w:val="008348B3"/>
    <w:rsid w:val="008349CA"/>
    <w:rsid w:val="00834BFD"/>
    <w:rsid w:val="00834F46"/>
    <w:rsid w:val="008358AC"/>
    <w:rsid w:val="008359FB"/>
    <w:rsid w:val="00835A87"/>
    <w:rsid w:val="00835EE8"/>
    <w:rsid w:val="00835F08"/>
    <w:rsid w:val="00836829"/>
    <w:rsid w:val="00836C5F"/>
    <w:rsid w:val="00837226"/>
    <w:rsid w:val="00837373"/>
    <w:rsid w:val="008378D5"/>
    <w:rsid w:val="00837A05"/>
    <w:rsid w:val="00837B0C"/>
    <w:rsid w:val="00837D7F"/>
    <w:rsid w:val="0084050C"/>
    <w:rsid w:val="00840B41"/>
    <w:rsid w:val="00840B5F"/>
    <w:rsid w:val="00840D53"/>
    <w:rsid w:val="00840DA1"/>
    <w:rsid w:val="008410E7"/>
    <w:rsid w:val="008411A5"/>
    <w:rsid w:val="00841641"/>
    <w:rsid w:val="008416F6"/>
    <w:rsid w:val="00841A74"/>
    <w:rsid w:val="00841ADD"/>
    <w:rsid w:val="00841CBB"/>
    <w:rsid w:val="008429EC"/>
    <w:rsid w:val="00842E22"/>
    <w:rsid w:val="0084333F"/>
    <w:rsid w:val="008434BE"/>
    <w:rsid w:val="008437A3"/>
    <w:rsid w:val="00843821"/>
    <w:rsid w:val="00843E14"/>
    <w:rsid w:val="00843FEA"/>
    <w:rsid w:val="0084404F"/>
    <w:rsid w:val="008440FC"/>
    <w:rsid w:val="00844EDE"/>
    <w:rsid w:val="00845363"/>
    <w:rsid w:val="008453E6"/>
    <w:rsid w:val="008454AE"/>
    <w:rsid w:val="0084559B"/>
    <w:rsid w:val="00845868"/>
    <w:rsid w:val="00845883"/>
    <w:rsid w:val="00845A4B"/>
    <w:rsid w:val="00845A94"/>
    <w:rsid w:val="00845AB1"/>
    <w:rsid w:val="00845CA4"/>
    <w:rsid w:val="00845CAC"/>
    <w:rsid w:val="00846137"/>
    <w:rsid w:val="00846B81"/>
    <w:rsid w:val="008470AA"/>
    <w:rsid w:val="00847869"/>
    <w:rsid w:val="00847ADC"/>
    <w:rsid w:val="00847C10"/>
    <w:rsid w:val="00847C92"/>
    <w:rsid w:val="00847E72"/>
    <w:rsid w:val="00850023"/>
    <w:rsid w:val="008508C9"/>
    <w:rsid w:val="0085162D"/>
    <w:rsid w:val="008516E5"/>
    <w:rsid w:val="0085172C"/>
    <w:rsid w:val="00851893"/>
    <w:rsid w:val="00851903"/>
    <w:rsid w:val="00852445"/>
    <w:rsid w:val="0085254A"/>
    <w:rsid w:val="00852646"/>
    <w:rsid w:val="00852657"/>
    <w:rsid w:val="0085268C"/>
    <w:rsid w:val="00852C14"/>
    <w:rsid w:val="00853075"/>
    <w:rsid w:val="00853132"/>
    <w:rsid w:val="00853557"/>
    <w:rsid w:val="008535D4"/>
    <w:rsid w:val="00853CD8"/>
    <w:rsid w:val="00854CB9"/>
    <w:rsid w:val="00854D91"/>
    <w:rsid w:val="00854DED"/>
    <w:rsid w:val="008553A1"/>
    <w:rsid w:val="008555FD"/>
    <w:rsid w:val="00855642"/>
    <w:rsid w:val="008557BF"/>
    <w:rsid w:val="00855A8D"/>
    <w:rsid w:val="008562F5"/>
    <w:rsid w:val="0085658A"/>
    <w:rsid w:val="0085689C"/>
    <w:rsid w:val="00856CE4"/>
    <w:rsid w:val="00857170"/>
    <w:rsid w:val="00857329"/>
    <w:rsid w:val="00857418"/>
    <w:rsid w:val="00857955"/>
    <w:rsid w:val="00857B4C"/>
    <w:rsid w:val="00857C09"/>
    <w:rsid w:val="00857EA9"/>
    <w:rsid w:val="008601CF"/>
    <w:rsid w:val="00860292"/>
    <w:rsid w:val="008603EE"/>
    <w:rsid w:val="0086061F"/>
    <w:rsid w:val="0086088C"/>
    <w:rsid w:val="0086092E"/>
    <w:rsid w:val="0086097C"/>
    <w:rsid w:val="0086098D"/>
    <w:rsid w:val="008609BB"/>
    <w:rsid w:val="00861556"/>
    <w:rsid w:val="00861667"/>
    <w:rsid w:val="008619BE"/>
    <w:rsid w:val="008622B3"/>
    <w:rsid w:val="00862659"/>
    <w:rsid w:val="00862A29"/>
    <w:rsid w:val="00862CAC"/>
    <w:rsid w:val="00862EA3"/>
    <w:rsid w:val="0086304D"/>
    <w:rsid w:val="008631EA"/>
    <w:rsid w:val="0086372F"/>
    <w:rsid w:val="00863FC1"/>
    <w:rsid w:val="008641B1"/>
    <w:rsid w:val="00864439"/>
    <w:rsid w:val="00864765"/>
    <w:rsid w:val="008651BC"/>
    <w:rsid w:val="008653AE"/>
    <w:rsid w:val="008655A5"/>
    <w:rsid w:val="00865945"/>
    <w:rsid w:val="00865A7A"/>
    <w:rsid w:val="00865E4C"/>
    <w:rsid w:val="0086619B"/>
    <w:rsid w:val="0086692D"/>
    <w:rsid w:val="00866BA3"/>
    <w:rsid w:val="00866D17"/>
    <w:rsid w:val="00866F9C"/>
    <w:rsid w:val="008672E4"/>
    <w:rsid w:val="00867344"/>
    <w:rsid w:val="008675D9"/>
    <w:rsid w:val="00867B0F"/>
    <w:rsid w:val="00867E41"/>
    <w:rsid w:val="008700EC"/>
    <w:rsid w:val="008705B5"/>
    <w:rsid w:val="00870CBD"/>
    <w:rsid w:val="0087117B"/>
    <w:rsid w:val="00871516"/>
    <w:rsid w:val="0087205D"/>
    <w:rsid w:val="008721D8"/>
    <w:rsid w:val="00872369"/>
    <w:rsid w:val="00872400"/>
    <w:rsid w:val="00872558"/>
    <w:rsid w:val="00872564"/>
    <w:rsid w:val="00872738"/>
    <w:rsid w:val="00872CED"/>
    <w:rsid w:val="00873681"/>
    <w:rsid w:val="0087392C"/>
    <w:rsid w:val="008745EF"/>
    <w:rsid w:val="0087461D"/>
    <w:rsid w:val="008748B6"/>
    <w:rsid w:val="00874EDB"/>
    <w:rsid w:val="00875205"/>
    <w:rsid w:val="00875289"/>
    <w:rsid w:val="00875548"/>
    <w:rsid w:val="00875645"/>
    <w:rsid w:val="0087597F"/>
    <w:rsid w:val="00875F1C"/>
    <w:rsid w:val="00876843"/>
    <w:rsid w:val="00876887"/>
    <w:rsid w:val="00876B10"/>
    <w:rsid w:val="00876FEF"/>
    <w:rsid w:val="00877046"/>
    <w:rsid w:val="008773A9"/>
    <w:rsid w:val="00877707"/>
    <w:rsid w:val="00877B2F"/>
    <w:rsid w:val="00877C58"/>
    <w:rsid w:val="00877C96"/>
    <w:rsid w:val="00877CAF"/>
    <w:rsid w:val="00880590"/>
    <w:rsid w:val="00880719"/>
    <w:rsid w:val="00880C1F"/>
    <w:rsid w:val="00880C56"/>
    <w:rsid w:val="00880D8F"/>
    <w:rsid w:val="008813CD"/>
    <w:rsid w:val="00881608"/>
    <w:rsid w:val="00881E2C"/>
    <w:rsid w:val="00881F12"/>
    <w:rsid w:val="00882037"/>
    <w:rsid w:val="00882290"/>
    <w:rsid w:val="008829C1"/>
    <w:rsid w:val="00882E77"/>
    <w:rsid w:val="00882FE5"/>
    <w:rsid w:val="008830B8"/>
    <w:rsid w:val="00883BEF"/>
    <w:rsid w:val="00883D17"/>
    <w:rsid w:val="00883DF1"/>
    <w:rsid w:val="00884470"/>
    <w:rsid w:val="00884686"/>
    <w:rsid w:val="008854B2"/>
    <w:rsid w:val="00885610"/>
    <w:rsid w:val="0088583B"/>
    <w:rsid w:val="008859F3"/>
    <w:rsid w:val="00885EBC"/>
    <w:rsid w:val="0088636D"/>
    <w:rsid w:val="008863F2"/>
    <w:rsid w:val="008865B2"/>
    <w:rsid w:val="00886C09"/>
    <w:rsid w:val="00886C29"/>
    <w:rsid w:val="00886E1F"/>
    <w:rsid w:val="00886EC2"/>
    <w:rsid w:val="0088715C"/>
    <w:rsid w:val="0088758F"/>
    <w:rsid w:val="008876C0"/>
    <w:rsid w:val="008876F8"/>
    <w:rsid w:val="008878E2"/>
    <w:rsid w:val="00887AA6"/>
    <w:rsid w:val="00887C96"/>
    <w:rsid w:val="00890AF3"/>
    <w:rsid w:val="00890CBD"/>
    <w:rsid w:val="00890CD3"/>
    <w:rsid w:val="00890EAD"/>
    <w:rsid w:val="00891164"/>
    <w:rsid w:val="00891320"/>
    <w:rsid w:val="008917B8"/>
    <w:rsid w:val="00891849"/>
    <w:rsid w:val="008924AE"/>
    <w:rsid w:val="008926CE"/>
    <w:rsid w:val="008928FB"/>
    <w:rsid w:val="00892DA1"/>
    <w:rsid w:val="00893160"/>
    <w:rsid w:val="00893761"/>
    <w:rsid w:val="00893843"/>
    <w:rsid w:val="00893BDF"/>
    <w:rsid w:val="008942B8"/>
    <w:rsid w:val="008944C6"/>
    <w:rsid w:val="008944D8"/>
    <w:rsid w:val="00894E6A"/>
    <w:rsid w:val="008953B8"/>
    <w:rsid w:val="00896A87"/>
    <w:rsid w:val="00896F87"/>
    <w:rsid w:val="00897102"/>
    <w:rsid w:val="00897161"/>
    <w:rsid w:val="00897189"/>
    <w:rsid w:val="008972AE"/>
    <w:rsid w:val="00897520"/>
    <w:rsid w:val="0089763E"/>
    <w:rsid w:val="00897E71"/>
    <w:rsid w:val="008A0224"/>
    <w:rsid w:val="008A03E8"/>
    <w:rsid w:val="008A0424"/>
    <w:rsid w:val="008A045E"/>
    <w:rsid w:val="008A0522"/>
    <w:rsid w:val="008A058C"/>
    <w:rsid w:val="008A05FB"/>
    <w:rsid w:val="008A0EEF"/>
    <w:rsid w:val="008A128F"/>
    <w:rsid w:val="008A1A54"/>
    <w:rsid w:val="008A1C1A"/>
    <w:rsid w:val="008A1CBA"/>
    <w:rsid w:val="008A1E06"/>
    <w:rsid w:val="008A1EE0"/>
    <w:rsid w:val="008A2176"/>
    <w:rsid w:val="008A23DF"/>
    <w:rsid w:val="008A2524"/>
    <w:rsid w:val="008A2959"/>
    <w:rsid w:val="008A2C63"/>
    <w:rsid w:val="008A2CD3"/>
    <w:rsid w:val="008A2D93"/>
    <w:rsid w:val="008A2FC9"/>
    <w:rsid w:val="008A38F8"/>
    <w:rsid w:val="008A3A99"/>
    <w:rsid w:val="008A3B13"/>
    <w:rsid w:val="008A3C8B"/>
    <w:rsid w:val="008A4392"/>
    <w:rsid w:val="008A48D6"/>
    <w:rsid w:val="008A4C84"/>
    <w:rsid w:val="008A513C"/>
    <w:rsid w:val="008A56CD"/>
    <w:rsid w:val="008A5AAE"/>
    <w:rsid w:val="008A5AB2"/>
    <w:rsid w:val="008A6436"/>
    <w:rsid w:val="008A6D3A"/>
    <w:rsid w:val="008A6D4C"/>
    <w:rsid w:val="008A6E92"/>
    <w:rsid w:val="008A6EBA"/>
    <w:rsid w:val="008A719B"/>
    <w:rsid w:val="008A751A"/>
    <w:rsid w:val="008A7896"/>
    <w:rsid w:val="008A7A0C"/>
    <w:rsid w:val="008A7A37"/>
    <w:rsid w:val="008A7BB8"/>
    <w:rsid w:val="008A7D45"/>
    <w:rsid w:val="008B010D"/>
    <w:rsid w:val="008B0194"/>
    <w:rsid w:val="008B01D5"/>
    <w:rsid w:val="008B0634"/>
    <w:rsid w:val="008B0C5E"/>
    <w:rsid w:val="008B1700"/>
    <w:rsid w:val="008B1D23"/>
    <w:rsid w:val="008B2139"/>
    <w:rsid w:val="008B2422"/>
    <w:rsid w:val="008B2509"/>
    <w:rsid w:val="008B272E"/>
    <w:rsid w:val="008B2EF6"/>
    <w:rsid w:val="008B322E"/>
    <w:rsid w:val="008B3BD1"/>
    <w:rsid w:val="008B3BF8"/>
    <w:rsid w:val="008B40E6"/>
    <w:rsid w:val="008B4335"/>
    <w:rsid w:val="008B472D"/>
    <w:rsid w:val="008B4C5A"/>
    <w:rsid w:val="008B4CBE"/>
    <w:rsid w:val="008B5014"/>
    <w:rsid w:val="008B56D5"/>
    <w:rsid w:val="008B56D8"/>
    <w:rsid w:val="008B5862"/>
    <w:rsid w:val="008B5B26"/>
    <w:rsid w:val="008B5B65"/>
    <w:rsid w:val="008B5BD2"/>
    <w:rsid w:val="008B5E8D"/>
    <w:rsid w:val="008B6045"/>
    <w:rsid w:val="008B6218"/>
    <w:rsid w:val="008B6238"/>
    <w:rsid w:val="008B6BB7"/>
    <w:rsid w:val="008B7117"/>
    <w:rsid w:val="008B7353"/>
    <w:rsid w:val="008B73D7"/>
    <w:rsid w:val="008B7F7D"/>
    <w:rsid w:val="008C01F0"/>
    <w:rsid w:val="008C0824"/>
    <w:rsid w:val="008C082B"/>
    <w:rsid w:val="008C09B3"/>
    <w:rsid w:val="008C0AE3"/>
    <w:rsid w:val="008C12C0"/>
    <w:rsid w:val="008C143D"/>
    <w:rsid w:val="008C1B10"/>
    <w:rsid w:val="008C1C1D"/>
    <w:rsid w:val="008C1F54"/>
    <w:rsid w:val="008C24B4"/>
    <w:rsid w:val="008C286A"/>
    <w:rsid w:val="008C2BBE"/>
    <w:rsid w:val="008C383F"/>
    <w:rsid w:val="008C3A91"/>
    <w:rsid w:val="008C3B84"/>
    <w:rsid w:val="008C3D16"/>
    <w:rsid w:val="008C4592"/>
    <w:rsid w:val="008C4C8F"/>
    <w:rsid w:val="008C522A"/>
    <w:rsid w:val="008C557E"/>
    <w:rsid w:val="008C5AC8"/>
    <w:rsid w:val="008C5C6D"/>
    <w:rsid w:val="008C5C8B"/>
    <w:rsid w:val="008C5C9F"/>
    <w:rsid w:val="008C5DFF"/>
    <w:rsid w:val="008C61DB"/>
    <w:rsid w:val="008C6232"/>
    <w:rsid w:val="008C63BA"/>
    <w:rsid w:val="008C6D73"/>
    <w:rsid w:val="008C6E02"/>
    <w:rsid w:val="008C6E37"/>
    <w:rsid w:val="008C70BB"/>
    <w:rsid w:val="008C717E"/>
    <w:rsid w:val="008C767E"/>
    <w:rsid w:val="008C7767"/>
    <w:rsid w:val="008C7A1D"/>
    <w:rsid w:val="008D0079"/>
    <w:rsid w:val="008D0091"/>
    <w:rsid w:val="008D011E"/>
    <w:rsid w:val="008D0179"/>
    <w:rsid w:val="008D036B"/>
    <w:rsid w:val="008D03E1"/>
    <w:rsid w:val="008D03F5"/>
    <w:rsid w:val="008D0817"/>
    <w:rsid w:val="008D0930"/>
    <w:rsid w:val="008D09A1"/>
    <w:rsid w:val="008D168F"/>
    <w:rsid w:val="008D17DE"/>
    <w:rsid w:val="008D181A"/>
    <w:rsid w:val="008D1994"/>
    <w:rsid w:val="008D1B99"/>
    <w:rsid w:val="008D1F3D"/>
    <w:rsid w:val="008D24B7"/>
    <w:rsid w:val="008D253F"/>
    <w:rsid w:val="008D25A8"/>
    <w:rsid w:val="008D26F9"/>
    <w:rsid w:val="008D289B"/>
    <w:rsid w:val="008D324D"/>
    <w:rsid w:val="008D3344"/>
    <w:rsid w:val="008D37F8"/>
    <w:rsid w:val="008D38CF"/>
    <w:rsid w:val="008D396B"/>
    <w:rsid w:val="008D3A28"/>
    <w:rsid w:val="008D3AC3"/>
    <w:rsid w:val="008D3B93"/>
    <w:rsid w:val="008D3F28"/>
    <w:rsid w:val="008D3F2C"/>
    <w:rsid w:val="008D42A1"/>
    <w:rsid w:val="008D4C8F"/>
    <w:rsid w:val="008D535A"/>
    <w:rsid w:val="008D5526"/>
    <w:rsid w:val="008D56BC"/>
    <w:rsid w:val="008D5913"/>
    <w:rsid w:val="008D5AB4"/>
    <w:rsid w:val="008D64B8"/>
    <w:rsid w:val="008D67EC"/>
    <w:rsid w:val="008D6A1A"/>
    <w:rsid w:val="008D6F26"/>
    <w:rsid w:val="008D6F41"/>
    <w:rsid w:val="008D703E"/>
    <w:rsid w:val="008D7723"/>
    <w:rsid w:val="008D7BF8"/>
    <w:rsid w:val="008D7FB3"/>
    <w:rsid w:val="008E00C0"/>
    <w:rsid w:val="008E0270"/>
    <w:rsid w:val="008E02CC"/>
    <w:rsid w:val="008E094B"/>
    <w:rsid w:val="008E0ADC"/>
    <w:rsid w:val="008E0C7C"/>
    <w:rsid w:val="008E0E86"/>
    <w:rsid w:val="008E14C5"/>
    <w:rsid w:val="008E1551"/>
    <w:rsid w:val="008E174E"/>
    <w:rsid w:val="008E17DC"/>
    <w:rsid w:val="008E1B50"/>
    <w:rsid w:val="008E1D32"/>
    <w:rsid w:val="008E1D77"/>
    <w:rsid w:val="008E211E"/>
    <w:rsid w:val="008E233D"/>
    <w:rsid w:val="008E29B9"/>
    <w:rsid w:val="008E2C58"/>
    <w:rsid w:val="008E3098"/>
    <w:rsid w:val="008E32DB"/>
    <w:rsid w:val="008E32ED"/>
    <w:rsid w:val="008E3997"/>
    <w:rsid w:val="008E51F6"/>
    <w:rsid w:val="008E5247"/>
    <w:rsid w:val="008E5742"/>
    <w:rsid w:val="008E57C9"/>
    <w:rsid w:val="008E5880"/>
    <w:rsid w:val="008E6985"/>
    <w:rsid w:val="008E6990"/>
    <w:rsid w:val="008E6DE8"/>
    <w:rsid w:val="008E711D"/>
    <w:rsid w:val="008E71AF"/>
    <w:rsid w:val="008E7248"/>
    <w:rsid w:val="008E7504"/>
    <w:rsid w:val="008E7519"/>
    <w:rsid w:val="008E77AA"/>
    <w:rsid w:val="008E7E2C"/>
    <w:rsid w:val="008F0189"/>
    <w:rsid w:val="008F079F"/>
    <w:rsid w:val="008F0903"/>
    <w:rsid w:val="008F0C21"/>
    <w:rsid w:val="008F0FC9"/>
    <w:rsid w:val="008F1088"/>
    <w:rsid w:val="008F15EE"/>
    <w:rsid w:val="008F1755"/>
    <w:rsid w:val="008F1BF6"/>
    <w:rsid w:val="008F1D0A"/>
    <w:rsid w:val="008F1F3D"/>
    <w:rsid w:val="008F2209"/>
    <w:rsid w:val="008F2399"/>
    <w:rsid w:val="008F2750"/>
    <w:rsid w:val="008F289C"/>
    <w:rsid w:val="008F2926"/>
    <w:rsid w:val="008F2C43"/>
    <w:rsid w:val="008F348E"/>
    <w:rsid w:val="008F39E9"/>
    <w:rsid w:val="008F3CD6"/>
    <w:rsid w:val="008F3F4A"/>
    <w:rsid w:val="008F417D"/>
    <w:rsid w:val="008F4AA9"/>
    <w:rsid w:val="008F53D9"/>
    <w:rsid w:val="008F56A5"/>
    <w:rsid w:val="008F589E"/>
    <w:rsid w:val="008F598A"/>
    <w:rsid w:val="008F5E3C"/>
    <w:rsid w:val="008F74D4"/>
    <w:rsid w:val="008F7AC8"/>
    <w:rsid w:val="00900280"/>
    <w:rsid w:val="00900343"/>
    <w:rsid w:val="009005D6"/>
    <w:rsid w:val="00900812"/>
    <w:rsid w:val="009008F4"/>
    <w:rsid w:val="00900B4C"/>
    <w:rsid w:val="00900D08"/>
    <w:rsid w:val="0090352B"/>
    <w:rsid w:val="009035BA"/>
    <w:rsid w:val="009036EF"/>
    <w:rsid w:val="00904323"/>
    <w:rsid w:val="00904CC7"/>
    <w:rsid w:val="00904DFB"/>
    <w:rsid w:val="009050CF"/>
    <w:rsid w:val="0090513D"/>
    <w:rsid w:val="00905383"/>
    <w:rsid w:val="00905529"/>
    <w:rsid w:val="00905731"/>
    <w:rsid w:val="009058A2"/>
    <w:rsid w:val="00905B79"/>
    <w:rsid w:val="00905C5B"/>
    <w:rsid w:val="0090626F"/>
    <w:rsid w:val="00906270"/>
    <w:rsid w:val="009064DD"/>
    <w:rsid w:val="00906699"/>
    <w:rsid w:val="00906721"/>
    <w:rsid w:val="00906C85"/>
    <w:rsid w:val="00906F0D"/>
    <w:rsid w:val="00907309"/>
    <w:rsid w:val="0090759E"/>
    <w:rsid w:val="00907815"/>
    <w:rsid w:val="0090795D"/>
    <w:rsid w:val="00907A38"/>
    <w:rsid w:val="00907B27"/>
    <w:rsid w:val="00907DBA"/>
    <w:rsid w:val="00910060"/>
    <w:rsid w:val="009100F3"/>
    <w:rsid w:val="00910A56"/>
    <w:rsid w:val="00910D9F"/>
    <w:rsid w:val="00910F15"/>
    <w:rsid w:val="00910F1F"/>
    <w:rsid w:val="00911BD1"/>
    <w:rsid w:val="00911CA6"/>
    <w:rsid w:val="00912372"/>
    <w:rsid w:val="00912796"/>
    <w:rsid w:val="009129BF"/>
    <w:rsid w:val="00912E1B"/>
    <w:rsid w:val="009131E8"/>
    <w:rsid w:val="00913677"/>
    <w:rsid w:val="0091373C"/>
    <w:rsid w:val="00913765"/>
    <w:rsid w:val="009138E5"/>
    <w:rsid w:val="00913985"/>
    <w:rsid w:val="00914102"/>
    <w:rsid w:val="0091412F"/>
    <w:rsid w:val="00914A0C"/>
    <w:rsid w:val="0091585C"/>
    <w:rsid w:val="00915948"/>
    <w:rsid w:val="009159AD"/>
    <w:rsid w:val="0091612C"/>
    <w:rsid w:val="00916570"/>
    <w:rsid w:val="009165AC"/>
    <w:rsid w:val="009168D0"/>
    <w:rsid w:val="00916AB5"/>
    <w:rsid w:val="0091733B"/>
    <w:rsid w:val="00917804"/>
    <w:rsid w:val="00917878"/>
    <w:rsid w:val="00917B25"/>
    <w:rsid w:val="00917EBD"/>
    <w:rsid w:val="00917F01"/>
    <w:rsid w:val="0092028F"/>
    <w:rsid w:val="00920350"/>
    <w:rsid w:val="009203A8"/>
    <w:rsid w:val="0092053E"/>
    <w:rsid w:val="00920A37"/>
    <w:rsid w:val="00920AFE"/>
    <w:rsid w:val="00921141"/>
    <w:rsid w:val="00921673"/>
    <w:rsid w:val="009217F0"/>
    <w:rsid w:val="0092190C"/>
    <w:rsid w:val="00921D01"/>
    <w:rsid w:val="0092219F"/>
    <w:rsid w:val="00922383"/>
    <w:rsid w:val="0092247B"/>
    <w:rsid w:val="00922CE6"/>
    <w:rsid w:val="00923A1E"/>
    <w:rsid w:val="00923AD9"/>
    <w:rsid w:val="00923D03"/>
    <w:rsid w:val="00924003"/>
    <w:rsid w:val="00924180"/>
    <w:rsid w:val="00924390"/>
    <w:rsid w:val="00924B10"/>
    <w:rsid w:val="00924B13"/>
    <w:rsid w:val="00925202"/>
    <w:rsid w:val="009253B3"/>
    <w:rsid w:val="00925AAD"/>
    <w:rsid w:val="00925C54"/>
    <w:rsid w:val="00925F46"/>
    <w:rsid w:val="00926294"/>
    <w:rsid w:val="009263D3"/>
    <w:rsid w:val="0092649B"/>
    <w:rsid w:val="009264B2"/>
    <w:rsid w:val="00926B65"/>
    <w:rsid w:val="00926D69"/>
    <w:rsid w:val="00926EA0"/>
    <w:rsid w:val="00927251"/>
    <w:rsid w:val="00927A05"/>
    <w:rsid w:val="0093079F"/>
    <w:rsid w:val="00930AE4"/>
    <w:rsid w:val="009312D4"/>
    <w:rsid w:val="00931351"/>
    <w:rsid w:val="009314F5"/>
    <w:rsid w:val="00931717"/>
    <w:rsid w:val="009319E0"/>
    <w:rsid w:val="00931CB6"/>
    <w:rsid w:val="00931E43"/>
    <w:rsid w:val="00931E74"/>
    <w:rsid w:val="00931F26"/>
    <w:rsid w:val="00931FAA"/>
    <w:rsid w:val="00931FBD"/>
    <w:rsid w:val="00932090"/>
    <w:rsid w:val="00932355"/>
    <w:rsid w:val="009323B9"/>
    <w:rsid w:val="009323F0"/>
    <w:rsid w:val="009325A4"/>
    <w:rsid w:val="009326BC"/>
    <w:rsid w:val="00932783"/>
    <w:rsid w:val="00932D44"/>
    <w:rsid w:val="0093356D"/>
    <w:rsid w:val="00933589"/>
    <w:rsid w:val="00933B73"/>
    <w:rsid w:val="00933C36"/>
    <w:rsid w:val="00933EFC"/>
    <w:rsid w:val="00933F4C"/>
    <w:rsid w:val="009341E2"/>
    <w:rsid w:val="00934228"/>
    <w:rsid w:val="00934392"/>
    <w:rsid w:val="0093452A"/>
    <w:rsid w:val="00934634"/>
    <w:rsid w:val="009357CC"/>
    <w:rsid w:val="00935AFD"/>
    <w:rsid w:val="00935C77"/>
    <w:rsid w:val="00935F71"/>
    <w:rsid w:val="00936E43"/>
    <w:rsid w:val="00936F06"/>
    <w:rsid w:val="00936F60"/>
    <w:rsid w:val="009372A6"/>
    <w:rsid w:val="009372FE"/>
    <w:rsid w:val="00937374"/>
    <w:rsid w:val="009373E4"/>
    <w:rsid w:val="00937530"/>
    <w:rsid w:val="00937578"/>
    <w:rsid w:val="00937628"/>
    <w:rsid w:val="00937886"/>
    <w:rsid w:val="00940184"/>
    <w:rsid w:val="009402EE"/>
    <w:rsid w:val="00940A7A"/>
    <w:rsid w:val="00940D08"/>
    <w:rsid w:val="00940E5B"/>
    <w:rsid w:val="009417D6"/>
    <w:rsid w:val="009417F7"/>
    <w:rsid w:val="00941BC6"/>
    <w:rsid w:val="00941D75"/>
    <w:rsid w:val="00942196"/>
    <w:rsid w:val="00942634"/>
    <w:rsid w:val="0094282F"/>
    <w:rsid w:val="00942E3E"/>
    <w:rsid w:val="00942E4F"/>
    <w:rsid w:val="00942F52"/>
    <w:rsid w:val="00942F96"/>
    <w:rsid w:val="00943161"/>
    <w:rsid w:val="009433B7"/>
    <w:rsid w:val="00943830"/>
    <w:rsid w:val="00943F3F"/>
    <w:rsid w:val="00944668"/>
    <w:rsid w:val="0094491D"/>
    <w:rsid w:val="00944B1D"/>
    <w:rsid w:val="00944D4E"/>
    <w:rsid w:val="009450F0"/>
    <w:rsid w:val="00945165"/>
    <w:rsid w:val="00945D1C"/>
    <w:rsid w:val="00946307"/>
    <w:rsid w:val="0094656E"/>
    <w:rsid w:val="0094658C"/>
    <w:rsid w:val="00946696"/>
    <w:rsid w:val="00946A6E"/>
    <w:rsid w:val="00946B16"/>
    <w:rsid w:val="00946D54"/>
    <w:rsid w:val="00946E8E"/>
    <w:rsid w:val="009473BA"/>
    <w:rsid w:val="00947427"/>
    <w:rsid w:val="0094777D"/>
    <w:rsid w:val="00947AD9"/>
    <w:rsid w:val="009500FB"/>
    <w:rsid w:val="009503F8"/>
    <w:rsid w:val="00950BA1"/>
    <w:rsid w:val="00950DBA"/>
    <w:rsid w:val="00951137"/>
    <w:rsid w:val="009513BD"/>
    <w:rsid w:val="009518D4"/>
    <w:rsid w:val="00951982"/>
    <w:rsid w:val="00951C0E"/>
    <w:rsid w:val="00951C2F"/>
    <w:rsid w:val="00951CB7"/>
    <w:rsid w:val="00951E87"/>
    <w:rsid w:val="00952287"/>
    <w:rsid w:val="00952416"/>
    <w:rsid w:val="0095269B"/>
    <w:rsid w:val="0095269F"/>
    <w:rsid w:val="00952B73"/>
    <w:rsid w:val="00952DB8"/>
    <w:rsid w:val="009534DA"/>
    <w:rsid w:val="009538DF"/>
    <w:rsid w:val="00953D62"/>
    <w:rsid w:val="00953F8B"/>
    <w:rsid w:val="00954891"/>
    <w:rsid w:val="0095491A"/>
    <w:rsid w:val="00954AA6"/>
    <w:rsid w:val="00954D7D"/>
    <w:rsid w:val="00954F91"/>
    <w:rsid w:val="00954FAE"/>
    <w:rsid w:val="0095512E"/>
    <w:rsid w:val="00956224"/>
    <w:rsid w:val="00956666"/>
    <w:rsid w:val="00957027"/>
    <w:rsid w:val="0095706B"/>
    <w:rsid w:val="009570A8"/>
    <w:rsid w:val="00957321"/>
    <w:rsid w:val="00957A03"/>
    <w:rsid w:val="00957EA1"/>
    <w:rsid w:val="00957FBF"/>
    <w:rsid w:val="00960584"/>
    <w:rsid w:val="0096066F"/>
    <w:rsid w:val="009609CA"/>
    <w:rsid w:val="00960DE0"/>
    <w:rsid w:val="00960E27"/>
    <w:rsid w:val="00960E80"/>
    <w:rsid w:val="00960F9D"/>
    <w:rsid w:val="00961125"/>
    <w:rsid w:val="00961843"/>
    <w:rsid w:val="009618ED"/>
    <w:rsid w:val="00961B07"/>
    <w:rsid w:val="00961CF5"/>
    <w:rsid w:val="00961DAB"/>
    <w:rsid w:val="0096201D"/>
    <w:rsid w:val="00962074"/>
    <w:rsid w:val="00962228"/>
    <w:rsid w:val="00962441"/>
    <w:rsid w:val="009624AD"/>
    <w:rsid w:val="009628B9"/>
    <w:rsid w:val="00962E45"/>
    <w:rsid w:val="00962EC6"/>
    <w:rsid w:val="00963502"/>
    <w:rsid w:val="009635C7"/>
    <w:rsid w:val="00963752"/>
    <w:rsid w:val="00963B54"/>
    <w:rsid w:val="00963E61"/>
    <w:rsid w:val="00964638"/>
    <w:rsid w:val="009648DD"/>
    <w:rsid w:val="00964ADA"/>
    <w:rsid w:val="00964F20"/>
    <w:rsid w:val="00964FA3"/>
    <w:rsid w:val="00965009"/>
    <w:rsid w:val="0096508C"/>
    <w:rsid w:val="00965373"/>
    <w:rsid w:val="009653EF"/>
    <w:rsid w:val="00965615"/>
    <w:rsid w:val="00965BE8"/>
    <w:rsid w:val="00965C85"/>
    <w:rsid w:val="00966307"/>
    <w:rsid w:val="00966AC6"/>
    <w:rsid w:val="00966B60"/>
    <w:rsid w:val="00966D4A"/>
    <w:rsid w:val="00966E6C"/>
    <w:rsid w:val="00967501"/>
    <w:rsid w:val="0096751B"/>
    <w:rsid w:val="009675E6"/>
    <w:rsid w:val="009675F2"/>
    <w:rsid w:val="0096769C"/>
    <w:rsid w:val="009678E0"/>
    <w:rsid w:val="00967A37"/>
    <w:rsid w:val="00967A43"/>
    <w:rsid w:val="00967CFC"/>
    <w:rsid w:val="00967FF2"/>
    <w:rsid w:val="0097007B"/>
    <w:rsid w:val="009700C1"/>
    <w:rsid w:val="0097064E"/>
    <w:rsid w:val="0097065F"/>
    <w:rsid w:val="00970F31"/>
    <w:rsid w:val="00971571"/>
    <w:rsid w:val="00971633"/>
    <w:rsid w:val="009716B5"/>
    <w:rsid w:val="009716B8"/>
    <w:rsid w:val="00971C40"/>
    <w:rsid w:val="00971E24"/>
    <w:rsid w:val="00972159"/>
    <w:rsid w:val="009721D7"/>
    <w:rsid w:val="009721DE"/>
    <w:rsid w:val="00972979"/>
    <w:rsid w:val="00972D4C"/>
    <w:rsid w:val="0097310B"/>
    <w:rsid w:val="009733D9"/>
    <w:rsid w:val="00973404"/>
    <w:rsid w:val="00973D5D"/>
    <w:rsid w:val="00973DF9"/>
    <w:rsid w:val="00973F32"/>
    <w:rsid w:val="00974FF7"/>
    <w:rsid w:val="009756C0"/>
    <w:rsid w:val="00975BD7"/>
    <w:rsid w:val="00975C26"/>
    <w:rsid w:val="00975E8B"/>
    <w:rsid w:val="009764A3"/>
    <w:rsid w:val="0097681C"/>
    <w:rsid w:val="00976996"/>
    <w:rsid w:val="00976B62"/>
    <w:rsid w:val="00977206"/>
    <w:rsid w:val="0097720C"/>
    <w:rsid w:val="00977494"/>
    <w:rsid w:val="00977E1C"/>
    <w:rsid w:val="00980115"/>
    <w:rsid w:val="009802EB"/>
    <w:rsid w:val="009808DB"/>
    <w:rsid w:val="0098097B"/>
    <w:rsid w:val="00981477"/>
    <w:rsid w:val="00981678"/>
    <w:rsid w:val="009818D2"/>
    <w:rsid w:val="0098196B"/>
    <w:rsid w:val="00981C3E"/>
    <w:rsid w:val="009822A2"/>
    <w:rsid w:val="0098242D"/>
    <w:rsid w:val="009828A1"/>
    <w:rsid w:val="00982AD9"/>
    <w:rsid w:val="00982FBB"/>
    <w:rsid w:val="009835F0"/>
    <w:rsid w:val="009837C3"/>
    <w:rsid w:val="00983A71"/>
    <w:rsid w:val="00983CD6"/>
    <w:rsid w:val="00983EA3"/>
    <w:rsid w:val="00983EED"/>
    <w:rsid w:val="00984103"/>
    <w:rsid w:val="00984120"/>
    <w:rsid w:val="009845F9"/>
    <w:rsid w:val="009848AD"/>
    <w:rsid w:val="00984B19"/>
    <w:rsid w:val="00984B3A"/>
    <w:rsid w:val="00984C7B"/>
    <w:rsid w:val="00984DD3"/>
    <w:rsid w:val="00984F52"/>
    <w:rsid w:val="009850C5"/>
    <w:rsid w:val="0098513A"/>
    <w:rsid w:val="00985546"/>
    <w:rsid w:val="0098570E"/>
    <w:rsid w:val="0098590D"/>
    <w:rsid w:val="0098602B"/>
    <w:rsid w:val="009864C6"/>
    <w:rsid w:val="00986751"/>
    <w:rsid w:val="00986B75"/>
    <w:rsid w:val="00986F78"/>
    <w:rsid w:val="0098720C"/>
    <w:rsid w:val="00987434"/>
    <w:rsid w:val="0098759A"/>
    <w:rsid w:val="009877AF"/>
    <w:rsid w:val="00987DF6"/>
    <w:rsid w:val="00990C8B"/>
    <w:rsid w:val="00991029"/>
    <w:rsid w:val="00991282"/>
    <w:rsid w:val="009915C2"/>
    <w:rsid w:val="00991736"/>
    <w:rsid w:val="00991931"/>
    <w:rsid w:val="0099245B"/>
    <w:rsid w:val="00992BC5"/>
    <w:rsid w:val="00992C8A"/>
    <w:rsid w:val="00992CFD"/>
    <w:rsid w:val="00992F89"/>
    <w:rsid w:val="00993131"/>
    <w:rsid w:val="00993284"/>
    <w:rsid w:val="00993DE4"/>
    <w:rsid w:val="00993E8A"/>
    <w:rsid w:val="00995012"/>
    <w:rsid w:val="009951EE"/>
    <w:rsid w:val="00995BD0"/>
    <w:rsid w:val="00995D0D"/>
    <w:rsid w:val="00996732"/>
    <w:rsid w:val="0099680D"/>
    <w:rsid w:val="0099689A"/>
    <w:rsid w:val="009968BE"/>
    <w:rsid w:val="00996B1B"/>
    <w:rsid w:val="00996D13"/>
    <w:rsid w:val="0099700F"/>
    <w:rsid w:val="0099771A"/>
    <w:rsid w:val="00997A14"/>
    <w:rsid w:val="00997F40"/>
    <w:rsid w:val="009A0185"/>
    <w:rsid w:val="009A08F2"/>
    <w:rsid w:val="009A0E40"/>
    <w:rsid w:val="009A1020"/>
    <w:rsid w:val="009A12D2"/>
    <w:rsid w:val="009A16C8"/>
    <w:rsid w:val="009A1CD0"/>
    <w:rsid w:val="009A20B7"/>
    <w:rsid w:val="009A213F"/>
    <w:rsid w:val="009A2C31"/>
    <w:rsid w:val="009A32DF"/>
    <w:rsid w:val="009A33CD"/>
    <w:rsid w:val="009A33D4"/>
    <w:rsid w:val="009A36C8"/>
    <w:rsid w:val="009A385F"/>
    <w:rsid w:val="009A38F4"/>
    <w:rsid w:val="009A3937"/>
    <w:rsid w:val="009A39CD"/>
    <w:rsid w:val="009A3B7E"/>
    <w:rsid w:val="009A3D7C"/>
    <w:rsid w:val="009A3F57"/>
    <w:rsid w:val="009A3F90"/>
    <w:rsid w:val="009A4055"/>
    <w:rsid w:val="009A4316"/>
    <w:rsid w:val="009A49BE"/>
    <w:rsid w:val="009A5061"/>
    <w:rsid w:val="009A57EF"/>
    <w:rsid w:val="009A61CD"/>
    <w:rsid w:val="009A6720"/>
    <w:rsid w:val="009A6B3F"/>
    <w:rsid w:val="009A6C07"/>
    <w:rsid w:val="009A6C82"/>
    <w:rsid w:val="009A7068"/>
    <w:rsid w:val="009A728F"/>
    <w:rsid w:val="009A7EE5"/>
    <w:rsid w:val="009B00C8"/>
    <w:rsid w:val="009B0676"/>
    <w:rsid w:val="009B0905"/>
    <w:rsid w:val="009B0D89"/>
    <w:rsid w:val="009B105B"/>
    <w:rsid w:val="009B1240"/>
    <w:rsid w:val="009B1339"/>
    <w:rsid w:val="009B1534"/>
    <w:rsid w:val="009B15D5"/>
    <w:rsid w:val="009B168B"/>
    <w:rsid w:val="009B1E74"/>
    <w:rsid w:val="009B2381"/>
    <w:rsid w:val="009B27D2"/>
    <w:rsid w:val="009B29D1"/>
    <w:rsid w:val="009B2B04"/>
    <w:rsid w:val="009B2EA7"/>
    <w:rsid w:val="009B351B"/>
    <w:rsid w:val="009B37BA"/>
    <w:rsid w:val="009B4B62"/>
    <w:rsid w:val="009B4F94"/>
    <w:rsid w:val="009B5437"/>
    <w:rsid w:val="009B54B3"/>
    <w:rsid w:val="009B5969"/>
    <w:rsid w:val="009B5CFF"/>
    <w:rsid w:val="009B5E35"/>
    <w:rsid w:val="009B660D"/>
    <w:rsid w:val="009B6B83"/>
    <w:rsid w:val="009B71BD"/>
    <w:rsid w:val="009B75A0"/>
    <w:rsid w:val="009B7723"/>
    <w:rsid w:val="009B77EB"/>
    <w:rsid w:val="009B7A5A"/>
    <w:rsid w:val="009B7BB4"/>
    <w:rsid w:val="009B7EE9"/>
    <w:rsid w:val="009C01ED"/>
    <w:rsid w:val="009C09F1"/>
    <w:rsid w:val="009C0A45"/>
    <w:rsid w:val="009C0AB3"/>
    <w:rsid w:val="009C0AE4"/>
    <w:rsid w:val="009C16E9"/>
    <w:rsid w:val="009C1736"/>
    <w:rsid w:val="009C19C7"/>
    <w:rsid w:val="009C1CEB"/>
    <w:rsid w:val="009C1E64"/>
    <w:rsid w:val="009C216C"/>
    <w:rsid w:val="009C27C6"/>
    <w:rsid w:val="009C345B"/>
    <w:rsid w:val="009C3B25"/>
    <w:rsid w:val="009C3D64"/>
    <w:rsid w:val="009C4903"/>
    <w:rsid w:val="009C4A65"/>
    <w:rsid w:val="009C4B22"/>
    <w:rsid w:val="009C4BDF"/>
    <w:rsid w:val="009C4CE3"/>
    <w:rsid w:val="009C4F26"/>
    <w:rsid w:val="009C4F45"/>
    <w:rsid w:val="009C4FE0"/>
    <w:rsid w:val="009C5329"/>
    <w:rsid w:val="009C553D"/>
    <w:rsid w:val="009C57B5"/>
    <w:rsid w:val="009C5D1D"/>
    <w:rsid w:val="009C5DF0"/>
    <w:rsid w:val="009C6491"/>
    <w:rsid w:val="009C676F"/>
    <w:rsid w:val="009C67AB"/>
    <w:rsid w:val="009C6B29"/>
    <w:rsid w:val="009C6BD1"/>
    <w:rsid w:val="009C6FF6"/>
    <w:rsid w:val="009C71E4"/>
    <w:rsid w:val="009C770C"/>
    <w:rsid w:val="009C789E"/>
    <w:rsid w:val="009C7E27"/>
    <w:rsid w:val="009C7F45"/>
    <w:rsid w:val="009D08FA"/>
    <w:rsid w:val="009D0AC3"/>
    <w:rsid w:val="009D0EA9"/>
    <w:rsid w:val="009D1725"/>
    <w:rsid w:val="009D17A4"/>
    <w:rsid w:val="009D1BC8"/>
    <w:rsid w:val="009D1C62"/>
    <w:rsid w:val="009D1D67"/>
    <w:rsid w:val="009D1DC6"/>
    <w:rsid w:val="009D1E75"/>
    <w:rsid w:val="009D1EE2"/>
    <w:rsid w:val="009D200B"/>
    <w:rsid w:val="009D2047"/>
    <w:rsid w:val="009D3170"/>
    <w:rsid w:val="009D32BD"/>
    <w:rsid w:val="009D33ED"/>
    <w:rsid w:val="009D36F9"/>
    <w:rsid w:val="009D39E8"/>
    <w:rsid w:val="009D43C8"/>
    <w:rsid w:val="009D48C1"/>
    <w:rsid w:val="009D4C0B"/>
    <w:rsid w:val="009D5EAB"/>
    <w:rsid w:val="009D5EDF"/>
    <w:rsid w:val="009D63AC"/>
    <w:rsid w:val="009D6992"/>
    <w:rsid w:val="009D6A96"/>
    <w:rsid w:val="009D6C61"/>
    <w:rsid w:val="009D7448"/>
    <w:rsid w:val="009D7A46"/>
    <w:rsid w:val="009D7C71"/>
    <w:rsid w:val="009D7DF3"/>
    <w:rsid w:val="009E0014"/>
    <w:rsid w:val="009E00A2"/>
    <w:rsid w:val="009E00DA"/>
    <w:rsid w:val="009E053D"/>
    <w:rsid w:val="009E09BC"/>
    <w:rsid w:val="009E0F1F"/>
    <w:rsid w:val="009E102C"/>
    <w:rsid w:val="009E1670"/>
    <w:rsid w:val="009E1763"/>
    <w:rsid w:val="009E1AE1"/>
    <w:rsid w:val="009E1BD3"/>
    <w:rsid w:val="009E1F57"/>
    <w:rsid w:val="009E24B1"/>
    <w:rsid w:val="009E24D5"/>
    <w:rsid w:val="009E27A4"/>
    <w:rsid w:val="009E2A58"/>
    <w:rsid w:val="009E3009"/>
    <w:rsid w:val="009E3432"/>
    <w:rsid w:val="009E368A"/>
    <w:rsid w:val="009E36E7"/>
    <w:rsid w:val="009E378A"/>
    <w:rsid w:val="009E3DB8"/>
    <w:rsid w:val="009E3E2E"/>
    <w:rsid w:val="009E3E34"/>
    <w:rsid w:val="009E3F6F"/>
    <w:rsid w:val="009E3FB7"/>
    <w:rsid w:val="009E4094"/>
    <w:rsid w:val="009E4272"/>
    <w:rsid w:val="009E4305"/>
    <w:rsid w:val="009E487D"/>
    <w:rsid w:val="009E4BFB"/>
    <w:rsid w:val="009E4D08"/>
    <w:rsid w:val="009E4FAB"/>
    <w:rsid w:val="009E5151"/>
    <w:rsid w:val="009E5F43"/>
    <w:rsid w:val="009E65E7"/>
    <w:rsid w:val="009E7BB5"/>
    <w:rsid w:val="009F00AF"/>
    <w:rsid w:val="009F0882"/>
    <w:rsid w:val="009F0A61"/>
    <w:rsid w:val="009F0B05"/>
    <w:rsid w:val="009F0FD4"/>
    <w:rsid w:val="009F0FF4"/>
    <w:rsid w:val="009F1038"/>
    <w:rsid w:val="009F1326"/>
    <w:rsid w:val="009F166F"/>
    <w:rsid w:val="009F18EE"/>
    <w:rsid w:val="009F19C7"/>
    <w:rsid w:val="009F1D5B"/>
    <w:rsid w:val="009F1E89"/>
    <w:rsid w:val="009F22FD"/>
    <w:rsid w:val="009F2300"/>
    <w:rsid w:val="009F2624"/>
    <w:rsid w:val="009F26C4"/>
    <w:rsid w:val="009F29DC"/>
    <w:rsid w:val="009F2C20"/>
    <w:rsid w:val="009F321E"/>
    <w:rsid w:val="009F3557"/>
    <w:rsid w:val="009F39FD"/>
    <w:rsid w:val="009F3AF7"/>
    <w:rsid w:val="009F3E84"/>
    <w:rsid w:val="009F3EDD"/>
    <w:rsid w:val="009F4777"/>
    <w:rsid w:val="009F49F5"/>
    <w:rsid w:val="009F52F4"/>
    <w:rsid w:val="009F5A34"/>
    <w:rsid w:val="009F5C01"/>
    <w:rsid w:val="009F6172"/>
    <w:rsid w:val="009F6CB4"/>
    <w:rsid w:val="009F6E86"/>
    <w:rsid w:val="009F6F2E"/>
    <w:rsid w:val="009F6F4F"/>
    <w:rsid w:val="009F7053"/>
    <w:rsid w:val="009F72FF"/>
    <w:rsid w:val="009F75C4"/>
    <w:rsid w:val="009F76CA"/>
    <w:rsid w:val="009F771E"/>
    <w:rsid w:val="009F7C64"/>
    <w:rsid w:val="009F7E3B"/>
    <w:rsid w:val="009F7E98"/>
    <w:rsid w:val="00A0014E"/>
    <w:rsid w:val="00A0030F"/>
    <w:rsid w:val="00A00A96"/>
    <w:rsid w:val="00A00F6E"/>
    <w:rsid w:val="00A012B4"/>
    <w:rsid w:val="00A01459"/>
    <w:rsid w:val="00A01B4D"/>
    <w:rsid w:val="00A01C36"/>
    <w:rsid w:val="00A021AE"/>
    <w:rsid w:val="00A02E51"/>
    <w:rsid w:val="00A0390D"/>
    <w:rsid w:val="00A03996"/>
    <w:rsid w:val="00A03F07"/>
    <w:rsid w:val="00A040E2"/>
    <w:rsid w:val="00A0428D"/>
    <w:rsid w:val="00A044D8"/>
    <w:rsid w:val="00A0461A"/>
    <w:rsid w:val="00A0487F"/>
    <w:rsid w:val="00A048B1"/>
    <w:rsid w:val="00A04AB2"/>
    <w:rsid w:val="00A05190"/>
    <w:rsid w:val="00A05455"/>
    <w:rsid w:val="00A0600E"/>
    <w:rsid w:val="00A06083"/>
    <w:rsid w:val="00A06980"/>
    <w:rsid w:val="00A06B77"/>
    <w:rsid w:val="00A06BA2"/>
    <w:rsid w:val="00A06E9C"/>
    <w:rsid w:val="00A07535"/>
    <w:rsid w:val="00A07DBD"/>
    <w:rsid w:val="00A105F5"/>
    <w:rsid w:val="00A10E7C"/>
    <w:rsid w:val="00A111B4"/>
    <w:rsid w:val="00A1189F"/>
    <w:rsid w:val="00A119C0"/>
    <w:rsid w:val="00A11B10"/>
    <w:rsid w:val="00A120A0"/>
    <w:rsid w:val="00A127B6"/>
    <w:rsid w:val="00A12895"/>
    <w:rsid w:val="00A12B9A"/>
    <w:rsid w:val="00A130F7"/>
    <w:rsid w:val="00A1363E"/>
    <w:rsid w:val="00A136A5"/>
    <w:rsid w:val="00A1395C"/>
    <w:rsid w:val="00A13CF4"/>
    <w:rsid w:val="00A13DD3"/>
    <w:rsid w:val="00A13ECC"/>
    <w:rsid w:val="00A1400A"/>
    <w:rsid w:val="00A149D1"/>
    <w:rsid w:val="00A150B5"/>
    <w:rsid w:val="00A15539"/>
    <w:rsid w:val="00A15FA7"/>
    <w:rsid w:val="00A160A1"/>
    <w:rsid w:val="00A16E92"/>
    <w:rsid w:val="00A176C1"/>
    <w:rsid w:val="00A17843"/>
    <w:rsid w:val="00A1799A"/>
    <w:rsid w:val="00A17DF5"/>
    <w:rsid w:val="00A17EF4"/>
    <w:rsid w:val="00A20248"/>
    <w:rsid w:val="00A208B9"/>
    <w:rsid w:val="00A20DEE"/>
    <w:rsid w:val="00A2104E"/>
    <w:rsid w:val="00A212D4"/>
    <w:rsid w:val="00A216BF"/>
    <w:rsid w:val="00A2189F"/>
    <w:rsid w:val="00A2234E"/>
    <w:rsid w:val="00A22764"/>
    <w:rsid w:val="00A2321C"/>
    <w:rsid w:val="00A23897"/>
    <w:rsid w:val="00A23AC8"/>
    <w:rsid w:val="00A23F19"/>
    <w:rsid w:val="00A23FED"/>
    <w:rsid w:val="00A240DE"/>
    <w:rsid w:val="00A241DF"/>
    <w:rsid w:val="00A2426C"/>
    <w:rsid w:val="00A24727"/>
    <w:rsid w:val="00A24DDB"/>
    <w:rsid w:val="00A24DE1"/>
    <w:rsid w:val="00A24E1C"/>
    <w:rsid w:val="00A25087"/>
    <w:rsid w:val="00A25260"/>
    <w:rsid w:val="00A25759"/>
    <w:rsid w:val="00A25971"/>
    <w:rsid w:val="00A25B2F"/>
    <w:rsid w:val="00A25D09"/>
    <w:rsid w:val="00A2613B"/>
    <w:rsid w:val="00A263DA"/>
    <w:rsid w:val="00A26A49"/>
    <w:rsid w:val="00A26BDE"/>
    <w:rsid w:val="00A26D90"/>
    <w:rsid w:val="00A27565"/>
    <w:rsid w:val="00A27590"/>
    <w:rsid w:val="00A27828"/>
    <w:rsid w:val="00A27AD8"/>
    <w:rsid w:val="00A27F05"/>
    <w:rsid w:val="00A30F1E"/>
    <w:rsid w:val="00A316B2"/>
    <w:rsid w:val="00A31EB0"/>
    <w:rsid w:val="00A31F83"/>
    <w:rsid w:val="00A326D1"/>
    <w:rsid w:val="00A32948"/>
    <w:rsid w:val="00A32A89"/>
    <w:rsid w:val="00A32CA0"/>
    <w:rsid w:val="00A32EBC"/>
    <w:rsid w:val="00A3346E"/>
    <w:rsid w:val="00A33C53"/>
    <w:rsid w:val="00A33DC9"/>
    <w:rsid w:val="00A33EAC"/>
    <w:rsid w:val="00A3439D"/>
    <w:rsid w:val="00A344BE"/>
    <w:rsid w:val="00A34921"/>
    <w:rsid w:val="00A3499E"/>
    <w:rsid w:val="00A34C67"/>
    <w:rsid w:val="00A34D52"/>
    <w:rsid w:val="00A34EDB"/>
    <w:rsid w:val="00A3551B"/>
    <w:rsid w:val="00A35532"/>
    <w:rsid w:val="00A359C1"/>
    <w:rsid w:val="00A35E3F"/>
    <w:rsid w:val="00A3605E"/>
    <w:rsid w:val="00A367C0"/>
    <w:rsid w:val="00A369B9"/>
    <w:rsid w:val="00A36A03"/>
    <w:rsid w:val="00A37A93"/>
    <w:rsid w:val="00A40058"/>
    <w:rsid w:val="00A40083"/>
    <w:rsid w:val="00A40739"/>
    <w:rsid w:val="00A409C6"/>
    <w:rsid w:val="00A40B76"/>
    <w:rsid w:val="00A40B78"/>
    <w:rsid w:val="00A40D6F"/>
    <w:rsid w:val="00A4151F"/>
    <w:rsid w:val="00A41684"/>
    <w:rsid w:val="00A418F0"/>
    <w:rsid w:val="00A41C73"/>
    <w:rsid w:val="00A41EDC"/>
    <w:rsid w:val="00A420CF"/>
    <w:rsid w:val="00A42499"/>
    <w:rsid w:val="00A424BE"/>
    <w:rsid w:val="00A424F1"/>
    <w:rsid w:val="00A4261F"/>
    <w:rsid w:val="00A426F3"/>
    <w:rsid w:val="00A428BB"/>
    <w:rsid w:val="00A42F26"/>
    <w:rsid w:val="00A42F8B"/>
    <w:rsid w:val="00A43224"/>
    <w:rsid w:val="00A43549"/>
    <w:rsid w:val="00A4388D"/>
    <w:rsid w:val="00A4416D"/>
    <w:rsid w:val="00A446A0"/>
    <w:rsid w:val="00A44A91"/>
    <w:rsid w:val="00A44DD5"/>
    <w:rsid w:val="00A44FD3"/>
    <w:rsid w:val="00A45B7C"/>
    <w:rsid w:val="00A45D18"/>
    <w:rsid w:val="00A45D86"/>
    <w:rsid w:val="00A45E6F"/>
    <w:rsid w:val="00A45F72"/>
    <w:rsid w:val="00A4602E"/>
    <w:rsid w:val="00A463AB"/>
    <w:rsid w:val="00A46615"/>
    <w:rsid w:val="00A469A6"/>
    <w:rsid w:val="00A46A0C"/>
    <w:rsid w:val="00A46DA4"/>
    <w:rsid w:val="00A46E72"/>
    <w:rsid w:val="00A477DE"/>
    <w:rsid w:val="00A479D3"/>
    <w:rsid w:val="00A47AA8"/>
    <w:rsid w:val="00A47CB7"/>
    <w:rsid w:val="00A47D2D"/>
    <w:rsid w:val="00A47FC1"/>
    <w:rsid w:val="00A5008E"/>
    <w:rsid w:val="00A5040F"/>
    <w:rsid w:val="00A50BE5"/>
    <w:rsid w:val="00A50DBA"/>
    <w:rsid w:val="00A5144F"/>
    <w:rsid w:val="00A51469"/>
    <w:rsid w:val="00A518B9"/>
    <w:rsid w:val="00A51AEE"/>
    <w:rsid w:val="00A51F90"/>
    <w:rsid w:val="00A52105"/>
    <w:rsid w:val="00A522CC"/>
    <w:rsid w:val="00A52A8D"/>
    <w:rsid w:val="00A52D38"/>
    <w:rsid w:val="00A535FE"/>
    <w:rsid w:val="00A53622"/>
    <w:rsid w:val="00A53FFC"/>
    <w:rsid w:val="00A5403B"/>
    <w:rsid w:val="00A54213"/>
    <w:rsid w:val="00A5426C"/>
    <w:rsid w:val="00A54335"/>
    <w:rsid w:val="00A54559"/>
    <w:rsid w:val="00A5469D"/>
    <w:rsid w:val="00A54CAD"/>
    <w:rsid w:val="00A54CC7"/>
    <w:rsid w:val="00A54D0B"/>
    <w:rsid w:val="00A55569"/>
    <w:rsid w:val="00A55A6B"/>
    <w:rsid w:val="00A55FED"/>
    <w:rsid w:val="00A562BD"/>
    <w:rsid w:val="00A562EF"/>
    <w:rsid w:val="00A56722"/>
    <w:rsid w:val="00A56793"/>
    <w:rsid w:val="00A579EE"/>
    <w:rsid w:val="00A57A16"/>
    <w:rsid w:val="00A57C4C"/>
    <w:rsid w:val="00A60F9B"/>
    <w:rsid w:val="00A61040"/>
    <w:rsid w:val="00A6171A"/>
    <w:rsid w:val="00A62118"/>
    <w:rsid w:val="00A62A92"/>
    <w:rsid w:val="00A62B42"/>
    <w:rsid w:val="00A62D0B"/>
    <w:rsid w:val="00A63336"/>
    <w:rsid w:val="00A63826"/>
    <w:rsid w:val="00A63C65"/>
    <w:rsid w:val="00A63CF4"/>
    <w:rsid w:val="00A63D84"/>
    <w:rsid w:val="00A6420E"/>
    <w:rsid w:val="00A64819"/>
    <w:rsid w:val="00A64C2F"/>
    <w:rsid w:val="00A64DC6"/>
    <w:rsid w:val="00A6529B"/>
    <w:rsid w:val="00A652F0"/>
    <w:rsid w:val="00A6559E"/>
    <w:rsid w:val="00A65B86"/>
    <w:rsid w:val="00A66172"/>
    <w:rsid w:val="00A6690A"/>
    <w:rsid w:val="00A66A48"/>
    <w:rsid w:val="00A66A58"/>
    <w:rsid w:val="00A66D36"/>
    <w:rsid w:val="00A66F9C"/>
    <w:rsid w:val="00A6725E"/>
    <w:rsid w:val="00A6739D"/>
    <w:rsid w:val="00A6775C"/>
    <w:rsid w:val="00A7046C"/>
    <w:rsid w:val="00A7064D"/>
    <w:rsid w:val="00A70A9A"/>
    <w:rsid w:val="00A70C54"/>
    <w:rsid w:val="00A70C5F"/>
    <w:rsid w:val="00A70CDC"/>
    <w:rsid w:val="00A70D4F"/>
    <w:rsid w:val="00A7112C"/>
    <w:rsid w:val="00A712B3"/>
    <w:rsid w:val="00A714D6"/>
    <w:rsid w:val="00A716A4"/>
    <w:rsid w:val="00A725AD"/>
    <w:rsid w:val="00A72C94"/>
    <w:rsid w:val="00A731D0"/>
    <w:rsid w:val="00A7346A"/>
    <w:rsid w:val="00A73B00"/>
    <w:rsid w:val="00A742A8"/>
    <w:rsid w:val="00A74688"/>
    <w:rsid w:val="00A7516E"/>
    <w:rsid w:val="00A75974"/>
    <w:rsid w:val="00A75DC5"/>
    <w:rsid w:val="00A75FDC"/>
    <w:rsid w:val="00A76026"/>
    <w:rsid w:val="00A76224"/>
    <w:rsid w:val="00A763DD"/>
    <w:rsid w:val="00A764E7"/>
    <w:rsid w:val="00A76850"/>
    <w:rsid w:val="00A76880"/>
    <w:rsid w:val="00A76AC9"/>
    <w:rsid w:val="00A76D98"/>
    <w:rsid w:val="00A77120"/>
    <w:rsid w:val="00A7723D"/>
    <w:rsid w:val="00A7726B"/>
    <w:rsid w:val="00A7773A"/>
    <w:rsid w:val="00A77A74"/>
    <w:rsid w:val="00A77D14"/>
    <w:rsid w:val="00A8001B"/>
    <w:rsid w:val="00A802AA"/>
    <w:rsid w:val="00A80E73"/>
    <w:rsid w:val="00A81072"/>
    <w:rsid w:val="00A8134C"/>
    <w:rsid w:val="00A81736"/>
    <w:rsid w:val="00A81BC8"/>
    <w:rsid w:val="00A81D59"/>
    <w:rsid w:val="00A81E17"/>
    <w:rsid w:val="00A822EB"/>
    <w:rsid w:val="00A8242C"/>
    <w:rsid w:val="00A8249B"/>
    <w:rsid w:val="00A82587"/>
    <w:rsid w:val="00A82AB8"/>
    <w:rsid w:val="00A8335E"/>
    <w:rsid w:val="00A8339B"/>
    <w:rsid w:val="00A837A0"/>
    <w:rsid w:val="00A837ED"/>
    <w:rsid w:val="00A83922"/>
    <w:rsid w:val="00A83B11"/>
    <w:rsid w:val="00A83BA5"/>
    <w:rsid w:val="00A83E2E"/>
    <w:rsid w:val="00A83EE2"/>
    <w:rsid w:val="00A83F1E"/>
    <w:rsid w:val="00A83FA1"/>
    <w:rsid w:val="00A84026"/>
    <w:rsid w:val="00A8472E"/>
    <w:rsid w:val="00A8492C"/>
    <w:rsid w:val="00A84A0F"/>
    <w:rsid w:val="00A84D74"/>
    <w:rsid w:val="00A84DD9"/>
    <w:rsid w:val="00A84FA6"/>
    <w:rsid w:val="00A856D6"/>
    <w:rsid w:val="00A85A7A"/>
    <w:rsid w:val="00A85AFB"/>
    <w:rsid w:val="00A85EE9"/>
    <w:rsid w:val="00A864FA"/>
    <w:rsid w:val="00A87273"/>
    <w:rsid w:val="00A873B4"/>
    <w:rsid w:val="00A8750A"/>
    <w:rsid w:val="00A87734"/>
    <w:rsid w:val="00A8791C"/>
    <w:rsid w:val="00A87A28"/>
    <w:rsid w:val="00A87C51"/>
    <w:rsid w:val="00A901EA"/>
    <w:rsid w:val="00A906DD"/>
    <w:rsid w:val="00A90AC2"/>
    <w:rsid w:val="00A90CF6"/>
    <w:rsid w:val="00A90DD3"/>
    <w:rsid w:val="00A915FE"/>
    <w:rsid w:val="00A91809"/>
    <w:rsid w:val="00A91B73"/>
    <w:rsid w:val="00A91B80"/>
    <w:rsid w:val="00A91E4C"/>
    <w:rsid w:val="00A92373"/>
    <w:rsid w:val="00A9256B"/>
    <w:rsid w:val="00A92DFB"/>
    <w:rsid w:val="00A93FBA"/>
    <w:rsid w:val="00A9415A"/>
    <w:rsid w:val="00A941DD"/>
    <w:rsid w:val="00A94646"/>
    <w:rsid w:val="00A947F7"/>
    <w:rsid w:val="00A94AC1"/>
    <w:rsid w:val="00A94B0B"/>
    <w:rsid w:val="00A94EA2"/>
    <w:rsid w:val="00A95125"/>
    <w:rsid w:val="00A95185"/>
    <w:rsid w:val="00A951F2"/>
    <w:rsid w:val="00A95A83"/>
    <w:rsid w:val="00A95AD2"/>
    <w:rsid w:val="00A966BA"/>
    <w:rsid w:val="00A96844"/>
    <w:rsid w:val="00A969D7"/>
    <w:rsid w:val="00A9711B"/>
    <w:rsid w:val="00A971DC"/>
    <w:rsid w:val="00A9741D"/>
    <w:rsid w:val="00A9763B"/>
    <w:rsid w:val="00A976FF"/>
    <w:rsid w:val="00A97B40"/>
    <w:rsid w:val="00AA040C"/>
    <w:rsid w:val="00AA0508"/>
    <w:rsid w:val="00AA0510"/>
    <w:rsid w:val="00AA0A74"/>
    <w:rsid w:val="00AA0C2D"/>
    <w:rsid w:val="00AA2020"/>
    <w:rsid w:val="00AA229A"/>
    <w:rsid w:val="00AA24D2"/>
    <w:rsid w:val="00AA2C65"/>
    <w:rsid w:val="00AA2D97"/>
    <w:rsid w:val="00AA3600"/>
    <w:rsid w:val="00AA3B05"/>
    <w:rsid w:val="00AA3E2A"/>
    <w:rsid w:val="00AA3E70"/>
    <w:rsid w:val="00AA414F"/>
    <w:rsid w:val="00AA4349"/>
    <w:rsid w:val="00AA4645"/>
    <w:rsid w:val="00AA4906"/>
    <w:rsid w:val="00AA4D12"/>
    <w:rsid w:val="00AA4DEF"/>
    <w:rsid w:val="00AA5059"/>
    <w:rsid w:val="00AA51D7"/>
    <w:rsid w:val="00AA5660"/>
    <w:rsid w:val="00AA588F"/>
    <w:rsid w:val="00AA5A9D"/>
    <w:rsid w:val="00AA5BF4"/>
    <w:rsid w:val="00AA5C85"/>
    <w:rsid w:val="00AA5D67"/>
    <w:rsid w:val="00AA5F1E"/>
    <w:rsid w:val="00AA6108"/>
    <w:rsid w:val="00AA613E"/>
    <w:rsid w:val="00AA645A"/>
    <w:rsid w:val="00AA6962"/>
    <w:rsid w:val="00AA7354"/>
    <w:rsid w:val="00AA74E6"/>
    <w:rsid w:val="00AA76F6"/>
    <w:rsid w:val="00AA7704"/>
    <w:rsid w:val="00AA7B60"/>
    <w:rsid w:val="00AA7EFF"/>
    <w:rsid w:val="00AB06C3"/>
    <w:rsid w:val="00AB0F1A"/>
    <w:rsid w:val="00AB1010"/>
    <w:rsid w:val="00AB151F"/>
    <w:rsid w:val="00AB1F1F"/>
    <w:rsid w:val="00AB20E2"/>
    <w:rsid w:val="00AB21EB"/>
    <w:rsid w:val="00AB21F0"/>
    <w:rsid w:val="00AB2719"/>
    <w:rsid w:val="00AB2D20"/>
    <w:rsid w:val="00AB2EB7"/>
    <w:rsid w:val="00AB3F3B"/>
    <w:rsid w:val="00AB472C"/>
    <w:rsid w:val="00AB4BF5"/>
    <w:rsid w:val="00AB4F44"/>
    <w:rsid w:val="00AB560E"/>
    <w:rsid w:val="00AB5AB3"/>
    <w:rsid w:val="00AB614F"/>
    <w:rsid w:val="00AB69B4"/>
    <w:rsid w:val="00AB6C94"/>
    <w:rsid w:val="00AB70C0"/>
    <w:rsid w:val="00AB772A"/>
    <w:rsid w:val="00AB77A1"/>
    <w:rsid w:val="00AB78F5"/>
    <w:rsid w:val="00AB7B6D"/>
    <w:rsid w:val="00AB7E00"/>
    <w:rsid w:val="00AC053C"/>
    <w:rsid w:val="00AC0642"/>
    <w:rsid w:val="00AC07C6"/>
    <w:rsid w:val="00AC0C91"/>
    <w:rsid w:val="00AC1219"/>
    <w:rsid w:val="00AC15CB"/>
    <w:rsid w:val="00AC160B"/>
    <w:rsid w:val="00AC1D51"/>
    <w:rsid w:val="00AC1D68"/>
    <w:rsid w:val="00AC1F72"/>
    <w:rsid w:val="00AC3033"/>
    <w:rsid w:val="00AC3599"/>
    <w:rsid w:val="00AC36B2"/>
    <w:rsid w:val="00AC36DA"/>
    <w:rsid w:val="00AC3B24"/>
    <w:rsid w:val="00AC3C26"/>
    <w:rsid w:val="00AC3C92"/>
    <w:rsid w:val="00AC3D28"/>
    <w:rsid w:val="00AC4040"/>
    <w:rsid w:val="00AC47FB"/>
    <w:rsid w:val="00AC4AE9"/>
    <w:rsid w:val="00AC520D"/>
    <w:rsid w:val="00AC54BF"/>
    <w:rsid w:val="00AC580F"/>
    <w:rsid w:val="00AC6207"/>
    <w:rsid w:val="00AC667E"/>
    <w:rsid w:val="00AC68E3"/>
    <w:rsid w:val="00AC6E3E"/>
    <w:rsid w:val="00AC6F16"/>
    <w:rsid w:val="00AC6FBF"/>
    <w:rsid w:val="00AC7831"/>
    <w:rsid w:val="00AC7EDE"/>
    <w:rsid w:val="00AC7FEE"/>
    <w:rsid w:val="00AC7FFA"/>
    <w:rsid w:val="00AD0E84"/>
    <w:rsid w:val="00AD13C4"/>
    <w:rsid w:val="00AD16B8"/>
    <w:rsid w:val="00AD1FCD"/>
    <w:rsid w:val="00AD2735"/>
    <w:rsid w:val="00AD2872"/>
    <w:rsid w:val="00AD3027"/>
    <w:rsid w:val="00AD3342"/>
    <w:rsid w:val="00AD35D2"/>
    <w:rsid w:val="00AD3686"/>
    <w:rsid w:val="00AD3935"/>
    <w:rsid w:val="00AD3ECE"/>
    <w:rsid w:val="00AD3F6C"/>
    <w:rsid w:val="00AD4339"/>
    <w:rsid w:val="00AD4758"/>
    <w:rsid w:val="00AD47D0"/>
    <w:rsid w:val="00AD4C6C"/>
    <w:rsid w:val="00AD4D47"/>
    <w:rsid w:val="00AD4D8C"/>
    <w:rsid w:val="00AD4DD6"/>
    <w:rsid w:val="00AD4E96"/>
    <w:rsid w:val="00AD57AC"/>
    <w:rsid w:val="00AD5D25"/>
    <w:rsid w:val="00AD6107"/>
    <w:rsid w:val="00AD6223"/>
    <w:rsid w:val="00AD6258"/>
    <w:rsid w:val="00AD6415"/>
    <w:rsid w:val="00AD6C96"/>
    <w:rsid w:val="00AD70A5"/>
    <w:rsid w:val="00AD71B5"/>
    <w:rsid w:val="00AD77B9"/>
    <w:rsid w:val="00AD79CE"/>
    <w:rsid w:val="00AE04C8"/>
    <w:rsid w:val="00AE089E"/>
    <w:rsid w:val="00AE0EB3"/>
    <w:rsid w:val="00AE156F"/>
    <w:rsid w:val="00AE15AE"/>
    <w:rsid w:val="00AE16D0"/>
    <w:rsid w:val="00AE2307"/>
    <w:rsid w:val="00AE2723"/>
    <w:rsid w:val="00AE2955"/>
    <w:rsid w:val="00AE2A2A"/>
    <w:rsid w:val="00AE2B35"/>
    <w:rsid w:val="00AE2C6C"/>
    <w:rsid w:val="00AE2CCB"/>
    <w:rsid w:val="00AE2CD8"/>
    <w:rsid w:val="00AE2D25"/>
    <w:rsid w:val="00AE2DDE"/>
    <w:rsid w:val="00AE2F7B"/>
    <w:rsid w:val="00AE3040"/>
    <w:rsid w:val="00AE327E"/>
    <w:rsid w:val="00AE32E3"/>
    <w:rsid w:val="00AE336E"/>
    <w:rsid w:val="00AE3756"/>
    <w:rsid w:val="00AE3A98"/>
    <w:rsid w:val="00AE3D82"/>
    <w:rsid w:val="00AE48E7"/>
    <w:rsid w:val="00AE4916"/>
    <w:rsid w:val="00AE4CB5"/>
    <w:rsid w:val="00AE4CCF"/>
    <w:rsid w:val="00AE52C4"/>
    <w:rsid w:val="00AE52E8"/>
    <w:rsid w:val="00AE5442"/>
    <w:rsid w:val="00AE5A6D"/>
    <w:rsid w:val="00AE5C76"/>
    <w:rsid w:val="00AE5CCA"/>
    <w:rsid w:val="00AE605F"/>
    <w:rsid w:val="00AE6432"/>
    <w:rsid w:val="00AE6593"/>
    <w:rsid w:val="00AE66CC"/>
    <w:rsid w:val="00AE69D5"/>
    <w:rsid w:val="00AE6A5F"/>
    <w:rsid w:val="00AE6BA6"/>
    <w:rsid w:val="00AE6DF3"/>
    <w:rsid w:val="00AE7060"/>
    <w:rsid w:val="00AE723C"/>
    <w:rsid w:val="00AE73B4"/>
    <w:rsid w:val="00AE76E2"/>
    <w:rsid w:val="00AE7820"/>
    <w:rsid w:val="00AE7B5D"/>
    <w:rsid w:val="00AF0149"/>
    <w:rsid w:val="00AF0162"/>
    <w:rsid w:val="00AF030A"/>
    <w:rsid w:val="00AF0A76"/>
    <w:rsid w:val="00AF0C01"/>
    <w:rsid w:val="00AF0C1B"/>
    <w:rsid w:val="00AF11A8"/>
    <w:rsid w:val="00AF134D"/>
    <w:rsid w:val="00AF146B"/>
    <w:rsid w:val="00AF1B17"/>
    <w:rsid w:val="00AF1E2B"/>
    <w:rsid w:val="00AF1F85"/>
    <w:rsid w:val="00AF22BD"/>
    <w:rsid w:val="00AF28D4"/>
    <w:rsid w:val="00AF2A25"/>
    <w:rsid w:val="00AF2C6D"/>
    <w:rsid w:val="00AF2DCF"/>
    <w:rsid w:val="00AF3257"/>
    <w:rsid w:val="00AF3B40"/>
    <w:rsid w:val="00AF45E7"/>
    <w:rsid w:val="00AF45F7"/>
    <w:rsid w:val="00AF4F79"/>
    <w:rsid w:val="00AF5681"/>
    <w:rsid w:val="00AF6299"/>
    <w:rsid w:val="00AF6856"/>
    <w:rsid w:val="00AF69C2"/>
    <w:rsid w:val="00AF6A4A"/>
    <w:rsid w:val="00AF7218"/>
    <w:rsid w:val="00AF7770"/>
    <w:rsid w:val="00AF7C84"/>
    <w:rsid w:val="00B00AD5"/>
    <w:rsid w:val="00B00DB9"/>
    <w:rsid w:val="00B014BD"/>
    <w:rsid w:val="00B01955"/>
    <w:rsid w:val="00B01CFB"/>
    <w:rsid w:val="00B01E1B"/>
    <w:rsid w:val="00B01E4F"/>
    <w:rsid w:val="00B022CE"/>
    <w:rsid w:val="00B02874"/>
    <w:rsid w:val="00B02C3C"/>
    <w:rsid w:val="00B02CA9"/>
    <w:rsid w:val="00B02F91"/>
    <w:rsid w:val="00B0376F"/>
    <w:rsid w:val="00B038B6"/>
    <w:rsid w:val="00B03B9D"/>
    <w:rsid w:val="00B04067"/>
    <w:rsid w:val="00B04869"/>
    <w:rsid w:val="00B048E1"/>
    <w:rsid w:val="00B04933"/>
    <w:rsid w:val="00B04AF9"/>
    <w:rsid w:val="00B04B50"/>
    <w:rsid w:val="00B04CA3"/>
    <w:rsid w:val="00B04CFD"/>
    <w:rsid w:val="00B04EAE"/>
    <w:rsid w:val="00B04EF2"/>
    <w:rsid w:val="00B04F2C"/>
    <w:rsid w:val="00B053A3"/>
    <w:rsid w:val="00B0580B"/>
    <w:rsid w:val="00B05887"/>
    <w:rsid w:val="00B059C0"/>
    <w:rsid w:val="00B05D96"/>
    <w:rsid w:val="00B06016"/>
    <w:rsid w:val="00B0602D"/>
    <w:rsid w:val="00B060BA"/>
    <w:rsid w:val="00B06128"/>
    <w:rsid w:val="00B069CB"/>
    <w:rsid w:val="00B06B0F"/>
    <w:rsid w:val="00B06C79"/>
    <w:rsid w:val="00B07149"/>
    <w:rsid w:val="00B101DE"/>
    <w:rsid w:val="00B102AB"/>
    <w:rsid w:val="00B102F3"/>
    <w:rsid w:val="00B104A6"/>
    <w:rsid w:val="00B10896"/>
    <w:rsid w:val="00B10B1F"/>
    <w:rsid w:val="00B1101D"/>
    <w:rsid w:val="00B112CC"/>
    <w:rsid w:val="00B115BD"/>
    <w:rsid w:val="00B115E4"/>
    <w:rsid w:val="00B11ED9"/>
    <w:rsid w:val="00B12796"/>
    <w:rsid w:val="00B12864"/>
    <w:rsid w:val="00B12867"/>
    <w:rsid w:val="00B12B3D"/>
    <w:rsid w:val="00B12B71"/>
    <w:rsid w:val="00B12E19"/>
    <w:rsid w:val="00B13855"/>
    <w:rsid w:val="00B1394A"/>
    <w:rsid w:val="00B13980"/>
    <w:rsid w:val="00B1426E"/>
    <w:rsid w:val="00B14D85"/>
    <w:rsid w:val="00B14FF4"/>
    <w:rsid w:val="00B150C1"/>
    <w:rsid w:val="00B15154"/>
    <w:rsid w:val="00B153A2"/>
    <w:rsid w:val="00B15742"/>
    <w:rsid w:val="00B15E29"/>
    <w:rsid w:val="00B163C8"/>
    <w:rsid w:val="00B16C4F"/>
    <w:rsid w:val="00B16CD6"/>
    <w:rsid w:val="00B16F2A"/>
    <w:rsid w:val="00B17142"/>
    <w:rsid w:val="00B17218"/>
    <w:rsid w:val="00B2038F"/>
    <w:rsid w:val="00B20842"/>
    <w:rsid w:val="00B20D6C"/>
    <w:rsid w:val="00B21011"/>
    <w:rsid w:val="00B211A3"/>
    <w:rsid w:val="00B21259"/>
    <w:rsid w:val="00B21624"/>
    <w:rsid w:val="00B2168C"/>
    <w:rsid w:val="00B21CC8"/>
    <w:rsid w:val="00B21E97"/>
    <w:rsid w:val="00B21FA9"/>
    <w:rsid w:val="00B22DB7"/>
    <w:rsid w:val="00B22DF5"/>
    <w:rsid w:val="00B22FAC"/>
    <w:rsid w:val="00B23BAB"/>
    <w:rsid w:val="00B23D75"/>
    <w:rsid w:val="00B241F5"/>
    <w:rsid w:val="00B24557"/>
    <w:rsid w:val="00B2490F"/>
    <w:rsid w:val="00B24F7F"/>
    <w:rsid w:val="00B2567E"/>
    <w:rsid w:val="00B25D0E"/>
    <w:rsid w:val="00B25E02"/>
    <w:rsid w:val="00B2613D"/>
    <w:rsid w:val="00B26EAC"/>
    <w:rsid w:val="00B26F18"/>
    <w:rsid w:val="00B270E4"/>
    <w:rsid w:val="00B271B1"/>
    <w:rsid w:val="00B27240"/>
    <w:rsid w:val="00B27CD4"/>
    <w:rsid w:val="00B301F0"/>
    <w:rsid w:val="00B3075E"/>
    <w:rsid w:val="00B30B12"/>
    <w:rsid w:val="00B30C13"/>
    <w:rsid w:val="00B312DD"/>
    <w:rsid w:val="00B31EFD"/>
    <w:rsid w:val="00B31F19"/>
    <w:rsid w:val="00B3231E"/>
    <w:rsid w:val="00B3252B"/>
    <w:rsid w:val="00B330EB"/>
    <w:rsid w:val="00B335FE"/>
    <w:rsid w:val="00B338CA"/>
    <w:rsid w:val="00B33987"/>
    <w:rsid w:val="00B33A2C"/>
    <w:rsid w:val="00B33F14"/>
    <w:rsid w:val="00B342C0"/>
    <w:rsid w:val="00B34351"/>
    <w:rsid w:val="00B3436A"/>
    <w:rsid w:val="00B3478B"/>
    <w:rsid w:val="00B348C9"/>
    <w:rsid w:val="00B34A8E"/>
    <w:rsid w:val="00B34B53"/>
    <w:rsid w:val="00B34C97"/>
    <w:rsid w:val="00B355B1"/>
    <w:rsid w:val="00B360DD"/>
    <w:rsid w:val="00B3629F"/>
    <w:rsid w:val="00B36442"/>
    <w:rsid w:val="00B36CFF"/>
    <w:rsid w:val="00B36E3B"/>
    <w:rsid w:val="00B36F13"/>
    <w:rsid w:val="00B3733B"/>
    <w:rsid w:val="00B374C0"/>
    <w:rsid w:val="00B37767"/>
    <w:rsid w:val="00B37939"/>
    <w:rsid w:val="00B37EBA"/>
    <w:rsid w:val="00B37F55"/>
    <w:rsid w:val="00B40069"/>
    <w:rsid w:val="00B405C8"/>
    <w:rsid w:val="00B4117B"/>
    <w:rsid w:val="00B41659"/>
    <w:rsid w:val="00B41D28"/>
    <w:rsid w:val="00B41E1E"/>
    <w:rsid w:val="00B4228E"/>
    <w:rsid w:val="00B42488"/>
    <w:rsid w:val="00B427DF"/>
    <w:rsid w:val="00B42815"/>
    <w:rsid w:val="00B42CBA"/>
    <w:rsid w:val="00B43C69"/>
    <w:rsid w:val="00B44374"/>
    <w:rsid w:val="00B4472A"/>
    <w:rsid w:val="00B45002"/>
    <w:rsid w:val="00B45BEC"/>
    <w:rsid w:val="00B46030"/>
    <w:rsid w:val="00B46317"/>
    <w:rsid w:val="00B4663F"/>
    <w:rsid w:val="00B471FD"/>
    <w:rsid w:val="00B47286"/>
    <w:rsid w:val="00B47394"/>
    <w:rsid w:val="00B47BA1"/>
    <w:rsid w:val="00B47F93"/>
    <w:rsid w:val="00B508DC"/>
    <w:rsid w:val="00B50923"/>
    <w:rsid w:val="00B50CA0"/>
    <w:rsid w:val="00B50D74"/>
    <w:rsid w:val="00B50E29"/>
    <w:rsid w:val="00B50F12"/>
    <w:rsid w:val="00B510E0"/>
    <w:rsid w:val="00B510F4"/>
    <w:rsid w:val="00B51485"/>
    <w:rsid w:val="00B516E4"/>
    <w:rsid w:val="00B51EE3"/>
    <w:rsid w:val="00B52830"/>
    <w:rsid w:val="00B52989"/>
    <w:rsid w:val="00B52991"/>
    <w:rsid w:val="00B52B5F"/>
    <w:rsid w:val="00B533D1"/>
    <w:rsid w:val="00B534AD"/>
    <w:rsid w:val="00B536A1"/>
    <w:rsid w:val="00B5390C"/>
    <w:rsid w:val="00B53970"/>
    <w:rsid w:val="00B5398F"/>
    <w:rsid w:val="00B53D9F"/>
    <w:rsid w:val="00B53DA7"/>
    <w:rsid w:val="00B53E62"/>
    <w:rsid w:val="00B53EE6"/>
    <w:rsid w:val="00B5409C"/>
    <w:rsid w:val="00B5411F"/>
    <w:rsid w:val="00B54354"/>
    <w:rsid w:val="00B54923"/>
    <w:rsid w:val="00B551A7"/>
    <w:rsid w:val="00B55B1A"/>
    <w:rsid w:val="00B5620E"/>
    <w:rsid w:val="00B567C6"/>
    <w:rsid w:val="00B5693C"/>
    <w:rsid w:val="00B56969"/>
    <w:rsid w:val="00B56BCD"/>
    <w:rsid w:val="00B56E26"/>
    <w:rsid w:val="00B574B8"/>
    <w:rsid w:val="00B578E0"/>
    <w:rsid w:val="00B57EAB"/>
    <w:rsid w:val="00B57F22"/>
    <w:rsid w:val="00B60293"/>
    <w:rsid w:val="00B607EF"/>
    <w:rsid w:val="00B6106B"/>
    <w:rsid w:val="00B61A3B"/>
    <w:rsid w:val="00B624D6"/>
    <w:rsid w:val="00B62813"/>
    <w:rsid w:val="00B62907"/>
    <w:rsid w:val="00B62CAE"/>
    <w:rsid w:val="00B62CD9"/>
    <w:rsid w:val="00B62EE5"/>
    <w:rsid w:val="00B62F27"/>
    <w:rsid w:val="00B63229"/>
    <w:rsid w:val="00B63232"/>
    <w:rsid w:val="00B632CE"/>
    <w:rsid w:val="00B63394"/>
    <w:rsid w:val="00B6364A"/>
    <w:rsid w:val="00B63705"/>
    <w:rsid w:val="00B63730"/>
    <w:rsid w:val="00B6383C"/>
    <w:rsid w:val="00B63E59"/>
    <w:rsid w:val="00B63F95"/>
    <w:rsid w:val="00B64384"/>
    <w:rsid w:val="00B64CE4"/>
    <w:rsid w:val="00B64EE6"/>
    <w:rsid w:val="00B64F3E"/>
    <w:rsid w:val="00B64F4E"/>
    <w:rsid w:val="00B651B3"/>
    <w:rsid w:val="00B6540C"/>
    <w:rsid w:val="00B661B5"/>
    <w:rsid w:val="00B6677B"/>
    <w:rsid w:val="00B667E1"/>
    <w:rsid w:val="00B66A19"/>
    <w:rsid w:val="00B66DBE"/>
    <w:rsid w:val="00B67044"/>
    <w:rsid w:val="00B67253"/>
    <w:rsid w:val="00B672CF"/>
    <w:rsid w:val="00B700F4"/>
    <w:rsid w:val="00B7023C"/>
    <w:rsid w:val="00B705C7"/>
    <w:rsid w:val="00B70664"/>
    <w:rsid w:val="00B70B3B"/>
    <w:rsid w:val="00B70FD2"/>
    <w:rsid w:val="00B71059"/>
    <w:rsid w:val="00B7110D"/>
    <w:rsid w:val="00B71127"/>
    <w:rsid w:val="00B7115C"/>
    <w:rsid w:val="00B711C4"/>
    <w:rsid w:val="00B712FD"/>
    <w:rsid w:val="00B71706"/>
    <w:rsid w:val="00B7175A"/>
    <w:rsid w:val="00B71A37"/>
    <w:rsid w:val="00B71E61"/>
    <w:rsid w:val="00B725A7"/>
    <w:rsid w:val="00B72AA6"/>
    <w:rsid w:val="00B72AD9"/>
    <w:rsid w:val="00B72B50"/>
    <w:rsid w:val="00B72C06"/>
    <w:rsid w:val="00B72D5E"/>
    <w:rsid w:val="00B72F60"/>
    <w:rsid w:val="00B72F6B"/>
    <w:rsid w:val="00B73023"/>
    <w:rsid w:val="00B7313A"/>
    <w:rsid w:val="00B738A3"/>
    <w:rsid w:val="00B7392C"/>
    <w:rsid w:val="00B73E6F"/>
    <w:rsid w:val="00B74343"/>
    <w:rsid w:val="00B74770"/>
    <w:rsid w:val="00B74B27"/>
    <w:rsid w:val="00B74C49"/>
    <w:rsid w:val="00B7522D"/>
    <w:rsid w:val="00B7551B"/>
    <w:rsid w:val="00B7561C"/>
    <w:rsid w:val="00B75738"/>
    <w:rsid w:val="00B75855"/>
    <w:rsid w:val="00B75BA5"/>
    <w:rsid w:val="00B75D5F"/>
    <w:rsid w:val="00B75EFC"/>
    <w:rsid w:val="00B75F8F"/>
    <w:rsid w:val="00B76494"/>
    <w:rsid w:val="00B76825"/>
    <w:rsid w:val="00B76EAD"/>
    <w:rsid w:val="00B770B9"/>
    <w:rsid w:val="00B77523"/>
    <w:rsid w:val="00B777DC"/>
    <w:rsid w:val="00B8008F"/>
    <w:rsid w:val="00B800AF"/>
    <w:rsid w:val="00B8014D"/>
    <w:rsid w:val="00B8029D"/>
    <w:rsid w:val="00B80320"/>
    <w:rsid w:val="00B80DE4"/>
    <w:rsid w:val="00B80FB6"/>
    <w:rsid w:val="00B80FD9"/>
    <w:rsid w:val="00B81136"/>
    <w:rsid w:val="00B81390"/>
    <w:rsid w:val="00B81618"/>
    <w:rsid w:val="00B81C3A"/>
    <w:rsid w:val="00B8312A"/>
    <w:rsid w:val="00B8335A"/>
    <w:rsid w:val="00B836F2"/>
    <w:rsid w:val="00B8374D"/>
    <w:rsid w:val="00B83827"/>
    <w:rsid w:val="00B83A3E"/>
    <w:rsid w:val="00B842FA"/>
    <w:rsid w:val="00B843A4"/>
    <w:rsid w:val="00B84604"/>
    <w:rsid w:val="00B848FD"/>
    <w:rsid w:val="00B84C55"/>
    <w:rsid w:val="00B84E7A"/>
    <w:rsid w:val="00B852AD"/>
    <w:rsid w:val="00B85AF3"/>
    <w:rsid w:val="00B86267"/>
    <w:rsid w:val="00B86E5A"/>
    <w:rsid w:val="00B87366"/>
    <w:rsid w:val="00B8746B"/>
    <w:rsid w:val="00B87B4C"/>
    <w:rsid w:val="00B87CFD"/>
    <w:rsid w:val="00B87E9F"/>
    <w:rsid w:val="00B87EBC"/>
    <w:rsid w:val="00B902D0"/>
    <w:rsid w:val="00B903B4"/>
    <w:rsid w:val="00B903FC"/>
    <w:rsid w:val="00B90A1C"/>
    <w:rsid w:val="00B90D9C"/>
    <w:rsid w:val="00B90FCA"/>
    <w:rsid w:val="00B9154B"/>
    <w:rsid w:val="00B91638"/>
    <w:rsid w:val="00B91B5C"/>
    <w:rsid w:val="00B91C96"/>
    <w:rsid w:val="00B92033"/>
    <w:rsid w:val="00B92368"/>
    <w:rsid w:val="00B923B3"/>
    <w:rsid w:val="00B92542"/>
    <w:rsid w:val="00B92C78"/>
    <w:rsid w:val="00B93074"/>
    <w:rsid w:val="00B9369E"/>
    <w:rsid w:val="00B938B1"/>
    <w:rsid w:val="00B939D9"/>
    <w:rsid w:val="00B93A2D"/>
    <w:rsid w:val="00B93AAA"/>
    <w:rsid w:val="00B93FE8"/>
    <w:rsid w:val="00B941D1"/>
    <w:rsid w:val="00B94302"/>
    <w:rsid w:val="00B947FD"/>
    <w:rsid w:val="00B948B3"/>
    <w:rsid w:val="00B94CF2"/>
    <w:rsid w:val="00B94EA2"/>
    <w:rsid w:val="00B95748"/>
    <w:rsid w:val="00B95855"/>
    <w:rsid w:val="00B95FA6"/>
    <w:rsid w:val="00B9646B"/>
    <w:rsid w:val="00B96632"/>
    <w:rsid w:val="00B96B4E"/>
    <w:rsid w:val="00B97570"/>
    <w:rsid w:val="00B97805"/>
    <w:rsid w:val="00B97DB9"/>
    <w:rsid w:val="00B97E60"/>
    <w:rsid w:val="00BA00D0"/>
    <w:rsid w:val="00BA04C9"/>
    <w:rsid w:val="00BA0D58"/>
    <w:rsid w:val="00BA0FA5"/>
    <w:rsid w:val="00BA133B"/>
    <w:rsid w:val="00BA1DB3"/>
    <w:rsid w:val="00BA2089"/>
    <w:rsid w:val="00BA33D8"/>
    <w:rsid w:val="00BA3D39"/>
    <w:rsid w:val="00BA3D57"/>
    <w:rsid w:val="00BA3F09"/>
    <w:rsid w:val="00BA416F"/>
    <w:rsid w:val="00BA4375"/>
    <w:rsid w:val="00BA43A5"/>
    <w:rsid w:val="00BA4642"/>
    <w:rsid w:val="00BA46A3"/>
    <w:rsid w:val="00BA4A95"/>
    <w:rsid w:val="00BA4C8A"/>
    <w:rsid w:val="00BA4D4F"/>
    <w:rsid w:val="00BA4DB4"/>
    <w:rsid w:val="00BA5037"/>
    <w:rsid w:val="00BA5173"/>
    <w:rsid w:val="00BA5367"/>
    <w:rsid w:val="00BA53F5"/>
    <w:rsid w:val="00BA5457"/>
    <w:rsid w:val="00BA5656"/>
    <w:rsid w:val="00BA58C6"/>
    <w:rsid w:val="00BA5995"/>
    <w:rsid w:val="00BA59E2"/>
    <w:rsid w:val="00BA5AEF"/>
    <w:rsid w:val="00BA5C20"/>
    <w:rsid w:val="00BA5EA0"/>
    <w:rsid w:val="00BA5EC3"/>
    <w:rsid w:val="00BA60E4"/>
    <w:rsid w:val="00BA61A1"/>
    <w:rsid w:val="00BA6270"/>
    <w:rsid w:val="00BA6519"/>
    <w:rsid w:val="00BA66BF"/>
    <w:rsid w:val="00BA6901"/>
    <w:rsid w:val="00BA69DC"/>
    <w:rsid w:val="00BA6A33"/>
    <w:rsid w:val="00BA6B9E"/>
    <w:rsid w:val="00BA6C1A"/>
    <w:rsid w:val="00BA6D63"/>
    <w:rsid w:val="00BA6EEB"/>
    <w:rsid w:val="00BA7027"/>
    <w:rsid w:val="00BA70C6"/>
    <w:rsid w:val="00BA71D1"/>
    <w:rsid w:val="00BA731A"/>
    <w:rsid w:val="00BA755D"/>
    <w:rsid w:val="00BA79A2"/>
    <w:rsid w:val="00BA7E92"/>
    <w:rsid w:val="00BB0205"/>
    <w:rsid w:val="00BB0385"/>
    <w:rsid w:val="00BB0514"/>
    <w:rsid w:val="00BB06D0"/>
    <w:rsid w:val="00BB091B"/>
    <w:rsid w:val="00BB0BBD"/>
    <w:rsid w:val="00BB0D0F"/>
    <w:rsid w:val="00BB0D6F"/>
    <w:rsid w:val="00BB0DC9"/>
    <w:rsid w:val="00BB0DFC"/>
    <w:rsid w:val="00BB0F79"/>
    <w:rsid w:val="00BB1304"/>
    <w:rsid w:val="00BB154E"/>
    <w:rsid w:val="00BB1CCE"/>
    <w:rsid w:val="00BB22CE"/>
    <w:rsid w:val="00BB23C5"/>
    <w:rsid w:val="00BB24C8"/>
    <w:rsid w:val="00BB2864"/>
    <w:rsid w:val="00BB2C37"/>
    <w:rsid w:val="00BB2DF2"/>
    <w:rsid w:val="00BB3388"/>
    <w:rsid w:val="00BB34A7"/>
    <w:rsid w:val="00BB356A"/>
    <w:rsid w:val="00BB35E5"/>
    <w:rsid w:val="00BB37B0"/>
    <w:rsid w:val="00BB3A0E"/>
    <w:rsid w:val="00BB3DD8"/>
    <w:rsid w:val="00BB3F8C"/>
    <w:rsid w:val="00BB4747"/>
    <w:rsid w:val="00BB4A2C"/>
    <w:rsid w:val="00BB4C6C"/>
    <w:rsid w:val="00BB529B"/>
    <w:rsid w:val="00BB5789"/>
    <w:rsid w:val="00BB591C"/>
    <w:rsid w:val="00BB5DA1"/>
    <w:rsid w:val="00BB5F3D"/>
    <w:rsid w:val="00BB7592"/>
    <w:rsid w:val="00BC00C3"/>
    <w:rsid w:val="00BC0136"/>
    <w:rsid w:val="00BC028F"/>
    <w:rsid w:val="00BC09AC"/>
    <w:rsid w:val="00BC0A9C"/>
    <w:rsid w:val="00BC0D7E"/>
    <w:rsid w:val="00BC0EA1"/>
    <w:rsid w:val="00BC10E6"/>
    <w:rsid w:val="00BC1443"/>
    <w:rsid w:val="00BC199E"/>
    <w:rsid w:val="00BC1A1B"/>
    <w:rsid w:val="00BC1B04"/>
    <w:rsid w:val="00BC1FD3"/>
    <w:rsid w:val="00BC2131"/>
    <w:rsid w:val="00BC2147"/>
    <w:rsid w:val="00BC220A"/>
    <w:rsid w:val="00BC23E0"/>
    <w:rsid w:val="00BC26E7"/>
    <w:rsid w:val="00BC29E4"/>
    <w:rsid w:val="00BC2BDD"/>
    <w:rsid w:val="00BC32E1"/>
    <w:rsid w:val="00BC3323"/>
    <w:rsid w:val="00BC3399"/>
    <w:rsid w:val="00BC339F"/>
    <w:rsid w:val="00BC38D4"/>
    <w:rsid w:val="00BC3C36"/>
    <w:rsid w:val="00BC3DA9"/>
    <w:rsid w:val="00BC3F52"/>
    <w:rsid w:val="00BC42B2"/>
    <w:rsid w:val="00BC42C9"/>
    <w:rsid w:val="00BC43CA"/>
    <w:rsid w:val="00BC4734"/>
    <w:rsid w:val="00BC484F"/>
    <w:rsid w:val="00BC4BC3"/>
    <w:rsid w:val="00BC4EDE"/>
    <w:rsid w:val="00BC4F8C"/>
    <w:rsid w:val="00BC5C15"/>
    <w:rsid w:val="00BC60D6"/>
    <w:rsid w:val="00BC6267"/>
    <w:rsid w:val="00BC63F0"/>
    <w:rsid w:val="00BC686A"/>
    <w:rsid w:val="00BC6943"/>
    <w:rsid w:val="00BC6CEC"/>
    <w:rsid w:val="00BC6DB0"/>
    <w:rsid w:val="00BC6EBD"/>
    <w:rsid w:val="00BC71DA"/>
    <w:rsid w:val="00BC7429"/>
    <w:rsid w:val="00BC7802"/>
    <w:rsid w:val="00BC7CD9"/>
    <w:rsid w:val="00BC7DDF"/>
    <w:rsid w:val="00BC7E3D"/>
    <w:rsid w:val="00BC7F83"/>
    <w:rsid w:val="00BD0467"/>
    <w:rsid w:val="00BD062C"/>
    <w:rsid w:val="00BD0F3E"/>
    <w:rsid w:val="00BD1F45"/>
    <w:rsid w:val="00BD1F84"/>
    <w:rsid w:val="00BD1FB9"/>
    <w:rsid w:val="00BD2327"/>
    <w:rsid w:val="00BD281C"/>
    <w:rsid w:val="00BD28D2"/>
    <w:rsid w:val="00BD2CD0"/>
    <w:rsid w:val="00BD30C0"/>
    <w:rsid w:val="00BD3569"/>
    <w:rsid w:val="00BD395D"/>
    <w:rsid w:val="00BD3BDE"/>
    <w:rsid w:val="00BD3FD8"/>
    <w:rsid w:val="00BD410F"/>
    <w:rsid w:val="00BD4234"/>
    <w:rsid w:val="00BD48B3"/>
    <w:rsid w:val="00BD4F81"/>
    <w:rsid w:val="00BD51DC"/>
    <w:rsid w:val="00BD57EB"/>
    <w:rsid w:val="00BD5B3D"/>
    <w:rsid w:val="00BD6497"/>
    <w:rsid w:val="00BD661E"/>
    <w:rsid w:val="00BD67E1"/>
    <w:rsid w:val="00BD69DB"/>
    <w:rsid w:val="00BD69FC"/>
    <w:rsid w:val="00BD6D62"/>
    <w:rsid w:val="00BD6D70"/>
    <w:rsid w:val="00BD7038"/>
    <w:rsid w:val="00BD7791"/>
    <w:rsid w:val="00BD7C3C"/>
    <w:rsid w:val="00BD7E4C"/>
    <w:rsid w:val="00BE07CA"/>
    <w:rsid w:val="00BE0C40"/>
    <w:rsid w:val="00BE0E06"/>
    <w:rsid w:val="00BE0E55"/>
    <w:rsid w:val="00BE1473"/>
    <w:rsid w:val="00BE15D7"/>
    <w:rsid w:val="00BE175F"/>
    <w:rsid w:val="00BE1EC3"/>
    <w:rsid w:val="00BE1F9E"/>
    <w:rsid w:val="00BE25E9"/>
    <w:rsid w:val="00BE29BB"/>
    <w:rsid w:val="00BE2BB2"/>
    <w:rsid w:val="00BE2E71"/>
    <w:rsid w:val="00BE31CF"/>
    <w:rsid w:val="00BE337A"/>
    <w:rsid w:val="00BE38CF"/>
    <w:rsid w:val="00BE4430"/>
    <w:rsid w:val="00BE4857"/>
    <w:rsid w:val="00BE4D12"/>
    <w:rsid w:val="00BE4F29"/>
    <w:rsid w:val="00BE5094"/>
    <w:rsid w:val="00BE56FB"/>
    <w:rsid w:val="00BE5A18"/>
    <w:rsid w:val="00BE5D06"/>
    <w:rsid w:val="00BE63B2"/>
    <w:rsid w:val="00BE699A"/>
    <w:rsid w:val="00BE69E6"/>
    <w:rsid w:val="00BE6EA1"/>
    <w:rsid w:val="00BE7198"/>
    <w:rsid w:val="00BE78CA"/>
    <w:rsid w:val="00BE7AD7"/>
    <w:rsid w:val="00BF05F0"/>
    <w:rsid w:val="00BF0EAB"/>
    <w:rsid w:val="00BF1424"/>
    <w:rsid w:val="00BF1A0E"/>
    <w:rsid w:val="00BF1FF8"/>
    <w:rsid w:val="00BF224F"/>
    <w:rsid w:val="00BF2452"/>
    <w:rsid w:val="00BF24AB"/>
    <w:rsid w:val="00BF2A79"/>
    <w:rsid w:val="00BF2D0E"/>
    <w:rsid w:val="00BF2DEE"/>
    <w:rsid w:val="00BF2EBC"/>
    <w:rsid w:val="00BF2F1A"/>
    <w:rsid w:val="00BF3A99"/>
    <w:rsid w:val="00BF3EE8"/>
    <w:rsid w:val="00BF4035"/>
    <w:rsid w:val="00BF459D"/>
    <w:rsid w:val="00BF48BC"/>
    <w:rsid w:val="00BF496A"/>
    <w:rsid w:val="00BF5239"/>
    <w:rsid w:val="00BF5369"/>
    <w:rsid w:val="00BF5C84"/>
    <w:rsid w:val="00BF5E1A"/>
    <w:rsid w:val="00BF677E"/>
    <w:rsid w:val="00BF684E"/>
    <w:rsid w:val="00BF6A04"/>
    <w:rsid w:val="00BF6B63"/>
    <w:rsid w:val="00BF6F82"/>
    <w:rsid w:val="00BF72BB"/>
    <w:rsid w:val="00BF75A8"/>
    <w:rsid w:val="00BF7A47"/>
    <w:rsid w:val="00BF7B64"/>
    <w:rsid w:val="00C00253"/>
    <w:rsid w:val="00C00EA0"/>
    <w:rsid w:val="00C010FD"/>
    <w:rsid w:val="00C01484"/>
    <w:rsid w:val="00C01AA3"/>
    <w:rsid w:val="00C01BC3"/>
    <w:rsid w:val="00C01DA1"/>
    <w:rsid w:val="00C01DB5"/>
    <w:rsid w:val="00C02143"/>
    <w:rsid w:val="00C02207"/>
    <w:rsid w:val="00C025FF"/>
    <w:rsid w:val="00C028CC"/>
    <w:rsid w:val="00C02CEF"/>
    <w:rsid w:val="00C0301C"/>
    <w:rsid w:val="00C0350C"/>
    <w:rsid w:val="00C0358F"/>
    <w:rsid w:val="00C03CD0"/>
    <w:rsid w:val="00C04146"/>
    <w:rsid w:val="00C04270"/>
    <w:rsid w:val="00C042D0"/>
    <w:rsid w:val="00C0446F"/>
    <w:rsid w:val="00C0450C"/>
    <w:rsid w:val="00C04535"/>
    <w:rsid w:val="00C0475F"/>
    <w:rsid w:val="00C048EF"/>
    <w:rsid w:val="00C04BFD"/>
    <w:rsid w:val="00C04CB2"/>
    <w:rsid w:val="00C04D70"/>
    <w:rsid w:val="00C0518E"/>
    <w:rsid w:val="00C055AA"/>
    <w:rsid w:val="00C055F9"/>
    <w:rsid w:val="00C06074"/>
    <w:rsid w:val="00C066BC"/>
    <w:rsid w:val="00C067EE"/>
    <w:rsid w:val="00C06AEC"/>
    <w:rsid w:val="00C06BF2"/>
    <w:rsid w:val="00C06D83"/>
    <w:rsid w:val="00C06E1F"/>
    <w:rsid w:val="00C06F16"/>
    <w:rsid w:val="00C07202"/>
    <w:rsid w:val="00C07E2A"/>
    <w:rsid w:val="00C07EBB"/>
    <w:rsid w:val="00C105CD"/>
    <w:rsid w:val="00C108F1"/>
    <w:rsid w:val="00C10AB8"/>
    <w:rsid w:val="00C10BF8"/>
    <w:rsid w:val="00C10F19"/>
    <w:rsid w:val="00C1107B"/>
    <w:rsid w:val="00C1157F"/>
    <w:rsid w:val="00C117BE"/>
    <w:rsid w:val="00C11B47"/>
    <w:rsid w:val="00C11CE5"/>
    <w:rsid w:val="00C11F13"/>
    <w:rsid w:val="00C11F3F"/>
    <w:rsid w:val="00C123D0"/>
    <w:rsid w:val="00C12844"/>
    <w:rsid w:val="00C1298F"/>
    <w:rsid w:val="00C12A57"/>
    <w:rsid w:val="00C12B3E"/>
    <w:rsid w:val="00C12F03"/>
    <w:rsid w:val="00C12F30"/>
    <w:rsid w:val="00C13073"/>
    <w:rsid w:val="00C13697"/>
    <w:rsid w:val="00C136C8"/>
    <w:rsid w:val="00C139CF"/>
    <w:rsid w:val="00C13AE0"/>
    <w:rsid w:val="00C13E37"/>
    <w:rsid w:val="00C13FDA"/>
    <w:rsid w:val="00C1444A"/>
    <w:rsid w:val="00C145FD"/>
    <w:rsid w:val="00C147A8"/>
    <w:rsid w:val="00C148AB"/>
    <w:rsid w:val="00C15333"/>
    <w:rsid w:val="00C155A5"/>
    <w:rsid w:val="00C16654"/>
    <w:rsid w:val="00C16705"/>
    <w:rsid w:val="00C16A89"/>
    <w:rsid w:val="00C16C04"/>
    <w:rsid w:val="00C16D85"/>
    <w:rsid w:val="00C171A3"/>
    <w:rsid w:val="00C17236"/>
    <w:rsid w:val="00C17405"/>
    <w:rsid w:val="00C17C06"/>
    <w:rsid w:val="00C201E8"/>
    <w:rsid w:val="00C20516"/>
    <w:rsid w:val="00C20A8B"/>
    <w:rsid w:val="00C20C39"/>
    <w:rsid w:val="00C20C88"/>
    <w:rsid w:val="00C20E03"/>
    <w:rsid w:val="00C2120B"/>
    <w:rsid w:val="00C21380"/>
    <w:rsid w:val="00C21491"/>
    <w:rsid w:val="00C21880"/>
    <w:rsid w:val="00C21D9F"/>
    <w:rsid w:val="00C21FFF"/>
    <w:rsid w:val="00C220F5"/>
    <w:rsid w:val="00C23292"/>
    <w:rsid w:val="00C234A9"/>
    <w:rsid w:val="00C234EA"/>
    <w:rsid w:val="00C2354A"/>
    <w:rsid w:val="00C23A72"/>
    <w:rsid w:val="00C23F1A"/>
    <w:rsid w:val="00C2400E"/>
    <w:rsid w:val="00C24042"/>
    <w:rsid w:val="00C24697"/>
    <w:rsid w:val="00C24DB4"/>
    <w:rsid w:val="00C24FFF"/>
    <w:rsid w:val="00C25C21"/>
    <w:rsid w:val="00C25D65"/>
    <w:rsid w:val="00C2601D"/>
    <w:rsid w:val="00C26333"/>
    <w:rsid w:val="00C26419"/>
    <w:rsid w:val="00C2641A"/>
    <w:rsid w:val="00C26953"/>
    <w:rsid w:val="00C26BB5"/>
    <w:rsid w:val="00C26CE8"/>
    <w:rsid w:val="00C26DD8"/>
    <w:rsid w:val="00C275CC"/>
    <w:rsid w:val="00C305F1"/>
    <w:rsid w:val="00C3086D"/>
    <w:rsid w:val="00C30B19"/>
    <w:rsid w:val="00C30B6E"/>
    <w:rsid w:val="00C30DC8"/>
    <w:rsid w:val="00C30DF9"/>
    <w:rsid w:val="00C30F87"/>
    <w:rsid w:val="00C310AB"/>
    <w:rsid w:val="00C31624"/>
    <w:rsid w:val="00C31C50"/>
    <w:rsid w:val="00C320B0"/>
    <w:rsid w:val="00C32137"/>
    <w:rsid w:val="00C3281C"/>
    <w:rsid w:val="00C32880"/>
    <w:rsid w:val="00C32FA1"/>
    <w:rsid w:val="00C33114"/>
    <w:rsid w:val="00C33317"/>
    <w:rsid w:val="00C33473"/>
    <w:rsid w:val="00C336FE"/>
    <w:rsid w:val="00C3390C"/>
    <w:rsid w:val="00C33B74"/>
    <w:rsid w:val="00C33CDF"/>
    <w:rsid w:val="00C33D87"/>
    <w:rsid w:val="00C33E5C"/>
    <w:rsid w:val="00C33E7A"/>
    <w:rsid w:val="00C33ED0"/>
    <w:rsid w:val="00C33FCB"/>
    <w:rsid w:val="00C34094"/>
    <w:rsid w:val="00C343E3"/>
    <w:rsid w:val="00C3467E"/>
    <w:rsid w:val="00C35B11"/>
    <w:rsid w:val="00C35E29"/>
    <w:rsid w:val="00C364D8"/>
    <w:rsid w:val="00C36739"/>
    <w:rsid w:val="00C36CC3"/>
    <w:rsid w:val="00C37414"/>
    <w:rsid w:val="00C3755D"/>
    <w:rsid w:val="00C37F2E"/>
    <w:rsid w:val="00C400B6"/>
    <w:rsid w:val="00C40416"/>
    <w:rsid w:val="00C406BC"/>
    <w:rsid w:val="00C406CD"/>
    <w:rsid w:val="00C41493"/>
    <w:rsid w:val="00C41519"/>
    <w:rsid w:val="00C41778"/>
    <w:rsid w:val="00C41DFF"/>
    <w:rsid w:val="00C423D1"/>
    <w:rsid w:val="00C425D1"/>
    <w:rsid w:val="00C42C94"/>
    <w:rsid w:val="00C42D22"/>
    <w:rsid w:val="00C437E0"/>
    <w:rsid w:val="00C43C09"/>
    <w:rsid w:val="00C4424D"/>
    <w:rsid w:val="00C442CF"/>
    <w:rsid w:val="00C442E5"/>
    <w:rsid w:val="00C4430A"/>
    <w:rsid w:val="00C44EFC"/>
    <w:rsid w:val="00C4509A"/>
    <w:rsid w:val="00C45451"/>
    <w:rsid w:val="00C45E52"/>
    <w:rsid w:val="00C45F6C"/>
    <w:rsid w:val="00C46599"/>
    <w:rsid w:val="00C46A97"/>
    <w:rsid w:val="00C46AAD"/>
    <w:rsid w:val="00C46B00"/>
    <w:rsid w:val="00C46F34"/>
    <w:rsid w:val="00C46FEE"/>
    <w:rsid w:val="00C47518"/>
    <w:rsid w:val="00C4785D"/>
    <w:rsid w:val="00C478D6"/>
    <w:rsid w:val="00C47D6A"/>
    <w:rsid w:val="00C47E47"/>
    <w:rsid w:val="00C47E56"/>
    <w:rsid w:val="00C505A8"/>
    <w:rsid w:val="00C508AB"/>
    <w:rsid w:val="00C50A9E"/>
    <w:rsid w:val="00C510A9"/>
    <w:rsid w:val="00C511EB"/>
    <w:rsid w:val="00C51389"/>
    <w:rsid w:val="00C51455"/>
    <w:rsid w:val="00C51854"/>
    <w:rsid w:val="00C518FB"/>
    <w:rsid w:val="00C51AEB"/>
    <w:rsid w:val="00C51C3A"/>
    <w:rsid w:val="00C51C49"/>
    <w:rsid w:val="00C51C90"/>
    <w:rsid w:val="00C5202B"/>
    <w:rsid w:val="00C52169"/>
    <w:rsid w:val="00C52322"/>
    <w:rsid w:val="00C52359"/>
    <w:rsid w:val="00C52377"/>
    <w:rsid w:val="00C52416"/>
    <w:rsid w:val="00C526B3"/>
    <w:rsid w:val="00C52C94"/>
    <w:rsid w:val="00C52DB9"/>
    <w:rsid w:val="00C52FC6"/>
    <w:rsid w:val="00C52FE4"/>
    <w:rsid w:val="00C53302"/>
    <w:rsid w:val="00C534F7"/>
    <w:rsid w:val="00C53857"/>
    <w:rsid w:val="00C542F6"/>
    <w:rsid w:val="00C5437B"/>
    <w:rsid w:val="00C547C6"/>
    <w:rsid w:val="00C548F9"/>
    <w:rsid w:val="00C54923"/>
    <w:rsid w:val="00C54A21"/>
    <w:rsid w:val="00C54D12"/>
    <w:rsid w:val="00C55330"/>
    <w:rsid w:val="00C553BF"/>
    <w:rsid w:val="00C5559C"/>
    <w:rsid w:val="00C55C4A"/>
    <w:rsid w:val="00C55F11"/>
    <w:rsid w:val="00C560EB"/>
    <w:rsid w:val="00C561CC"/>
    <w:rsid w:val="00C56492"/>
    <w:rsid w:val="00C56722"/>
    <w:rsid w:val="00C56736"/>
    <w:rsid w:val="00C56CE1"/>
    <w:rsid w:val="00C574D9"/>
    <w:rsid w:val="00C575F0"/>
    <w:rsid w:val="00C57634"/>
    <w:rsid w:val="00C57843"/>
    <w:rsid w:val="00C579CA"/>
    <w:rsid w:val="00C579D6"/>
    <w:rsid w:val="00C57A49"/>
    <w:rsid w:val="00C57AC6"/>
    <w:rsid w:val="00C57BA2"/>
    <w:rsid w:val="00C60753"/>
    <w:rsid w:val="00C607B7"/>
    <w:rsid w:val="00C60A35"/>
    <w:rsid w:val="00C60D53"/>
    <w:rsid w:val="00C60E9C"/>
    <w:rsid w:val="00C6122C"/>
    <w:rsid w:val="00C616F0"/>
    <w:rsid w:val="00C61A90"/>
    <w:rsid w:val="00C61E19"/>
    <w:rsid w:val="00C62296"/>
    <w:rsid w:val="00C625F8"/>
    <w:rsid w:val="00C6268D"/>
    <w:rsid w:val="00C628C8"/>
    <w:rsid w:val="00C628FB"/>
    <w:rsid w:val="00C62ABC"/>
    <w:rsid w:val="00C631DB"/>
    <w:rsid w:val="00C63734"/>
    <w:rsid w:val="00C63C11"/>
    <w:rsid w:val="00C640DF"/>
    <w:rsid w:val="00C640F5"/>
    <w:rsid w:val="00C6415A"/>
    <w:rsid w:val="00C646DD"/>
    <w:rsid w:val="00C64C3C"/>
    <w:rsid w:val="00C650E1"/>
    <w:rsid w:val="00C65355"/>
    <w:rsid w:val="00C65DF0"/>
    <w:rsid w:val="00C66255"/>
    <w:rsid w:val="00C66442"/>
    <w:rsid w:val="00C6670B"/>
    <w:rsid w:val="00C66958"/>
    <w:rsid w:val="00C669F6"/>
    <w:rsid w:val="00C66A11"/>
    <w:rsid w:val="00C66E44"/>
    <w:rsid w:val="00C6705E"/>
    <w:rsid w:val="00C670D4"/>
    <w:rsid w:val="00C6768E"/>
    <w:rsid w:val="00C67767"/>
    <w:rsid w:val="00C67918"/>
    <w:rsid w:val="00C67CE7"/>
    <w:rsid w:val="00C70627"/>
    <w:rsid w:val="00C70747"/>
    <w:rsid w:val="00C70ABA"/>
    <w:rsid w:val="00C70C7E"/>
    <w:rsid w:val="00C70E8B"/>
    <w:rsid w:val="00C70F10"/>
    <w:rsid w:val="00C710C1"/>
    <w:rsid w:val="00C7170C"/>
    <w:rsid w:val="00C71D20"/>
    <w:rsid w:val="00C71FB3"/>
    <w:rsid w:val="00C726DE"/>
    <w:rsid w:val="00C72F30"/>
    <w:rsid w:val="00C7360A"/>
    <w:rsid w:val="00C73929"/>
    <w:rsid w:val="00C73949"/>
    <w:rsid w:val="00C74054"/>
    <w:rsid w:val="00C7419F"/>
    <w:rsid w:val="00C74468"/>
    <w:rsid w:val="00C74487"/>
    <w:rsid w:val="00C74D0D"/>
    <w:rsid w:val="00C74D6F"/>
    <w:rsid w:val="00C74DF1"/>
    <w:rsid w:val="00C75A2B"/>
    <w:rsid w:val="00C75CB8"/>
    <w:rsid w:val="00C76761"/>
    <w:rsid w:val="00C76E08"/>
    <w:rsid w:val="00C7758F"/>
    <w:rsid w:val="00C77612"/>
    <w:rsid w:val="00C77816"/>
    <w:rsid w:val="00C77916"/>
    <w:rsid w:val="00C77D1A"/>
    <w:rsid w:val="00C77E16"/>
    <w:rsid w:val="00C77E1E"/>
    <w:rsid w:val="00C77F07"/>
    <w:rsid w:val="00C8007C"/>
    <w:rsid w:val="00C80096"/>
    <w:rsid w:val="00C800F3"/>
    <w:rsid w:val="00C801FE"/>
    <w:rsid w:val="00C80552"/>
    <w:rsid w:val="00C8060B"/>
    <w:rsid w:val="00C80840"/>
    <w:rsid w:val="00C80936"/>
    <w:rsid w:val="00C8094E"/>
    <w:rsid w:val="00C80C3C"/>
    <w:rsid w:val="00C80CCE"/>
    <w:rsid w:val="00C80DB1"/>
    <w:rsid w:val="00C80E43"/>
    <w:rsid w:val="00C813A9"/>
    <w:rsid w:val="00C81601"/>
    <w:rsid w:val="00C81981"/>
    <w:rsid w:val="00C82091"/>
    <w:rsid w:val="00C820C0"/>
    <w:rsid w:val="00C8217F"/>
    <w:rsid w:val="00C82317"/>
    <w:rsid w:val="00C82343"/>
    <w:rsid w:val="00C82CC0"/>
    <w:rsid w:val="00C82CD9"/>
    <w:rsid w:val="00C835DD"/>
    <w:rsid w:val="00C83B57"/>
    <w:rsid w:val="00C84180"/>
    <w:rsid w:val="00C8488B"/>
    <w:rsid w:val="00C84ACD"/>
    <w:rsid w:val="00C8569E"/>
    <w:rsid w:val="00C8593E"/>
    <w:rsid w:val="00C859E6"/>
    <w:rsid w:val="00C86051"/>
    <w:rsid w:val="00C8609F"/>
    <w:rsid w:val="00C866DE"/>
    <w:rsid w:val="00C86A8F"/>
    <w:rsid w:val="00C86E74"/>
    <w:rsid w:val="00C87B7F"/>
    <w:rsid w:val="00C87E3A"/>
    <w:rsid w:val="00C90077"/>
    <w:rsid w:val="00C90080"/>
    <w:rsid w:val="00C902A1"/>
    <w:rsid w:val="00C903D4"/>
    <w:rsid w:val="00C9063F"/>
    <w:rsid w:val="00C9066E"/>
    <w:rsid w:val="00C9071A"/>
    <w:rsid w:val="00C9079F"/>
    <w:rsid w:val="00C90C94"/>
    <w:rsid w:val="00C90F14"/>
    <w:rsid w:val="00C9110F"/>
    <w:rsid w:val="00C912D5"/>
    <w:rsid w:val="00C912EE"/>
    <w:rsid w:val="00C9142A"/>
    <w:rsid w:val="00C91730"/>
    <w:rsid w:val="00C9207E"/>
    <w:rsid w:val="00C922C9"/>
    <w:rsid w:val="00C923BD"/>
    <w:rsid w:val="00C924DF"/>
    <w:rsid w:val="00C92862"/>
    <w:rsid w:val="00C92937"/>
    <w:rsid w:val="00C92AB5"/>
    <w:rsid w:val="00C92E8C"/>
    <w:rsid w:val="00C9339E"/>
    <w:rsid w:val="00C93A9C"/>
    <w:rsid w:val="00C94616"/>
    <w:rsid w:val="00C94ACF"/>
    <w:rsid w:val="00C94ADF"/>
    <w:rsid w:val="00C94C4A"/>
    <w:rsid w:val="00C94DF1"/>
    <w:rsid w:val="00C9517F"/>
    <w:rsid w:val="00C95341"/>
    <w:rsid w:val="00C95EF0"/>
    <w:rsid w:val="00C95FDC"/>
    <w:rsid w:val="00C96066"/>
    <w:rsid w:val="00C960A0"/>
    <w:rsid w:val="00C962E5"/>
    <w:rsid w:val="00C967C1"/>
    <w:rsid w:val="00C967FB"/>
    <w:rsid w:val="00C9681A"/>
    <w:rsid w:val="00C9698E"/>
    <w:rsid w:val="00C96ADA"/>
    <w:rsid w:val="00C9798F"/>
    <w:rsid w:val="00C97AB9"/>
    <w:rsid w:val="00C97D7B"/>
    <w:rsid w:val="00CA04EC"/>
    <w:rsid w:val="00CA0570"/>
    <w:rsid w:val="00CA0B6A"/>
    <w:rsid w:val="00CA0C34"/>
    <w:rsid w:val="00CA21B7"/>
    <w:rsid w:val="00CA236B"/>
    <w:rsid w:val="00CA2928"/>
    <w:rsid w:val="00CA2C46"/>
    <w:rsid w:val="00CA360F"/>
    <w:rsid w:val="00CA3D2A"/>
    <w:rsid w:val="00CA3D8B"/>
    <w:rsid w:val="00CA3DB4"/>
    <w:rsid w:val="00CA4127"/>
    <w:rsid w:val="00CA53E5"/>
    <w:rsid w:val="00CA5554"/>
    <w:rsid w:val="00CA56FC"/>
    <w:rsid w:val="00CA5B0F"/>
    <w:rsid w:val="00CA5B2E"/>
    <w:rsid w:val="00CA5B54"/>
    <w:rsid w:val="00CA6222"/>
    <w:rsid w:val="00CA63B6"/>
    <w:rsid w:val="00CA692C"/>
    <w:rsid w:val="00CA69FE"/>
    <w:rsid w:val="00CA708A"/>
    <w:rsid w:val="00CA7196"/>
    <w:rsid w:val="00CA72E3"/>
    <w:rsid w:val="00CA73FE"/>
    <w:rsid w:val="00CA754D"/>
    <w:rsid w:val="00CA7570"/>
    <w:rsid w:val="00CA7B39"/>
    <w:rsid w:val="00CA7CA0"/>
    <w:rsid w:val="00CA7F6A"/>
    <w:rsid w:val="00CB01EA"/>
    <w:rsid w:val="00CB02C6"/>
    <w:rsid w:val="00CB0345"/>
    <w:rsid w:val="00CB0542"/>
    <w:rsid w:val="00CB0639"/>
    <w:rsid w:val="00CB07D9"/>
    <w:rsid w:val="00CB086D"/>
    <w:rsid w:val="00CB0A52"/>
    <w:rsid w:val="00CB0F22"/>
    <w:rsid w:val="00CB101E"/>
    <w:rsid w:val="00CB1079"/>
    <w:rsid w:val="00CB13D9"/>
    <w:rsid w:val="00CB1A3A"/>
    <w:rsid w:val="00CB1C8B"/>
    <w:rsid w:val="00CB2123"/>
    <w:rsid w:val="00CB354B"/>
    <w:rsid w:val="00CB3C7A"/>
    <w:rsid w:val="00CB4558"/>
    <w:rsid w:val="00CB4A63"/>
    <w:rsid w:val="00CB4BE4"/>
    <w:rsid w:val="00CB4EC8"/>
    <w:rsid w:val="00CB5034"/>
    <w:rsid w:val="00CB523E"/>
    <w:rsid w:val="00CB568F"/>
    <w:rsid w:val="00CB5CFA"/>
    <w:rsid w:val="00CB5E3A"/>
    <w:rsid w:val="00CB616F"/>
    <w:rsid w:val="00CB6250"/>
    <w:rsid w:val="00CB66A0"/>
    <w:rsid w:val="00CB686F"/>
    <w:rsid w:val="00CB6AA6"/>
    <w:rsid w:val="00CB6BB8"/>
    <w:rsid w:val="00CB7328"/>
    <w:rsid w:val="00CB76CD"/>
    <w:rsid w:val="00CB76F1"/>
    <w:rsid w:val="00CB7902"/>
    <w:rsid w:val="00CB7C02"/>
    <w:rsid w:val="00CB7CC0"/>
    <w:rsid w:val="00CB7CD3"/>
    <w:rsid w:val="00CC02B6"/>
    <w:rsid w:val="00CC09E7"/>
    <w:rsid w:val="00CC0B0A"/>
    <w:rsid w:val="00CC0ECE"/>
    <w:rsid w:val="00CC0F66"/>
    <w:rsid w:val="00CC10EA"/>
    <w:rsid w:val="00CC1424"/>
    <w:rsid w:val="00CC1491"/>
    <w:rsid w:val="00CC2027"/>
    <w:rsid w:val="00CC20E1"/>
    <w:rsid w:val="00CC2381"/>
    <w:rsid w:val="00CC30D7"/>
    <w:rsid w:val="00CC311F"/>
    <w:rsid w:val="00CC37F3"/>
    <w:rsid w:val="00CC3821"/>
    <w:rsid w:val="00CC3B35"/>
    <w:rsid w:val="00CC3D90"/>
    <w:rsid w:val="00CC4855"/>
    <w:rsid w:val="00CC5220"/>
    <w:rsid w:val="00CC58D5"/>
    <w:rsid w:val="00CC5ADB"/>
    <w:rsid w:val="00CC5E5B"/>
    <w:rsid w:val="00CC660D"/>
    <w:rsid w:val="00CC690E"/>
    <w:rsid w:val="00CC6DFF"/>
    <w:rsid w:val="00CC6EF6"/>
    <w:rsid w:val="00CC74FE"/>
    <w:rsid w:val="00CC7521"/>
    <w:rsid w:val="00CC75B6"/>
    <w:rsid w:val="00CC77CA"/>
    <w:rsid w:val="00CD07DA"/>
    <w:rsid w:val="00CD09A3"/>
    <w:rsid w:val="00CD09B9"/>
    <w:rsid w:val="00CD0BBF"/>
    <w:rsid w:val="00CD0C2B"/>
    <w:rsid w:val="00CD0F5A"/>
    <w:rsid w:val="00CD12A1"/>
    <w:rsid w:val="00CD1C14"/>
    <w:rsid w:val="00CD1D22"/>
    <w:rsid w:val="00CD1E43"/>
    <w:rsid w:val="00CD2111"/>
    <w:rsid w:val="00CD2266"/>
    <w:rsid w:val="00CD22F8"/>
    <w:rsid w:val="00CD28BB"/>
    <w:rsid w:val="00CD29F5"/>
    <w:rsid w:val="00CD2EBB"/>
    <w:rsid w:val="00CD2EEC"/>
    <w:rsid w:val="00CD3356"/>
    <w:rsid w:val="00CD4051"/>
    <w:rsid w:val="00CD40B1"/>
    <w:rsid w:val="00CD40E4"/>
    <w:rsid w:val="00CD416F"/>
    <w:rsid w:val="00CD4322"/>
    <w:rsid w:val="00CD4AE3"/>
    <w:rsid w:val="00CD4D51"/>
    <w:rsid w:val="00CD5282"/>
    <w:rsid w:val="00CD5946"/>
    <w:rsid w:val="00CD5C73"/>
    <w:rsid w:val="00CD5DB6"/>
    <w:rsid w:val="00CD5E7A"/>
    <w:rsid w:val="00CD60A7"/>
    <w:rsid w:val="00CD611B"/>
    <w:rsid w:val="00CD6163"/>
    <w:rsid w:val="00CD62D0"/>
    <w:rsid w:val="00CD6392"/>
    <w:rsid w:val="00CD683C"/>
    <w:rsid w:val="00CD6CA4"/>
    <w:rsid w:val="00CD6E89"/>
    <w:rsid w:val="00CD6E98"/>
    <w:rsid w:val="00CD6EC9"/>
    <w:rsid w:val="00CD725E"/>
    <w:rsid w:val="00CD7325"/>
    <w:rsid w:val="00CD759D"/>
    <w:rsid w:val="00CD76EA"/>
    <w:rsid w:val="00CE00DA"/>
    <w:rsid w:val="00CE00DB"/>
    <w:rsid w:val="00CE02A5"/>
    <w:rsid w:val="00CE0397"/>
    <w:rsid w:val="00CE0DCE"/>
    <w:rsid w:val="00CE0F7D"/>
    <w:rsid w:val="00CE1242"/>
    <w:rsid w:val="00CE13B6"/>
    <w:rsid w:val="00CE13F0"/>
    <w:rsid w:val="00CE144A"/>
    <w:rsid w:val="00CE153A"/>
    <w:rsid w:val="00CE17E9"/>
    <w:rsid w:val="00CE1AB2"/>
    <w:rsid w:val="00CE1B5D"/>
    <w:rsid w:val="00CE1C87"/>
    <w:rsid w:val="00CE1CB7"/>
    <w:rsid w:val="00CE1DDE"/>
    <w:rsid w:val="00CE27DB"/>
    <w:rsid w:val="00CE27EF"/>
    <w:rsid w:val="00CE296E"/>
    <w:rsid w:val="00CE2A93"/>
    <w:rsid w:val="00CE300A"/>
    <w:rsid w:val="00CE3343"/>
    <w:rsid w:val="00CE335A"/>
    <w:rsid w:val="00CE34D3"/>
    <w:rsid w:val="00CE3B8A"/>
    <w:rsid w:val="00CE4079"/>
    <w:rsid w:val="00CE4117"/>
    <w:rsid w:val="00CE4497"/>
    <w:rsid w:val="00CE4639"/>
    <w:rsid w:val="00CE4F9E"/>
    <w:rsid w:val="00CE5C56"/>
    <w:rsid w:val="00CE5C7D"/>
    <w:rsid w:val="00CE632A"/>
    <w:rsid w:val="00CE6481"/>
    <w:rsid w:val="00CE6949"/>
    <w:rsid w:val="00CE7070"/>
    <w:rsid w:val="00CE7360"/>
    <w:rsid w:val="00CE77FC"/>
    <w:rsid w:val="00CE7DF7"/>
    <w:rsid w:val="00CE7E14"/>
    <w:rsid w:val="00CF0186"/>
    <w:rsid w:val="00CF092A"/>
    <w:rsid w:val="00CF0B92"/>
    <w:rsid w:val="00CF0DAD"/>
    <w:rsid w:val="00CF0E56"/>
    <w:rsid w:val="00CF0F6E"/>
    <w:rsid w:val="00CF10BA"/>
    <w:rsid w:val="00CF17A8"/>
    <w:rsid w:val="00CF1B20"/>
    <w:rsid w:val="00CF1C47"/>
    <w:rsid w:val="00CF20E3"/>
    <w:rsid w:val="00CF23FB"/>
    <w:rsid w:val="00CF26A8"/>
    <w:rsid w:val="00CF29AB"/>
    <w:rsid w:val="00CF338B"/>
    <w:rsid w:val="00CF3497"/>
    <w:rsid w:val="00CF3589"/>
    <w:rsid w:val="00CF360C"/>
    <w:rsid w:val="00CF379B"/>
    <w:rsid w:val="00CF3D53"/>
    <w:rsid w:val="00CF3FA4"/>
    <w:rsid w:val="00CF45C6"/>
    <w:rsid w:val="00CF497E"/>
    <w:rsid w:val="00CF4CED"/>
    <w:rsid w:val="00CF55FD"/>
    <w:rsid w:val="00CF5C6D"/>
    <w:rsid w:val="00CF60FF"/>
    <w:rsid w:val="00CF6477"/>
    <w:rsid w:val="00CF68EA"/>
    <w:rsid w:val="00CF69C2"/>
    <w:rsid w:val="00CF6C7C"/>
    <w:rsid w:val="00CF704F"/>
    <w:rsid w:val="00CF7534"/>
    <w:rsid w:val="00CF7659"/>
    <w:rsid w:val="00D00103"/>
    <w:rsid w:val="00D003A9"/>
    <w:rsid w:val="00D00751"/>
    <w:rsid w:val="00D00E13"/>
    <w:rsid w:val="00D011DB"/>
    <w:rsid w:val="00D01515"/>
    <w:rsid w:val="00D01647"/>
    <w:rsid w:val="00D01D1A"/>
    <w:rsid w:val="00D01D9E"/>
    <w:rsid w:val="00D02561"/>
    <w:rsid w:val="00D02EF0"/>
    <w:rsid w:val="00D03164"/>
    <w:rsid w:val="00D033B7"/>
    <w:rsid w:val="00D040A9"/>
    <w:rsid w:val="00D04141"/>
    <w:rsid w:val="00D043C0"/>
    <w:rsid w:val="00D048E6"/>
    <w:rsid w:val="00D04F19"/>
    <w:rsid w:val="00D04F67"/>
    <w:rsid w:val="00D05050"/>
    <w:rsid w:val="00D050F5"/>
    <w:rsid w:val="00D05240"/>
    <w:rsid w:val="00D05650"/>
    <w:rsid w:val="00D059A3"/>
    <w:rsid w:val="00D05D90"/>
    <w:rsid w:val="00D05FAD"/>
    <w:rsid w:val="00D06085"/>
    <w:rsid w:val="00D06188"/>
    <w:rsid w:val="00D063DE"/>
    <w:rsid w:val="00D064C1"/>
    <w:rsid w:val="00D06547"/>
    <w:rsid w:val="00D0667C"/>
    <w:rsid w:val="00D06714"/>
    <w:rsid w:val="00D06C3D"/>
    <w:rsid w:val="00D06E95"/>
    <w:rsid w:val="00D07482"/>
    <w:rsid w:val="00D07776"/>
    <w:rsid w:val="00D07892"/>
    <w:rsid w:val="00D07D07"/>
    <w:rsid w:val="00D07FD8"/>
    <w:rsid w:val="00D104AF"/>
    <w:rsid w:val="00D1077A"/>
    <w:rsid w:val="00D107A9"/>
    <w:rsid w:val="00D10BC5"/>
    <w:rsid w:val="00D10F75"/>
    <w:rsid w:val="00D11184"/>
    <w:rsid w:val="00D11977"/>
    <w:rsid w:val="00D11B46"/>
    <w:rsid w:val="00D11ECD"/>
    <w:rsid w:val="00D124DF"/>
    <w:rsid w:val="00D125A8"/>
    <w:rsid w:val="00D12643"/>
    <w:rsid w:val="00D12DC3"/>
    <w:rsid w:val="00D12DD6"/>
    <w:rsid w:val="00D135B8"/>
    <w:rsid w:val="00D135F5"/>
    <w:rsid w:val="00D13751"/>
    <w:rsid w:val="00D1386E"/>
    <w:rsid w:val="00D138C2"/>
    <w:rsid w:val="00D13A4B"/>
    <w:rsid w:val="00D13D1F"/>
    <w:rsid w:val="00D14116"/>
    <w:rsid w:val="00D142C4"/>
    <w:rsid w:val="00D1481C"/>
    <w:rsid w:val="00D14946"/>
    <w:rsid w:val="00D14BE3"/>
    <w:rsid w:val="00D14EC2"/>
    <w:rsid w:val="00D14FC5"/>
    <w:rsid w:val="00D1553A"/>
    <w:rsid w:val="00D15A7C"/>
    <w:rsid w:val="00D15FCD"/>
    <w:rsid w:val="00D164E5"/>
    <w:rsid w:val="00D16627"/>
    <w:rsid w:val="00D17634"/>
    <w:rsid w:val="00D1793D"/>
    <w:rsid w:val="00D17BFB"/>
    <w:rsid w:val="00D17E93"/>
    <w:rsid w:val="00D20358"/>
    <w:rsid w:val="00D209AF"/>
    <w:rsid w:val="00D209EC"/>
    <w:rsid w:val="00D20B08"/>
    <w:rsid w:val="00D20BEE"/>
    <w:rsid w:val="00D20D3D"/>
    <w:rsid w:val="00D20F91"/>
    <w:rsid w:val="00D21490"/>
    <w:rsid w:val="00D21B43"/>
    <w:rsid w:val="00D21C84"/>
    <w:rsid w:val="00D22100"/>
    <w:rsid w:val="00D2213F"/>
    <w:rsid w:val="00D221F4"/>
    <w:rsid w:val="00D22333"/>
    <w:rsid w:val="00D227A4"/>
    <w:rsid w:val="00D22A56"/>
    <w:rsid w:val="00D22BCD"/>
    <w:rsid w:val="00D22F2C"/>
    <w:rsid w:val="00D22FEA"/>
    <w:rsid w:val="00D2316D"/>
    <w:rsid w:val="00D2329D"/>
    <w:rsid w:val="00D234E3"/>
    <w:rsid w:val="00D235B2"/>
    <w:rsid w:val="00D2390B"/>
    <w:rsid w:val="00D23A0B"/>
    <w:rsid w:val="00D23F12"/>
    <w:rsid w:val="00D2418F"/>
    <w:rsid w:val="00D24298"/>
    <w:rsid w:val="00D24B85"/>
    <w:rsid w:val="00D24C1A"/>
    <w:rsid w:val="00D2516D"/>
    <w:rsid w:val="00D25358"/>
    <w:rsid w:val="00D25B63"/>
    <w:rsid w:val="00D25BB9"/>
    <w:rsid w:val="00D25EBF"/>
    <w:rsid w:val="00D26184"/>
    <w:rsid w:val="00D2628F"/>
    <w:rsid w:val="00D26640"/>
    <w:rsid w:val="00D2669E"/>
    <w:rsid w:val="00D27E93"/>
    <w:rsid w:val="00D30142"/>
    <w:rsid w:val="00D3063E"/>
    <w:rsid w:val="00D3069D"/>
    <w:rsid w:val="00D307DB"/>
    <w:rsid w:val="00D3087A"/>
    <w:rsid w:val="00D309B7"/>
    <w:rsid w:val="00D30DBD"/>
    <w:rsid w:val="00D30EAE"/>
    <w:rsid w:val="00D30EC9"/>
    <w:rsid w:val="00D31A35"/>
    <w:rsid w:val="00D31DE4"/>
    <w:rsid w:val="00D31FCF"/>
    <w:rsid w:val="00D3226D"/>
    <w:rsid w:val="00D3256D"/>
    <w:rsid w:val="00D32651"/>
    <w:rsid w:val="00D32B16"/>
    <w:rsid w:val="00D32B3D"/>
    <w:rsid w:val="00D32BAF"/>
    <w:rsid w:val="00D32C99"/>
    <w:rsid w:val="00D33041"/>
    <w:rsid w:val="00D33A06"/>
    <w:rsid w:val="00D33AED"/>
    <w:rsid w:val="00D33DC6"/>
    <w:rsid w:val="00D3415F"/>
    <w:rsid w:val="00D34454"/>
    <w:rsid w:val="00D34C1D"/>
    <w:rsid w:val="00D34E23"/>
    <w:rsid w:val="00D34F63"/>
    <w:rsid w:val="00D35070"/>
    <w:rsid w:val="00D3575A"/>
    <w:rsid w:val="00D35DA4"/>
    <w:rsid w:val="00D36147"/>
    <w:rsid w:val="00D361BA"/>
    <w:rsid w:val="00D3658C"/>
    <w:rsid w:val="00D369CC"/>
    <w:rsid w:val="00D36D19"/>
    <w:rsid w:val="00D36D2F"/>
    <w:rsid w:val="00D37BA2"/>
    <w:rsid w:val="00D37D02"/>
    <w:rsid w:val="00D37D60"/>
    <w:rsid w:val="00D37F23"/>
    <w:rsid w:val="00D4070B"/>
    <w:rsid w:val="00D40748"/>
    <w:rsid w:val="00D40ACA"/>
    <w:rsid w:val="00D415BE"/>
    <w:rsid w:val="00D41606"/>
    <w:rsid w:val="00D418F9"/>
    <w:rsid w:val="00D4190A"/>
    <w:rsid w:val="00D41941"/>
    <w:rsid w:val="00D41DA7"/>
    <w:rsid w:val="00D41EFE"/>
    <w:rsid w:val="00D424EB"/>
    <w:rsid w:val="00D42623"/>
    <w:rsid w:val="00D42AFC"/>
    <w:rsid w:val="00D42BA4"/>
    <w:rsid w:val="00D434DD"/>
    <w:rsid w:val="00D43918"/>
    <w:rsid w:val="00D4428D"/>
    <w:rsid w:val="00D44605"/>
    <w:rsid w:val="00D44811"/>
    <w:rsid w:val="00D44870"/>
    <w:rsid w:val="00D449BD"/>
    <w:rsid w:val="00D44A59"/>
    <w:rsid w:val="00D451A6"/>
    <w:rsid w:val="00D4524A"/>
    <w:rsid w:val="00D453AA"/>
    <w:rsid w:val="00D4553E"/>
    <w:rsid w:val="00D4590A"/>
    <w:rsid w:val="00D4630D"/>
    <w:rsid w:val="00D46513"/>
    <w:rsid w:val="00D4664A"/>
    <w:rsid w:val="00D46686"/>
    <w:rsid w:val="00D46743"/>
    <w:rsid w:val="00D4678B"/>
    <w:rsid w:val="00D46988"/>
    <w:rsid w:val="00D46B60"/>
    <w:rsid w:val="00D4710D"/>
    <w:rsid w:val="00D473DC"/>
    <w:rsid w:val="00D47550"/>
    <w:rsid w:val="00D4755F"/>
    <w:rsid w:val="00D47991"/>
    <w:rsid w:val="00D50031"/>
    <w:rsid w:val="00D500A3"/>
    <w:rsid w:val="00D50731"/>
    <w:rsid w:val="00D50857"/>
    <w:rsid w:val="00D50CAC"/>
    <w:rsid w:val="00D50D4A"/>
    <w:rsid w:val="00D510E3"/>
    <w:rsid w:val="00D5139F"/>
    <w:rsid w:val="00D523B6"/>
    <w:rsid w:val="00D52B4B"/>
    <w:rsid w:val="00D52BC9"/>
    <w:rsid w:val="00D53B13"/>
    <w:rsid w:val="00D53FD6"/>
    <w:rsid w:val="00D540F1"/>
    <w:rsid w:val="00D54736"/>
    <w:rsid w:val="00D54779"/>
    <w:rsid w:val="00D549C9"/>
    <w:rsid w:val="00D54BD6"/>
    <w:rsid w:val="00D54DD9"/>
    <w:rsid w:val="00D55538"/>
    <w:rsid w:val="00D55765"/>
    <w:rsid w:val="00D55A37"/>
    <w:rsid w:val="00D55B3D"/>
    <w:rsid w:val="00D56660"/>
    <w:rsid w:val="00D56A09"/>
    <w:rsid w:val="00D56B51"/>
    <w:rsid w:val="00D56EA8"/>
    <w:rsid w:val="00D57109"/>
    <w:rsid w:val="00D5755D"/>
    <w:rsid w:val="00D6010B"/>
    <w:rsid w:val="00D60BAA"/>
    <w:rsid w:val="00D60C34"/>
    <w:rsid w:val="00D61572"/>
    <w:rsid w:val="00D61820"/>
    <w:rsid w:val="00D61E36"/>
    <w:rsid w:val="00D622B8"/>
    <w:rsid w:val="00D6278B"/>
    <w:rsid w:val="00D62799"/>
    <w:rsid w:val="00D62F5E"/>
    <w:rsid w:val="00D632CB"/>
    <w:rsid w:val="00D633A5"/>
    <w:rsid w:val="00D6418C"/>
    <w:rsid w:val="00D642F7"/>
    <w:rsid w:val="00D64304"/>
    <w:rsid w:val="00D6439C"/>
    <w:rsid w:val="00D643F5"/>
    <w:rsid w:val="00D64711"/>
    <w:rsid w:val="00D64875"/>
    <w:rsid w:val="00D64CE3"/>
    <w:rsid w:val="00D64EE5"/>
    <w:rsid w:val="00D652CE"/>
    <w:rsid w:val="00D6532E"/>
    <w:rsid w:val="00D6533B"/>
    <w:rsid w:val="00D65763"/>
    <w:rsid w:val="00D658C3"/>
    <w:rsid w:val="00D65CF5"/>
    <w:rsid w:val="00D65D58"/>
    <w:rsid w:val="00D6608C"/>
    <w:rsid w:val="00D664DA"/>
    <w:rsid w:val="00D66946"/>
    <w:rsid w:val="00D66CC8"/>
    <w:rsid w:val="00D67110"/>
    <w:rsid w:val="00D6730E"/>
    <w:rsid w:val="00D678BB"/>
    <w:rsid w:val="00D67BAE"/>
    <w:rsid w:val="00D7032C"/>
    <w:rsid w:val="00D70E1E"/>
    <w:rsid w:val="00D71265"/>
    <w:rsid w:val="00D714D4"/>
    <w:rsid w:val="00D71825"/>
    <w:rsid w:val="00D71D3C"/>
    <w:rsid w:val="00D72267"/>
    <w:rsid w:val="00D722D0"/>
    <w:rsid w:val="00D72A18"/>
    <w:rsid w:val="00D72DA5"/>
    <w:rsid w:val="00D72EB7"/>
    <w:rsid w:val="00D72F3A"/>
    <w:rsid w:val="00D73273"/>
    <w:rsid w:val="00D738ED"/>
    <w:rsid w:val="00D73B10"/>
    <w:rsid w:val="00D73CD0"/>
    <w:rsid w:val="00D73DB2"/>
    <w:rsid w:val="00D73FC5"/>
    <w:rsid w:val="00D741EC"/>
    <w:rsid w:val="00D74341"/>
    <w:rsid w:val="00D74906"/>
    <w:rsid w:val="00D74981"/>
    <w:rsid w:val="00D74AC7"/>
    <w:rsid w:val="00D74BFC"/>
    <w:rsid w:val="00D74CAD"/>
    <w:rsid w:val="00D74E4B"/>
    <w:rsid w:val="00D74F12"/>
    <w:rsid w:val="00D7547F"/>
    <w:rsid w:val="00D755F7"/>
    <w:rsid w:val="00D757C0"/>
    <w:rsid w:val="00D7634D"/>
    <w:rsid w:val="00D76437"/>
    <w:rsid w:val="00D7660A"/>
    <w:rsid w:val="00D7666B"/>
    <w:rsid w:val="00D7682C"/>
    <w:rsid w:val="00D77121"/>
    <w:rsid w:val="00D77D49"/>
    <w:rsid w:val="00D80239"/>
    <w:rsid w:val="00D80399"/>
    <w:rsid w:val="00D80427"/>
    <w:rsid w:val="00D804C6"/>
    <w:rsid w:val="00D805E3"/>
    <w:rsid w:val="00D805F8"/>
    <w:rsid w:val="00D8065E"/>
    <w:rsid w:val="00D8074D"/>
    <w:rsid w:val="00D807B9"/>
    <w:rsid w:val="00D80BD0"/>
    <w:rsid w:val="00D8125A"/>
    <w:rsid w:val="00D812A7"/>
    <w:rsid w:val="00D8178C"/>
    <w:rsid w:val="00D817C8"/>
    <w:rsid w:val="00D81B71"/>
    <w:rsid w:val="00D81F94"/>
    <w:rsid w:val="00D82099"/>
    <w:rsid w:val="00D820BF"/>
    <w:rsid w:val="00D82142"/>
    <w:rsid w:val="00D82180"/>
    <w:rsid w:val="00D82A43"/>
    <w:rsid w:val="00D83175"/>
    <w:rsid w:val="00D831FC"/>
    <w:rsid w:val="00D8321A"/>
    <w:rsid w:val="00D83452"/>
    <w:rsid w:val="00D835D1"/>
    <w:rsid w:val="00D83677"/>
    <w:rsid w:val="00D83744"/>
    <w:rsid w:val="00D83C15"/>
    <w:rsid w:val="00D840B1"/>
    <w:rsid w:val="00D8417E"/>
    <w:rsid w:val="00D841AA"/>
    <w:rsid w:val="00D843E7"/>
    <w:rsid w:val="00D84559"/>
    <w:rsid w:val="00D845BE"/>
    <w:rsid w:val="00D84A3D"/>
    <w:rsid w:val="00D84A9D"/>
    <w:rsid w:val="00D84D29"/>
    <w:rsid w:val="00D8530E"/>
    <w:rsid w:val="00D853D6"/>
    <w:rsid w:val="00D85509"/>
    <w:rsid w:val="00D858D6"/>
    <w:rsid w:val="00D85B59"/>
    <w:rsid w:val="00D85BAA"/>
    <w:rsid w:val="00D85C2F"/>
    <w:rsid w:val="00D85EFC"/>
    <w:rsid w:val="00D860B2"/>
    <w:rsid w:val="00D86464"/>
    <w:rsid w:val="00D864EE"/>
    <w:rsid w:val="00D86D31"/>
    <w:rsid w:val="00D86D82"/>
    <w:rsid w:val="00D8729F"/>
    <w:rsid w:val="00D87880"/>
    <w:rsid w:val="00D879B9"/>
    <w:rsid w:val="00D87EC5"/>
    <w:rsid w:val="00D90193"/>
    <w:rsid w:val="00D9046A"/>
    <w:rsid w:val="00D906E3"/>
    <w:rsid w:val="00D90B0C"/>
    <w:rsid w:val="00D90E53"/>
    <w:rsid w:val="00D912E5"/>
    <w:rsid w:val="00D9134C"/>
    <w:rsid w:val="00D91355"/>
    <w:rsid w:val="00D916E3"/>
    <w:rsid w:val="00D91D0E"/>
    <w:rsid w:val="00D91D48"/>
    <w:rsid w:val="00D91EE3"/>
    <w:rsid w:val="00D91F2B"/>
    <w:rsid w:val="00D9222B"/>
    <w:rsid w:val="00D923F4"/>
    <w:rsid w:val="00D92731"/>
    <w:rsid w:val="00D92A8A"/>
    <w:rsid w:val="00D92C25"/>
    <w:rsid w:val="00D930FF"/>
    <w:rsid w:val="00D932FC"/>
    <w:rsid w:val="00D93980"/>
    <w:rsid w:val="00D93AB2"/>
    <w:rsid w:val="00D941C9"/>
    <w:rsid w:val="00D94984"/>
    <w:rsid w:val="00D94C38"/>
    <w:rsid w:val="00D9515F"/>
    <w:rsid w:val="00D951A9"/>
    <w:rsid w:val="00D95223"/>
    <w:rsid w:val="00D953DE"/>
    <w:rsid w:val="00D95CC9"/>
    <w:rsid w:val="00D95DE6"/>
    <w:rsid w:val="00D967EE"/>
    <w:rsid w:val="00D97511"/>
    <w:rsid w:val="00D975D2"/>
    <w:rsid w:val="00D978CB"/>
    <w:rsid w:val="00DA05C8"/>
    <w:rsid w:val="00DA0B5C"/>
    <w:rsid w:val="00DA0BEE"/>
    <w:rsid w:val="00DA0C74"/>
    <w:rsid w:val="00DA1429"/>
    <w:rsid w:val="00DA156B"/>
    <w:rsid w:val="00DA16BB"/>
    <w:rsid w:val="00DA1AAB"/>
    <w:rsid w:val="00DA2556"/>
    <w:rsid w:val="00DA29B6"/>
    <w:rsid w:val="00DA2A49"/>
    <w:rsid w:val="00DA2E04"/>
    <w:rsid w:val="00DA30D5"/>
    <w:rsid w:val="00DA33A0"/>
    <w:rsid w:val="00DA35B8"/>
    <w:rsid w:val="00DA364B"/>
    <w:rsid w:val="00DA37AB"/>
    <w:rsid w:val="00DA381F"/>
    <w:rsid w:val="00DA3E52"/>
    <w:rsid w:val="00DA3E7D"/>
    <w:rsid w:val="00DA43A3"/>
    <w:rsid w:val="00DA482C"/>
    <w:rsid w:val="00DA4B34"/>
    <w:rsid w:val="00DA4D45"/>
    <w:rsid w:val="00DA524B"/>
    <w:rsid w:val="00DA5367"/>
    <w:rsid w:val="00DA5455"/>
    <w:rsid w:val="00DA56DF"/>
    <w:rsid w:val="00DA5F17"/>
    <w:rsid w:val="00DA60BA"/>
    <w:rsid w:val="00DA620F"/>
    <w:rsid w:val="00DA73E4"/>
    <w:rsid w:val="00DA7817"/>
    <w:rsid w:val="00DA7A53"/>
    <w:rsid w:val="00DA7BFA"/>
    <w:rsid w:val="00DA7E6D"/>
    <w:rsid w:val="00DB0170"/>
    <w:rsid w:val="00DB031A"/>
    <w:rsid w:val="00DB0517"/>
    <w:rsid w:val="00DB05CF"/>
    <w:rsid w:val="00DB0A5E"/>
    <w:rsid w:val="00DB0AD2"/>
    <w:rsid w:val="00DB0E74"/>
    <w:rsid w:val="00DB1293"/>
    <w:rsid w:val="00DB12A0"/>
    <w:rsid w:val="00DB14F9"/>
    <w:rsid w:val="00DB1815"/>
    <w:rsid w:val="00DB2707"/>
    <w:rsid w:val="00DB35B9"/>
    <w:rsid w:val="00DB3A33"/>
    <w:rsid w:val="00DB45D3"/>
    <w:rsid w:val="00DB4ACE"/>
    <w:rsid w:val="00DB5052"/>
    <w:rsid w:val="00DB50C7"/>
    <w:rsid w:val="00DB517A"/>
    <w:rsid w:val="00DB5279"/>
    <w:rsid w:val="00DB539E"/>
    <w:rsid w:val="00DB5587"/>
    <w:rsid w:val="00DB6039"/>
    <w:rsid w:val="00DB6262"/>
    <w:rsid w:val="00DB63B9"/>
    <w:rsid w:val="00DB6D49"/>
    <w:rsid w:val="00DB6D64"/>
    <w:rsid w:val="00DB6D7C"/>
    <w:rsid w:val="00DB7479"/>
    <w:rsid w:val="00DB76DC"/>
    <w:rsid w:val="00DB77E4"/>
    <w:rsid w:val="00DB7C88"/>
    <w:rsid w:val="00DC046D"/>
    <w:rsid w:val="00DC07EF"/>
    <w:rsid w:val="00DC0BAF"/>
    <w:rsid w:val="00DC0C23"/>
    <w:rsid w:val="00DC12DB"/>
    <w:rsid w:val="00DC133A"/>
    <w:rsid w:val="00DC1824"/>
    <w:rsid w:val="00DC1853"/>
    <w:rsid w:val="00DC1ABE"/>
    <w:rsid w:val="00DC1BFA"/>
    <w:rsid w:val="00DC1F77"/>
    <w:rsid w:val="00DC1F8A"/>
    <w:rsid w:val="00DC26E2"/>
    <w:rsid w:val="00DC2B4D"/>
    <w:rsid w:val="00DC3186"/>
    <w:rsid w:val="00DC397F"/>
    <w:rsid w:val="00DC4705"/>
    <w:rsid w:val="00DC4723"/>
    <w:rsid w:val="00DC4791"/>
    <w:rsid w:val="00DC4F0E"/>
    <w:rsid w:val="00DC5298"/>
    <w:rsid w:val="00DC587A"/>
    <w:rsid w:val="00DC5D08"/>
    <w:rsid w:val="00DC615C"/>
    <w:rsid w:val="00DC6569"/>
    <w:rsid w:val="00DC675C"/>
    <w:rsid w:val="00DC680C"/>
    <w:rsid w:val="00DC6F10"/>
    <w:rsid w:val="00DC6F38"/>
    <w:rsid w:val="00DC73BF"/>
    <w:rsid w:val="00DC74AF"/>
    <w:rsid w:val="00DC75BC"/>
    <w:rsid w:val="00DC77C0"/>
    <w:rsid w:val="00DC790D"/>
    <w:rsid w:val="00DC794E"/>
    <w:rsid w:val="00DC7A49"/>
    <w:rsid w:val="00DC7BDE"/>
    <w:rsid w:val="00DC7D40"/>
    <w:rsid w:val="00DD0084"/>
    <w:rsid w:val="00DD012C"/>
    <w:rsid w:val="00DD031F"/>
    <w:rsid w:val="00DD0665"/>
    <w:rsid w:val="00DD06CA"/>
    <w:rsid w:val="00DD07EB"/>
    <w:rsid w:val="00DD09FC"/>
    <w:rsid w:val="00DD13BE"/>
    <w:rsid w:val="00DD1E98"/>
    <w:rsid w:val="00DD219F"/>
    <w:rsid w:val="00DD21CF"/>
    <w:rsid w:val="00DD22C3"/>
    <w:rsid w:val="00DD3191"/>
    <w:rsid w:val="00DD31B5"/>
    <w:rsid w:val="00DD379F"/>
    <w:rsid w:val="00DD4550"/>
    <w:rsid w:val="00DD45DE"/>
    <w:rsid w:val="00DD475E"/>
    <w:rsid w:val="00DD48A9"/>
    <w:rsid w:val="00DD4AF6"/>
    <w:rsid w:val="00DD4D7F"/>
    <w:rsid w:val="00DD4DBD"/>
    <w:rsid w:val="00DD5650"/>
    <w:rsid w:val="00DD5975"/>
    <w:rsid w:val="00DD5BB5"/>
    <w:rsid w:val="00DD6473"/>
    <w:rsid w:val="00DD66E9"/>
    <w:rsid w:val="00DD67B9"/>
    <w:rsid w:val="00DD69CF"/>
    <w:rsid w:val="00DD6A1D"/>
    <w:rsid w:val="00DD6B4E"/>
    <w:rsid w:val="00DD6BF0"/>
    <w:rsid w:val="00DD6CC3"/>
    <w:rsid w:val="00DD6D19"/>
    <w:rsid w:val="00DD70AC"/>
    <w:rsid w:val="00DD725A"/>
    <w:rsid w:val="00DD7309"/>
    <w:rsid w:val="00DD76F8"/>
    <w:rsid w:val="00DD7860"/>
    <w:rsid w:val="00DD7E07"/>
    <w:rsid w:val="00DD7E3C"/>
    <w:rsid w:val="00DD7E4B"/>
    <w:rsid w:val="00DE0152"/>
    <w:rsid w:val="00DE0207"/>
    <w:rsid w:val="00DE07AF"/>
    <w:rsid w:val="00DE10CD"/>
    <w:rsid w:val="00DE135E"/>
    <w:rsid w:val="00DE14C8"/>
    <w:rsid w:val="00DE155A"/>
    <w:rsid w:val="00DE2134"/>
    <w:rsid w:val="00DE2172"/>
    <w:rsid w:val="00DE23E6"/>
    <w:rsid w:val="00DE24D0"/>
    <w:rsid w:val="00DE25DC"/>
    <w:rsid w:val="00DE28B9"/>
    <w:rsid w:val="00DE2C45"/>
    <w:rsid w:val="00DE3041"/>
    <w:rsid w:val="00DE37C5"/>
    <w:rsid w:val="00DE38AD"/>
    <w:rsid w:val="00DE3B80"/>
    <w:rsid w:val="00DE3CDC"/>
    <w:rsid w:val="00DE3CED"/>
    <w:rsid w:val="00DE3EA0"/>
    <w:rsid w:val="00DE4046"/>
    <w:rsid w:val="00DE4487"/>
    <w:rsid w:val="00DE522B"/>
    <w:rsid w:val="00DE54A7"/>
    <w:rsid w:val="00DE54C8"/>
    <w:rsid w:val="00DE5532"/>
    <w:rsid w:val="00DE5F50"/>
    <w:rsid w:val="00DE618B"/>
    <w:rsid w:val="00DE696E"/>
    <w:rsid w:val="00DE6EC6"/>
    <w:rsid w:val="00DE6FEC"/>
    <w:rsid w:val="00DE7246"/>
    <w:rsid w:val="00DE72A7"/>
    <w:rsid w:val="00DE7660"/>
    <w:rsid w:val="00DE778E"/>
    <w:rsid w:val="00DE7833"/>
    <w:rsid w:val="00DE783B"/>
    <w:rsid w:val="00DE78E2"/>
    <w:rsid w:val="00DE7B21"/>
    <w:rsid w:val="00DE7CAC"/>
    <w:rsid w:val="00DF06AE"/>
    <w:rsid w:val="00DF0A6D"/>
    <w:rsid w:val="00DF0C35"/>
    <w:rsid w:val="00DF139B"/>
    <w:rsid w:val="00DF1487"/>
    <w:rsid w:val="00DF1641"/>
    <w:rsid w:val="00DF17C7"/>
    <w:rsid w:val="00DF18B3"/>
    <w:rsid w:val="00DF1BFB"/>
    <w:rsid w:val="00DF1DA3"/>
    <w:rsid w:val="00DF3104"/>
    <w:rsid w:val="00DF349F"/>
    <w:rsid w:val="00DF3799"/>
    <w:rsid w:val="00DF3B7F"/>
    <w:rsid w:val="00DF4161"/>
    <w:rsid w:val="00DF4179"/>
    <w:rsid w:val="00DF41DD"/>
    <w:rsid w:val="00DF437E"/>
    <w:rsid w:val="00DF475E"/>
    <w:rsid w:val="00DF4A61"/>
    <w:rsid w:val="00DF4B11"/>
    <w:rsid w:val="00DF535C"/>
    <w:rsid w:val="00DF55A6"/>
    <w:rsid w:val="00DF55DF"/>
    <w:rsid w:val="00DF573A"/>
    <w:rsid w:val="00DF5AD8"/>
    <w:rsid w:val="00DF5B5C"/>
    <w:rsid w:val="00DF5C1B"/>
    <w:rsid w:val="00DF68A2"/>
    <w:rsid w:val="00DF68D8"/>
    <w:rsid w:val="00DF6967"/>
    <w:rsid w:val="00DF69D7"/>
    <w:rsid w:val="00DF6A49"/>
    <w:rsid w:val="00DF6B11"/>
    <w:rsid w:val="00DF6D90"/>
    <w:rsid w:val="00DF6E0B"/>
    <w:rsid w:val="00DF70E1"/>
    <w:rsid w:val="00DF731C"/>
    <w:rsid w:val="00DF7428"/>
    <w:rsid w:val="00DF77C9"/>
    <w:rsid w:val="00DF79ED"/>
    <w:rsid w:val="00DF7B52"/>
    <w:rsid w:val="00DF7CFD"/>
    <w:rsid w:val="00E00CF1"/>
    <w:rsid w:val="00E00F7E"/>
    <w:rsid w:val="00E0127E"/>
    <w:rsid w:val="00E018D1"/>
    <w:rsid w:val="00E01D62"/>
    <w:rsid w:val="00E02114"/>
    <w:rsid w:val="00E0212B"/>
    <w:rsid w:val="00E023AC"/>
    <w:rsid w:val="00E024BB"/>
    <w:rsid w:val="00E02685"/>
    <w:rsid w:val="00E02C73"/>
    <w:rsid w:val="00E032A5"/>
    <w:rsid w:val="00E035A2"/>
    <w:rsid w:val="00E03A60"/>
    <w:rsid w:val="00E03B20"/>
    <w:rsid w:val="00E03E44"/>
    <w:rsid w:val="00E03F9F"/>
    <w:rsid w:val="00E043B6"/>
    <w:rsid w:val="00E049AE"/>
    <w:rsid w:val="00E04B70"/>
    <w:rsid w:val="00E04EDF"/>
    <w:rsid w:val="00E050D1"/>
    <w:rsid w:val="00E05285"/>
    <w:rsid w:val="00E057A1"/>
    <w:rsid w:val="00E0592E"/>
    <w:rsid w:val="00E05AA1"/>
    <w:rsid w:val="00E06334"/>
    <w:rsid w:val="00E06A93"/>
    <w:rsid w:val="00E06E7E"/>
    <w:rsid w:val="00E06EDF"/>
    <w:rsid w:val="00E06F03"/>
    <w:rsid w:val="00E07876"/>
    <w:rsid w:val="00E10193"/>
    <w:rsid w:val="00E10CE2"/>
    <w:rsid w:val="00E11553"/>
    <w:rsid w:val="00E11690"/>
    <w:rsid w:val="00E11BFA"/>
    <w:rsid w:val="00E11CB4"/>
    <w:rsid w:val="00E125A2"/>
    <w:rsid w:val="00E13565"/>
    <w:rsid w:val="00E135D1"/>
    <w:rsid w:val="00E13968"/>
    <w:rsid w:val="00E139B4"/>
    <w:rsid w:val="00E13CD9"/>
    <w:rsid w:val="00E146A2"/>
    <w:rsid w:val="00E14994"/>
    <w:rsid w:val="00E14F31"/>
    <w:rsid w:val="00E15BCF"/>
    <w:rsid w:val="00E160B4"/>
    <w:rsid w:val="00E16318"/>
    <w:rsid w:val="00E16472"/>
    <w:rsid w:val="00E16682"/>
    <w:rsid w:val="00E1676F"/>
    <w:rsid w:val="00E1690A"/>
    <w:rsid w:val="00E16F91"/>
    <w:rsid w:val="00E175EC"/>
    <w:rsid w:val="00E202C3"/>
    <w:rsid w:val="00E205BB"/>
    <w:rsid w:val="00E20D4B"/>
    <w:rsid w:val="00E20E3D"/>
    <w:rsid w:val="00E215E4"/>
    <w:rsid w:val="00E224BC"/>
    <w:rsid w:val="00E2259D"/>
    <w:rsid w:val="00E2266E"/>
    <w:rsid w:val="00E22DD9"/>
    <w:rsid w:val="00E2302A"/>
    <w:rsid w:val="00E2392F"/>
    <w:rsid w:val="00E239C4"/>
    <w:rsid w:val="00E23FBA"/>
    <w:rsid w:val="00E242FD"/>
    <w:rsid w:val="00E2466F"/>
    <w:rsid w:val="00E247CB"/>
    <w:rsid w:val="00E25176"/>
    <w:rsid w:val="00E25275"/>
    <w:rsid w:val="00E2577B"/>
    <w:rsid w:val="00E2591F"/>
    <w:rsid w:val="00E26350"/>
    <w:rsid w:val="00E269A5"/>
    <w:rsid w:val="00E270F2"/>
    <w:rsid w:val="00E27475"/>
    <w:rsid w:val="00E27860"/>
    <w:rsid w:val="00E27E0B"/>
    <w:rsid w:val="00E30019"/>
    <w:rsid w:val="00E3049F"/>
    <w:rsid w:val="00E3081B"/>
    <w:rsid w:val="00E30D0C"/>
    <w:rsid w:val="00E31291"/>
    <w:rsid w:val="00E31477"/>
    <w:rsid w:val="00E3196C"/>
    <w:rsid w:val="00E31BD0"/>
    <w:rsid w:val="00E31D7A"/>
    <w:rsid w:val="00E31E1A"/>
    <w:rsid w:val="00E31E6E"/>
    <w:rsid w:val="00E3203A"/>
    <w:rsid w:val="00E320D0"/>
    <w:rsid w:val="00E321C1"/>
    <w:rsid w:val="00E322FF"/>
    <w:rsid w:val="00E327C5"/>
    <w:rsid w:val="00E32928"/>
    <w:rsid w:val="00E32E78"/>
    <w:rsid w:val="00E33558"/>
    <w:rsid w:val="00E337C2"/>
    <w:rsid w:val="00E33D98"/>
    <w:rsid w:val="00E3489B"/>
    <w:rsid w:val="00E34A7B"/>
    <w:rsid w:val="00E34D81"/>
    <w:rsid w:val="00E3505E"/>
    <w:rsid w:val="00E3525C"/>
    <w:rsid w:val="00E3537D"/>
    <w:rsid w:val="00E35484"/>
    <w:rsid w:val="00E359C2"/>
    <w:rsid w:val="00E35D88"/>
    <w:rsid w:val="00E36416"/>
    <w:rsid w:val="00E36E33"/>
    <w:rsid w:val="00E36EFC"/>
    <w:rsid w:val="00E37507"/>
    <w:rsid w:val="00E37537"/>
    <w:rsid w:val="00E37C46"/>
    <w:rsid w:val="00E37D3C"/>
    <w:rsid w:val="00E37E0E"/>
    <w:rsid w:val="00E402EB"/>
    <w:rsid w:val="00E4097D"/>
    <w:rsid w:val="00E40A9D"/>
    <w:rsid w:val="00E41248"/>
    <w:rsid w:val="00E41292"/>
    <w:rsid w:val="00E41581"/>
    <w:rsid w:val="00E4199A"/>
    <w:rsid w:val="00E41E69"/>
    <w:rsid w:val="00E422D1"/>
    <w:rsid w:val="00E426B5"/>
    <w:rsid w:val="00E428BA"/>
    <w:rsid w:val="00E42B20"/>
    <w:rsid w:val="00E42D70"/>
    <w:rsid w:val="00E42DF9"/>
    <w:rsid w:val="00E43189"/>
    <w:rsid w:val="00E43B86"/>
    <w:rsid w:val="00E441D7"/>
    <w:rsid w:val="00E4533F"/>
    <w:rsid w:val="00E45659"/>
    <w:rsid w:val="00E45978"/>
    <w:rsid w:val="00E46358"/>
    <w:rsid w:val="00E4637A"/>
    <w:rsid w:val="00E46B94"/>
    <w:rsid w:val="00E46EB4"/>
    <w:rsid w:val="00E4718B"/>
    <w:rsid w:val="00E475BB"/>
    <w:rsid w:val="00E475CC"/>
    <w:rsid w:val="00E476DF"/>
    <w:rsid w:val="00E47B55"/>
    <w:rsid w:val="00E50172"/>
    <w:rsid w:val="00E503D8"/>
    <w:rsid w:val="00E5148E"/>
    <w:rsid w:val="00E51833"/>
    <w:rsid w:val="00E5183F"/>
    <w:rsid w:val="00E51FAB"/>
    <w:rsid w:val="00E52067"/>
    <w:rsid w:val="00E5259D"/>
    <w:rsid w:val="00E5307D"/>
    <w:rsid w:val="00E53E20"/>
    <w:rsid w:val="00E546AB"/>
    <w:rsid w:val="00E5477D"/>
    <w:rsid w:val="00E5497E"/>
    <w:rsid w:val="00E5550E"/>
    <w:rsid w:val="00E556CF"/>
    <w:rsid w:val="00E55D5F"/>
    <w:rsid w:val="00E55E36"/>
    <w:rsid w:val="00E55EE3"/>
    <w:rsid w:val="00E560D0"/>
    <w:rsid w:val="00E56139"/>
    <w:rsid w:val="00E561BF"/>
    <w:rsid w:val="00E56336"/>
    <w:rsid w:val="00E563EB"/>
    <w:rsid w:val="00E56A57"/>
    <w:rsid w:val="00E56C0F"/>
    <w:rsid w:val="00E57163"/>
    <w:rsid w:val="00E573E2"/>
    <w:rsid w:val="00E57401"/>
    <w:rsid w:val="00E57F24"/>
    <w:rsid w:val="00E602FA"/>
    <w:rsid w:val="00E60375"/>
    <w:rsid w:val="00E60381"/>
    <w:rsid w:val="00E60682"/>
    <w:rsid w:val="00E60755"/>
    <w:rsid w:val="00E60789"/>
    <w:rsid w:val="00E6137D"/>
    <w:rsid w:val="00E6196B"/>
    <w:rsid w:val="00E62C7B"/>
    <w:rsid w:val="00E62F9D"/>
    <w:rsid w:val="00E62FE1"/>
    <w:rsid w:val="00E63410"/>
    <w:rsid w:val="00E63606"/>
    <w:rsid w:val="00E63C7D"/>
    <w:rsid w:val="00E63CEA"/>
    <w:rsid w:val="00E65CD1"/>
    <w:rsid w:val="00E6624E"/>
    <w:rsid w:val="00E66989"/>
    <w:rsid w:val="00E66BCD"/>
    <w:rsid w:val="00E66DDA"/>
    <w:rsid w:val="00E66E57"/>
    <w:rsid w:val="00E67067"/>
    <w:rsid w:val="00E679A8"/>
    <w:rsid w:val="00E67D37"/>
    <w:rsid w:val="00E7006A"/>
    <w:rsid w:val="00E7022F"/>
    <w:rsid w:val="00E7024F"/>
    <w:rsid w:val="00E70A18"/>
    <w:rsid w:val="00E70D79"/>
    <w:rsid w:val="00E7135D"/>
    <w:rsid w:val="00E714C2"/>
    <w:rsid w:val="00E71C5F"/>
    <w:rsid w:val="00E71E03"/>
    <w:rsid w:val="00E72029"/>
    <w:rsid w:val="00E72129"/>
    <w:rsid w:val="00E723D3"/>
    <w:rsid w:val="00E727DD"/>
    <w:rsid w:val="00E735CC"/>
    <w:rsid w:val="00E7366B"/>
    <w:rsid w:val="00E7390F"/>
    <w:rsid w:val="00E739FF"/>
    <w:rsid w:val="00E73A01"/>
    <w:rsid w:val="00E73A38"/>
    <w:rsid w:val="00E73B82"/>
    <w:rsid w:val="00E73F6C"/>
    <w:rsid w:val="00E7419B"/>
    <w:rsid w:val="00E742E9"/>
    <w:rsid w:val="00E74541"/>
    <w:rsid w:val="00E745B1"/>
    <w:rsid w:val="00E7472D"/>
    <w:rsid w:val="00E74C6C"/>
    <w:rsid w:val="00E74D95"/>
    <w:rsid w:val="00E74EE8"/>
    <w:rsid w:val="00E7533C"/>
    <w:rsid w:val="00E756CA"/>
    <w:rsid w:val="00E758B7"/>
    <w:rsid w:val="00E7599B"/>
    <w:rsid w:val="00E75C07"/>
    <w:rsid w:val="00E75D3A"/>
    <w:rsid w:val="00E76086"/>
    <w:rsid w:val="00E76417"/>
    <w:rsid w:val="00E76E56"/>
    <w:rsid w:val="00E76ED9"/>
    <w:rsid w:val="00E77027"/>
    <w:rsid w:val="00E77244"/>
    <w:rsid w:val="00E773A8"/>
    <w:rsid w:val="00E773D8"/>
    <w:rsid w:val="00E777C3"/>
    <w:rsid w:val="00E7796E"/>
    <w:rsid w:val="00E779BD"/>
    <w:rsid w:val="00E77A95"/>
    <w:rsid w:val="00E77AD5"/>
    <w:rsid w:val="00E77C3F"/>
    <w:rsid w:val="00E8002C"/>
    <w:rsid w:val="00E80665"/>
    <w:rsid w:val="00E809F4"/>
    <w:rsid w:val="00E80B77"/>
    <w:rsid w:val="00E80BA4"/>
    <w:rsid w:val="00E80F77"/>
    <w:rsid w:val="00E813AD"/>
    <w:rsid w:val="00E813CE"/>
    <w:rsid w:val="00E81B96"/>
    <w:rsid w:val="00E81DB5"/>
    <w:rsid w:val="00E81F9B"/>
    <w:rsid w:val="00E82168"/>
    <w:rsid w:val="00E8235E"/>
    <w:rsid w:val="00E8266B"/>
    <w:rsid w:val="00E82E38"/>
    <w:rsid w:val="00E82F8E"/>
    <w:rsid w:val="00E83132"/>
    <w:rsid w:val="00E83571"/>
    <w:rsid w:val="00E83617"/>
    <w:rsid w:val="00E83790"/>
    <w:rsid w:val="00E83CB2"/>
    <w:rsid w:val="00E84119"/>
    <w:rsid w:val="00E8421F"/>
    <w:rsid w:val="00E8455B"/>
    <w:rsid w:val="00E84B57"/>
    <w:rsid w:val="00E84C33"/>
    <w:rsid w:val="00E84F48"/>
    <w:rsid w:val="00E850A2"/>
    <w:rsid w:val="00E851AB"/>
    <w:rsid w:val="00E853D1"/>
    <w:rsid w:val="00E85A84"/>
    <w:rsid w:val="00E85BBE"/>
    <w:rsid w:val="00E85BE6"/>
    <w:rsid w:val="00E85E42"/>
    <w:rsid w:val="00E8604A"/>
    <w:rsid w:val="00E86527"/>
    <w:rsid w:val="00E8679C"/>
    <w:rsid w:val="00E86987"/>
    <w:rsid w:val="00E86F85"/>
    <w:rsid w:val="00E871B6"/>
    <w:rsid w:val="00E87366"/>
    <w:rsid w:val="00E879F5"/>
    <w:rsid w:val="00E87A0F"/>
    <w:rsid w:val="00E87BB0"/>
    <w:rsid w:val="00E90595"/>
    <w:rsid w:val="00E90906"/>
    <w:rsid w:val="00E9090E"/>
    <w:rsid w:val="00E90926"/>
    <w:rsid w:val="00E913C1"/>
    <w:rsid w:val="00E918F6"/>
    <w:rsid w:val="00E91A58"/>
    <w:rsid w:val="00E91C97"/>
    <w:rsid w:val="00E92135"/>
    <w:rsid w:val="00E92157"/>
    <w:rsid w:val="00E9236A"/>
    <w:rsid w:val="00E924C6"/>
    <w:rsid w:val="00E92DA1"/>
    <w:rsid w:val="00E93206"/>
    <w:rsid w:val="00E934D1"/>
    <w:rsid w:val="00E9392F"/>
    <w:rsid w:val="00E93E7C"/>
    <w:rsid w:val="00E9432F"/>
    <w:rsid w:val="00E94831"/>
    <w:rsid w:val="00E94D8A"/>
    <w:rsid w:val="00E954A1"/>
    <w:rsid w:val="00E95724"/>
    <w:rsid w:val="00E95E7B"/>
    <w:rsid w:val="00E96398"/>
    <w:rsid w:val="00E96542"/>
    <w:rsid w:val="00E9671A"/>
    <w:rsid w:val="00E96C48"/>
    <w:rsid w:val="00E972A7"/>
    <w:rsid w:val="00E9734B"/>
    <w:rsid w:val="00E97356"/>
    <w:rsid w:val="00E978F6"/>
    <w:rsid w:val="00E97A0F"/>
    <w:rsid w:val="00E97A81"/>
    <w:rsid w:val="00E97B75"/>
    <w:rsid w:val="00E97FF4"/>
    <w:rsid w:val="00EA01CC"/>
    <w:rsid w:val="00EA0774"/>
    <w:rsid w:val="00EA07C8"/>
    <w:rsid w:val="00EA09FB"/>
    <w:rsid w:val="00EA0A59"/>
    <w:rsid w:val="00EA121A"/>
    <w:rsid w:val="00EA147D"/>
    <w:rsid w:val="00EA1809"/>
    <w:rsid w:val="00EA1D4C"/>
    <w:rsid w:val="00EA2974"/>
    <w:rsid w:val="00EA2CD4"/>
    <w:rsid w:val="00EA2D23"/>
    <w:rsid w:val="00EA2E79"/>
    <w:rsid w:val="00EA3979"/>
    <w:rsid w:val="00EA3A1B"/>
    <w:rsid w:val="00EA3F7C"/>
    <w:rsid w:val="00EA432F"/>
    <w:rsid w:val="00EA4523"/>
    <w:rsid w:val="00EA491A"/>
    <w:rsid w:val="00EA4EA1"/>
    <w:rsid w:val="00EA4EB3"/>
    <w:rsid w:val="00EA593C"/>
    <w:rsid w:val="00EA6831"/>
    <w:rsid w:val="00EA6A1F"/>
    <w:rsid w:val="00EA6B17"/>
    <w:rsid w:val="00EA6EDC"/>
    <w:rsid w:val="00EA7925"/>
    <w:rsid w:val="00EA7C08"/>
    <w:rsid w:val="00EA7F20"/>
    <w:rsid w:val="00EB05E5"/>
    <w:rsid w:val="00EB06DD"/>
    <w:rsid w:val="00EB06EC"/>
    <w:rsid w:val="00EB0B16"/>
    <w:rsid w:val="00EB1118"/>
    <w:rsid w:val="00EB11CD"/>
    <w:rsid w:val="00EB12B8"/>
    <w:rsid w:val="00EB130C"/>
    <w:rsid w:val="00EB1815"/>
    <w:rsid w:val="00EB24B4"/>
    <w:rsid w:val="00EB263F"/>
    <w:rsid w:val="00EB2BB8"/>
    <w:rsid w:val="00EB302A"/>
    <w:rsid w:val="00EB351B"/>
    <w:rsid w:val="00EB3E87"/>
    <w:rsid w:val="00EB4072"/>
    <w:rsid w:val="00EB42A0"/>
    <w:rsid w:val="00EB4582"/>
    <w:rsid w:val="00EB4E46"/>
    <w:rsid w:val="00EB4FB9"/>
    <w:rsid w:val="00EB5006"/>
    <w:rsid w:val="00EB5260"/>
    <w:rsid w:val="00EB55C7"/>
    <w:rsid w:val="00EB5708"/>
    <w:rsid w:val="00EB5721"/>
    <w:rsid w:val="00EB57C2"/>
    <w:rsid w:val="00EB580C"/>
    <w:rsid w:val="00EB5A9F"/>
    <w:rsid w:val="00EB5B6C"/>
    <w:rsid w:val="00EB5E79"/>
    <w:rsid w:val="00EB6001"/>
    <w:rsid w:val="00EB6495"/>
    <w:rsid w:val="00EB64B9"/>
    <w:rsid w:val="00EB6A39"/>
    <w:rsid w:val="00EB6A9E"/>
    <w:rsid w:val="00EB7225"/>
    <w:rsid w:val="00EB72E2"/>
    <w:rsid w:val="00EB731F"/>
    <w:rsid w:val="00EC0690"/>
    <w:rsid w:val="00EC06BB"/>
    <w:rsid w:val="00EC0BB1"/>
    <w:rsid w:val="00EC0F30"/>
    <w:rsid w:val="00EC1B2F"/>
    <w:rsid w:val="00EC1EE4"/>
    <w:rsid w:val="00EC1FFA"/>
    <w:rsid w:val="00EC21C8"/>
    <w:rsid w:val="00EC2567"/>
    <w:rsid w:val="00EC25B2"/>
    <w:rsid w:val="00EC281F"/>
    <w:rsid w:val="00EC2EFE"/>
    <w:rsid w:val="00EC3743"/>
    <w:rsid w:val="00EC3798"/>
    <w:rsid w:val="00EC3DCC"/>
    <w:rsid w:val="00EC4016"/>
    <w:rsid w:val="00EC4158"/>
    <w:rsid w:val="00EC4958"/>
    <w:rsid w:val="00EC4C0D"/>
    <w:rsid w:val="00EC4DE8"/>
    <w:rsid w:val="00EC4E7A"/>
    <w:rsid w:val="00EC5691"/>
    <w:rsid w:val="00EC58AC"/>
    <w:rsid w:val="00EC5FB1"/>
    <w:rsid w:val="00EC6169"/>
    <w:rsid w:val="00EC6562"/>
    <w:rsid w:val="00EC6A11"/>
    <w:rsid w:val="00EC6CA3"/>
    <w:rsid w:val="00EC6DFA"/>
    <w:rsid w:val="00EC70DB"/>
    <w:rsid w:val="00EC78AF"/>
    <w:rsid w:val="00EC7D0F"/>
    <w:rsid w:val="00ED0D81"/>
    <w:rsid w:val="00ED115C"/>
    <w:rsid w:val="00ED1A7D"/>
    <w:rsid w:val="00ED1AC3"/>
    <w:rsid w:val="00ED1E48"/>
    <w:rsid w:val="00ED2926"/>
    <w:rsid w:val="00ED2CEC"/>
    <w:rsid w:val="00ED3059"/>
    <w:rsid w:val="00ED3479"/>
    <w:rsid w:val="00ED401F"/>
    <w:rsid w:val="00ED41B0"/>
    <w:rsid w:val="00ED4321"/>
    <w:rsid w:val="00ED4DC5"/>
    <w:rsid w:val="00ED54AD"/>
    <w:rsid w:val="00ED55EE"/>
    <w:rsid w:val="00ED6001"/>
    <w:rsid w:val="00ED63B7"/>
    <w:rsid w:val="00ED6BC9"/>
    <w:rsid w:val="00ED6E1E"/>
    <w:rsid w:val="00ED7079"/>
    <w:rsid w:val="00ED77F3"/>
    <w:rsid w:val="00ED7981"/>
    <w:rsid w:val="00EE03F3"/>
    <w:rsid w:val="00EE046E"/>
    <w:rsid w:val="00EE0918"/>
    <w:rsid w:val="00EE14C2"/>
    <w:rsid w:val="00EE17C5"/>
    <w:rsid w:val="00EE1C47"/>
    <w:rsid w:val="00EE2311"/>
    <w:rsid w:val="00EE242E"/>
    <w:rsid w:val="00EE258F"/>
    <w:rsid w:val="00EE25DD"/>
    <w:rsid w:val="00EE2A0E"/>
    <w:rsid w:val="00EE383F"/>
    <w:rsid w:val="00EE3E34"/>
    <w:rsid w:val="00EE3E6C"/>
    <w:rsid w:val="00EE4283"/>
    <w:rsid w:val="00EE4739"/>
    <w:rsid w:val="00EE4891"/>
    <w:rsid w:val="00EE4C04"/>
    <w:rsid w:val="00EE5018"/>
    <w:rsid w:val="00EE5097"/>
    <w:rsid w:val="00EE5098"/>
    <w:rsid w:val="00EE51E0"/>
    <w:rsid w:val="00EE5237"/>
    <w:rsid w:val="00EE52FB"/>
    <w:rsid w:val="00EE54F9"/>
    <w:rsid w:val="00EE5795"/>
    <w:rsid w:val="00EE5A3D"/>
    <w:rsid w:val="00EE61A0"/>
    <w:rsid w:val="00EE623E"/>
    <w:rsid w:val="00EE64E3"/>
    <w:rsid w:val="00EE679E"/>
    <w:rsid w:val="00EE67C6"/>
    <w:rsid w:val="00EE6896"/>
    <w:rsid w:val="00EE696F"/>
    <w:rsid w:val="00EE6970"/>
    <w:rsid w:val="00EE719B"/>
    <w:rsid w:val="00EE7216"/>
    <w:rsid w:val="00EE75CF"/>
    <w:rsid w:val="00EE7622"/>
    <w:rsid w:val="00EE7B5E"/>
    <w:rsid w:val="00EF0212"/>
    <w:rsid w:val="00EF043E"/>
    <w:rsid w:val="00EF06CF"/>
    <w:rsid w:val="00EF098F"/>
    <w:rsid w:val="00EF09F3"/>
    <w:rsid w:val="00EF0BA5"/>
    <w:rsid w:val="00EF17EB"/>
    <w:rsid w:val="00EF21D8"/>
    <w:rsid w:val="00EF244D"/>
    <w:rsid w:val="00EF283C"/>
    <w:rsid w:val="00EF2C26"/>
    <w:rsid w:val="00EF2D95"/>
    <w:rsid w:val="00EF319A"/>
    <w:rsid w:val="00EF3455"/>
    <w:rsid w:val="00EF369D"/>
    <w:rsid w:val="00EF3CAA"/>
    <w:rsid w:val="00EF4366"/>
    <w:rsid w:val="00EF4373"/>
    <w:rsid w:val="00EF450A"/>
    <w:rsid w:val="00EF47ED"/>
    <w:rsid w:val="00EF4E73"/>
    <w:rsid w:val="00EF50FD"/>
    <w:rsid w:val="00EF5490"/>
    <w:rsid w:val="00EF5654"/>
    <w:rsid w:val="00EF5834"/>
    <w:rsid w:val="00EF5DAA"/>
    <w:rsid w:val="00EF5E72"/>
    <w:rsid w:val="00EF5FB0"/>
    <w:rsid w:val="00EF620C"/>
    <w:rsid w:val="00EF62E4"/>
    <w:rsid w:val="00EF6384"/>
    <w:rsid w:val="00EF63AF"/>
    <w:rsid w:val="00EF65AF"/>
    <w:rsid w:val="00EF6671"/>
    <w:rsid w:val="00EF680E"/>
    <w:rsid w:val="00EF701E"/>
    <w:rsid w:val="00EF75B7"/>
    <w:rsid w:val="00EF7A33"/>
    <w:rsid w:val="00EF7CF6"/>
    <w:rsid w:val="00F0008E"/>
    <w:rsid w:val="00F00144"/>
    <w:rsid w:val="00F005F0"/>
    <w:rsid w:val="00F009C8"/>
    <w:rsid w:val="00F00B3F"/>
    <w:rsid w:val="00F00C50"/>
    <w:rsid w:val="00F00DF3"/>
    <w:rsid w:val="00F0131F"/>
    <w:rsid w:val="00F013E1"/>
    <w:rsid w:val="00F020D3"/>
    <w:rsid w:val="00F02309"/>
    <w:rsid w:val="00F02533"/>
    <w:rsid w:val="00F02536"/>
    <w:rsid w:val="00F02982"/>
    <w:rsid w:val="00F032E1"/>
    <w:rsid w:val="00F0330F"/>
    <w:rsid w:val="00F039F5"/>
    <w:rsid w:val="00F03AF4"/>
    <w:rsid w:val="00F043CE"/>
    <w:rsid w:val="00F051E9"/>
    <w:rsid w:val="00F05784"/>
    <w:rsid w:val="00F058D6"/>
    <w:rsid w:val="00F05BE2"/>
    <w:rsid w:val="00F0649B"/>
    <w:rsid w:val="00F0659F"/>
    <w:rsid w:val="00F066F5"/>
    <w:rsid w:val="00F06E0C"/>
    <w:rsid w:val="00F07093"/>
    <w:rsid w:val="00F10310"/>
    <w:rsid w:val="00F10780"/>
    <w:rsid w:val="00F10960"/>
    <w:rsid w:val="00F10BD6"/>
    <w:rsid w:val="00F10C75"/>
    <w:rsid w:val="00F10D4B"/>
    <w:rsid w:val="00F10E8F"/>
    <w:rsid w:val="00F111DB"/>
    <w:rsid w:val="00F113FD"/>
    <w:rsid w:val="00F11682"/>
    <w:rsid w:val="00F11991"/>
    <w:rsid w:val="00F11B43"/>
    <w:rsid w:val="00F11CAD"/>
    <w:rsid w:val="00F11D09"/>
    <w:rsid w:val="00F11D98"/>
    <w:rsid w:val="00F12573"/>
    <w:rsid w:val="00F12635"/>
    <w:rsid w:val="00F12D24"/>
    <w:rsid w:val="00F12F52"/>
    <w:rsid w:val="00F13226"/>
    <w:rsid w:val="00F134D5"/>
    <w:rsid w:val="00F13540"/>
    <w:rsid w:val="00F1413D"/>
    <w:rsid w:val="00F145E9"/>
    <w:rsid w:val="00F14722"/>
    <w:rsid w:val="00F147D2"/>
    <w:rsid w:val="00F14885"/>
    <w:rsid w:val="00F14EAF"/>
    <w:rsid w:val="00F15A34"/>
    <w:rsid w:val="00F15DE6"/>
    <w:rsid w:val="00F160BE"/>
    <w:rsid w:val="00F16184"/>
    <w:rsid w:val="00F16ABB"/>
    <w:rsid w:val="00F17006"/>
    <w:rsid w:val="00F171FE"/>
    <w:rsid w:val="00F17577"/>
    <w:rsid w:val="00F1764F"/>
    <w:rsid w:val="00F1778D"/>
    <w:rsid w:val="00F17D5A"/>
    <w:rsid w:val="00F20260"/>
    <w:rsid w:val="00F20563"/>
    <w:rsid w:val="00F21220"/>
    <w:rsid w:val="00F213C7"/>
    <w:rsid w:val="00F2141F"/>
    <w:rsid w:val="00F21D51"/>
    <w:rsid w:val="00F21DD3"/>
    <w:rsid w:val="00F22259"/>
    <w:rsid w:val="00F224CE"/>
    <w:rsid w:val="00F225E7"/>
    <w:rsid w:val="00F2260E"/>
    <w:rsid w:val="00F2288D"/>
    <w:rsid w:val="00F228B5"/>
    <w:rsid w:val="00F228C2"/>
    <w:rsid w:val="00F22A41"/>
    <w:rsid w:val="00F22E91"/>
    <w:rsid w:val="00F23167"/>
    <w:rsid w:val="00F2363A"/>
    <w:rsid w:val="00F236D5"/>
    <w:rsid w:val="00F236F1"/>
    <w:rsid w:val="00F2397C"/>
    <w:rsid w:val="00F23C2B"/>
    <w:rsid w:val="00F23F00"/>
    <w:rsid w:val="00F24072"/>
    <w:rsid w:val="00F24298"/>
    <w:rsid w:val="00F244EB"/>
    <w:rsid w:val="00F25346"/>
    <w:rsid w:val="00F255B3"/>
    <w:rsid w:val="00F2566F"/>
    <w:rsid w:val="00F25680"/>
    <w:rsid w:val="00F2598D"/>
    <w:rsid w:val="00F25CDE"/>
    <w:rsid w:val="00F26297"/>
    <w:rsid w:val="00F2643B"/>
    <w:rsid w:val="00F26798"/>
    <w:rsid w:val="00F26A75"/>
    <w:rsid w:val="00F26C5D"/>
    <w:rsid w:val="00F271A6"/>
    <w:rsid w:val="00F274D1"/>
    <w:rsid w:val="00F2762F"/>
    <w:rsid w:val="00F27A4C"/>
    <w:rsid w:val="00F27E03"/>
    <w:rsid w:val="00F27FC0"/>
    <w:rsid w:val="00F300B9"/>
    <w:rsid w:val="00F3027B"/>
    <w:rsid w:val="00F302CA"/>
    <w:rsid w:val="00F306E0"/>
    <w:rsid w:val="00F30A9E"/>
    <w:rsid w:val="00F312E2"/>
    <w:rsid w:val="00F319A1"/>
    <w:rsid w:val="00F31A44"/>
    <w:rsid w:val="00F31BA7"/>
    <w:rsid w:val="00F31F90"/>
    <w:rsid w:val="00F3213C"/>
    <w:rsid w:val="00F321B0"/>
    <w:rsid w:val="00F32684"/>
    <w:rsid w:val="00F32CC3"/>
    <w:rsid w:val="00F33349"/>
    <w:rsid w:val="00F3387A"/>
    <w:rsid w:val="00F33979"/>
    <w:rsid w:val="00F339F4"/>
    <w:rsid w:val="00F33F27"/>
    <w:rsid w:val="00F34433"/>
    <w:rsid w:val="00F3445A"/>
    <w:rsid w:val="00F34D76"/>
    <w:rsid w:val="00F35019"/>
    <w:rsid w:val="00F35217"/>
    <w:rsid w:val="00F35BEF"/>
    <w:rsid w:val="00F35D87"/>
    <w:rsid w:val="00F35EF2"/>
    <w:rsid w:val="00F36333"/>
    <w:rsid w:val="00F3661E"/>
    <w:rsid w:val="00F36AA9"/>
    <w:rsid w:val="00F36E65"/>
    <w:rsid w:val="00F36FE4"/>
    <w:rsid w:val="00F371B6"/>
    <w:rsid w:val="00F372BA"/>
    <w:rsid w:val="00F37B2C"/>
    <w:rsid w:val="00F40234"/>
    <w:rsid w:val="00F4085D"/>
    <w:rsid w:val="00F40879"/>
    <w:rsid w:val="00F40A50"/>
    <w:rsid w:val="00F40E86"/>
    <w:rsid w:val="00F41063"/>
    <w:rsid w:val="00F411FD"/>
    <w:rsid w:val="00F4179F"/>
    <w:rsid w:val="00F41E67"/>
    <w:rsid w:val="00F4207C"/>
    <w:rsid w:val="00F42289"/>
    <w:rsid w:val="00F424F1"/>
    <w:rsid w:val="00F428F7"/>
    <w:rsid w:val="00F4295B"/>
    <w:rsid w:val="00F4295E"/>
    <w:rsid w:val="00F42BE7"/>
    <w:rsid w:val="00F4300B"/>
    <w:rsid w:val="00F43325"/>
    <w:rsid w:val="00F433E4"/>
    <w:rsid w:val="00F43501"/>
    <w:rsid w:val="00F438C0"/>
    <w:rsid w:val="00F43AD1"/>
    <w:rsid w:val="00F43E40"/>
    <w:rsid w:val="00F440F5"/>
    <w:rsid w:val="00F44134"/>
    <w:rsid w:val="00F443D0"/>
    <w:rsid w:val="00F4460B"/>
    <w:rsid w:val="00F44749"/>
    <w:rsid w:val="00F44787"/>
    <w:rsid w:val="00F4497E"/>
    <w:rsid w:val="00F44C1B"/>
    <w:rsid w:val="00F44C1E"/>
    <w:rsid w:val="00F4529B"/>
    <w:rsid w:val="00F452CC"/>
    <w:rsid w:val="00F458C3"/>
    <w:rsid w:val="00F46179"/>
    <w:rsid w:val="00F46D52"/>
    <w:rsid w:val="00F46DE0"/>
    <w:rsid w:val="00F46EF2"/>
    <w:rsid w:val="00F4731D"/>
    <w:rsid w:val="00F47715"/>
    <w:rsid w:val="00F50026"/>
    <w:rsid w:val="00F50043"/>
    <w:rsid w:val="00F50151"/>
    <w:rsid w:val="00F50346"/>
    <w:rsid w:val="00F503A1"/>
    <w:rsid w:val="00F50631"/>
    <w:rsid w:val="00F5073A"/>
    <w:rsid w:val="00F50B18"/>
    <w:rsid w:val="00F510BB"/>
    <w:rsid w:val="00F51500"/>
    <w:rsid w:val="00F51594"/>
    <w:rsid w:val="00F51FB1"/>
    <w:rsid w:val="00F524E4"/>
    <w:rsid w:val="00F52652"/>
    <w:rsid w:val="00F52B1D"/>
    <w:rsid w:val="00F52BDD"/>
    <w:rsid w:val="00F5375D"/>
    <w:rsid w:val="00F53A7C"/>
    <w:rsid w:val="00F53D1E"/>
    <w:rsid w:val="00F53E4F"/>
    <w:rsid w:val="00F53F7D"/>
    <w:rsid w:val="00F5407A"/>
    <w:rsid w:val="00F54A2F"/>
    <w:rsid w:val="00F54D9A"/>
    <w:rsid w:val="00F54DAB"/>
    <w:rsid w:val="00F55176"/>
    <w:rsid w:val="00F55496"/>
    <w:rsid w:val="00F55F90"/>
    <w:rsid w:val="00F5603D"/>
    <w:rsid w:val="00F56131"/>
    <w:rsid w:val="00F561B0"/>
    <w:rsid w:val="00F564A6"/>
    <w:rsid w:val="00F577E3"/>
    <w:rsid w:val="00F57B61"/>
    <w:rsid w:val="00F57D4A"/>
    <w:rsid w:val="00F6035B"/>
    <w:rsid w:val="00F60426"/>
    <w:rsid w:val="00F609BF"/>
    <w:rsid w:val="00F60A1C"/>
    <w:rsid w:val="00F60C17"/>
    <w:rsid w:val="00F60E64"/>
    <w:rsid w:val="00F61214"/>
    <w:rsid w:val="00F6177A"/>
    <w:rsid w:val="00F61BDF"/>
    <w:rsid w:val="00F61D7E"/>
    <w:rsid w:val="00F61EBF"/>
    <w:rsid w:val="00F61EE5"/>
    <w:rsid w:val="00F620C3"/>
    <w:rsid w:val="00F624B8"/>
    <w:rsid w:val="00F62515"/>
    <w:rsid w:val="00F62750"/>
    <w:rsid w:val="00F62769"/>
    <w:rsid w:val="00F62C6E"/>
    <w:rsid w:val="00F63302"/>
    <w:rsid w:val="00F63528"/>
    <w:rsid w:val="00F6399F"/>
    <w:rsid w:val="00F63E4D"/>
    <w:rsid w:val="00F63F5B"/>
    <w:rsid w:val="00F6448C"/>
    <w:rsid w:val="00F64496"/>
    <w:rsid w:val="00F64548"/>
    <w:rsid w:val="00F6483C"/>
    <w:rsid w:val="00F649AA"/>
    <w:rsid w:val="00F64AEE"/>
    <w:rsid w:val="00F64B5D"/>
    <w:rsid w:val="00F64D14"/>
    <w:rsid w:val="00F64E62"/>
    <w:rsid w:val="00F64FE1"/>
    <w:rsid w:val="00F653D8"/>
    <w:rsid w:val="00F65A77"/>
    <w:rsid w:val="00F66262"/>
    <w:rsid w:val="00F66A1B"/>
    <w:rsid w:val="00F66B23"/>
    <w:rsid w:val="00F6709F"/>
    <w:rsid w:val="00F67315"/>
    <w:rsid w:val="00F675CA"/>
    <w:rsid w:val="00F679E8"/>
    <w:rsid w:val="00F67B04"/>
    <w:rsid w:val="00F67BE6"/>
    <w:rsid w:val="00F67F9D"/>
    <w:rsid w:val="00F70088"/>
    <w:rsid w:val="00F70199"/>
    <w:rsid w:val="00F702D3"/>
    <w:rsid w:val="00F702FF"/>
    <w:rsid w:val="00F704F0"/>
    <w:rsid w:val="00F70591"/>
    <w:rsid w:val="00F70A7E"/>
    <w:rsid w:val="00F70B58"/>
    <w:rsid w:val="00F7121D"/>
    <w:rsid w:val="00F712F3"/>
    <w:rsid w:val="00F715AD"/>
    <w:rsid w:val="00F7198C"/>
    <w:rsid w:val="00F71C60"/>
    <w:rsid w:val="00F7206B"/>
    <w:rsid w:val="00F726EA"/>
    <w:rsid w:val="00F72AB9"/>
    <w:rsid w:val="00F72CDB"/>
    <w:rsid w:val="00F73557"/>
    <w:rsid w:val="00F7398C"/>
    <w:rsid w:val="00F73F80"/>
    <w:rsid w:val="00F74799"/>
    <w:rsid w:val="00F74B99"/>
    <w:rsid w:val="00F74DAB"/>
    <w:rsid w:val="00F74FC5"/>
    <w:rsid w:val="00F7575D"/>
    <w:rsid w:val="00F75D5E"/>
    <w:rsid w:val="00F75FEE"/>
    <w:rsid w:val="00F76126"/>
    <w:rsid w:val="00F76743"/>
    <w:rsid w:val="00F76A9C"/>
    <w:rsid w:val="00F76AA4"/>
    <w:rsid w:val="00F771B5"/>
    <w:rsid w:val="00F777ED"/>
    <w:rsid w:val="00F77935"/>
    <w:rsid w:val="00F77BFA"/>
    <w:rsid w:val="00F77C5B"/>
    <w:rsid w:val="00F77C7A"/>
    <w:rsid w:val="00F77D6C"/>
    <w:rsid w:val="00F77F71"/>
    <w:rsid w:val="00F807C5"/>
    <w:rsid w:val="00F80A25"/>
    <w:rsid w:val="00F80B85"/>
    <w:rsid w:val="00F80F5A"/>
    <w:rsid w:val="00F8117C"/>
    <w:rsid w:val="00F81624"/>
    <w:rsid w:val="00F819A9"/>
    <w:rsid w:val="00F81F01"/>
    <w:rsid w:val="00F81F22"/>
    <w:rsid w:val="00F82357"/>
    <w:rsid w:val="00F830AD"/>
    <w:rsid w:val="00F8313C"/>
    <w:rsid w:val="00F83436"/>
    <w:rsid w:val="00F8386C"/>
    <w:rsid w:val="00F840FF"/>
    <w:rsid w:val="00F8468D"/>
    <w:rsid w:val="00F8472C"/>
    <w:rsid w:val="00F8479A"/>
    <w:rsid w:val="00F849B2"/>
    <w:rsid w:val="00F84C47"/>
    <w:rsid w:val="00F84E35"/>
    <w:rsid w:val="00F8521C"/>
    <w:rsid w:val="00F855B6"/>
    <w:rsid w:val="00F859CD"/>
    <w:rsid w:val="00F85BEE"/>
    <w:rsid w:val="00F85CEB"/>
    <w:rsid w:val="00F85DD9"/>
    <w:rsid w:val="00F85ED1"/>
    <w:rsid w:val="00F861FA"/>
    <w:rsid w:val="00F86367"/>
    <w:rsid w:val="00F86949"/>
    <w:rsid w:val="00F86DBD"/>
    <w:rsid w:val="00F87664"/>
    <w:rsid w:val="00F87CA6"/>
    <w:rsid w:val="00F90177"/>
    <w:rsid w:val="00F90D5A"/>
    <w:rsid w:val="00F91293"/>
    <w:rsid w:val="00F91FF3"/>
    <w:rsid w:val="00F92303"/>
    <w:rsid w:val="00F9256D"/>
    <w:rsid w:val="00F92777"/>
    <w:rsid w:val="00F93258"/>
    <w:rsid w:val="00F93315"/>
    <w:rsid w:val="00F93367"/>
    <w:rsid w:val="00F937D5"/>
    <w:rsid w:val="00F93B11"/>
    <w:rsid w:val="00F93D26"/>
    <w:rsid w:val="00F93D92"/>
    <w:rsid w:val="00F94433"/>
    <w:rsid w:val="00F944E2"/>
    <w:rsid w:val="00F94ABE"/>
    <w:rsid w:val="00F957AA"/>
    <w:rsid w:val="00F959FE"/>
    <w:rsid w:val="00F95ECF"/>
    <w:rsid w:val="00F962FD"/>
    <w:rsid w:val="00F96407"/>
    <w:rsid w:val="00F964F5"/>
    <w:rsid w:val="00F96AA7"/>
    <w:rsid w:val="00F97054"/>
    <w:rsid w:val="00F9770D"/>
    <w:rsid w:val="00F97762"/>
    <w:rsid w:val="00F97776"/>
    <w:rsid w:val="00F977D2"/>
    <w:rsid w:val="00F97A59"/>
    <w:rsid w:val="00F97EF6"/>
    <w:rsid w:val="00F97F03"/>
    <w:rsid w:val="00FA0386"/>
    <w:rsid w:val="00FA0C3B"/>
    <w:rsid w:val="00FA0D05"/>
    <w:rsid w:val="00FA1912"/>
    <w:rsid w:val="00FA1C4F"/>
    <w:rsid w:val="00FA2661"/>
    <w:rsid w:val="00FA2C5A"/>
    <w:rsid w:val="00FA2C6E"/>
    <w:rsid w:val="00FA2E9B"/>
    <w:rsid w:val="00FA3978"/>
    <w:rsid w:val="00FA3A4A"/>
    <w:rsid w:val="00FA3C51"/>
    <w:rsid w:val="00FA409F"/>
    <w:rsid w:val="00FA4370"/>
    <w:rsid w:val="00FA55F6"/>
    <w:rsid w:val="00FA59A0"/>
    <w:rsid w:val="00FA5E6B"/>
    <w:rsid w:val="00FA6222"/>
    <w:rsid w:val="00FA654E"/>
    <w:rsid w:val="00FA65C4"/>
    <w:rsid w:val="00FA66D8"/>
    <w:rsid w:val="00FA69A5"/>
    <w:rsid w:val="00FA6AC0"/>
    <w:rsid w:val="00FA6D0C"/>
    <w:rsid w:val="00FA7101"/>
    <w:rsid w:val="00FA7453"/>
    <w:rsid w:val="00FA7507"/>
    <w:rsid w:val="00FA75B9"/>
    <w:rsid w:val="00FA7847"/>
    <w:rsid w:val="00FA7950"/>
    <w:rsid w:val="00FA7AB7"/>
    <w:rsid w:val="00FA7E06"/>
    <w:rsid w:val="00FA7F29"/>
    <w:rsid w:val="00FB0424"/>
    <w:rsid w:val="00FB0831"/>
    <w:rsid w:val="00FB0845"/>
    <w:rsid w:val="00FB09F7"/>
    <w:rsid w:val="00FB0E78"/>
    <w:rsid w:val="00FB0F8D"/>
    <w:rsid w:val="00FB18D3"/>
    <w:rsid w:val="00FB18DB"/>
    <w:rsid w:val="00FB1B58"/>
    <w:rsid w:val="00FB1BF6"/>
    <w:rsid w:val="00FB1D5B"/>
    <w:rsid w:val="00FB201D"/>
    <w:rsid w:val="00FB22FE"/>
    <w:rsid w:val="00FB27D1"/>
    <w:rsid w:val="00FB2816"/>
    <w:rsid w:val="00FB2CD2"/>
    <w:rsid w:val="00FB2E44"/>
    <w:rsid w:val="00FB3536"/>
    <w:rsid w:val="00FB3822"/>
    <w:rsid w:val="00FB3AD5"/>
    <w:rsid w:val="00FB3D1B"/>
    <w:rsid w:val="00FB3DCC"/>
    <w:rsid w:val="00FB418D"/>
    <w:rsid w:val="00FB41F2"/>
    <w:rsid w:val="00FB4C27"/>
    <w:rsid w:val="00FB5325"/>
    <w:rsid w:val="00FB5469"/>
    <w:rsid w:val="00FB5643"/>
    <w:rsid w:val="00FB56D3"/>
    <w:rsid w:val="00FB58A8"/>
    <w:rsid w:val="00FB5D58"/>
    <w:rsid w:val="00FB5F00"/>
    <w:rsid w:val="00FB6AD6"/>
    <w:rsid w:val="00FB6E66"/>
    <w:rsid w:val="00FB7061"/>
    <w:rsid w:val="00FB7288"/>
    <w:rsid w:val="00FB77C7"/>
    <w:rsid w:val="00FB77D0"/>
    <w:rsid w:val="00FB7CE8"/>
    <w:rsid w:val="00FC0115"/>
    <w:rsid w:val="00FC0301"/>
    <w:rsid w:val="00FC04D6"/>
    <w:rsid w:val="00FC07D1"/>
    <w:rsid w:val="00FC0D08"/>
    <w:rsid w:val="00FC0E4F"/>
    <w:rsid w:val="00FC0EDA"/>
    <w:rsid w:val="00FC1435"/>
    <w:rsid w:val="00FC1987"/>
    <w:rsid w:val="00FC1A0C"/>
    <w:rsid w:val="00FC2413"/>
    <w:rsid w:val="00FC3163"/>
    <w:rsid w:val="00FC3232"/>
    <w:rsid w:val="00FC36C2"/>
    <w:rsid w:val="00FC3AD0"/>
    <w:rsid w:val="00FC3B42"/>
    <w:rsid w:val="00FC3B8A"/>
    <w:rsid w:val="00FC3C61"/>
    <w:rsid w:val="00FC3DA5"/>
    <w:rsid w:val="00FC3F05"/>
    <w:rsid w:val="00FC40E6"/>
    <w:rsid w:val="00FC415F"/>
    <w:rsid w:val="00FC42CF"/>
    <w:rsid w:val="00FC456F"/>
    <w:rsid w:val="00FC4709"/>
    <w:rsid w:val="00FC485E"/>
    <w:rsid w:val="00FC487F"/>
    <w:rsid w:val="00FC4A65"/>
    <w:rsid w:val="00FC4CB1"/>
    <w:rsid w:val="00FC554B"/>
    <w:rsid w:val="00FC559F"/>
    <w:rsid w:val="00FC579F"/>
    <w:rsid w:val="00FC5CB5"/>
    <w:rsid w:val="00FC5FCC"/>
    <w:rsid w:val="00FC6528"/>
    <w:rsid w:val="00FC6A31"/>
    <w:rsid w:val="00FC6BB9"/>
    <w:rsid w:val="00FC6CF6"/>
    <w:rsid w:val="00FC6E43"/>
    <w:rsid w:val="00FC7025"/>
    <w:rsid w:val="00FC7043"/>
    <w:rsid w:val="00FC718A"/>
    <w:rsid w:val="00FC72F7"/>
    <w:rsid w:val="00FC747D"/>
    <w:rsid w:val="00FC7A2C"/>
    <w:rsid w:val="00FC7D8B"/>
    <w:rsid w:val="00FC7F83"/>
    <w:rsid w:val="00FD0959"/>
    <w:rsid w:val="00FD1815"/>
    <w:rsid w:val="00FD1C96"/>
    <w:rsid w:val="00FD1E1D"/>
    <w:rsid w:val="00FD257B"/>
    <w:rsid w:val="00FD31B3"/>
    <w:rsid w:val="00FD34BE"/>
    <w:rsid w:val="00FD3F95"/>
    <w:rsid w:val="00FD40EE"/>
    <w:rsid w:val="00FD4195"/>
    <w:rsid w:val="00FD4281"/>
    <w:rsid w:val="00FD5158"/>
    <w:rsid w:val="00FD525C"/>
    <w:rsid w:val="00FD557E"/>
    <w:rsid w:val="00FD5713"/>
    <w:rsid w:val="00FD5FD6"/>
    <w:rsid w:val="00FD65D5"/>
    <w:rsid w:val="00FD6685"/>
    <w:rsid w:val="00FD6F44"/>
    <w:rsid w:val="00FD6F93"/>
    <w:rsid w:val="00FD7283"/>
    <w:rsid w:val="00FD7A7C"/>
    <w:rsid w:val="00FD7F1B"/>
    <w:rsid w:val="00FE0389"/>
    <w:rsid w:val="00FE0488"/>
    <w:rsid w:val="00FE056D"/>
    <w:rsid w:val="00FE0920"/>
    <w:rsid w:val="00FE1C6E"/>
    <w:rsid w:val="00FE203E"/>
    <w:rsid w:val="00FE24D4"/>
    <w:rsid w:val="00FE250B"/>
    <w:rsid w:val="00FE25F0"/>
    <w:rsid w:val="00FE2A16"/>
    <w:rsid w:val="00FE2B42"/>
    <w:rsid w:val="00FE2B4B"/>
    <w:rsid w:val="00FE2B4C"/>
    <w:rsid w:val="00FE2DE7"/>
    <w:rsid w:val="00FE3C1C"/>
    <w:rsid w:val="00FE485A"/>
    <w:rsid w:val="00FE4937"/>
    <w:rsid w:val="00FE49E2"/>
    <w:rsid w:val="00FE4A51"/>
    <w:rsid w:val="00FE583F"/>
    <w:rsid w:val="00FE5923"/>
    <w:rsid w:val="00FE6052"/>
    <w:rsid w:val="00FE64B5"/>
    <w:rsid w:val="00FE69BF"/>
    <w:rsid w:val="00FE6F43"/>
    <w:rsid w:val="00FE75C9"/>
    <w:rsid w:val="00FE78EB"/>
    <w:rsid w:val="00FE7AEE"/>
    <w:rsid w:val="00FF065F"/>
    <w:rsid w:val="00FF0C2A"/>
    <w:rsid w:val="00FF0DFF"/>
    <w:rsid w:val="00FF0E1F"/>
    <w:rsid w:val="00FF13D5"/>
    <w:rsid w:val="00FF2435"/>
    <w:rsid w:val="00FF2AD7"/>
    <w:rsid w:val="00FF33E2"/>
    <w:rsid w:val="00FF37F8"/>
    <w:rsid w:val="00FF393E"/>
    <w:rsid w:val="00FF3C02"/>
    <w:rsid w:val="00FF4047"/>
    <w:rsid w:val="00FF439E"/>
    <w:rsid w:val="00FF49DE"/>
    <w:rsid w:val="00FF4CDC"/>
    <w:rsid w:val="00FF4CF6"/>
    <w:rsid w:val="00FF4F3A"/>
    <w:rsid w:val="00FF529E"/>
    <w:rsid w:val="00FF52DE"/>
    <w:rsid w:val="00FF52EE"/>
    <w:rsid w:val="00FF530F"/>
    <w:rsid w:val="00FF5354"/>
    <w:rsid w:val="00FF5595"/>
    <w:rsid w:val="00FF5600"/>
    <w:rsid w:val="00FF5777"/>
    <w:rsid w:val="00FF58F8"/>
    <w:rsid w:val="00FF64E5"/>
    <w:rsid w:val="00FF6AD1"/>
    <w:rsid w:val="00FF6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9A40B"/>
  <w15:chartTrackingRefBased/>
  <w15:docId w15:val="{DB86782C-EE47-4E07-8577-4408F925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6BD"/>
    <w:pPr>
      <w:spacing w:after="0"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0614DE"/>
    <w:pPr>
      <w:jc w:val="center"/>
      <w:outlineLvl w:val="0"/>
    </w:pPr>
    <w:rPr>
      <w:b/>
      <w:bCs/>
    </w:rPr>
  </w:style>
  <w:style w:type="paragraph" w:styleId="Heading2">
    <w:name w:val="heading 2"/>
    <w:basedOn w:val="Normal"/>
    <w:next w:val="Normal"/>
    <w:link w:val="Heading2Char"/>
    <w:uiPriority w:val="9"/>
    <w:unhideWhenUsed/>
    <w:qFormat/>
    <w:rsid w:val="00433068"/>
    <w:pPr>
      <w:outlineLvl w:val="1"/>
    </w:pPr>
    <w:rPr>
      <w:b/>
      <w:bCs/>
    </w:rPr>
  </w:style>
  <w:style w:type="paragraph" w:styleId="Heading3">
    <w:name w:val="heading 3"/>
    <w:basedOn w:val="Normal"/>
    <w:next w:val="Normal"/>
    <w:link w:val="Heading3Char"/>
    <w:uiPriority w:val="9"/>
    <w:semiHidden/>
    <w:unhideWhenUsed/>
    <w:qFormat/>
    <w:rsid w:val="0085689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4DE"/>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433068"/>
    <w:rPr>
      <w:rFonts w:ascii="Times New Roman" w:hAnsi="Times New Roman" w:cs="Times New Roman"/>
      <w:b/>
      <w:bCs/>
      <w:sz w:val="24"/>
      <w:szCs w:val="24"/>
    </w:rPr>
  </w:style>
  <w:style w:type="character" w:customStyle="1" w:styleId="Heading3Char">
    <w:name w:val="Heading 3 Char"/>
    <w:basedOn w:val="DefaultParagraphFont"/>
    <w:link w:val="Heading3"/>
    <w:uiPriority w:val="9"/>
    <w:semiHidden/>
    <w:rsid w:val="0085689C"/>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52991"/>
    <w:pPr>
      <w:tabs>
        <w:tab w:val="center" w:pos="4680"/>
        <w:tab w:val="right" w:pos="9360"/>
      </w:tabs>
      <w:spacing w:line="240" w:lineRule="auto"/>
    </w:pPr>
  </w:style>
  <w:style w:type="character" w:customStyle="1" w:styleId="HeaderChar">
    <w:name w:val="Header Char"/>
    <w:basedOn w:val="DefaultParagraphFont"/>
    <w:link w:val="Header"/>
    <w:uiPriority w:val="99"/>
    <w:rsid w:val="00B52991"/>
    <w:rPr>
      <w:rFonts w:ascii="Times New Roman" w:hAnsi="Times New Roman" w:cs="Times New Roman"/>
      <w:sz w:val="24"/>
      <w:szCs w:val="24"/>
    </w:rPr>
  </w:style>
  <w:style w:type="paragraph" w:styleId="Footer">
    <w:name w:val="footer"/>
    <w:basedOn w:val="Normal"/>
    <w:link w:val="FooterChar"/>
    <w:uiPriority w:val="99"/>
    <w:unhideWhenUsed/>
    <w:rsid w:val="00B52991"/>
    <w:pPr>
      <w:tabs>
        <w:tab w:val="center" w:pos="4680"/>
        <w:tab w:val="right" w:pos="9360"/>
      </w:tabs>
      <w:spacing w:line="240" w:lineRule="auto"/>
    </w:pPr>
  </w:style>
  <w:style w:type="character" w:customStyle="1" w:styleId="FooterChar">
    <w:name w:val="Footer Char"/>
    <w:basedOn w:val="DefaultParagraphFont"/>
    <w:link w:val="Footer"/>
    <w:uiPriority w:val="99"/>
    <w:rsid w:val="00B52991"/>
    <w:rPr>
      <w:rFonts w:ascii="Times New Roman" w:hAnsi="Times New Roman" w:cs="Times New Roman"/>
      <w:sz w:val="24"/>
      <w:szCs w:val="24"/>
    </w:rPr>
  </w:style>
  <w:style w:type="table" w:styleId="TableGrid">
    <w:name w:val="Table Grid"/>
    <w:basedOn w:val="TableNormal"/>
    <w:uiPriority w:val="39"/>
    <w:rsid w:val="00C81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C511EB"/>
    <w:rPr>
      <w:sz w:val="16"/>
      <w:szCs w:val="16"/>
    </w:rPr>
  </w:style>
  <w:style w:type="paragraph" w:styleId="CommentText">
    <w:name w:val="annotation text"/>
    <w:basedOn w:val="Normal"/>
    <w:link w:val="CommentTextChar"/>
    <w:unhideWhenUsed/>
    <w:rsid w:val="00C511EB"/>
    <w:pPr>
      <w:spacing w:line="240" w:lineRule="auto"/>
    </w:pPr>
    <w:rPr>
      <w:sz w:val="20"/>
      <w:szCs w:val="20"/>
    </w:rPr>
  </w:style>
  <w:style w:type="character" w:customStyle="1" w:styleId="CommentTextChar">
    <w:name w:val="Comment Text Char"/>
    <w:basedOn w:val="DefaultParagraphFont"/>
    <w:link w:val="CommentText"/>
    <w:rsid w:val="00C511E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11EB"/>
    <w:rPr>
      <w:b/>
      <w:bCs/>
    </w:rPr>
  </w:style>
  <w:style w:type="character" w:customStyle="1" w:styleId="CommentSubjectChar">
    <w:name w:val="Comment Subject Char"/>
    <w:basedOn w:val="CommentTextChar"/>
    <w:link w:val="CommentSubject"/>
    <w:uiPriority w:val="99"/>
    <w:semiHidden/>
    <w:rsid w:val="00C511EB"/>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135EA"/>
    <w:pPr>
      <w:spacing w:line="240" w:lineRule="auto"/>
    </w:pPr>
    <w:rPr>
      <w:sz w:val="18"/>
      <w:szCs w:val="18"/>
    </w:rPr>
  </w:style>
  <w:style w:type="character" w:customStyle="1" w:styleId="BalloonTextChar">
    <w:name w:val="Balloon Text Char"/>
    <w:basedOn w:val="DefaultParagraphFont"/>
    <w:link w:val="BalloonText"/>
    <w:uiPriority w:val="99"/>
    <w:semiHidden/>
    <w:rsid w:val="003135EA"/>
    <w:rPr>
      <w:rFonts w:ascii="Times New Roman" w:hAnsi="Times New Roman" w:cs="Times New Roman"/>
      <w:sz w:val="18"/>
      <w:szCs w:val="18"/>
    </w:rPr>
  </w:style>
  <w:style w:type="paragraph" w:styleId="Revision">
    <w:name w:val="Revision"/>
    <w:hidden/>
    <w:uiPriority w:val="99"/>
    <w:semiHidden/>
    <w:rsid w:val="0026304D"/>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3C33A7"/>
    <w:pPr>
      <w:ind w:left="720"/>
      <w:contextualSpacing/>
    </w:pPr>
  </w:style>
  <w:style w:type="character" w:customStyle="1" w:styleId="st">
    <w:name w:val="st"/>
    <w:basedOn w:val="DefaultParagraphFont"/>
    <w:rsid w:val="002572D9"/>
  </w:style>
  <w:style w:type="paragraph" w:styleId="NoSpacing">
    <w:name w:val="No Spacing"/>
    <w:uiPriority w:val="1"/>
    <w:qFormat/>
    <w:rsid w:val="00971C40"/>
    <w:pPr>
      <w:spacing w:after="0" w:line="240" w:lineRule="auto"/>
    </w:pPr>
    <w:rPr>
      <w:rFonts w:ascii="Times New Roman" w:hAnsi="Times New Roman" w:cs="Times New Roman"/>
      <w:sz w:val="24"/>
      <w:szCs w:val="24"/>
    </w:rPr>
  </w:style>
  <w:style w:type="paragraph" w:styleId="TOCHeading">
    <w:name w:val="TOC Heading"/>
    <w:basedOn w:val="Heading1"/>
    <w:next w:val="Normal"/>
    <w:uiPriority w:val="39"/>
    <w:unhideWhenUsed/>
    <w:qFormat/>
    <w:rsid w:val="00521449"/>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521449"/>
    <w:pPr>
      <w:spacing w:after="100"/>
    </w:pPr>
  </w:style>
  <w:style w:type="paragraph" w:styleId="TOC2">
    <w:name w:val="toc 2"/>
    <w:basedOn w:val="Normal"/>
    <w:next w:val="Normal"/>
    <w:autoRedefine/>
    <w:uiPriority w:val="39"/>
    <w:unhideWhenUsed/>
    <w:rsid w:val="00521449"/>
    <w:pPr>
      <w:spacing w:after="100"/>
      <w:ind w:left="240"/>
    </w:pPr>
  </w:style>
  <w:style w:type="character" w:styleId="Hyperlink">
    <w:name w:val="Hyperlink"/>
    <w:basedOn w:val="DefaultParagraphFont"/>
    <w:uiPriority w:val="99"/>
    <w:unhideWhenUsed/>
    <w:rsid w:val="00521449"/>
    <w:rPr>
      <w:color w:val="0563C1" w:themeColor="hyperlink"/>
      <w:u w:val="single"/>
    </w:rPr>
  </w:style>
  <w:style w:type="paragraph" w:styleId="TOC3">
    <w:name w:val="toc 3"/>
    <w:basedOn w:val="Normal"/>
    <w:next w:val="Normal"/>
    <w:autoRedefine/>
    <w:uiPriority w:val="39"/>
    <w:unhideWhenUsed/>
    <w:rsid w:val="003F3AA2"/>
    <w:pPr>
      <w:spacing w:after="100" w:line="259" w:lineRule="auto"/>
      <w:ind w:left="44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007C6F"/>
    <w:rPr>
      <w:color w:val="605E5C"/>
      <w:shd w:val="clear" w:color="auto" w:fill="E1DFDD"/>
    </w:rPr>
  </w:style>
  <w:style w:type="paragraph" w:customStyle="1" w:styleId="footnotedescription">
    <w:name w:val="footnote description"/>
    <w:next w:val="Normal"/>
    <w:link w:val="footnotedescriptionChar"/>
    <w:hidden/>
    <w:rsid w:val="00C80E43"/>
    <w:pPr>
      <w:spacing w:after="0" w:line="255" w:lineRule="auto"/>
      <w:ind w:right="7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C80E43"/>
    <w:rPr>
      <w:rFonts w:ascii="Times New Roman" w:eastAsia="Times New Roman" w:hAnsi="Times New Roman" w:cs="Times New Roman"/>
      <w:color w:val="000000"/>
      <w:sz w:val="20"/>
    </w:rPr>
  </w:style>
  <w:style w:type="character" w:customStyle="1" w:styleId="footnotemark">
    <w:name w:val="footnote mark"/>
    <w:hidden/>
    <w:rsid w:val="00C80E43"/>
    <w:rPr>
      <w:rFonts w:ascii="Times New Roman" w:eastAsia="Times New Roman" w:hAnsi="Times New Roman" w:cs="Times New Roman"/>
      <w:color w:val="000000"/>
      <w:sz w:val="20"/>
      <w:vertAlign w:val="superscript"/>
    </w:rPr>
  </w:style>
  <w:style w:type="table" w:customStyle="1" w:styleId="TableGrid0">
    <w:name w:val="TableGrid"/>
    <w:rsid w:val="00C80E43"/>
    <w:pPr>
      <w:spacing w:after="0" w:line="240" w:lineRule="auto"/>
    </w:pPr>
    <w:rPr>
      <w:rFonts w:eastAsiaTheme="minorEastAsia"/>
    </w:rPr>
    <w:tblPr>
      <w:tblCellMar>
        <w:top w:w="0" w:type="dxa"/>
        <w:left w:w="0" w:type="dxa"/>
        <w:bottom w:w="0" w:type="dxa"/>
        <w:right w:w="0" w:type="dxa"/>
      </w:tblCellMar>
    </w:tblPr>
  </w:style>
  <w:style w:type="character" w:styleId="EndnoteReference">
    <w:name w:val="endnote reference"/>
    <w:basedOn w:val="DefaultParagraphFont"/>
    <w:uiPriority w:val="99"/>
    <w:semiHidden/>
    <w:unhideWhenUsed/>
    <w:rsid w:val="009E24B1"/>
    <w:rPr>
      <w:vertAlign w:val="superscript"/>
    </w:rPr>
  </w:style>
  <w:style w:type="character" w:styleId="FootnoteReference">
    <w:name w:val="footnote reference"/>
    <w:basedOn w:val="DefaultParagraphFont"/>
    <w:uiPriority w:val="99"/>
    <w:semiHidden/>
    <w:unhideWhenUsed/>
    <w:rsid w:val="009E24B1"/>
    <w:rPr>
      <w:vertAlign w:val="superscript"/>
    </w:rPr>
  </w:style>
  <w:style w:type="character" w:customStyle="1" w:styleId="apple-converted-space">
    <w:name w:val="apple-converted-space"/>
    <w:basedOn w:val="DefaultParagraphFont"/>
    <w:rsid w:val="0015685E"/>
  </w:style>
  <w:style w:type="character" w:styleId="PlaceholderText">
    <w:name w:val="Placeholder Text"/>
    <w:basedOn w:val="DefaultParagraphFont"/>
    <w:uiPriority w:val="99"/>
    <w:semiHidden/>
    <w:rsid w:val="0021028C"/>
    <w:rPr>
      <w:color w:val="808080"/>
    </w:rPr>
  </w:style>
  <w:style w:type="character" w:styleId="Emphasis">
    <w:name w:val="Emphasis"/>
    <w:basedOn w:val="DefaultParagraphFont"/>
    <w:uiPriority w:val="20"/>
    <w:qFormat/>
    <w:rsid w:val="00BD7791"/>
    <w:rPr>
      <w:i/>
      <w:iCs/>
    </w:rPr>
  </w:style>
  <w:style w:type="character" w:styleId="FollowedHyperlink">
    <w:name w:val="FollowedHyperlink"/>
    <w:basedOn w:val="DefaultParagraphFont"/>
    <w:uiPriority w:val="99"/>
    <w:semiHidden/>
    <w:unhideWhenUsed/>
    <w:rsid w:val="001318A2"/>
    <w:rPr>
      <w:color w:val="954F72" w:themeColor="followedHyperlink"/>
      <w:u w:val="single"/>
    </w:rPr>
  </w:style>
  <w:style w:type="paragraph" w:styleId="NormalWeb">
    <w:name w:val="Normal (Web)"/>
    <w:basedOn w:val="Normal"/>
    <w:uiPriority w:val="99"/>
    <w:unhideWhenUsed/>
    <w:rsid w:val="00A12895"/>
    <w:pPr>
      <w:spacing w:before="100" w:beforeAutospacing="1" w:after="100" w:afterAutospacing="1" w:line="240" w:lineRule="auto"/>
    </w:pPr>
    <w:rPr>
      <w:rFonts w:eastAsia="Times New Roman"/>
    </w:rPr>
  </w:style>
  <w:style w:type="paragraph" w:customStyle="1" w:styleId="msonormal0">
    <w:name w:val="msonormal"/>
    <w:basedOn w:val="Normal"/>
    <w:rsid w:val="00B667E1"/>
    <w:pPr>
      <w:spacing w:before="100" w:beforeAutospacing="1" w:after="100" w:afterAutospacing="1" w:line="240" w:lineRule="auto"/>
    </w:pPr>
    <w:rPr>
      <w:rFonts w:eastAsia="Times New Roman"/>
      <w:lang w:eastAsia="zh-CN"/>
    </w:rPr>
  </w:style>
  <w:style w:type="paragraph" w:customStyle="1" w:styleId="xl65">
    <w:name w:val="xl65"/>
    <w:basedOn w:val="Normal"/>
    <w:rsid w:val="00B667E1"/>
    <w:pPr>
      <w:pBdr>
        <w:top w:val="single" w:sz="4" w:space="0" w:color="auto"/>
        <w:bottom w:val="single" w:sz="4" w:space="0" w:color="auto"/>
      </w:pBdr>
      <w:spacing w:before="100" w:beforeAutospacing="1" w:after="100" w:afterAutospacing="1" w:line="240" w:lineRule="auto"/>
    </w:pPr>
    <w:rPr>
      <w:rFonts w:eastAsia="Times New Roman"/>
      <w:sz w:val="20"/>
      <w:szCs w:val="20"/>
      <w:lang w:eastAsia="zh-CN"/>
    </w:rPr>
  </w:style>
  <w:style w:type="paragraph" w:customStyle="1" w:styleId="xl66">
    <w:name w:val="xl66"/>
    <w:basedOn w:val="Normal"/>
    <w:rsid w:val="00B667E1"/>
    <w:pPr>
      <w:spacing w:before="100" w:beforeAutospacing="1" w:after="100" w:afterAutospacing="1" w:line="240" w:lineRule="auto"/>
    </w:pPr>
    <w:rPr>
      <w:rFonts w:eastAsia="Times New Roman"/>
      <w:sz w:val="20"/>
      <w:szCs w:val="20"/>
      <w:lang w:eastAsia="zh-CN"/>
    </w:rPr>
  </w:style>
  <w:style w:type="paragraph" w:customStyle="1" w:styleId="xl67">
    <w:name w:val="xl67"/>
    <w:basedOn w:val="Normal"/>
    <w:rsid w:val="00B667E1"/>
    <w:pPr>
      <w:pBdr>
        <w:bottom w:val="single" w:sz="4" w:space="0" w:color="auto"/>
      </w:pBdr>
      <w:spacing w:before="100" w:beforeAutospacing="1" w:after="100" w:afterAutospacing="1" w:line="240" w:lineRule="auto"/>
    </w:pPr>
    <w:rPr>
      <w:rFonts w:eastAsia="Times New Roman"/>
      <w:sz w:val="20"/>
      <w:szCs w:val="20"/>
      <w:lang w:eastAsia="zh-CN"/>
    </w:rPr>
  </w:style>
  <w:style w:type="paragraph" w:customStyle="1" w:styleId="Default">
    <w:name w:val="Default"/>
    <w:rsid w:val="00C5492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C54923"/>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46">
      <w:bodyDiv w:val="1"/>
      <w:marLeft w:val="0"/>
      <w:marRight w:val="0"/>
      <w:marTop w:val="0"/>
      <w:marBottom w:val="0"/>
      <w:divBdr>
        <w:top w:val="none" w:sz="0" w:space="0" w:color="auto"/>
        <w:left w:val="none" w:sz="0" w:space="0" w:color="auto"/>
        <w:bottom w:val="none" w:sz="0" w:space="0" w:color="auto"/>
        <w:right w:val="none" w:sz="0" w:space="0" w:color="auto"/>
      </w:divBdr>
    </w:div>
    <w:div w:id="14815717">
      <w:bodyDiv w:val="1"/>
      <w:marLeft w:val="0"/>
      <w:marRight w:val="0"/>
      <w:marTop w:val="0"/>
      <w:marBottom w:val="0"/>
      <w:divBdr>
        <w:top w:val="none" w:sz="0" w:space="0" w:color="auto"/>
        <w:left w:val="none" w:sz="0" w:space="0" w:color="auto"/>
        <w:bottom w:val="none" w:sz="0" w:space="0" w:color="auto"/>
        <w:right w:val="none" w:sz="0" w:space="0" w:color="auto"/>
      </w:divBdr>
    </w:div>
    <w:div w:id="23799725">
      <w:bodyDiv w:val="1"/>
      <w:marLeft w:val="0"/>
      <w:marRight w:val="0"/>
      <w:marTop w:val="0"/>
      <w:marBottom w:val="0"/>
      <w:divBdr>
        <w:top w:val="none" w:sz="0" w:space="0" w:color="auto"/>
        <w:left w:val="none" w:sz="0" w:space="0" w:color="auto"/>
        <w:bottom w:val="none" w:sz="0" w:space="0" w:color="auto"/>
        <w:right w:val="none" w:sz="0" w:space="0" w:color="auto"/>
      </w:divBdr>
    </w:div>
    <w:div w:id="39134843">
      <w:bodyDiv w:val="1"/>
      <w:marLeft w:val="0"/>
      <w:marRight w:val="0"/>
      <w:marTop w:val="0"/>
      <w:marBottom w:val="0"/>
      <w:divBdr>
        <w:top w:val="none" w:sz="0" w:space="0" w:color="auto"/>
        <w:left w:val="none" w:sz="0" w:space="0" w:color="auto"/>
        <w:bottom w:val="none" w:sz="0" w:space="0" w:color="auto"/>
        <w:right w:val="none" w:sz="0" w:space="0" w:color="auto"/>
      </w:divBdr>
    </w:div>
    <w:div w:id="53436883">
      <w:bodyDiv w:val="1"/>
      <w:marLeft w:val="0"/>
      <w:marRight w:val="0"/>
      <w:marTop w:val="0"/>
      <w:marBottom w:val="0"/>
      <w:divBdr>
        <w:top w:val="none" w:sz="0" w:space="0" w:color="auto"/>
        <w:left w:val="none" w:sz="0" w:space="0" w:color="auto"/>
        <w:bottom w:val="none" w:sz="0" w:space="0" w:color="auto"/>
        <w:right w:val="none" w:sz="0" w:space="0" w:color="auto"/>
      </w:divBdr>
    </w:div>
    <w:div w:id="53700061">
      <w:bodyDiv w:val="1"/>
      <w:marLeft w:val="0"/>
      <w:marRight w:val="0"/>
      <w:marTop w:val="0"/>
      <w:marBottom w:val="0"/>
      <w:divBdr>
        <w:top w:val="none" w:sz="0" w:space="0" w:color="auto"/>
        <w:left w:val="none" w:sz="0" w:space="0" w:color="auto"/>
        <w:bottom w:val="none" w:sz="0" w:space="0" w:color="auto"/>
        <w:right w:val="none" w:sz="0" w:space="0" w:color="auto"/>
      </w:divBdr>
    </w:div>
    <w:div w:id="71515427">
      <w:bodyDiv w:val="1"/>
      <w:marLeft w:val="0"/>
      <w:marRight w:val="0"/>
      <w:marTop w:val="0"/>
      <w:marBottom w:val="0"/>
      <w:divBdr>
        <w:top w:val="none" w:sz="0" w:space="0" w:color="auto"/>
        <w:left w:val="none" w:sz="0" w:space="0" w:color="auto"/>
        <w:bottom w:val="none" w:sz="0" w:space="0" w:color="auto"/>
        <w:right w:val="none" w:sz="0" w:space="0" w:color="auto"/>
      </w:divBdr>
    </w:div>
    <w:div w:id="128279619">
      <w:bodyDiv w:val="1"/>
      <w:marLeft w:val="0"/>
      <w:marRight w:val="0"/>
      <w:marTop w:val="0"/>
      <w:marBottom w:val="0"/>
      <w:divBdr>
        <w:top w:val="none" w:sz="0" w:space="0" w:color="auto"/>
        <w:left w:val="none" w:sz="0" w:space="0" w:color="auto"/>
        <w:bottom w:val="none" w:sz="0" w:space="0" w:color="auto"/>
        <w:right w:val="none" w:sz="0" w:space="0" w:color="auto"/>
      </w:divBdr>
    </w:div>
    <w:div w:id="138421528">
      <w:bodyDiv w:val="1"/>
      <w:marLeft w:val="0"/>
      <w:marRight w:val="0"/>
      <w:marTop w:val="0"/>
      <w:marBottom w:val="0"/>
      <w:divBdr>
        <w:top w:val="none" w:sz="0" w:space="0" w:color="auto"/>
        <w:left w:val="none" w:sz="0" w:space="0" w:color="auto"/>
        <w:bottom w:val="none" w:sz="0" w:space="0" w:color="auto"/>
        <w:right w:val="none" w:sz="0" w:space="0" w:color="auto"/>
      </w:divBdr>
    </w:div>
    <w:div w:id="181556604">
      <w:bodyDiv w:val="1"/>
      <w:marLeft w:val="0"/>
      <w:marRight w:val="0"/>
      <w:marTop w:val="0"/>
      <w:marBottom w:val="0"/>
      <w:divBdr>
        <w:top w:val="none" w:sz="0" w:space="0" w:color="auto"/>
        <w:left w:val="none" w:sz="0" w:space="0" w:color="auto"/>
        <w:bottom w:val="none" w:sz="0" w:space="0" w:color="auto"/>
        <w:right w:val="none" w:sz="0" w:space="0" w:color="auto"/>
      </w:divBdr>
    </w:div>
    <w:div w:id="215242923">
      <w:bodyDiv w:val="1"/>
      <w:marLeft w:val="0"/>
      <w:marRight w:val="0"/>
      <w:marTop w:val="0"/>
      <w:marBottom w:val="0"/>
      <w:divBdr>
        <w:top w:val="none" w:sz="0" w:space="0" w:color="auto"/>
        <w:left w:val="none" w:sz="0" w:space="0" w:color="auto"/>
        <w:bottom w:val="none" w:sz="0" w:space="0" w:color="auto"/>
        <w:right w:val="none" w:sz="0" w:space="0" w:color="auto"/>
      </w:divBdr>
    </w:div>
    <w:div w:id="219638578">
      <w:bodyDiv w:val="1"/>
      <w:marLeft w:val="0"/>
      <w:marRight w:val="0"/>
      <w:marTop w:val="0"/>
      <w:marBottom w:val="0"/>
      <w:divBdr>
        <w:top w:val="none" w:sz="0" w:space="0" w:color="auto"/>
        <w:left w:val="none" w:sz="0" w:space="0" w:color="auto"/>
        <w:bottom w:val="none" w:sz="0" w:space="0" w:color="auto"/>
        <w:right w:val="none" w:sz="0" w:space="0" w:color="auto"/>
      </w:divBdr>
    </w:div>
    <w:div w:id="257063864">
      <w:bodyDiv w:val="1"/>
      <w:marLeft w:val="0"/>
      <w:marRight w:val="0"/>
      <w:marTop w:val="0"/>
      <w:marBottom w:val="0"/>
      <w:divBdr>
        <w:top w:val="none" w:sz="0" w:space="0" w:color="auto"/>
        <w:left w:val="none" w:sz="0" w:space="0" w:color="auto"/>
        <w:bottom w:val="none" w:sz="0" w:space="0" w:color="auto"/>
        <w:right w:val="none" w:sz="0" w:space="0" w:color="auto"/>
      </w:divBdr>
    </w:div>
    <w:div w:id="284580995">
      <w:bodyDiv w:val="1"/>
      <w:marLeft w:val="0"/>
      <w:marRight w:val="0"/>
      <w:marTop w:val="0"/>
      <w:marBottom w:val="0"/>
      <w:divBdr>
        <w:top w:val="none" w:sz="0" w:space="0" w:color="auto"/>
        <w:left w:val="none" w:sz="0" w:space="0" w:color="auto"/>
        <w:bottom w:val="none" w:sz="0" w:space="0" w:color="auto"/>
        <w:right w:val="none" w:sz="0" w:space="0" w:color="auto"/>
      </w:divBdr>
    </w:div>
    <w:div w:id="286938119">
      <w:bodyDiv w:val="1"/>
      <w:marLeft w:val="0"/>
      <w:marRight w:val="0"/>
      <w:marTop w:val="0"/>
      <w:marBottom w:val="0"/>
      <w:divBdr>
        <w:top w:val="none" w:sz="0" w:space="0" w:color="auto"/>
        <w:left w:val="none" w:sz="0" w:space="0" w:color="auto"/>
        <w:bottom w:val="none" w:sz="0" w:space="0" w:color="auto"/>
        <w:right w:val="none" w:sz="0" w:space="0" w:color="auto"/>
      </w:divBdr>
    </w:div>
    <w:div w:id="299305533">
      <w:bodyDiv w:val="1"/>
      <w:marLeft w:val="0"/>
      <w:marRight w:val="0"/>
      <w:marTop w:val="0"/>
      <w:marBottom w:val="0"/>
      <w:divBdr>
        <w:top w:val="none" w:sz="0" w:space="0" w:color="auto"/>
        <w:left w:val="none" w:sz="0" w:space="0" w:color="auto"/>
        <w:bottom w:val="none" w:sz="0" w:space="0" w:color="auto"/>
        <w:right w:val="none" w:sz="0" w:space="0" w:color="auto"/>
      </w:divBdr>
    </w:div>
    <w:div w:id="315762272">
      <w:bodyDiv w:val="1"/>
      <w:marLeft w:val="0"/>
      <w:marRight w:val="0"/>
      <w:marTop w:val="0"/>
      <w:marBottom w:val="0"/>
      <w:divBdr>
        <w:top w:val="none" w:sz="0" w:space="0" w:color="auto"/>
        <w:left w:val="none" w:sz="0" w:space="0" w:color="auto"/>
        <w:bottom w:val="none" w:sz="0" w:space="0" w:color="auto"/>
        <w:right w:val="none" w:sz="0" w:space="0" w:color="auto"/>
      </w:divBdr>
    </w:div>
    <w:div w:id="346953156">
      <w:bodyDiv w:val="1"/>
      <w:marLeft w:val="0"/>
      <w:marRight w:val="0"/>
      <w:marTop w:val="0"/>
      <w:marBottom w:val="0"/>
      <w:divBdr>
        <w:top w:val="none" w:sz="0" w:space="0" w:color="auto"/>
        <w:left w:val="none" w:sz="0" w:space="0" w:color="auto"/>
        <w:bottom w:val="none" w:sz="0" w:space="0" w:color="auto"/>
        <w:right w:val="none" w:sz="0" w:space="0" w:color="auto"/>
      </w:divBdr>
    </w:div>
    <w:div w:id="376665400">
      <w:bodyDiv w:val="1"/>
      <w:marLeft w:val="0"/>
      <w:marRight w:val="0"/>
      <w:marTop w:val="0"/>
      <w:marBottom w:val="0"/>
      <w:divBdr>
        <w:top w:val="none" w:sz="0" w:space="0" w:color="auto"/>
        <w:left w:val="none" w:sz="0" w:space="0" w:color="auto"/>
        <w:bottom w:val="none" w:sz="0" w:space="0" w:color="auto"/>
        <w:right w:val="none" w:sz="0" w:space="0" w:color="auto"/>
      </w:divBdr>
    </w:div>
    <w:div w:id="377896781">
      <w:bodyDiv w:val="1"/>
      <w:marLeft w:val="0"/>
      <w:marRight w:val="0"/>
      <w:marTop w:val="0"/>
      <w:marBottom w:val="0"/>
      <w:divBdr>
        <w:top w:val="none" w:sz="0" w:space="0" w:color="auto"/>
        <w:left w:val="none" w:sz="0" w:space="0" w:color="auto"/>
        <w:bottom w:val="none" w:sz="0" w:space="0" w:color="auto"/>
        <w:right w:val="none" w:sz="0" w:space="0" w:color="auto"/>
      </w:divBdr>
    </w:div>
    <w:div w:id="444081271">
      <w:bodyDiv w:val="1"/>
      <w:marLeft w:val="0"/>
      <w:marRight w:val="0"/>
      <w:marTop w:val="0"/>
      <w:marBottom w:val="0"/>
      <w:divBdr>
        <w:top w:val="none" w:sz="0" w:space="0" w:color="auto"/>
        <w:left w:val="none" w:sz="0" w:space="0" w:color="auto"/>
        <w:bottom w:val="none" w:sz="0" w:space="0" w:color="auto"/>
        <w:right w:val="none" w:sz="0" w:space="0" w:color="auto"/>
      </w:divBdr>
    </w:div>
    <w:div w:id="467209528">
      <w:bodyDiv w:val="1"/>
      <w:marLeft w:val="0"/>
      <w:marRight w:val="0"/>
      <w:marTop w:val="0"/>
      <w:marBottom w:val="0"/>
      <w:divBdr>
        <w:top w:val="none" w:sz="0" w:space="0" w:color="auto"/>
        <w:left w:val="none" w:sz="0" w:space="0" w:color="auto"/>
        <w:bottom w:val="none" w:sz="0" w:space="0" w:color="auto"/>
        <w:right w:val="none" w:sz="0" w:space="0" w:color="auto"/>
      </w:divBdr>
      <w:divsChild>
        <w:div w:id="459420082">
          <w:marLeft w:val="0"/>
          <w:marRight w:val="0"/>
          <w:marTop w:val="0"/>
          <w:marBottom w:val="0"/>
          <w:divBdr>
            <w:top w:val="none" w:sz="0" w:space="0" w:color="auto"/>
            <w:left w:val="none" w:sz="0" w:space="0" w:color="auto"/>
            <w:bottom w:val="none" w:sz="0" w:space="0" w:color="auto"/>
            <w:right w:val="none" w:sz="0" w:space="0" w:color="auto"/>
          </w:divBdr>
          <w:divsChild>
            <w:div w:id="10954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89460">
      <w:bodyDiv w:val="1"/>
      <w:marLeft w:val="0"/>
      <w:marRight w:val="0"/>
      <w:marTop w:val="0"/>
      <w:marBottom w:val="0"/>
      <w:divBdr>
        <w:top w:val="none" w:sz="0" w:space="0" w:color="auto"/>
        <w:left w:val="none" w:sz="0" w:space="0" w:color="auto"/>
        <w:bottom w:val="none" w:sz="0" w:space="0" w:color="auto"/>
        <w:right w:val="none" w:sz="0" w:space="0" w:color="auto"/>
      </w:divBdr>
    </w:div>
    <w:div w:id="478768296">
      <w:bodyDiv w:val="1"/>
      <w:marLeft w:val="0"/>
      <w:marRight w:val="0"/>
      <w:marTop w:val="0"/>
      <w:marBottom w:val="0"/>
      <w:divBdr>
        <w:top w:val="none" w:sz="0" w:space="0" w:color="auto"/>
        <w:left w:val="none" w:sz="0" w:space="0" w:color="auto"/>
        <w:bottom w:val="none" w:sz="0" w:space="0" w:color="auto"/>
        <w:right w:val="none" w:sz="0" w:space="0" w:color="auto"/>
      </w:divBdr>
    </w:div>
    <w:div w:id="547453256">
      <w:bodyDiv w:val="1"/>
      <w:marLeft w:val="0"/>
      <w:marRight w:val="0"/>
      <w:marTop w:val="0"/>
      <w:marBottom w:val="0"/>
      <w:divBdr>
        <w:top w:val="none" w:sz="0" w:space="0" w:color="auto"/>
        <w:left w:val="none" w:sz="0" w:space="0" w:color="auto"/>
        <w:bottom w:val="none" w:sz="0" w:space="0" w:color="auto"/>
        <w:right w:val="none" w:sz="0" w:space="0" w:color="auto"/>
      </w:divBdr>
    </w:div>
    <w:div w:id="550507749">
      <w:bodyDiv w:val="1"/>
      <w:marLeft w:val="0"/>
      <w:marRight w:val="0"/>
      <w:marTop w:val="0"/>
      <w:marBottom w:val="0"/>
      <w:divBdr>
        <w:top w:val="none" w:sz="0" w:space="0" w:color="auto"/>
        <w:left w:val="none" w:sz="0" w:space="0" w:color="auto"/>
        <w:bottom w:val="none" w:sz="0" w:space="0" w:color="auto"/>
        <w:right w:val="none" w:sz="0" w:space="0" w:color="auto"/>
      </w:divBdr>
    </w:div>
    <w:div w:id="577062895">
      <w:bodyDiv w:val="1"/>
      <w:marLeft w:val="0"/>
      <w:marRight w:val="0"/>
      <w:marTop w:val="0"/>
      <w:marBottom w:val="0"/>
      <w:divBdr>
        <w:top w:val="none" w:sz="0" w:space="0" w:color="auto"/>
        <w:left w:val="none" w:sz="0" w:space="0" w:color="auto"/>
        <w:bottom w:val="none" w:sz="0" w:space="0" w:color="auto"/>
        <w:right w:val="none" w:sz="0" w:space="0" w:color="auto"/>
      </w:divBdr>
    </w:div>
    <w:div w:id="607665498">
      <w:bodyDiv w:val="1"/>
      <w:marLeft w:val="0"/>
      <w:marRight w:val="0"/>
      <w:marTop w:val="0"/>
      <w:marBottom w:val="0"/>
      <w:divBdr>
        <w:top w:val="none" w:sz="0" w:space="0" w:color="auto"/>
        <w:left w:val="none" w:sz="0" w:space="0" w:color="auto"/>
        <w:bottom w:val="none" w:sz="0" w:space="0" w:color="auto"/>
        <w:right w:val="none" w:sz="0" w:space="0" w:color="auto"/>
      </w:divBdr>
    </w:div>
    <w:div w:id="672416722">
      <w:bodyDiv w:val="1"/>
      <w:marLeft w:val="0"/>
      <w:marRight w:val="0"/>
      <w:marTop w:val="0"/>
      <w:marBottom w:val="0"/>
      <w:divBdr>
        <w:top w:val="none" w:sz="0" w:space="0" w:color="auto"/>
        <w:left w:val="none" w:sz="0" w:space="0" w:color="auto"/>
        <w:bottom w:val="none" w:sz="0" w:space="0" w:color="auto"/>
        <w:right w:val="none" w:sz="0" w:space="0" w:color="auto"/>
      </w:divBdr>
    </w:div>
    <w:div w:id="696155800">
      <w:bodyDiv w:val="1"/>
      <w:marLeft w:val="0"/>
      <w:marRight w:val="0"/>
      <w:marTop w:val="0"/>
      <w:marBottom w:val="0"/>
      <w:divBdr>
        <w:top w:val="none" w:sz="0" w:space="0" w:color="auto"/>
        <w:left w:val="none" w:sz="0" w:space="0" w:color="auto"/>
        <w:bottom w:val="none" w:sz="0" w:space="0" w:color="auto"/>
        <w:right w:val="none" w:sz="0" w:space="0" w:color="auto"/>
      </w:divBdr>
    </w:div>
    <w:div w:id="698162670">
      <w:bodyDiv w:val="1"/>
      <w:marLeft w:val="0"/>
      <w:marRight w:val="0"/>
      <w:marTop w:val="0"/>
      <w:marBottom w:val="0"/>
      <w:divBdr>
        <w:top w:val="none" w:sz="0" w:space="0" w:color="auto"/>
        <w:left w:val="none" w:sz="0" w:space="0" w:color="auto"/>
        <w:bottom w:val="none" w:sz="0" w:space="0" w:color="auto"/>
        <w:right w:val="none" w:sz="0" w:space="0" w:color="auto"/>
      </w:divBdr>
    </w:div>
    <w:div w:id="734666819">
      <w:bodyDiv w:val="1"/>
      <w:marLeft w:val="0"/>
      <w:marRight w:val="0"/>
      <w:marTop w:val="0"/>
      <w:marBottom w:val="0"/>
      <w:divBdr>
        <w:top w:val="none" w:sz="0" w:space="0" w:color="auto"/>
        <w:left w:val="none" w:sz="0" w:space="0" w:color="auto"/>
        <w:bottom w:val="none" w:sz="0" w:space="0" w:color="auto"/>
        <w:right w:val="none" w:sz="0" w:space="0" w:color="auto"/>
      </w:divBdr>
      <w:divsChild>
        <w:div w:id="1199272158">
          <w:marLeft w:val="0"/>
          <w:marRight w:val="0"/>
          <w:marTop w:val="0"/>
          <w:marBottom w:val="0"/>
          <w:divBdr>
            <w:top w:val="none" w:sz="0" w:space="0" w:color="auto"/>
            <w:left w:val="none" w:sz="0" w:space="0" w:color="auto"/>
            <w:bottom w:val="none" w:sz="0" w:space="0" w:color="auto"/>
            <w:right w:val="none" w:sz="0" w:space="0" w:color="auto"/>
          </w:divBdr>
        </w:div>
      </w:divsChild>
    </w:div>
    <w:div w:id="751508363">
      <w:bodyDiv w:val="1"/>
      <w:marLeft w:val="0"/>
      <w:marRight w:val="0"/>
      <w:marTop w:val="0"/>
      <w:marBottom w:val="0"/>
      <w:divBdr>
        <w:top w:val="none" w:sz="0" w:space="0" w:color="auto"/>
        <w:left w:val="none" w:sz="0" w:space="0" w:color="auto"/>
        <w:bottom w:val="none" w:sz="0" w:space="0" w:color="auto"/>
        <w:right w:val="none" w:sz="0" w:space="0" w:color="auto"/>
      </w:divBdr>
    </w:div>
    <w:div w:id="752625615">
      <w:bodyDiv w:val="1"/>
      <w:marLeft w:val="0"/>
      <w:marRight w:val="0"/>
      <w:marTop w:val="0"/>
      <w:marBottom w:val="0"/>
      <w:divBdr>
        <w:top w:val="none" w:sz="0" w:space="0" w:color="auto"/>
        <w:left w:val="none" w:sz="0" w:space="0" w:color="auto"/>
        <w:bottom w:val="none" w:sz="0" w:space="0" w:color="auto"/>
        <w:right w:val="none" w:sz="0" w:space="0" w:color="auto"/>
      </w:divBdr>
    </w:div>
    <w:div w:id="828518637">
      <w:bodyDiv w:val="1"/>
      <w:marLeft w:val="0"/>
      <w:marRight w:val="0"/>
      <w:marTop w:val="0"/>
      <w:marBottom w:val="0"/>
      <w:divBdr>
        <w:top w:val="none" w:sz="0" w:space="0" w:color="auto"/>
        <w:left w:val="none" w:sz="0" w:space="0" w:color="auto"/>
        <w:bottom w:val="none" w:sz="0" w:space="0" w:color="auto"/>
        <w:right w:val="none" w:sz="0" w:space="0" w:color="auto"/>
      </w:divBdr>
    </w:div>
    <w:div w:id="840197938">
      <w:bodyDiv w:val="1"/>
      <w:marLeft w:val="0"/>
      <w:marRight w:val="0"/>
      <w:marTop w:val="0"/>
      <w:marBottom w:val="0"/>
      <w:divBdr>
        <w:top w:val="none" w:sz="0" w:space="0" w:color="auto"/>
        <w:left w:val="none" w:sz="0" w:space="0" w:color="auto"/>
        <w:bottom w:val="none" w:sz="0" w:space="0" w:color="auto"/>
        <w:right w:val="none" w:sz="0" w:space="0" w:color="auto"/>
      </w:divBdr>
    </w:div>
    <w:div w:id="848181573">
      <w:bodyDiv w:val="1"/>
      <w:marLeft w:val="0"/>
      <w:marRight w:val="0"/>
      <w:marTop w:val="0"/>
      <w:marBottom w:val="0"/>
      <w:divBdr>
        <w:top w:val="none" w:sz="0" w:space="0" w:color="auto"/>
        <w:left w:val="none" w:sz="0" w:space="0" w:color="auto"/>
        <w:bottom w:val="none" w:sz="0" w:space="0" w:color="auto"/>
        <w:right w:val="none" w:sz="0" w:space="0" w:color="auto"/>
      </w:divBdr>
    </w:div>
    <w:div w:id="892232286">
      <w:bodyDiv w:val="1"/>
      <w:marLeft w:val="0"/>
      <w:marRight w:val="0"/>
      <w:marTop w:val="0"/>
      <w:marBottom w:val="0"/>
      <w:divBdr>
        <w:top w:val="none" w:sz="0" w:space="0" w:color="auto"/>
        <w:left w:val="none" w:sz="0" w:space="0" w:color="auto"/>
        <w:bottom w:val="none" w:sz="0" w:space="0" w:color="auto"/>
        <w:right w:val="none" w:sz="0" w:space="0" w:color="auto"/>
      </w:divBdr>
    </w:div>
    <w:div w:id="931280692">
      <w:bodyDiv w:val="1"/>
      <w:marLeft w:val="0"/>
      <w:marRight w:val="0"/>
      <w:marTop w:val="0"/>
      <w:marBottom w:val="0"/>
      <w:divBdr>
        <w:top w:val="none" w:sz="0" w:space="0" w:color="auto"/>
        <w:left w:val="none" w:sz="0" w:space="0" w:color="auto"/>
        <w:bottom w:val="none" w:sz="0" w:space="0" w:color="auto"/>
        <w:right w:val="none" w:sz="0" w:space="0" w:color="auto"/>
      </w:divBdr>
    </w:div>
    <w:div w:id="958805410">
      <w:bodyDiv w:val="1"/>
      <w:marLeft w:val="0"/>
      <w:marRight w:val="0"/>
      <w:marTop w:val="0"/>
      <w:marBottom w:val="0"/>
      <w:divBdr>
        <w:top w:val="none" w:sz="0" w:space="0" w:color="auto"/>
        <w:left w:val="none" w:sz="0" w:space="0" w:color="auto"/>
        <w:bottom w:val="none" w:sz="0" w:space="0" w:color="auto"/>
        <w:right w:val="none" w:sz="0" w:space="0" w:color="auto"/>
      </w:divBdr>
    </w:div>
    <w:div w:id="963969211">
      <w:bodyDiv w:val="1"/>
      <w:marLeft w:val="0"/>
      <w:marRight w:val="0"/>
      <w:marTop w:val="0"/>
      <w:marBottom w:val="0"/>
      <w:divBdr>
        <w:top w:val="none" w:sz="0" w:space="0" w:color="auto"/>
        <w:left w:val="none" w:sz="0" w:space="0" w:color="auto"/>
        <w:bottom w:val="none" w:sz="0" w:space="0" w:color="auto"/>
        <w:right w:val="none" w:sz="0" w:space="0" w:color="auto"/>
      </w:divBdr>
    </w:div>
    <w:div w:id="991367881">
      <w:bodyDiv w:val="1"/>
      <w:marLeft w:val="0"/>
      <w:marRight w:val="0"/>
      <w:marTop w:val="0"/>
      <w:marBottom w:val="0"/>
      <w:divBdr>
        <w:top w:val="none" w:sz="0" w:space="0" w:color="auto"/>
        <w:left w:val="none" w:sz="0" w:space="0" w:color="auto"/>
        <w:bottom w:val="none" w:sz="0" w:space="0" w:color="auto"/>
        <w:right w:val="none" w:sz="0" w:space="0" w:color="auto"/>
      </w:divBdr>
    </w:div>
    <w:div w:id="992367937">
      <w:bodyDiv w:val="1"/>
      <w:marLeft w:val="0"/>
      <w:marRight w:val="0"/>
      <w:marTop w:val="0"/>
      <w:marBottom w:val="0"/>
      <w:divBdr>
        <w:top w:val="none" w:sz="0" w:space="0" w:color="auto"/>
        <w:left w:val="none" w:sz="0" w:space="0" w:color="auto"/>
        <w:bottom w:val="none" w:sz="0" w:space="0" w:color="auto"/>
        <w:right w:val="none" w:sz="0" w:space="0" w:color="auto"/>
      </w:divBdr>
    </w:div>
    <w:div w:id="1039864269">
      <w:bodyDiv w:val="1"/>
      <w:marLeft w:val="0"/>
      <w:marRight w:val="0"/>
      <w:marTop w:val="0"/>
      <w:marBottom w:val="0"/>
      <w:divBdr>
        <w:top w:val="none" w:sz="0" w:space="0" w:color="auto"/>
        <w:left w:val="none" w:sz="0" w:space="0" w:color="auto"/>
        <w:bottom w:val="none" w:sz="0" w:space="0" w:color="auto"/>
        <w:right w:val="none" w:sz="0" w:space="0" w:color="auto"/>
      </w:divBdr>
    </w:div>
    <w:div w:id="1070731821">
      <w:bodyDiv w:val="1"/>
      <w:marLeft w:val="0"/>
      <w:marRight w:val="0"/>
      <w:marTop w:val="0"/>
      <w:marBottom w:val="0"/>
      <w:divBdr>
        <w:top w:val="none" w:sz="0" w:space="0" w:color="auto"/>
        <w:left w:val="none" w:sz="0" w:space="0" w:color="auto"/>
        <w:bottom w:val="none" w:sz="0" w:space="0" w:color="auto"/>
        <w:right w:val="none" w:sz="0" w:space="0" w:color="auto"/>
      </w:divBdr>
    </w:div>
    <w:div w:id="1094593371">
      <w:bodyDiv w:val="1"/>
      <w:marLeft w:val="0"/>
      <w:marRight w:val="0"/>
      <w:marTop w:val="0"/>
      <w:marBottom w:val="0"/>
      <w:divBdr>
        <w:top w:val="none" w:sz="0" w:space="0" w:color="auto"/>
        <w:left w:val="none" w:sz="0" w:space="0" w:color="auto"/>
        <w:bottom w:val="none" w:sz="0" w:space="0" w:color="auto"/>
        <w:right w:val="none" w:sz="0" w:space="0" w:color="auto"/>
      </w:divBdr>
    </w:div>
    <w:div w:id="1104306460">
      <w:bodyDiv w:val="1"/>
      <w:marLeft w:val="0"/>
      <w:marRight w:val="0"/>
      <w:marTop w:val="0"/>
      <w:marBottom w:val="0"/>
      <w:divBdr>
        <w:top w:val="none" w:sz="0" w:space="0" w:color="auto"/>
        <w:left w:val="none" w:sz="0" w:space="0" w:color="auto"/>
        <w:bottom w:val="none" w:sz="0" w:space="0" w:color="auto"/>
        <w:right w:val="none" w:sz="0" w:space="0" w:color="auto"/>
      </w:divBdr>
    </w:div>
    <w:div w:id="1115292344">
      <w:bodyDiv w:val="1"/>
      <w:marLeft w:val="0"/>
      <w:marRight w:val="0"/>
      <w:marTop w:val="0"/>
      <w:marBottom w:val="0"/>
      <w:divBdr>
        <w:top w:val="none" w:sz="0" w:space="0" w:color="auto"/>
        <w:left w:val="none" w:sz="0" w:space="0" w:color="auto"/>
        <w:bottom w:val="none" w:sz="0" w:space="0" w:color="auto"/>
        <w:right w:val="none" w:sz="0" w:space="0" w:color="auto"/>
      </w:divBdr>
    </w:div>
    <w:div w:id="1144085565">
      <w:bodyDiv w:val="1"/>
      <w:marLeft w:val="0"/>
      <w:marRight w:val="0"/>
      <w:marTop w:val="0"/>
      <w:marBottom w:val="0"/>
      <w:divBdr>
        <w:top w:val="none" w:sz="0" w:space="0" w:color="auto"/>
        <w:left w:val="none" w:sz="0" w:space="0" w:color="auto"/>
        <w:bottom w:val="none" w:sz="0" w:space="0" w:color="auto"/>
        <w:right w:val="none" w:sz="0" w:space="0" w:color="auto"/>
      </w:divBdr>
    </w:div>
    <w:div w:id="1151411575">
      <w:bodyDiv w:val="1"/>
      <w:marLeft w:val="0"/>
      <w:marRight w:val="0"/>
      <w:marTop w:val="0"/>
      <w:marBottom w:val="0"/>
      <w:divBdr>
        <w:top w:val="none" w:sz="0" w:space="0" w:color="auto"/>
        <w:left w:val="none" w:sz="0" w:space="0" w:color="auto"/>
        <w:bottom w:val="none" w:sz="0" w:space="0" w:color="auto"/>
        <w:right w:val="none" w:sz="0" w:space="0" w:color="auto"/>
      </w:divBdr>
    </w:div>
    <w:div w:id="1217357305">
      <w:bodyDiv w:val="1"/>
      <w:marLeft w:val="0"/>
      <w:marRight w:val="0"/>
      <w:marTop w:val="0"/>
      <w:marBottom w:val="0"/>
      <w:divBdr>
        <w:top w:val="none" w:sz="0" w:space="0" w:color="auto"/>
        <w:left w:val="none" w:sz="0" w:space="0" w:color="auto"/>
        <w:bottom w:val="none" w:sz="0" w:space="0" w:color="auto"/>
        <w:right w:val="none" w:sz="0" w:space="0" w:color="auto"/>
      </w:divBdr>
    </w:div>
    <w:div w:id="1300309248">
      <w:bodyDiv w:val="1"/>
      <w:marLeft w:val="0"/>
      <w:marRight w:val="0"/>
      <w:marTop w:val="0"/>
      <w:marBottom w:val="0"/>
      <w:divBdr>
        <w:top w:val="none" w:sz="0" w:space="0" w:color="auto"/>
        <w:left w:val="none" w:sz="0" w:space="0" w:color="auto"/>
        <w:bottom w:val="none" w:sz="0" w:space="0" w:color="auto"/>
        <w:right w:val="none" w:sz="0" w:space="0" w:color="auto"/>
      </w:divBdr>
    </w:div>
    <w:div w:id="1381982125">
      <w:bodyDiv w:val="1"/>
      <w:marLeft w:val="0"/>
      <w:marRight w:val="0"/>
      <w:marTop w:val="0"/>
      <w:marBottom w:val="0"/>
      <w:divBdr>
        <w:top w:val="none" w:sz="0" w:space="0" w:color="auto"/>
        <w:left w:val="none" w:sz="0" w:space="0" w:color="auto"/>
        <w:bottom w:val="none" w:sz="0" w:space="0" w:color="auto"/>
        <w:right w:val="none" w:sz="0" w:space="0" w:color="auto"/>
      </w:divBdr>
    </w:div>
    <w:div w:id="1409041516">
      <w:bodyDiv w:val="1"/>
      <w:marLeft w:val="0"/>
      <w:marRight w:val="0"/>
      <w:marTop w:val="0"/>
      <w:marBottom w:val="0"/>
      <w:divBdr>
        <w:top w:val="none" w:sz="0" w:space="0" w:color="auto"/>
        <w:left w:val="none" w:sz="0" w:space="0" w:color="auto"/>
        <w:bottom w:val="none" w:sz="0" w:space="0" w:color="auto"/>
        <w:right w:val="none" w:sz="0" w:space="0" w:color="auto"/>
      </w:divBdr>
    </w:div>
    <w:div w:id="1499418582">
      <w:bodyDiv w:val="1"/>
      <w:marLeft w:val="0"/>
      <w:marRight w:val="0"/>
      <w:marTop w:val="0"/>
      <w:marBottom w:val="0"/>
      <w:divBdr>
        <w:top w:val="none" w:sz="0" w:space="0" w:color="auto"/>
        <w:left w:val="none" w:sz="0" w:space="0" w:color="auto"/>
        <w:bottom w:val="none" w:sz="0" w:space="0" w:color="auto"/>
        <w:right w:val="none" w:sz="0" w:space="0" w:color="auto"/>
      </w:divBdr>
    </w:div>
    <w:div w:id="1519780830">
      <w:bodyDiv w:val="1"/>
      <w:marLeft w:val="0"/>
      <w:marRight w:val="0"/>
      <w:marTop w:val="0"/>
      <w:marBottom w:val="0"/>
      <w:divBdr>
        <w:top w:val="none" w:sz="0" w:space="0" w:color="auto"/>
        <w:left w:val="none" w:sz="0" w:space="0" w:color="auto"/>
        <w:bottom w:val="none" w:sz="0" w:space="0" w:color="auto"/>
        <w:right w:val="none" w:sz="0" w:space="0" w:color="auto"/>
      </w:divBdr>
    </w:div>
    <w:div w:id="1520923698">
      <w:bodyDiv w:val="1"/>
      <w:marLeft w:val="0"/>
      <w:marRight w:val="0"/>
      <w:marTop w:val="0"/>
      <w:marBottom w:val="0"/>
      <w:divBdr>
        <w:top w:val="none" w:sz="0" w:space="0" w:color="auto"/>
        <w:left w:val="none" w:sz="0" w:space="0" w:color="auto"/>
        <w:bottom w:val="none" w:sz="0" w:space="0" w:color="auto"/>
        <w:right w:val="none" w:sz="0" w:space="0" w:color="auto"/>
      </w:divBdr>
    </w:div>
    <w:div w:id="1544636878">
      <w:bodyDiv w:val="1"/>
      <w:marLeft w:val="0"/>
      <w:marRight w:val="0"/>
      <w:marTop w:val="0"/>
      <w:marBottom w:val="0"/>
      <w:divBdr>
        <w:top w:val="none" w:sz="0" w:space="0" w:color="auto"/>
        <w:left w:val="none" w:sz="0" w:space="0" w:color="auto"/>
        <w:bottom w:val="none" w:sz="0" w:space="0" w:color="auto"/>
        <w:right w:val="none" w:sz="0" w:space="0" w:color="auto"/>
      </w:divBdr>
    </w:div>
    <w:div w:id="1553225533">
      <w:bodyDiv w:val="1"/>
      <w:marLeft w:val="0"/>
      <w:marRight w:val="0"/>
      <w:marTop w:val="0"/>
      <w:marBottom w:val="0"/>
      <w:divBdr>
        <w:top w:val="none" w:sz="0" w:space="0" w:color="auto"/>
        <w:left w:val="none" w:sz="0" w:space="0" w:color="auto"/>
        <w:bottom w:val="none" w:sz="0" w:space="0" w:color="auto"/>
        <w:right w:val="none" w:sz="0" w:space="0" w:color="auto"/>
      </w:divBdr>
    </w:div>
    <w:div w:id="1574969041">
      <w:bodyDiv w:val="1"/>
      <w:marLeft w:val="0"/>
      <w:marRight w:val="0"/>
      <w:marTop w:val="0"/>
      <w:marBottom w:val="0"/>
      <w:divBdr>
        <w:top w:val="none" w:sz="0" w:space="0" w:color="auto"/>
        <w:left w:val="none" w:sz="0" w:space="0" w:color="auto"/>
        <w:bottom w:val="none" w:sz="0" w:space="0" w:color="auto"/>
        <w:right w:val="none" w:sz="0" w:space="0" w:color="auto"/>
      </w:divBdr>
    </w:div>
    <w:div w:id="1588995381">
      <w:bodyDiv w:val="1"/>
      <w:marLeft w:val="0"/>
      <w:marRight w:val="0"/>
      <w:marTop w:val="0"/>
      <w:marBottom w:val="0"/>
      <w:divBdr>
        <w:top w:val="none" w:sz="0" w:space="0" w:color="auto"/>
        <w:left w:val="none" w:sz="0" w:space="0" w:color="auto"/>
        <w:bottom w:val="none" w:sz="0" w:space="0" w:color="auto"/>
        <w:right w:val="none" w:sz="0" w:space="0" w:color="auto"/>
      </w:divBdr>
    </w:div>
    <w:div w:id="1589343044">
      <w:bodyDiv w:val="1"/>
      <w:marLeft w:val="0"/>
      <w:marRight w:val="0"/>
      <w:marTop w:val="0"/>
      <w:marBottom w:val="0"/>
      <w:divBdr>
        <w:top w:val="none" w:sz="0" w:space="0" w:color="auto"/>
        <w:left w:val="none" w:sz="0" w:space="0" w:color="auto"/>
        <w:bottom w:val="none" w:sz="0" w:space="0" w:color="auto"/>
        <w:right w:val="none" w:sz="0" w:space="0" w:color="auto"/>
      </w:divBdr>
    </w:div>
    <w:div w:id="1614089223">
      <w:bodyDiv w:val="1"/>
      <w:marLeft w:val="0"/>
      <w:marRight w:val="0"/>
      <w:marTop w:val="0"/>
      <w:marBottom w:val="0"/>
      <w:divBdr>
        <w:top w:val="none" w:sz="0" w:space="0" w:color="auto"/>
        <w:left w:val="none" w:sz="0" w:space="0" w:color="auto"/>
        <w:bottom w:val="none" w:sz="0" w:space="0" w:color="auto"/>
        <w:right w:val="none" w:sz="0" w:space="0" w:color="auto"/>
      </w:divBdr>
    </w:div>
    <w:div w:id="1664972195">
      <w:bodyDiv w:val="1"/>
      <w:marLeft w:val="0"/>
      <w:marRight w:val="0"/>
      <w:marTop w:val="0"/>
      <w:marBottom w:val="0"/>
      <w:divBdr>
        <w:top w:val="none" w:sz="0" w:space="0" w:color="auto"/>
        <w:left w:val="none" w:sz="0" w:space="0" w:color="auto"/>
        <w:bottom w:val="none" w:sz="0" w:space="0" w:color="auto"/>
        <w:right w:val="none" w:sz="0" w:space="0" w:color="auto"/>
      </w:divBdr>
    </w:div>
    <w:div w:id="1666669316">
      <w:bodyDiv w:val="1"/>
      <w:marLeft w:val="0"/>
      <w:marRight w:val="0"/>
      <w:marTop w:val="0"/>
      <w:marBottom w:val="0"/>
      <w:divBdr>
        <w:top w:val="none" w:sz="0" w:space="0" w:color="auto"/>
        <w:left w:val="none" w:sz="0" w:space="0" w:color="auto"/>
        <w:bottom w:val="none" w:sz="0" w:space="0" w:color="auto"/>
        <w:right w:val="none" w:sz="0" w:space="0" w:color="auto"/>
      </w:divBdr>
    </w:div>
    <w:div w:id="1726444354">
      <w:bodyDiv w:val="1"/>
      <w:marLeft w:val="0"/>
      <w:marRight w:val="0"/>
      <w:marTop w:val="0"/>
      <w:marBottom w:val="0"/>
      <w:divBdr>
        <w:top w:val="none" w:sz="0" w:space="0" w:color="auto"/>
        <w:left w:val="none" w:sz="0" w:space="0" w:color="auto"/>
        <w:bottom w:val="none" w:sz="0" w:space="0" w:color="auto"/>
        <w:right w:val="none" w:sz="0" w:space="0" w:color="auto"/>
      </w:divBdr>
    </w:div>
    <w:div w:id="1730882023">
      <w:bodyDiv w:val="1"/>
      <w:marLeft w:val="0"/>
      <w:marRight w:val="0"/>
      <w:marTop w:val="0"/>
      <w:marBottom w:val="0"/>
      <w:divBdr>
        <w:top w:val="none" w:sz="0" w:space="0" w:color="auto"/>
        <w:left w:val="none" w:sz="0" w:space="0" w:color="auto"/>
        <w:bottom w:val="none" w:sz="0" w:space="0" w:color="auto"/>
        <w:right w:val="none" w:sz="0" w:space="0" w:color="auto"/>
      </w:divBdr>
    </w:div>
    <w:div w:id="1774202799">
      <w:bodyDiv w:val="1"/>
      <w:marLeft w:val="0"/>
      <w:marRight w:val="0"/>
      <w:marTop w:val="0"/>
      <w:marBottom w:val="0"/>
      <w:divBdr>
        <w:top w:val="none" w:sz="0" w:space="0" w:color="auto"/>
        <w:left w:val="none" w:sz="0" w:space="0" w:color="auto"/>
        <w:bottom w:val="none" w:sz="0" w:space="0" w:color="auto"/>
        <w:right w:val="none" w:sz="0" w:space="0" w:color="auto"/>
      </w:divBdr>
    </w:div>
    <w:div w:id="1792506582">
      <w:bodyDiv w:val="1"/>
      <w:marLeft w:val="0"/>
      <w:marRight w:val="0"/>
      <w:marTop w:val="0"/>
      <w:marBottom w:val="0"/>
      <w:divBdr>
        <w:top w:val="none" w:sz="0" w:space="0" w:color="auto"/>
        <w:left w:val="none" w:sz="0" w:space="0" w:color="auto"/>
        <w:bottom w:val="none" w:sz="0" w:space="0" w:color="auto"/>
        <w:right w:val="none" w:sz="0" w:space="0" w:color="auto"/>
      </w:divBdr>
    </w:div>
    <w:div w:id="1804346891">
      <w:bodyDiv w:val="1"/>
      <w:marLeft w:val="0"/>
      <w:marRight w:val="0"/>
      <w:marTop w:val="0"/>
      <w:marBottom w:val="0"/>
      <w:divBdr>
        <w:top w:val="none" w:sz="0" w:space="0" w:color="auto"/>
        <w:left w:val="none" w:sz="0" w:space="0" w:color="auto"/>
        <w:bottom w:val="none" w:sz="0" w:space="0" w:color="auto"/>
        <w:right w:val="none" w:sz="0" w:space="0" w:color="auto"/>
      </w:divBdr>
    </w:div>
    <w:div w:id="1834906995">
      <w:bodyDiv w:val="1"/>
      <w:marLeft w:val="0"/>
      <w:marRight w:val="0"/>
      <w:marTop w:val="0"/>
      <w:marBottom w:val="0"/>
      <w:divBdr>
        <w:top w:val="none" w:sz="0" w:space="0" w:color="auto"/>
        <w:left w:val="none" w:sz="0" w:space="0" w:color="auto"/>
        <w:bottom w:val="none" w:sz="0" w:space="0" w:color="auto"/>
        <w:right w:val="none" w:sz="0" w:space="0" w:color="auto"/>
      </w:divBdr>
    </w:div>
    <w:div w:id="1843277476">
      <w:bodyDiv w:val="1"/>
      <w:marLeft w:val="0"/>
      <w:marRight w:val="0"/>
      <w:marTop w:val="0"/>
      <w:marBottom w:val="0"/>
      <w:divBdr>
        <w:top w:val="none" w:sz="0" w:space="0" w:color="auto"/>
        <w:left w:val="none" w:sz="0" w:space="0" w:color="auto"/>
        <w:bottom w:val="none" w:sz="0" w:space="0" w:color="auto"/>
        <w:right w:val="none" w:sz="0" w:space="0" w:color="auto"/>
      </w:divBdr>
    </w:div>
    <w:div w:id="2022930966">
      <w:bodyDiv w:val="1"/>
      <w:marLeft w:val="0"/>
      <w:marRight w:val="0"/>
      <w:marTop w:val="0"/>
      <w:marBottom w:val="0"/>
      <w:divBdr>
        <w:top w:val="none" w:sz="0" w:space="0" w:color="auto"/>
        <w:left w:val="none" w:sz="0" w:space="0" w:color="auto"/>
        <w:bottom w:val="none" w:sz="0" w:space="0" w:color="auto"/>
        <w:right w:val="none" w:sz="0" w:space="0" w:color="auto"/>
      </w:divBdr>
    </w:div>
    <w:div w:id="2066560886">
      <w:bodyDiv w:val="1"/>
      <w:marLeft w:val="0"/>
      <w:marRight w:val="0"/>
      <w:marTop w:val="0"/>
      <w:marBottom w:val="0"/>
      <w:divBdr>
        <w:top w:val="none" w:sz="0" w:space="0" w:color="auto"/>
        <w:left w:val="none" w:sz="0" w:space="0" w:color="auto"/>
        <w:bottom w:val="none" w:sz="0" w:space="0" w:color="auto"/>
        <w:right w:val="none" w:sz="0" w:space="0" w:color="auto"/>
      </w:divBdr>
    </w:div>
    <w:div w:id="213837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qsx57/?view_only=3413c10d8095458282451bc19343b8c5"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prisma-statement.org/" TargetMode="External"/><Relationship Id="rId7" Type="http://schemas.openxmlformats.org/officeDocument/2006/relationships/endnotes" Target="endnotes.xml"/><Relationship Id="rId12" Type="http://schemas.openxmlformats.org/officeDocument/2006/relationships/hyperlink" Target="http://doi.org/10.2105/AJPH.2007.12685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nu1205132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doi.org/10.1080/09540121.2016.1146213"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urldefense.com/v3/__https:/osf.io/mq5kr/?view_only=54d04d57b5ef45aaa480a47259cb91cd__;!!IBzWLUs!QAE1ahnRr37rcUv6y0bvJ-lE0vdFGVCFX832ljRo87NYwSopB288s-t0C4yAGxzZNBhDW22qea8JF5vz$" TargetMode="External"/><Relationship Id="rId14" Type="http://schemas.openxmlformats.org/officeDocument/2006/relationships/image" Target="media/image1.png"/><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602F1B-E430-441A-A042-A0E3F2D89A96}">
  <we:reference id="f78a3046-9e99-4300-aa2b-5814002b01a2" version="1.35.0.0" store="EXCatalog" storeType="EXCatalog"/>
  <we:alternateReferences>
    <we:reference id="WA104382081" version="1.35.0.0" store="en-US"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E1B99-6B74-4AEE-BD23-8F4863F32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158</Pages>
  <Words>40726</Words>
  <Characters>232142</Characters>
  <Application>Microsoft Office Word</Application>
  <DocSecurity>0</DocSecurity>
  <Lines>1934</Lines>
  <Paragraphs>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Benjamin Xavier</dc:creator>
  <cp:keywords/>
  <dc:description/>
  <cp:lastModifiedBy>Zhang, Angela Lee</cp:lastModifiedBy>
  <cp:revision>3</cp:revision>
  <cp:lastPrinted>2021-10-13T16:38:00Z</cp:lastPrinted>
  <dcterms:created xsi:type="dcterms:W3CDTF">2023-12-04T21:11:00Z</dcterms:created>
  <dcterms:modified xsi:type="dcterms:W3CDTF">2023-12-04T21:18:00Z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08427bc0-8da8-348c-89ff-7029ebac52a7</vt:lpwstr>
  </property>
  <property fmtid="{D5CDD505-2E9C-101B-9397-08002B2CF9AE}" pid="24" name="Mendeley Citation Style_1">
    <vt:lpwstr>http://www.zotero.org/styles/apa</vt:lpwstr>
  </property>
</Properties>
</file>